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8B" w:rsidRDefault="00C64C8B" w:rsidP="00C64C8B">
      <w:pPr>
        <w:ind w:right="-752"/>
        <w:jc w:val="right"/>
      </w:pPr>
      <w:bookmarkStart w:id="0" w:name="_GoBack"/>
      <w:bookmarkEnd w:id="0"/>
    </w:p>
    <w:p w:rsidR="00C64C8B" w:rsidRDefault="00C64C8B" w:rsidP="00C64C8B">
      <w:pPr>
        <w:ind w:right="-752"/>
        <w:jc w:val="right"/>
      </w:pPr>
      <w:r w:rsidRPr="00F46531">
        <w:rPr>
          <w:noProof/>
        </w:rPr>
        <w:drawing>
          <wp:inline distT="0" distB="0" distL="0" distR="0">
            <wp:extent cx="2946400" cy="772160"/>
            <wp:effectExtent l="0" t="0" r="6350" b="8890"/>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ust logo black and white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772160"/>
                    </a:xfrm>
                    <a:prstGeom prst="rect">
                      <a:avLst/>
                    </a:prstGeom>
                    <a:noFill/>
                    <a:ln>
                      <a:noFill/>
                    </a:ln>
                  </pic:spPr>
                </pic:pic>
              </a:graphicData>
            </a:graphic>
          </wp:inline>
        </w:drawing>
      </w:r>
    </w:p>
    <w:p w:rsidR="00C64C8B" w:rsidRDefault="00C64C8B" w:rsidP="00C64C8B">
      <w:pPr>
        <w:ind w:right="-752"/>
        <w:rPr>
          <w:rFonts w:ascii="Arial" w:hAnsi="Arial" w:cs="Arial"/>
          <w:b/>
        </w:rPr>
      </w:pPr>
    </w:p>
    <w:p w:rsidR="00C64C8B" w:rsidRPr="004F7390" w:rsidRDefault="00C64C8B" w:rsidP="00C64C8B">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C64C8B" w:rsidRPr="004F7390" w:rsidTr="00F96E55">
        <w:trPr>
          <w:trHeight w:val="226"/>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DESCRIPTION</w:t>
            </w: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Title:</w:t>
            </w:r>
          </w:p>
        </w:tc>
        <w:tc>
          <w:tcPr>
            <w:tcW w:w="7089"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Senior Medical Secretary </w:t>
            </w: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Band:</w:t>
            </w:r>
          </w:p>
        </w:tc>
        <w:tc>
          <w:tcPr>
            <w:tcW w:w="7089"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4</w:t>
            </w: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468"/>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Responsible To:</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Administration Manager</w:t>
            </w:r>
          </w:p>
          <w:p w:rsidR="00C64C8B" w:rsidRPr="004F7390" w:rsidRDefault="00C64C8B" w:rsidP="00F96E55">
            <w:pPr>
              <w:jc w:val="both"/>
              <w:rPr>
                <w:rFonts w:ascii="Arial" w:hAnsi="Arial" w:cs="Arial"/>
                <w:b/>
                <w:color w:val="FF0000"/>
                <w:sz w:val="22"/>
                <w:szCs w:val="22"/>
              </w:rPr>
            </w:pPr>
          </w:p>
        </w:tc>
      </w:tr>
      <w:tr w:rsidR="00C64C8B" w:rsidRPr="004F7390" w:rsidTr="00F96E55">
        <w:trPr>
          <w:trHeight w:val="483"/>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Accountable To:</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Service Manager</w:t>
            </w:r>
          </w:p>
          <w:p w:rsidR="00C64C8B" w:rsidRPr="004F7390" w:rsidRDefault="00C64C8B" w:rsidP="00F96E55">
            <w:pPr>
              <w:jc w:val="both"/>
              <w:rPr>
                <w:rFonts w:ascii="Arial" w:hAnsi="Arial" w:cs="Arial"/>
                <w:b/>
                <w:color w:val="FF0000"/>
                <w:sz w:val="22"/>
                <w:szCs w:val="22"/>
              </w:rPr>
            </w:pPr>
          </w:p>
        </w:tc>
      </w:tr>
      <w:tr w:rsidR="00C64C8B" w:rsidRPr="004F7390" w:rsidTr="00F96E55">
        <w:trPr>
          <w:trHeight w:val="483"/>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General Surgery/Urology</w:t>
            </w:r>
          </w:p>
          <w:p w:rsidR="00C64C8B" w:rsidRPr="004F7390" w:rsidRDefault="00C64C8B" w:rsidP="00F96E55">
            <w:pPr>
              <w:jc w:val="both"/>
              <w:rPr>
                <w:rFonts w:ascii="Arial" w:hAnsi="Arial" w:cs="Arial"/>
                <w:b/>
                <w:color w:val="FF0000"/>
                <w:sz w:val="22"/>
                <w:szCs w:val="22"/>
              </w:rPr>
            </w:pPr>
          </w:p>
        </w:tc>
      </w:tr>
    </w:tbl>
    <w:p w:rsidR="00C64C8B" w:rsidRPr="004F7390" w:rsidRDefault="00C64C8B" w:rsidP="00C64C8B">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Purpose:</w:t>
            </w:r>
          </w:p>
        </w:tc>
      </w:tr>
      <w:tr w:rsidR="00C64C8B" w:rsidRPr="004F7390" w:rsidTr="00F96E55">
        <w:tc>
          <w:tcPr>
            <w:tcW w:w="10490" w:type="dxa"/>
          </w:tcPr>
          <w:p w:rsidR="00C64C8B" w:rsidRDefault="00C64C8B" w:rsidP="00F96E55">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C64C8B" w:rsidRDefault="00C64C8B" w:rsidP="00F96E55">
            <w:pPr>
              <w:jc w:val="both"/>
              <w:rPr>
                <w:rFonts w:ascii="Arial" w:hAnsi="Arial" w:cs="Arial"/>
                <w:sz w:val="22"/>
                <w:szCs w:val="22"/>
              </w:rPr>
            </w:pP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xml:space="preserve">In some circumstances, the post holder </w:t>
            </w:r>
            <w:r w:rsidR="007E6B7E">
              <w:rPr>
                <w:rStyle w:val="normaltextrun"/>
                <w:rFonts w:ascii="Arial" w:hAnsi="Arial" w:cs="Arial"/>
                <w:sz w:val="22"/>
                <w:szCs w:val="22"/>
              </w:rPr>
              <w:t xml:space="preserve">may </w:t>
            </w:r>
            <w:r w:rsidRPr="00C64C8B">
              <w:rPr>
                <w:rStyle w:val="normaltextrun"/>
                <w:rFonts w:ascii="Arial" w:hAnsi="Arial" w:cs="Arial"/>
                <w:sz w:val="22"/>
                <w:szCs w:val="22"/>
              </w:rPr>
              <w:t>be required to directly participate with MDT meetings, collate patient data prior to meetings, attend the MDT in person, be responsible for recording MDT outcomes and maintaining accurate records in line with Trust/national policies, and on behalf of the clinical team monitor results and actions to ensure patient pathways proceed accordingly.</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may have responsibility for assisting the Consultant/team members with day-to-day management of inpatient treatment waiting lists, actively selecting patients for surgery, preparation and administration of patients, and close liaison with the Booked Admissions team to supervise arranging the lists.  Following completion of inpatient/surgical episodes, the post holder may be expected to finalise and distribute after visit summaries (AVS), and co-ordinate ongoing patient management/pathways as indicated.</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will be required to check and follow up clinical outcomes and pathways following patient encounters and clinic appointments. If the clinical correspondence does not align with the medical documentation within the EPR this will be escalated to the appropriate clinical/administrative team. </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should review upcoming clinics ahead of time to ensure that all diagnostic tests and relevant correspondence has been collated before the appointment to ensure good use of clinic time. </w:t>
            </w:r>
            <w:r w:rsidRPr="00C64C8B">
              <w:rPr>
                <w:rStyle w:val="eop"/>
                <w:rFonts w:ascii="Arial" w:hAnsi="Arial" w:cs="Arial"/>
                <w:sz w:val="22"/>
                <w:szCs w:val="22"/>
              </w:rPr>
              <w:t> </w:t>
            </w:r>
          </w:p>
          <w:p w:rsidR="00C64C8B" w:rsidRPr="004F7390" w:rsidRDefault="00C64C8B" w:rsidP="00C64C8B">
            <w:pPr>
              <w:jc w:val="both"/>
              <w:rPr>
                <w:rFonts w:ascii="Arial" w:hAnsi="Arial" w:cs="Arial"/>
                <w:sz w:val="22"/>
                <w:szCs w:val="22"/>
              </w:rPr>
            </w:pPr>
          </w:p>
        </w:tc>
      </w:tr>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Context:</w:t>
            </w:r>
          </w:p>
        </w:tc>
      </w:tr>
      <w:tr w:rsidR="00C64C8B" w:rsidRPr="004F7390" w:rsidTr="00F96E55">
        <w:tc>
          <w:tcPr>
            <w:tcW w:w="10490" w:type="dxa"/>
          </w:tcPr>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General Surgery/Urology Department</w:t>
            </w:r>
            <w:r w:rsidRPr="004F7390">
              <w:rPr>
                <w:rFonts w:ascii="Arial" w:hAnsi="Arial" w:cs="Arial"/>
                <w:b/>
                <w:color w:val="FF0000"/>
                <w:sz w:val="22"/>
                <w:szCs w:val="22"/>
              </w:rPr>
              <w:t xml:space="preserve"> </w:t>
            </w:r>
            <w:r w:rsidRPr="004F7390">
              <w:rPr>
                <w:rFonts w:ascii="Arial" w:hAnsi="Arial" w:cs="Arial"/>
                <w:sz w:val="22"/>
                <w:szCs w:val="22"/>
              </w:rPr>
              <w:t xml:space="preserve">and will provide administrative support to </w:t>
            </w:r>
            <w:r>
              <w:rPr>
                <w:rFonts w:ascii="Arial" w:hAnsi="Arial" w:cs="Arial"/>
                <w:sz w:val="22"/>
                <w:szCs w:val="22"/>
              </w:rPr>
              <w:t xml:space="preserve">both General Surgery and Urology.  </w:t>
            </w:r>
            <w:r w:rsidRPr="004F7390">
              <w:rPr>
                <w:rFonts w:ascii="Arial" w:hAnsi="Arial" w:cs="Arial"/>
                <w:sz w:val="22"/>
                <w:szCs w:val="22"/>
              </w:rPr>
              <w:t xml:space="preserve">The post holder will fulfil all tasks and work as part of a team.  The post holder </w:t>
            </w:r>
            <w:r>
              <w:rPr>
                <w:rFonts w:ascii="Arial" w:hAnsi="Arial" w:cs="Arial"/>
                <w:sz w:val="22"/>
                <w:szCs w:val="22"/>
              </w:rPr>
              <w:t>may</w:t>
            </w:r>
            <w:r w:rsidRPr="004F7390">
              <w:rPr>
                <w:rFonts w:ascii="Arial" w:hAnsi="Arial" w:cs="Arial"/>
                <w:sz w:val="22"/>
                <w:szCs w:val="22"/>
              </w:rPr>
              <w:t xml:space="preserve"> have delegated responsibility for</w:t>
            </w:r>
            <w:r w:rsidRPr="00610443">
              <w:rPr>
                <w:rFonts w:ascii="Arial" w:hAnsi="Arial" w:cs="Arial"/>
                <w:color w:val="FF0000"/>
                <w:sz w:val="22"/>
                <w:szCs w:val="22"/>
              </w:rPr>
              <w:t xml:space="preserve"> </w:t>
            </w:r>
            <w:r w:rsidRPr="00C64C8B">
              <w:rPr>
                <w:rFonts w:ascii="Arial" w:hAnsi="Arial" w:cs="Arial"/>
                <w:sz w:val="22"/>
                <w:szCs w:val="22"/>
              </w:rPr>
              <w:t xml:space="preserve">supervision or day to day management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C64C8B" w:rsidRPr="004F7390" w:rsidRDefault="00C64C8B" w:rsidP="00F96E55">
            <w:pPr>
              <w:jc w:val="both"/>
              <w:rPr>
                <w:rFonts w:ascii="Arial" w:hAnsi="Arial" w:cs="Arial"/>
                <w:sz w:val="22"/>
                <w:szCs w:val="22"/>
              </w:rPr>
            </w:pPr>
          </w:p>
          <w:p w:rsidR="00C64C8B" w:rsidRPr="004F7390" w:rsidRDefault="00C64C8B" w:rsidP="00C64C8B">
            <w:pPr>
              <w:ind w:left="360"/>
              <w:jc w:val="both"/>
              <w:rPr>
                <w:rFonts w:ascii="Arial" w:hAnsi="Arial" w:cs="Arial"/>
                <w:b/>
                <w:i/>
                <w:sz w:val="22"/>
                <w:szCs w:val="22"/>
              </w:rPr>
            </w:pPr>
          </w:p>
        </w:tc>
      </w:tr>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Key Working Relationships:</w:t>
            </w:r>
          </w:p>
        </w:tc>
      </w:tr>
      <w:tr w:rsidR="00C64C8B" w:rsidRPr="004F7390" w:rsidTr="00F96E55">
        <w:tc>
          <w:tcPr>
            <w:tcW w:w="10490" w:type="dxa"/>
          </w:tcPr>
          <w:p w:rsidR="00C64C8B" w:rsidRPr="004F7390" w:rsidRDefault="00C64C8B" w:rsidP="00F96E55">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C64C8B" w:rsidRPr="004F7390" w:rsidRDefault="00C64C8B" w:rsidP="00F96E55">
            <w:pPr>
              <w:jc w:val="both"/>
              <w:rPr>
                <w:rFonts w:ascii="Arial" w:hAnsi="Arial" w:cs="Arial"/>
                <w:sz w:val="22"/>
                <w:szCs w:val="22"/>
              </w:rPr>
            </w:pPr>
          </w:p>
        </w:tc>
      </w:tr>
    </w:tbl>
    <w:p w:rsidR="00C64C8B" w:rsidRPr="004F7390" w:rsidRDefault="00C64C8B" w:rsidP="00C64C8B">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C64C8B" w:rsidRPr="004F7390" w:rsidTr="00F96E55">
        <w:trPr>
          <w:cantSplit/>
          <w:trHeight w:val="61"/>
        </w:trPr>
        <w:tc>
          <w:tcPr>
            <w:tcW w:w="10242" w:type="dxa"/>
          </w:tcPr>
          <w:p w:rsidR="00C64C8B" w:rsidRPr="004F7390" w:rsidRDefault="00C64C8B" w:rsidP="00F96E55">
            <w:pPr>
              <w:pStyle w:val="Heading1"/>
              <w:jc w:val="both"/>
              <w:rPr>
                <w:rFonts w:ascii="Arial" w:hAnsi="Arial" w:cs="Arial"/>
                <w:sz w:val="22"/>
                <w:szCs w:val="22"/>
              </w:rPr>
            </w:pPr>
            <w:r w:rsidRPr="004F7390">
              <w:rPr>
                <w:rFonts w:ascii="Arial" w:hAnsi="Arial" w:cs="Arial"/>
                <w:sz w:val="22"/>
                <w:szCs w:val="22"/>
              </w:rPr>
              <w:br w:type="page"/>
              <w:t>Organisational Chart:</w:t>
            </w:r>
          </w:p>
        </w:tc>
      </w:tr>
      <w:tr w:rsidR="00C64C8B" w:rsidRPr="004F7390" w:rsidTr="00F96E55">
        <w:trPr>
          <w:cantSplit/>
          <w:trHeight w:val="3943"/>
        </w:trPr>
        <w:tc>
          <w:tcPr>
            <w:tcW w:w="10242" w:type="dxa"/>
          </w:tcPr>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413CE66E" wp14:editId="5860D723">
                  <wp:extent cx="5486400" cy="2743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tc>
      </w:tr>
    </w:tbl>
    <w:p w:rsidR="00C64C8B" w:rsidRPr="004F7390" w:rsidRDefault="00C64C8B" w:rsidP="00C64C8B">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C64C8B" w:rsidRPr="004F7390" w:rsidTr="00F96E55">
        <w:trPr>
          <w:trHeight w:val="3936"/>
        </w:trPr>
        <w:tc>
          <w:tcPr>
            <w:tcW w:w="10490" w:type="dxa"/>
          </w:tcPr>
          <w:p w:rsidR="00C64C8B" w:rsidRPr="004F7390" w:rsidRDefault="00C64C8B" w:rsidP="00F96E55">
            <w:pPr>
              <w:jc w:val="both"/>
              <w:rPr>
                <w:rFonts w:ascii="Arial" w:hAnsi="Arial" w:cs="Arial"/>
                <w:sz w:val="22"/>
                <w:szCs w:val="22"/>
                <w:u w:val="single"/>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Communication and Relationship Skills</w:t>
            </w:r>
          </w:p>
          <w:p w:rsidR="00C64C8B" w:rsidRDefault="00C64C8B" w:rsidP="00F96E55">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organisations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C64C8B" w:rsidRPr="004F7390" w:rsidRDefault="00C64C8B" w:rsidP="00F96E55">
            <w:pPr>
              <w:jc w:val="both"/>
              <w:rPr>
                <w:rFonts w:ascii="Arial" w:hAnsi="Arial" w:cs="Arial"/>
                <w:bCs/>
                <w:sz w:val="22"/>
                <w:szCs w:val="22"/>
              </w:rPr>
            </w:pPr>
          </w:p>
          <w:p w:rsidR="00C64C8B" w:rsidRDefault="00C64C8B" w:rsidP="00F96E55">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C64C8B" w:rsidRPr="004F7390" w:rsidRDefault="00C64C8B" w:rsidP="00F96E55">
            <w:pPr>
              <w:jc w:val="both"/>
              <w:rPr>
                <w:rFonts w:ascii="Arial" w:hAnsi="Arial" w:cs="Arial"/>
                <w:bCs/>
                <w:sz w:val="22"/>
                <w:szCs w:val="22"/>
              </w:rPr>
            </w:pPr>
          </w:p>
          <w:p w:rsidR="00C64C8B" w:rsidRPr="004F7390" w:rsidRDefault="00C64C8B" w:rsidP="00F96E55">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C64C8B" w:rsidRPr="004F7390" w:rsidRDefault="00C64C8B" w:rsidP="00F96E55">
            <w:pPr>
              <w:tabs>
                <w:tab w:val="left" w:pos="3870"/>
              </w:tabs>
              <w:jc w:val="both"/>
              <w:rPr>
                <w:rFonts w:ascii="Arial" w:hAnsi="Arial" w:cs="Arial"/>
                <w:sz w:val="22"/>
                <w:szCs w:val="22"/>
              </w:rPr>
            </w:pPr>
            <w:r w:rsidRPr="004F7390">
              <w:rPr>
                <w:rFonts w:ascii="Arial" w:hAnsi="Arial" w:cs="Arial"/>
                <w:sz w:val="22"/>
                <w:szCs w:val="22"/>
              </w:rPr>
              <w:tab/>
            </w:r>
          </w:p>
          <w:p w:rsidR="00C64C8B" w:rsidRPr="004F7390" w:rsidRDefault="00C64C8B" w:rsidP="00F96E55">
            <w:pPr>
              <w:jc w:val="both"/>
              <w:rPr>
                <w:rFonts w:ascii="Arial" w:hAnsi="Arial" w:cs="Arial"/>
                <w:b/>
                <w:sz w:val="22"/>
                <w:szCs w:val="22"/>
              </w:rPr>
            </w:pPr>
            <w:r w:rsidRPr="004F7390">
              <w:rPr>
                <w:rFonts w:ascii="Arial" w:hAnsi="Arial" w:cs="Arial"/>
                <w:b/>
                <w:sz w:val="22"/>
                <w:szCs w:val="22"/>
              </w:rPr>
              <w:t>Analytical and Judgement Skills</w:t>
            </w:r>
          </w:p>
          <w:p w:rsidR="00C64C8B" w:rsidRPr="004F7390" w:rsidRDefault="00C64C8B" w:rsidP="00F96E55">
            <w:pPr>
              <w:jc w:val="both"/>
              <w:rPr>
                <w:rFonts w:ascii="Arial" w:hAnsi="Arial" w:cs="Arial"/>
                <w:sz w:val="22"/>
                <w:szCs w:val="22"/>
              </w:rPr>
            </w:pPr>
            <w:r w:rsidRPr="004F7390">
              <w:rPr>
                <w:rFonts w:ascii="Arial" w:hAnsi="Arial" w:cs="Arial"/>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C64C8B" w:rsidRPr="004F7390" w:rsidRDefault="00C64C8B" w:rsidP="00F96E55">
            <w:pPr>
              <w:jc w:val="both"/>
              <w:rPr>
                <w:rFonts w:ascii="Arial" w:hAnsi="Arial" w:cs="Arial"/>
                <w:b/>
                <w:sz w:val="22"/>
                <w:szCs w:val="22"/>
              </w:rPr>
            </w:pPr>
            <w:r w:rsidRPr="004F7390">
              <w:rPr>
                <w:rFonts w:ascii="Arial" w:hAnsi="Arial" w:cs="Arial"/>
                <w:sz w:val="22"/>
                <w:szCs w:val="22"/>
              </w:rPr>
              <w:t xml:space="preserve"> </w:t>
            </w:r>
          </w:p>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Planning and Organisational Skills</w:t>
            </w:r>
          </w:p>
          <w:p w:rsidR="00C64C8B" w:rsidRDefault="00C64C8B" w:rsidP="00F96E55">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C64C8B" w:rsidRPr="004F7390" w:rsidRDefault="00C64C8B" w:rsidP="00F96E55">
            <w:pPr>
              <w:pStyle w:val="BodyText3"/>
              <w:rPr>
                <w:rFonts w:ascii="Arial" w:hAnsi="Arial" w:cs="Arial"/>
                <w:sz w:val="22"/>
                <w:szCs w:val="22"/>
              </w:rPr>
            </w:pPr>
          </w:p>
          <w:p w:rsidR="00C64C8B" w:rsidRDefault="00C64C8B" w:rsidP="00F96E55">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C64C8B" w:rsidRPr="004F7390" w:rsidRDefault="00C64C8B" w:rsidP="00F96E55">
            <w:pPr>
              <w:pStyle w:val="BodyText3"/>
              <w:rPr>
                <w:rFonts w:ascii="Arial" w:hAnsi="Arial" w:cs="Arial"/>
                <w:color w:val="000000"/>
                <w:sz w:val="22"/>
                <w:szCs w:val="22"/>
              </w:rPr>
            </w:pPr>
          </w:p>
          <w:p w:rsidR="00C64C8B" w:rsidRPr="009F2EFC" w:rsidRDefault="00C64C8B" w:rsidP="00F96E55">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Physical Skills </w:t>
            </w:r>
          </w:p>
          <w:p w:rsidR="00C64C8B" w:rsidRPr="004F7390" w:rsidRDefault="00C64C8B" w:rsidP="00F96E55">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Patient and Client Care  </w:t>
            </w:r>
          </w:p>
          <w:p w:rsidR="00C64C8B" w:rsidRPr="004F7390" w:rsidRDefault="00C64C8B" w:rsidP="00F96E55">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Policy and Service Development</w:t>
            </w:r>
          </w:p>
          <w:p w:rsidR="00C64C8B" w:rsidRPr="00536DEC" w:rsidRDefault="00C64C8B" w:rsidP="00F96E55">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C64C8B" w:rsidRPr="004F7390" w:rsidRDefault="00C64C8B" w:rsidP="00F96E55">
            <w:pPr>
              <w:pStyle w:val="BodyText3"/>
              <w:rPr>
                <w:rFonts w:ascii="Arial" w:hAnsi="Arial" w:cs="Arial"/>
                <w:b/>
                <w:bCs/>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Financial and Physical Resources</w:t>
            </w:r>
          </w:p>
          <w:p w:rsidR="00C64C8B" w:rsidRPr="00FE2C91" w:rsidRDefault="00C64C8B" w:rsidP="00F96E55">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 xml:space="preserve">pt deliveries and monitor stock levels of </w:t>
            </w:r>
            <w:r w:rsidRPr="00FE2C91">
              <w:rPr>
                <w:rFonts w:ascii="Arial" w:hAnsi="Arial" w:cs="Arial"/>
                <w:sz w:val="22"/>
                <w:szCs w:val="22"/>
              </w:rPr>
              <w:t>stationery and has responsibility for finance or personnel administration which includes handling petty cash and/or dealing with expense claims.</w:t>
            </w:r>
          </w:p>
          <w:p w:rsidR="00C64C8B" w:rsidRPr="004F7390" w:rsidRDefault="00C64C8B" w:rsidP="00F96E55">
            <w:pPr>
              <w:pStyle w:val="BodyText3"/>
              <w:rPr>
                <w:rFonts w:ascii="Arial" w:hAnsi="Arial" w:cs="Arial"/>
                <w:sz w:val="22"/>
                <w:szCs w:val="22"/>
              </w:rPr>
            </w:pP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C64C8B" w:rsidRPr="004F7390" w:rsidRDefault="00C64C8B" w:rsidP="00F96E55">
            <w:pPr>
              <w:pStyle w:val="BodyText3"/>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Human Resources</w:t>
            </w:r>
          </w:p>
          <w:p w:rsidR="00FE2C91" w:rsidRDefault="00C64C8B" w:rsidP="00F96E55">
            <w:pPr>
              <w:jc w:val="both"/>
              <w:rPr>
                <w:rFonts w:ascii="Arial" w:hAnsi="Arial" w:cs="Arial"/>
                <w:color w:val="FF0000"/>
                <w:sz w:val="22"/>
                <w:szCs w:val="22"/>
              </w:rPr>
            </w:pPr>
            <w:r w:rsidRPr="003010AD">
              <w:rPr>
                <w:rFonts w:ascii="Arial" w:hAnsi="Arial" w:cs="Arial"/>
                <w:color w:val="FF0000"/>
                <w:sz w:val="22"/>
                <w:szCs w:val="22"/>
              </w:rPr>
              <w:t xml:space="preserve"> </w:t>
            </w:r>
          </w:p>
          <w:p w:rsidR="00C64C8B" w:rsidRPr="00FE2C91" w:rsidRDefault="00FE2C91" w:rsidP="00F96E55">
            <w:pPr>
              <w:jc w:val="both"/>
              <w:rPr>
                <w:rFonts w:ascii="Arial" w:hAnsi="Arial" w:cs="Arial"/>
                <w:sz w:val="22"/>
                <w:szCs w:val="22"/>
              </w:rPr>
            </w:pPr>
            <w:r w:rsidRPr="00FE2C91">
              <w:rPr>
                <w:rFonts w:ascii="Arial" w:hAnsi="Arial" w:cs="Arial"/>
                <w:sz w:val="22"/>
                <w:szCs w:val="22"/>
              </w:rPr>
              <w:t>May be r</w:t>
            </w:r>
            <w:r w:rsidR="00C64C8B" w:rsidRPr="00FE2C91">
              <w:rPr>
                <w:rFonts w:ascii="Arial" w:hAnsi="Arial" w:cs="Arial"/>
                <w:sz w:val="22"/>
                <w:szCs w:val="22"/>
              </w:rPr>
              <w:t>esponsible for the day to day supervision or coordination of staff within the department.</w:t>
            </w:r>
          </w:p>
          <w:p w:rsidR="00C64C8B" w:rsidRPr="00DF3588" w:rsidRDefault="00C64C8B" w:rsidP="00F96E55">
            <w:pPr>
              <w:jc w:val="both"/>
              <w:rPr>
                <w:rFonts w:ascii="Arial" w:hAnsi="Arial" w:cs="Arial"/>
                <w:sz w:val="22"/>
                <w:szCs w:val="22"/>
              </w:rPr>
            </w:pPr>
          </w:p>
          <w:p w:rsidR="00C64C8B" w:rsidRDefault="00C64C8B" w:rsidP="00F96E55">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C64C8B" w:rsidRDefault="00C64C8B" w:rsidP="00F96E55">
            <w:pPr>
              <w:jc w:val="both"/>
              <w:rPr>
                <w:rFonts w:ascii="Arial" w:hAnsi="Arial" w:cs="Arial"/>
                <w:sz w:val="22"/>
                <w:szCs w:val="22"/>
              </w:rPr>
            </w:pPr>
          </w:p>
          <w:p w:rsidR="00C64C8B" w:rsidRPr="007E1286" w:rsidRDefault="00C64C8B" w:rsidP="00F96E55">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C64C8B" w:rsidRDefault="00C64C8B" w:rsidP="00F96E55">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C64C8B" w:rsidRDefault="00C64C8B" w:rsidP="00F96E55">
            <w:pPr>
              <w:jc w:val="both"/>
              <w:rPr>
                <w:rFonts w:ascii="Arial" w:hAnsi="Arial" w:cs="Arial"/>
                <w:sz w:val="22"/>
                <w:szCs w:val="22"/>
              </w:rPr>
            </w:pPr>
          </w:p>
          <w:p w:rsidR="00C64C8B" w:rsidRDefault="00C64C8B" w:rsidP="00F96E55">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C64C8B" w:rsidRPr="00536DEC" w:rsidRDefault="00C64C8B" w:rsidP="00F96E55">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Decision Making</w:t>
            </w:r>
          </w:p>
          <w:p w:rsidR="00C64C8B" w:rsidRPr="00AD7BE2" w:rsidRDefault="00C64C8B" w:rsidP="00F96E55">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Physical Effort</w:t>
            </w:r>
          </w:p>
          <w:p w:rsidR="00C64C8B" w:rsidRPr="004F7390" w:rsidRDefault="00C64C8B" w:rsidP="00F96E55">
            <w:pPr>
              <w:jc w:val="both"/>
              <w:rPr>
                <w:rFonts w:ascii="Arial" w:hAnsi="Arial" w:cs="Arial"/>
                <w:sz w:val="22"/>
                <w:szCs w:val="22"/>
              </w:rPr>
            </w:pPr>
            <w:r>
              <w:rPr>
                <w:rFonts w:ascii="Arial" w:hAnsi="Arial" w:cs="Arial"/>
                <w:sz w:val="22"/>
                <w:szCs w:val="22"/>
              </w:rPr>
              <w:t>Occasional</w:t>
            </w:r>
            <w:r w:rsidR="00FE2C91">
              <w:rPr>
                <w:rFonts w:ascii="Arial" w:hAnsi="Arial" w:cs="Arial"/>
                <w:sz w:val="22"/>
                <w:szCs w:val="22"/>
              </w:rPr>
              <w:t>.</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Mental Effort</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Predictable work pattern.</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Emotional Effort</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May have to type sensitive/disturbing information.</w:t>
            </w:r>
          </w:p>
          <w:p w:rsidR="00C64C8B" w:rsidRPr="004F7390" w:rsidRDefault="00C64C8B" w:rsidP="00F96E55">
            <w:pPr>
              <w:pStyle w:val="BodyText3"/>
              <w:rPr>
                <w:rFonts w:ascii="Arial" w:hAnsi="Arial" w:cs="Arial"/>
                <w:sz w:val="22"/>
                <w:szCs w:val="22"/>
              </w:rPr>
            </w:pPr>
          </w:p>
          <w:p w:rsidR="00C64C8B" w:rsidRPr="004F7390" w:rsidRDefault="00C64C8B" w:rsidP="00F96E55">
            <w:pPr>
              <w:pStyle w:val="BodyText3"/>
              <w:rPr>
                <w:rFonts w:ascii="Arial" w:hAnsi="Arial" w:cs="Arial"/>
                <w:b/>
                <w:sz w:val="22"/>
                <w:szCs w:val="22"/>
              </w:rPr>
            </w:pPr>
            <w:r w:rsidRPr="004F7390">
              <w:rPr>
                <w:rFonts w:ascii="Arial" w:hAnsi="Arial" w:cs="Arial"/>
                <w:b/>
                <w:sz w:val="22"/>
                <w:szCs w:val="22"/>
              </w:rPr>
              <w:t>Working Conditions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C64C8B" w:rsidRPr="004F7390" w:rsidRDefault="00C64C8B" w:rsidP="00F96E55">
            <w:pPr>
              <w:pStyle w:val="BodyText3"/>
              <w:rPr>
                <w:rFonts w:ascii="Arial" w:hAnsi="Arial" w:cs="Arial"/>
                <w:sz w:val="22"/>
                <w:szCs w:val="22"/>
              </w:rPr>
            </w:pPr>
          </w:p>
        </w:tc>
      </w:tr>
    </w:tbl>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lastRenderedPageBreak/>
        <w:t>GENERAL</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C64C8B" w:rsidRPr="004F7390" w:rsidRDefault="00C64C8B" w:rsidP="00C64C8B">
      <w:pPr>
        <w:numPr>
          <w:ilvl w:val="12"/>
          <w:numId w:val="0"/>
        </w:numPr>
        <w:ind w:left="-709" w:right="-610" w:hanging="288"/>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The Trust operates a 'non smoking' policy.  Employees are not able to smoke anywhere within the premises of the Trust or when outside on official business.</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C64C8B" w:rsidRPr="004F7390" w:rsidRDefault="00C64C8B" w:rsidP="00C64C8B">
      <w:pPr>
        <w:ind w:left="-709" w:right="-610"/>
        <w:jc w:val="both"/>
        <w:rPr>
          <w:rFonts w:ascii="Arial" w:hAnsi="Arial" w:cs="Arial"/>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SAFEGUARDING</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C64C8B" w:rsidRPr="004F7390" w:rsidRDefault="00C64C8B" w:rsidP="00C64C8B">
      <w:pPr>
        <w:pStyle w:val="ListParagraph"/>
        <w:ind w:left="-709" w:right="-610"/>
        <w:jc w:val="both"/>
        <w:rPr>
          <w:rFonts w:ascii="Arial" w:hAnsi="Arial" w:cs="Arial"/>
          <w:sz w:val="22"/>
          <w:szCs w:val="22"/>
        </w:rPr>
      </w:pPr>
    </w:p>
    <w:p w:rsidR="00C64C8B" w:rsidRPr="004F7390" w:rsidRDefault="00C64C8B" w:rsidP="00C64C8B">
      <w:pPr>
        <w:pStyle w:val="ListParagraph"/>
        <w:ind w:left="-709" w:right="-610"/>
        <w:jc w:val="both"/>
        <w:rPr>
          <w:rFonts w:ascii="Arial" w:hAnsi="Arial" w:cs="Arial"/>
          <w:sz w:val="22"/>
          <w:szCs w:val="22"/>
        </w:rPr>
      </w:pPr>
      <w:r w:rsidRPr="004F7390">
        <w:rPr>
          <w:rFonts w:ascii="Arial" w:hAnsi="Arial" w:cs="Arial"/>
          <w:sz w:val="22"/>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C64C8B" w:rsidRPr="004F7390" w:rsidRDefault="00C64C8B" w:rsidP="00C64C8B">
      <w:pPr>
        <w:pStyle w:val="ListParagraph"/>
        <w:ind w:left="-709" w:right="-610"/>
        <w:jc w:val="both"/>
        <w:rPr>
          <w:rFonts w:ascii="Arial" w:hAnsi="Arial" w:cs="Arial"/>
          <w:sz w:val="22"/>
          <w:szCs w:val="22"/>
          <w:lang w:val="en-US"/>
        </w:rPr>
      </w:pPr>
    </w:p>
    <w:p w:rsidR="00C64C8B" w:rsidRDefault="00C64C8B" w:rsidP="00C64C8B">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64C8B" w:rsidRDefault="00C64C8B" w:rsidP="00C64C8B">
      <w:pPr>
        <w:pStyle w:val="ListParagraph"/>
        <w:ind w:left="-709" w:right="-610"/>
        <w:jc w:val="both"/>
        <w:rPr>
          <w:rFonts w:ascii="Arial" w:hAnsi="Arial" w:cs="Arial"/>
          <w:sz w:val="22"/>
          <w:szCs w:val="22"/>
          <w:lang w:val="en-US"/>
        </w:rPr>
      </w:pPr>
    </w:p>
    <w:p w:rsidR="00C64C8B" w:rsidRDefault="00C64C8B" w:rsidP="00C64C8B">
      <w:pPr>
        <w:ind w:left="-709"/>
        <w:rPr>
          <w:rFonts w:ascii="Arial" w:hAnsi="Arial" w:cs="Arial"/>
          <w:b/>
        </w:rPr>
      </w:pPr>
      <w:r w:rsidRPr="00D1042B">
        <w:rPr>
          <w:rFonts w:ascii="Arial" w:hAnsi="Arial" w:cs="Arial"/>
          <w:b/>
        </w:rPr>
        <w:t>STAFF HEALTH AND WELLBEING</w:t>
      </w:r>
    </w:p>
    <w:p w:rsidR="00C64C8B" w:rsidRPr="00D1042B" w:rsidRDefault="00C64C8B" w:rsidP="00C64C8B">
      <w:pPr>
        <w:rPr>
          <w:rFonts w:ascii="Arial" w:hAnsi="Arial" w:cs="Arial"/>
          <w:b/>
        </w:rPr>
      </w:pPr>
    </w:p>
    <w:p w:rsidR="00C64C8B" w:rsidRPr="003242C4" w:rsidRDefault="00C64C8B" w:rsidP="00C64C8B">
      <w:pPr>
        <w:rPr>
          <w:rFonts w:ascii="Arial" w:hAnsi="Arial" w:cs="Arial"/>
          <w:sz w:val="22"/>
          <w:szCs w:val="22"/>
        </w:rPr>
      </w:pPr>
      <w:r w:rsidRPr="003242C4">
        <w:rPr>
          <w:rFonts w:ascii="Arial" w:hAnsi="Arial" w:cs="Arial"/>
          <w:sz w:val="22"/>
          <w:szCs w:val="22"/>
        </w:rPr>
        <w:t>You must take responsibility for your workplace health and wellbeing:</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C64C8B" w:rsidRPr="003242C4" w:rsidRDefault="00C64C8B" w:rsidP="00C64C8B">
      <w:pPr>
        <w:rPr>
          <w:sz w:val="22"/>
          <w:szCs w:val="22"/>
        </w:rPr>
      </w:pPr>
    </w:p>
    <w:p w:rsidR="00C64C8B" w:rsidRPr="003242C4" w:rsidRDefault="00C64C8B" w:rsidP="00C64C8B">
      <w:pPr>
        <w:rPr>
          <w:rFonts w:ascii="Arial" w:hAnsi="Arial" w:cs="Arial"/>
          <w:sz w:val="22"/>
          <w:szCs w:val="22"/>
        </w:rPr>
      </w:pPr>
      <w:r w:rsidRPr="003242C4">
        <w:rPr>
          <w:rFonts w:ascii="Arial" w:hAnsi="Arial" w:cs="Arial"/>
          <w:sz w:val="22"/>
          <w:szCs w:val="22"/>
        </w:rPr>
        <w:t>If you are a line manager, in addition to the above, it is expected you will:</w:t>
      </w:r>
    </w:p>
    <w:p w:rsidR="00C64C8B" w:rsidRPr="003242C4" w:rsidRDefault="00C64C8B" w:rsidP="00C64C8B">
      <w:pPr>
        <w:numPr>
          <w:ilvl w:val="0"/>
          <w:numId w:val="3"/>
        </w:numPr>
        <w:rPr>
          <w:rFonts w:ascii="Arial" w:hAnsi="Arial" w:cs="Arial"/>
          <w:sz w:val="22"/>
          <w:szCs w:val="22"/>
        </w:rPr>
      </w:pPr>
      <w:r w:rsidRPr="003242C4">
        <w:rPr>
          <w:rFonts w:ascii="Arial" w:hAnsi="Arial" w:cs="Arial"/>
          <w:sz w:val="22"/>
          <w:szCs w:val="22"/>
        </w:rPr>
        <w:t>Champion health and wellbeing.</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C64C8B" w:rsidRPr="004F7390" w:rsidRDefault="00C64C8B" w:rsidP="00C64C8B">
      <w:pPr>
        <w:ind w:right="-610"/>
        <w:jc w:val="both"/>
        <w:rPr>
          <w:rFonts w:ascii="Arial" w:hAnsi="Arial" w:cs="Arial"/>
          <w:b/>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HEALTH AND SAFETY AT WORK</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64C8B" w:rsidRDefault="00C64C8B" w:rsidP="00C64C8B">
      <w:pPr>
        <w:ind w:left="-709" w:right="-610"/>
        <w:jc w:val="both"/>
        <w:rPr>
          <w:rFonts w:ascii="Arial" w:hAnsi="Arial" w:cs="Arial"/>
          <w:sz w:val="22"/>
          <w:szCs w:val="22"/>
        </w:rPr>
      </w:pPr>
    </w:p>
    <w:p w:rsidR="00C64C8B" w:rsidRPr="00611CF6" w:rsidRDefault="00C64C8B" w:rsidP="00C64C8B">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C64C8B" w:rsidRPr="00611CF6" w:rsidRDefault="00C64C8B" w:rsidP="00C64C8B">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C64C8B" w:rsidRPr="00611CF6" w:rsidRDefault="00C64C8B" w:rsidP="00C64C8B">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C64C8B" w:rsidRPr="00611CF6" w:rsidRDefault="00C64C8B" w:rsidP="00C64C8B">
      <w:pPr>
        <w:jc w:val="both"/>
        <w:rPr>
          <w:rStyle w:val="HTMLTypewriter"/>
          <w:rFonts w:ascii="Arial" w:hAnsi="Arial" w:cs="Arial"/>
          <w:sz w:val="22"/>
          <w:szCs w:val="22"/>
        </w:rPr>
      </w:pPr>
    </w:p>
    <w:p w:rsidR="00C64C8B" w:rsidRPr="00611CF6" w:rsidRDefault="00C64C8B" w:rsidP="00C64C8B">
      <w:pPr>
        <w:numPr>
          <w:ilvl w:val="0"/>
          <w:numId w:val="2"/>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C64C8B" w:rsidRPr="00611CF6" w:rsidRDefault="00C64C8B" w:rsidP="00C64C8B">
      <w:pPr>
        <w:numPr>
          <w:ilvl w:val="0"/>
          <w:numId w:val="2"/>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C64C8B" w:rsidRPr="00611CF6" w:rsidRDefault="00C64C8B" w:rsidP="00C64C8B">
      <w:pPr>
        <w:numPr>
          <w:ilvl w:val="0"/>
          <w:numId w:val="2"/>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64C8B" w:rsidRPr="004F7390" w:rsidRDefault="00C64C8B" w:rsidP="00C64C8B">
      <w:pPr>
        <w:ind w:left="-709" w:right="-610"/>
        <w:jc w:val="both"/>
        <w:rPr>
          <w:rFonts w:ascii="Arial" w:hAnsi="Arial" w:cs="Arial"/>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CONFIDENTIALITY</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JOB DESCRIPTION AGREEMENT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jc w:val="both"/>
        <w:rPr>
          <w:rFonts w:ascii="Arial" w:hAnsi="Arial" w:cs="Arial"/>
          <w:sz w:val="22"/>
          <w:szCs w:val="22"/>
        </w:rPr>
      </w:pPr>
    </w:p>
    <w:p w:rsidR="00C64C8B" w:rsidRPr="004F7390" w:rsidRDefault="00C64C8B" w:rsidP="00C64C8B">
      <w:pPr>
        <w:jc w:val="both"/>
        <w:rPr>
          <w:rFonts w:ascii="Arial" w:hAnsi="Arial" w:cs="Arial"/>
          <w:sz w:val="22"/>
          <w:szCs w:val="22"/>
        </w:rPr>
      </w:pPr>
    </w:p>
    <w:p w:rsidR="00C64C8B" w:rsidRPr="004F7390" w:rsidRDefault="00C64C8B" w:rsidP="00C64C8B">
      <w:pPr>
        <w:jc w:val="both"/>
        <w:rPr>
          <w:rFonts w:ascii="Arial" w:hAnsi="Arial" w:cs="Arial"/>
          <w:sz w:val="22"/>
          <w:szCs w:val="22"/>
        </w:rPr>
        <w:sectPr w:rsidR="00C64C8B" w:rsidRPr="004F7390" w:rsidSect="00AA4A02">
          <w:headerReference w:type="default" r:id="rId13"/>
          <w:footerReference w:type="default" r:id="rId14"/>
          <w:pgSz w:w="11909" w:h="16834" w:code="9"/>
          <w:pgMar w:top="426" w:right="1440" w:bottom="1135" w:left="1440" w:header="706" w:footer="1008" w:gutter="0"/>
          <w:cols w:space="720"/>
        </w:sectPr>
      </w:pPr>
    </w:p>
    <w:p w:rsidR="00C64C8B" w:rsidRPr="004F7390" w:rsidRDefault="00C64C8B" w:rsidP="00C64C8B">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C64C8B" w:rsidRPr="004F7390" w:rsidRDefault="00C64C8B" w:rsidP="00C64C8B">
      <w:pPr>
        <w:tabs>
          <w:tab w:val="left" w:pos="720"/>
        </w:tabs>
        <w:jc w:val="both"/>
        <w:rPr>
          <w:rFonts w:ascii="Arial" w:hAnsi="Arial" w:cs="Arial"/>
          <w:sz w:val="22"/>
          <w:szCs w:val="22"/>
        </w:rPr>
      </w:pPr>
    </w:p>
    <w:p w:rsidR="00C64C8B" w:rsidRPr="004F7390" w:rsidRDefault="00C64C8B" w:rsidP="00C64C8B">
      <w:pPr>
        <w:tabs>
          <w:tab w:val="left" w:pos="720"/>
        </w:tabs>
        <w:jc w:val="both"/>
        <w:rPr>
          <w:rFonts w:ascii="Arial" w:hAnsi="Arial" w:cs="Arial"/>
          <w:b/>
          <w:sz w:val="22"/>
          <w:szCs w:val="22"/>
        </w:rPr>
      </w:pPr>
      <w:r w:rsidRPr="004F7390">
        <w:rPr>
          <w:rFonts w:ascii="Arial" w:hAnsi="Arial" w:cs="Arial"/>
          <w:b/>
          <w:sz w:val="22"/>
          <w:szCs w:val="22"/>
        </w:rPr>
        <w:t>POST :</w:t>
      </w:r>
      <w:r w:rsidRPr="004F7390">
        <w:rPr>
          <w:rFonts w:ascii="Arial" w:hAnsi="Arial" w:cs="Arial"/>
          <w:b/>
          <w:sz w:val="22"/>
          <w:szCs w:val="22"/>
        </w:rPr>
        <w:tab/>
        <w:t xml:space="preserve"> Senior Medical Secretary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9"/>
        <w:gridCol w:w="2126"/>
        <w:gridCol w:w="3118"/>
        <w:gridCol w:w="1276"/>
      </w:tblGrid>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E/D*</w:t>
            </w:r>
          </w:p>
        </w:tc>
        <w:tc>
          <w:tcPr>
            <w:tcW w:w="2126"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HOW TESTED?</w:t>
            </w: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3118"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 COMMENTS</w:t>
            </w:r>
          </w:p>
        </w:tc>
        <w:tc>
          <w:tcPr>
            <w:tcW w:w="1276"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SCORE</w:t>
            </w: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(1 Low  – 10 High)</w:t>
            </w:r>
          </w:p>
          <w:p w:rsidR="00C64C8B" w:rsidRPr="004F7390" w:rsidRDefault="00C64C8B" w:rsidP="00F96E55">
            <w:pPr>
              <w:tabs>
                <w:tab w:val="left" w:pos="720"/>
              </w:tabs>
              <w:jc w:val="both"/>
              <w:rPr>
                <w:rFonts w:ascii="Arial" w:hAnsi="Arial" w:cs="Arial"/>
                <w:sz w:val="22"/>
                <w:szCs w:val="22"/>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SPECIAL TRAINING :</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Good Standard of Education</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Relevant keyboard qualification (Advanced) i.e. RSA III</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013C43" w:rsidP="00F96E55">
            <w:pPr>
              <w:tabs>
                <w:tab w:val="left" w:pos="720"/>
              </w:tabs>
              <w:jc w:val="both"/>
              <w:rPr>
                <w:rFonts w:ascii="Arial" w:hAnsi="Arial" w:cs="Arial"/>
                <w:sz w:val="22"/>
                <w:szCs w:val="22"/>
              </w:rPr>
            </w:pPr>
            <w:r>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013C43" w:rsidP="00F96E55">
            <w:pPr>
              <w:tabs>
                <w:tab w:val="left" w:pos="720"/>
              </w:tabs>
              <w:jc w:val="both"/>
              <w:rPr>
                <w:rFonts w:ascii="Arial" w:hAnsi="Arial" w:cs="Arial"/>
                <w:sz w:val="22"/>
                <w:szCs w:val="22"/>
              </w:rPr>
            </w:pPr>
            <w:r>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tc>
        <w:tc>
          <w:tcPr>
            <w:tcW w:w="3118" w:type="dxa"/>
          </w:tcPr>
          <w:p w:rsidR="00C64C8B" w:rsidRPr="004F7390" w:rsidRDefault="00C64C8B" w:rsidP="00F96E55">
            <w:pPr>
              <w:tabs>
                <w:tab w:val="left" w:pos="720"/>
              </w:tabs>
              <w:jc w:val="both"/>
              <w:rPr>
                <w:rFonts w:ascii="Arial" w:hAnsi="Arial" w:cs="Arial"/>
                <w:sz w:val="22"/>
                <w:szCs w:val="22"/>
              </w:rPr>
            </w:pPr>
          </w:p>
        </w:tc>
        <w:tc>
          <w:tcPr>
            <w:tcW w:w="1276" w:type="dxa"/>
          </w:tcPr>
          <w:p w:rsidR="00C64C8B" w:rsidRPr="004F7390" w:rsidRDefault="00C64C8B" w:rsidP="00F96E55">
            <w:pPr>
              <w:tabs>
                <w:tab w:val="left" w:pos="720"/>
              </w:tabs>
              <w:jc w:val="both"/>
              <w:rPr>
                <w:rFonts w:ascii="Arial" w:hAnsi="Arial" w:cs="Arial"/>
                <w:sz w:val="22"/>
                <w:szCs w:val="22"/>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Advanced IT/Keyboard skills including use of Word, Outlook, Powerpoint and Excel. Audio typing.</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Ability to manage own workload and to supervise the workload of others and ability to delegate tasks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Form/Skills Test</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Proven clerical/administrative experience within customer care environment working at a senior level</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 xml:space="preserve">Experience of supervising lower banded staff </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Previous NHS/Social Services experience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Cash management</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013C43" w:rsidRDefault="00013C43"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D</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013C43" w:rsidRDefault="00013C43"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Ability to work within a team and delegate tasks to and supervise lower bands.</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C64C8B" w:rsidRPr="004F7390" w:rsidRDefault="00C64C8B" w:rsidP="00F96E55">
            <w:pPr>
              <w:pStyle w:val="Heade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013C43" w:rsidP="00F96E55">
            <w:pPr>
              <w:jc w:val="both"/>
              <w:rPr>
                <w:rFonts w:ascii="Arial" w:hAnsi="Arial" w:cs="Arial"/>
                <w:sz w:val="22"/>
                <w:szCs w:val="22"/>
              </w:rPr>
            </w:pPr>
            <w:r>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bl>
    <w:p w:rsidR="00C64C8B" w:rsidRPr="004F7390" w:rsidRDefault="00C64C8B" w:rsidP="00C64C8B">
      <w:pPr>
        <w:tabs>
          <w:tab w:val="left" w:pos="720"/>
        </w:tabs>
        <w:jc w:val="both"/>
        <w:rPr>
          <w:rFonts w:ascii="Arial" w:hAnsi="Arial" w:cs="Arial"/>
          <w:sz w:val="22"/>
          <w:szCs w:val="22"/>
        </w:rPr>
      </w:pPr>
      <w:r w:rsidRPr="004F7390">
        <w:rPr>
          <w:rFonts w:ascii="Arial" w:hAnsi="Arial" w:cs="Arial"/>
          <w:sz w:val="22"/>
          <w:szCs w:val="22"/>
        </w:rPr>
        <w:t>* Essential/Desirable</w:t>
      </w:r>
    </w:p>
    <w:p w:rsidR="00C64C8B" w:rsidRPr="004F7390" w:rsidRDefault="00C64C8B" w:rsidP="00C64C8B">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C64C8B" w:rsidRPr="000C0D91" w:rsidTr="00F96E55">
        <w:tc>
          <w:tcPr>
            <w:tcW w:w="10632" w:type="dxa"/>
            <w:gridSpan w:val="6"/>
          </w:tcPr>
          <w:p w:rsidR="00C64C8B" w:rsidRPr="000C0D91" w:rsidRDefault="00C64C8B" w:rsidP="00F96E55">
            <w:pPr>
              <w:tabs>
                <w:tab w:val="left" w:pos="720"/>
              </w:tabs>
              <w:spacing w:before="200" w:after="200"/>
              <w:jc w:val="center"/>
              <w:rPr>
                <w:rFonts w:ascii="Arial" w:hAnsi="Arial" w:cs="Arial"/>
                <w:b/>
                <w:sz w:val="22"/>
                <w:szCs w:val="22"/>
              </w:rPr>
            </w:pPr>
            <w:r w:rsidRPr="000C0D91">
              <w:rPr>
                <w:rFonts w:ascii="Arial" w:hAnsi="Arial" w:cs="Arial"/>
                <w:b/>
                <w:sz w:val="22"/>
                <w:szCs w:val="22"/>
              </w:rPr>
              <w:t>HAZARDS :</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Proteinacious Dusts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X</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C64C8B" w:rsidRPr="000C0D91" w:rsidRDefault="00C64C8B" w:rsidP="00F96E55">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X</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lastRenderedPageBreak/>
              <w:t>Solvents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Respiratory Sensitisers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vAlign w:val="center"/>
          </w:tcPr>
          <w:p w:rsidR="00C64C8B" w:rsidRPr="00016544" w:rsidRDefault="00C64C8B" w:rsidP="00F96E55">
            <w:pPr>
              <w:rPr>
                <w:rFonts w:ascii="Arial" w:hAnsi="Arial" w:cs="Arial"/>
                <w:sz w:val="22"/>
                <w:szCs w:val="22"/>
              </w:rPr>
            </w:pPr>
            <w:r w:rsidRPr="00016544">
              <w:rPr>
                <w:rFonts w:ascii="Arial" w:hAnsi="Arial" w:cs="Arial"/>
                <w:sz w:val="22"/>
                <w:szCs w:val="22"/>
              </w:rPr>
              <w:t>Cytotoxic drugs</w:t>
            </w:r>
          </w:p>
        </w:tc>
        <w:tc>
          <w:tcPr>
            <w:tcW w:w="567" w:type="dxa"/>
          </w:tcPr>
          <w:p w:rsidR="00C64C8B" w:rsidRPr="00016544" w:rsidRDefault="00C64C8B" w:rsidP="00F96E55">
            <w:pPr>
              <w:tabs>
                <w:tab w:val="left" w:pos="720"/>
              </w:tabs>
              <w:spacing w:before="200" w:after="200"/>
              <w:rPr>
                <w:rFonts w:ascii="Arial" w:hAnsi="Arial" w:cs="Arial"/>
                <w:sz w:val="22"/>
                <w:szCs w:val="22"/>
              </w:rPr>
            </w:pPr>
          </w:p>
        </w:tc>
        <w:tc>
          <w:tcPr>
            <w:tcW w:w="2976" w:type="dxa"/>
          </w:tcPr>
          <w:p w:rsidR="00C64C8B" w:rsidRPr="00016544" w:rsidRDefault="00C64C8B" w:rsidP="00F96E55">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p>
        </w:tc>
        <w:tc>
          <w:tcPr>
            <w:tcW w:w="567" w:type="dxa"/>
          </w:tcPr>
          <w:p w:rsidR="00C64C8B" w:rsidRPr="000C0D91" w:rsidRDefault="00C64C8B" w:rsidP="00F96E55">
            <w:pPr>
              <w:tabs>
                <w:tab w:val="left" w:pos="720"/>
              </w:tabs>
              <w:spacing w:before="200" w:after="200"/>
              <w:rPr>
                <w:rFonts w:ascii="Arial" w:hAnsi="Arial" w:cs="Arial"/>
                <w:sz w:val="22"/>
                <w:szCs w:val="22"/>
              </w:rPr>
            </w:pPr>
          </w:p>
        </w:tc>
      </w:tr>
    </w:tbl>
    <w:p w:rsidR="00C64C8B" w:rsidRPr="004F7390" w:rsidRDefault="00C64C8B" w:rsidP="00C64C8B">
      <w:pPr>
        <w:tabs>
          <w:tab w:val="left" w:pos="720"/>
        </w:tabs>
        <w:jc w:val="both"/>
        <w:rPr>
          <w:rFonts w:ascii="Arial" w:hAnsi="Arial" w:cs="Arial"/>
          <w:sz w:val="22"/>
          <w:szCs w:val="22"/>
        </w:rPr>
      </w:pPr>
    </w:p>
    <w:p w:rsidR="005C4CDF" w:rsidRDefault="005C4CDF"/>
    <w:sectPr w:rsidR="005C4CDF" w:rsidSect="00A96F3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00" w:rsidRDefault="007E6B7E">
      <w:r>
        <w:separator/>
      </w:r>
    </w:p>
  </w:endnote>
  <w:endnote w:type="continuationSeparator" w:id="0">
    <w:p w:rsidR="00B76600" w:rsidRDefault="007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FE2C91" w:rsidP="004F7390">
    <w:pPr>
      <w:pStyle w:val="Footer"/>
      <w:jc w:val="right"/>
      <w:rPr>
        <w:rFonts w:ascii="Arial" w:hAnsi="Arial" w:cs="Arial"/>
        <w:szCs w:val="22"/>
      </w:rPr>
    </w:pPr>
    <w:r>
      <w:rPr>
        <w:rFonts w:ascii="Arial" w:hAnsi="Arial" w:cs="Arial"/>
        <w:szCs w:val="22"/>
      </w:rPr>
      <w:t xml:space="preserve">JE ref: A&amp;C generic 8.                                  </w:t>
    </w:r>
    <w:r w:rsidRPr="004F7390">
      <w:rPr>
        <w:rFonts w:ascii="Arial" w:hAnsi="Arial" w:cs="Arial"/>
        <w:szCs w:val="22"/>
      </w:rPr>
      <w:t>Band 4 Senior Medical Secretary</w:t>
    </w:r>
    <w:r>
      <w:rPr>
        <w:rFonts w:ascii="Arial" w:hAnsi="Arial" w:cs="Arial"/>
        <w:szCs w:val="22"/>
      </w:rPr>
      <w:t xml:space="preserve"> Job Description</w:t>
    </w:r>
  </w:p>
  <w:p w:rsidR="007E4D23" w:rsidRDefault="00FE2C91" w:rsidP="004F7390">
    <w:pPr>
      <w:pStyle w:val="Footer"/>
      <w:jc w:val="right"/>
      <w:rPr>
        <w:rFonts w:ascii="Arial" w:hAnsi="Arial" w:cs="Arial"/>
        <w:szCs w:val="22"/>
      </w:rPr>
    </w:pPr>
    <w:r>
      <w:rPr>
        <w:rFonts w:ascii="Arial" w:hAnsi="Arial" w:cs="Arial"/>
        <w:szCs w:val="22"/>
      </w:rPr>
      <w:t>May 2014 v2</w:t>
    </w:r>
  </w:p>
  <w:p w:rsidR="008D014A" w:rsidRPr="004F7390" w:rsidRDefault="00FE2C91" w:rsidP="004F7390">
    <w:pPr>
      <w:pStyle w:val="Footer"/>
      <w:jc w:val="right"/>
      <w:rPr>
        <w:rFonts w:ascii="Arial" w:hAnsi="Arial" w:cs="Arial"/>
        <w:noProof/>
        <w:szCs w:val="22"/>
      </w:rPr>
    </w:pPr>
    <w:r>
      <w:rPr>
        <w:rFonts w:ascii="Arial" w:hAnsi="Arial" w:cs="Arial"/>
        <w:szCs w:val="22"/>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00" w:rsidRDefault="007E6B7E">
      <w:r>
        <w:separator/>
      </w:r>
    </w:p>
  </w:footnote>
  <w:footnote w:type="continuationSeparator" w:id="0">
    <w:p w:rsidR="00B76600" w:rsidRDefault="007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200FE2">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8B"/>
    <w:rsid w:val="00013C43"/>
    <w:rsid w:val="000177BF"/>
    <w:rsid w:val="00055C65"/>
    <w:rsid w:val="001A122A"/>
    <w:rsid w:val="00200FE2"/>
    <w:rsid w:val="005C4CDF"/>
    <w:rsid w:val="007E6B7E"/>
    <w:rsid w:val="00B76600"/>
    <w:rsid w:val="00BC7D41"/>
    <w:rsid w:val="00C64C8B"/>
    <w:rsid w:val="00FE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E3305-87A5-4B48-B721-17974872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8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64C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C8B"/>
    <w:rPr>
      <w:rFonts w:ascii="Times New Roman" w:eastAsia="Times New Roman" w:hAnsi="Times New Roman" w:cs="Times New Roman"/>
      <w:b/>
      <w:sz w:val="20"/>
      <w:szCs w:val="20"/>
      <w:lang w:eastAsia="en-GB"/>
    </w:rPr>
  </w:style>
  <w:style w:type="paragraph" w:styleId="Header">
    <w:name w:val="header"/>
    <w:basedOn w:val="Normal"/>
    <w:link w:val="HeaderChar"/>
    <w:rsid w:val="00C64C8B"/>
    <w:pPr>
      <w:tabs>
        <w:tab w:val="center" w:pos="4153"/>
        <w:tab w:val="right" w:pos="8306"/>
      </w:tabs>
    </w:pPr>
  </w:style>
  <w:style w:type="character" w:customStyle="1" w:styleId="HeaderChar">
    <w:name w:val="Header Char"/>
    <w:basedOn w:val="DefaultParagraphFont"/>
    <w:link w:val="Header"/>
    <w:rsid w:val="00C64C8B"/>
    <w:rPr>
      <w:rFonts w:ascii="Times New Roman" w:eastAsia="Times New Roman" w:hAnsi="Times New Roman" w:cs="Times New Roman"/>
      <w:sz w:val="20"/>
      <w:szCs w:val="20"/>
      <w:lang w:eastAsia="en-GB"/>
    </w:rPr>
  </w:style>
  <w:style w:type="paragraph" w:styleId="Footer">
    <w:name w:val="footer"/>
    <w:basedOn w:val="Normal"/>
    <w:link w:val="FooterChar"/>
    <w:rsid w:val="00C64C8B"/>
    <w:pPr>
      <w:tabs>
        <w:tab w:val="center" w:pos="4153"/>
        <w:tab w:val="right" w:pos="8306"/>
      </w:tabs>
    </w:pPr>
  </w:style>
  <w:style w:type="character" w:customStyle="1" w:styleId="FooterChar">
    <w:name w:val="Footer Char"/>
    <w:basedOn w:val="DefaultParagraphFont"/>
    <w:link w:val="Footer"/>
    <w:rsid w:val="00C64C8B"/>
    <w:rPr>
      <w:rFonts w:ascii="Times New Roman" w:eastAsia="Times New Roman" w:hAnsi="Times New Roman" w:cs="Times New Roman"/>
      <w:sz w:val="20"/>
      <w:szCs w:val="20"/>
      <w:lang w:eastAsia="en-GB"/>
    </w:rPr>
  </w:style>
  <w:style w:type="paragraph" w:styleId="BodyText3">
    <w:name w:val="Body Text 3"/>
    <w:basedOn w:val="Normal"/>
    <w:link w:val="BodyText3Char"/>
    <w:rsid w:val="00C64C8B"/>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C64C8B"/>
    <w:rPr>
      <w:rFonts w:ascii="Gill Sans MT" w:eastAsia="Times New Roman" w:hAnsi="Gill Sans MT" w:cs="Times New Roman"/>
      <w:sz w:val="21"/>
      <w:szCs w:val="21"/>
    </w:rPr>
  </w:style>
  <w:style w:type="character" w:styleId="HTMLTypewriter">
    <w:name w:val="HTML Typewriter"/>
    <w:rsid w:val="00C64C8B"/>
    <w:rPr>
      <w:rFonts w:ascii="Courier New" w:eastAsia="Times New Roman" w:hAnsi="Courier New" w:cs="Courier New"/>
      <w:sz w:val="20"/>
      <w:szCs w:val="20"/>
    </w:rPr>
  </w:style>
  <w:style w:type="paragraph" w:styleId="ListParagraph">
    <w:name w:val="List Paragraph"/>
    <w:basedOn w:val="Normal"/>
    <w:qFormat/>
    <w:rsid w:val="00C64C8B"/>
    <w:pPr>
      <w:ind w:left="720"/>
    </w:pPr>
    <w:rPr>
      <w:rFonts w:eastAsia="Calibri"/>
      <w:lang w:eastAsia="en-US"/>
    </w:rPr>
  </w:style>
  <w:style w:type="paragraph" w:styleId="PlainText">
    <w:name w:val="Plain Text"/>
    <w:basedOn w:val="Normal"/>
    <w:link w:val="PlainTextChar"/>
    <w:uiPriority w:val="99"/>
    <w:unhideWhenUsed/>
    <w:rsid w:val="00C64C8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64C8B"/>
    <w:rPr>
      <w:rFonts w:ascii="Calibri" w:eastAsia="Calibri" w:hAnsi="Calibri" w:cs="Times New Roman"/>
      <w:szCs w:val="21"/>
    </w:rPr>
  </w:style>
  <w:style w:type="paragraph" w:customStyle="1" w:styleId="paragraph">
    <w:name w:val="paragraph"/>
    <w:basedOn w:val="Normal"/>
    <w:rsid w:val="00C64C8B"/>
    <w:pPr>
      <w:spacing w:before="100" w:beforeAutospacing="1" w:after="100" w:afterAutospacing="1"/>
    </w:pPr>
    <w:rPr>
      <w:sz w:val="24"/>
      <w:szCs w:val="24"/>
    </w:rPr>
  </w:style>
  <w:style w:type="character" w:customStyle="1" w:styleId="normaltextrun">
    <w:name w:val="normaltextrun"/>
    <w:basedOn w:val="DefaultParagraphFont"/>
    <w:rsid w:val="00C64C8B"/>
  </w:style>
  <w:style w:type="character" w:customStyle="1" w:styleId="eop">
    <w:name w:val="eop"/>
    <w:basedOn w:val="DefaultParagraphFont"/>
    <w:rsid w:val="00C6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2297">
      <w:bodyDiv w:val="1"/>
      <w:marLeft w:val="0"/>
      <w:marRight w:val="0"/>
      <w:marTop w:val="0"/>
      <w:marBottom w:val="0"/>
      <w:divBdr>
        <w:top w:val="none" w:sz="0" w:space="0" w:color="auto"/>
        <w:left w:val="none" w:sz="0" w:space="0" w:color="auto"/>
        <w:bottom w:val="none" w:sz="0" w:space="0" w:color="auto"/>
        <w:right w:val="none" w:sz="0" w:space="0" w:color="auto"/>
      </w:divBdr>
      <w:divsChild>
        <w:div w:id="910039810">
          <w:marLeft w:val="0"/>
          <w:marRight w:val="0"/>
          <w:marTop w:val="0"/>
          <w:marBottom w:val="0"/>
          <w:divBdr>
            <w:top w:val="none" w:sz="0" w:space="0" w:color="auto"/>
            <w:left w:val="none" w:sz="0" w:space="0" w:color="auto"/>
            <w:bottom w:val="none" w:sz="0" w:space="0" w:color="auto"/>
            <w:right w:val="none" w:sz="0" w:space="0" w:color="auto"/>
          </w:divBdr>
        </w:div>
        <w:div w:id="946471520">
          <w:marLeft w:val="0"/>
          <w:marRight w:val="0"/>
          <w:marTop w:val="0"/>
          <w:marBottom w:val="0"/>
          <w:divBdr>
            <w:top w:val="none" w:sz="0" w:space="0" w:color="auto"/>
            <w:left w:val="none" w:sz="0" w:space="0" w:color="auto"/>
            <w:bottom w:val="none" w:sz="0" w:space="0" w:color="auto"/>
            <w:right w:val="none" w:sz="0" w:space="0" w:color="auto"/>
          </w:divBdr>
        </w:div>
        <w:div w:id="555049221">
          <w:marLeft w:val="0"/>
          <w:marRight w:val="0"/>
          <w:marTop w:val="0"/>
          <w:marBottom w:val="0"/>
          <w:divBdr>
            <w:top w:val="none" w:sz="0" w:space="0" w:color="auto"/>
            <w:left w:val="none" w:sz="0" w:space="0" w:color="auto"/>
            <w:bottom w:val="none" w:sz="0" w:space="0" w:color="auto"/>
            <w:right w:val="none" w:sz="0" w:space="0" w:color="auto"/>
          </w:divBdr>
        </w:div>
        <w:div w:id="653677224">
          <w:marLeft w:val="0"/>
          <w:marRight w:val="0"/>
          <w:marTop w:val="0"/>
          <w:marBottom w:val="0"/>
          <w:divBdr>
            <w:top w:val="none" w:sz="0" w:space="0" w:color="auto"/>
            <w:left w:val="none" w:sz="0" w:space="0" w:color="auto"/>
            <w:bottom w:val="none" w:sz="0" w:space="0" w:color="auto"/>
            <w:right w:val="none" w:sz="0" w:space="0" w:color="auto"/>
          </w:divBdr>
        </w:div>
        <w:div w:id="265619858">
          <w:marLeft w:val="0"/>
          <w:marRight w:val="0"/>
          <w:marTop w:val="0"/>
          <w:marBottom w:val="0"/>
          <w:divBdr>
            <w:top w:val="none" w:sz="0" w:space="0" w:color="auto"/>
            <w:left w:val="none" w:sz="0" w:space="0" w:color="auto"/>
            <w:bottom w:val="none" w:sz="0" w:space="0" w:color="auto"/>
            <w:right w:val="none" w:sz="0" w:space="0" w:color="auto"/>
          </w:divBdr>
        </w:div>
        <w:div w:id="1050151750">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93F48-DB43-423E-BF15-7A000288C8D0}" type="doc">
      <dgm:prSet loTypeId="urn:microsoft.com/office/officeart/2005/8/layout/orgChart1" loCatId="hierarchy" qsTypeId="urn:microsoft.com/office/officeart/2005/8/quickstyle/simple1" qsCatId="simple" csTypeId="urn:microsoft.com/office/officeart/2005/8/colors/accent1_2" csCatId="accent1"/>
      <dgm:spPr/>
    </dgm:pt>
    <dgm:pt modelId="{47C5AEAC-D8A2-4845-97C7-EB193C97D4DB}">
      <dgm:prSet/>
      <dgm: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Service Manager</a:t>
          </a:r>
          <a:endParaRPr lang="en-GB">
            <a:solidFill>
              <a:sysClr val="window" lastClr="FFFFFF"/>
            </a:solidFill>
            <a:latin typeface="Calibri"/>
            <a:ea typeface="+mn-ea"/>
            <a:cs typeface="+mn-cs"/>
          </a:endParaRPr>
        </a:p>
      </dgm:t>
    </dgm:pt>
    <dgm:pt modelId="{D6AB6682-0784-4366-82B5-B6323638DCC9}" type="parTrans" cxnId="{80250602-6D7A-4087-B9EE-12AB2FB804FA}">
      <dgm:prSet/>
      <dgm:spPr/>
      <dgm:t>
        <a:bodyPr/>
        <a:lstStyle/>
        <a:p>
          <a:endParaRPr lang="en-GB"/>
        </a:p>
      </dgm:t>
    </dgm:pt>
    <dgm:pt modelId="{804743BD-74FC-4A03-9EA4-A57A74475DBF}" type="sibTrans" cxnId="{80250602-6D7A-4087-B9EE-12AB2FB804FA}">
      <dgm:prSet/>
      <dgm:spPr/>
      <dgm:t>
        <a:bodyPr/>
        <a:lstStyle/>
        <a:p>
          <a:endParaRPr lang="en-GB"/>
        </a:p>
      </dgm:t>
    </dgm:pt>
    <dgm:pt modelId="{FD7072DE-6FD7-454E-A29A-72237B8EF2FC}">
      <dgm:prSet/>
      <dgm: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Lead Medical Secretary</a:t>
          </a:r>
          <a:endParaRPr lang="en-GB">
            <a:solidFill>
              <a:sysClr val="window" lastClr="FFFFFF"/>
            </a:solidFill>
            <a:latin typeface="Calibri"/>
            <a:ea typeface="+mn-ea"/>
            <a:cs typeface="+mn-cs"/>
          </a:endParaRPr>
        </a:p>
      </dgm:t>
    </dgm:pt>
    <dgm:pt modelId="{AD6392F6-564E-4E90-89E5-D17F53DAD567}" type="parTrans" cxnId="{D7F4CC7C-35A6-4B11-8ED6-A3BDD6C93FDC}">
      <dgm:prSet/>
      <dgm: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B1FC9E-E02D-403F-9B16-F8DB6622AC2D}" type="sibTrans" cxnId="{D7F4CC7C-35A6-4B11-8ED6-A3BDD6C93FDC}">
      <dgm:prSet/>
      <dgm:spPr/>
      <dgm:t>
        <a:bodyPr/>
        <a:lstStyle/>
        <a:p>
          <a:endParaRPr lang="en-GB"/>
        </a:p>
      </dgm:t>
    </dgm:pt>
    <dgm:pt modelId="{E776C19E-A376-4401-9A6F-C9544BF150D1}">
      <dgm:prSet/>
      <dgm: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Medical Secretary</a:t>
          </a:r>
          <a:endParaRPr lang="en-GB">
            <a:solidFill>
              <a:sysClr val="window" lastClr="FFFFFF"/>
            </a:solidFill>
            <a:latin typeface="Calibri"/>
            <a:ea typeface="+mn-ea"/>
            <a:cs typeface="+mn-cs"/>
          </a:endParaRPr>
        </a:p>
      </dgm:t>
    </dgm:pt>
    <dgm:pt modelId="{0B132BCC-0FC0-4523-8936-BDE9456C4C7F}" type="parTrans" cxnId="{4918517C-CB63-4EE1-AC0F-DD8BCB575EAA}">
      <dgm:prSet/>
      <dgm: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EB67F8-A556-417B-B4D9-07E8CEEFBC73}" type="sibTrans" cxnId="{4918517C-CB63-4EE1-AC0F-DD8BCB575EAA}">
      <dgm:prSet/>
      <dgm:spPr/>
      <dgm:t>
        <a:bodyPr/>
        <a:lstStyle/>
        <a:p>
          <a:endParaRPr lang="en-GB"/>
        </a:p>
      </dgm:t>
    </dgm:pt>
    <dgm:pt modelId="{2F1BA52C-CFBD-4156-87FC-9E8610F2B107}">
      <dgm:prSet/>
      <dgm: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Support Secretary</a:t>
          </a:r>
          <a:endParaRPr lang="en-GB">
            <a:solidFill>
              <a:sysClr val="window" lastClr="FFFFFF"/>
            </a:solidFill>
            <a:latin typeface="Calibri"/>
            <a:ea typeface="+mn-ea"/>
            <a:cs typeface="+mn-cs"/>
          </a:endParaRPr>
        </a:p>
      </dgm:t>
    </dgm:pt>
    <dgm:pt modelId="{76C4CF9B-2730-4243-BF00-3101F5CE5BF3}" type="parTrans" cxnId="{2996D7ED-E5F8-49EA-ACEB-3A0B6F5344F9}">
      <dgm:prSet/>
      <dgm: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0770D48-879D-43F8-BC2B-56303B40A283}" type="sibTrans" cxnId="{2996D7ED-E5F8-49EA-ACEB-3A0B6F5344F9}">
      <dgm:prSet/>
      <dgm:spPr/>
      <dgm:t>
        <a:bodyPr/>
        <a:lstStyle/>
        <a:p>
          <a:endParaRPr lang="en-GB"/>
        </a:p>
      </dgm:t>
    </dgm:pt>
    <dgm:pt modelId="{48D28BB3-B9C9-4401-AF2C-43BE089420C4}" type="pres">
      <dgm:prSet presAssocID="{80E93F48-DB43-423E-BF15-7A000288C8D0}" presName="hierChild1" presStyleCnt="0">
        <dgm:presLayoutVars>
          <dgm:orgChart val="1"/>
          <dgm:chPref val="1"/>
          <dgm:dir/>
          <dgm:animOne val="branch"/>
          <dgm:animLvl val="lvl"/>
          <dgm:resizeHandles/>
        </dgm:presLayoutVars>
      </dgm:prSet>
      <dgm:spPr/>
    </dgm:pt>
    <dgm:pt modelId="{8F8E0C31-9718-45DE-B96C-559D215879C0}" type="pres">
      <dgm:prSet presAssocID="{47C5AEAC-D8A2-4845-97C7-EB193C97D4DB}" presName="hierRoot1" presStyleCnt="0">
        <dgm:presLayoutVars>
          <dgm:hierBranch/>
        </dgm:presLayoutVars>
      </dgm:prSet>
      <dgm:spPr/>
    </dgm:pt>
    <dgm:pt modelId="{43F32893-8F91-400E-B302-447B946130D8}" type="pres">
      <dgm:prSet presAssocID="{47C5AEAC-D8A2-4845-97C7-EB193C97D4DB}" presName="rootComposite1" presStyleCnt="0"/>
      <dgm:spPr/>
    </dgm:pt>
    <dgm:pt modelId="{B1B04472-FDB4-4813-A7BD-2875BCDF3C0D}" type="pres">
      <dgm:prSet presAssocID="{47C5AEAC-D8A2-4845-97C7-EB193C97D4DB}" presName="rootText1" presStyleLbl="node0" presStyleIdx="0" presStyleCnt="1">
        <dgm:presLayoutVars>
          <dgm:chPref val="3"/>
        </dgm:presLayoutVars>
      </dgm:prSet>
      <dgm:spPr/>
    </dgm:pt>
    <dgm:pt modelId="{1B85E558-2483-4559-BBC7-B326B1155501}" type="pres">
      <dgm:prSet presAssocID="{47C5AEAC-D8A2-4845-97C7-EB193C97D4DB}" presName="rootConnector1" presStyleLbl="node1" presStyleIdx="0" presStyleCnt="0"/>
      <dgm:spPr/>
    </dgm:pt>
    <dgm:pt modelId="{0570C69E-7261-4563-9733-8CF928B0EDBE}" type="pres">
      <dgm:prSet presAssocID="{47C5AEAC-D8A2-4845-97C7-EB193C97D4DB}" presName="hierChild2" presStyleCnt="0"/>
      <dgm:spPr/>
    </dgm:pt>
    <dgm:pt modelId="{4EF9D431-0400-4976-8F2F-EA0D63B857B5}" type="pres">
      <dgm:prSet presAssocID="{AD6392F6-564E-4E90-89E5-D17F53DAD567}" presName="Name35" presStyleLbl="parChTrans1D2" presStyleIdx="0" presStyleCnt="1"/>
      <dgm:spPr/>
    </dgm:pt>
    <dgm:pt modelId="{736BD6D1-D1DF-4EC4-A380-C0CDAF257CCD}" type="pres">
      <dgm:prSet presAssocID="{FD7072DE-6FD7-454E-A29A-72237B8EF2FC}" presName="hierRoot2" presStyleCnt="0">
        <dgm:presLayoutVars>
          <dgm:hierBranch/>
        </dgm:presLayoutVars>
      </dgm:prSet>
      <dgm:spPr/>
    </dgm:pt>
    <dgm:pt modelId="{3F710AD0-E9A6-45D5-B247-EC24EFCC0111}" type="pres">
      <dgm:prSet presAssocID="{FD7072DE-6FD7-454E-A29A-72237B8EF2FC}" presName="rootComposite" presStyleCnt="0"/>
      <dgm:spPr/>
    </dgm:pt>
    <dgm:pt modelId="{E0D29D97-4314-4782-B487-613A9A23181E}" type="pres">
      <dgm:prSet presAssocID="{FD7072DE-6FD7-454E-A29A-72237B8EF2FC}" presName="rootText" presStyleLbl="node2" presStyleIdx="0" presStyleCnt="1">
        <dgm:presLayoutVars>
          <dgm:chPref val="3"/>
        </dgm:presLayoutVars>
      </dgm:prSet>
      <dgm:spPr/>
    </dgm:pt>
    <dgm:pt modelId="{74FD7263-A71A-4862-B3D8-6B78AAA6D673}" type="pres">
      <dgm:prSet presAssocID="{FD7072DE-6FD7-454E-A29A-72237B8EF2FC}" presName="rootConnector" presStyleLbl="node2" presStyleIdx="0" presStyleCnt="1"/>
      <dgm:spPr/>
    </dgm:pt>
    <dgm:pt modelId="{EB27540B-A10F-40AE-BBB6-BBF7879AED89}" type="pres">
      <dgm:prSet presAssocID="{FD7072DE-6FD7-454E-A29A-72237B8EF2FC}" presName="hierChild4" presStyleCnt="0"/>
      <dgm:spPr/>
    </dgm:pt>
    <dgm:pt modelId="{0E159A4B-C285-4036-A658-6122A080A8D5}" type="pres">
      <dgm:prSet presAssocID="{0B132BCC-0FC0-4523-8936-BDE9456C4C7F}" presName="Name35" presStyleLbl="parChTrans1D3" presStyleIdx="0" presStyleCnt="2"/>
      <dgm:spPr/>
    </dgm:pt>
    <dgm:pt modelId="{4A33D9B7-905C-41AA-BF21-3325247EA94D}" type="pres">
      <dgm:prSet presAssocID="{E776C19E-A376-4401-9A6F-C9544BF150D1}" presName="hierRoot2" presStyleCnt="0">
        <dgm:presLayoutVars>
          <dgm:hierBranch val="r"/>
        </dgm:presLayoutVars>
      </dgm:prSet>
      <dgm:spPr/>
    </dgm:pt>
    <dgm:pt modelId="{EBFBDDE6-4F35-4993-838F-400AFA3E4CA9}" type="pres">
      <dgm:prSet presAssocID="{E776C19E-A376-4401-9A6F-C9544BF150D1}" presName="rootComposite" presStyleCnt="0"/>
      <dgm:spPr/>
    </dgm:pt>
    <dgm:pt modelId="{F0738D6E-D161-442A-8247-6E2130E4F2B7}" type="pres">
      <dgm:prSet presAssocID="{E776C19E-A376-4401-9A6F-C9544BF150D1}" presName="rootText" presStyleLbl="node3" presStyleIdx="0" presStyleCnt="2">
        <dgm:presLayoutVars>
          <dgm:chPref val="3"/>
        </dgm:presLayoutVars>
      </dgm:prSet>
      <dgm:spPr/>
    </dgm:pt>
    <dgm:pt modelId="{0E40753C-8D8E-4B05-9D30-7FF7BAC2A8EA}" type="pres">
      <dgm:prSet presAssocID="{E776C19E-A376-4401-9A6F-C9544BF150D1}" presName="rootConnector" presStyleLbl="node3" presStyleIdx="0" presStyleCnt="2"/>
      <dgm:spPr/>
    </dgm:pt>
    <dgm:pt modelId="{CE8985D5-C7B5-4FC7-A076-9142F6F8FDC2}" type="pres">
      <dgm:prSet presAssocID="{E776C19E-A376-4401-9A6F-C9544BF150D1}" presName="hierChild4" presStyleCnt="0"/>
      <dgm:spPr/>
    </dgm:pt>
    <dgm:pt modelId="{3CD6D99F-255C-41B6-A052-B73225820405}" type="pres">
      <dgm:prSet presAssocID="{E776C19E-A376-4401-9A6F-C9544BF150D1}" presName="hierChild5" presStyleCnt="0"/>
      <dgm:spPr/>
    </dgm:pt>
    <dgm:pt modelId="{EE4C536B-277B-4A01-8B27-F7499418CCBD}" type="pres">
      <dgm:prSet presAssocID="{76C4CF9B-2730-4243-BF00-3101F5CE5BF3}" presName="Name35" presStyleLbl="parChTrans1D3" presStyleIdx="1" presStyleCnt="2"/>
      <dgm:spPr/>
    </dgm:pt>
    <dgm:pt modelId="{D230A727-A0E6-4323-84FA-7432B3497903}" type="pres">
      <dgm:prSet presAssocID="{2F1BA52C-CFBD-4156-87FC-9E8610F2B107}" presName="hierRoot2" presStyleCnt="0">
        <dgm:presLayoutVars>
          <dgm:hierBranch val="r"/>
        </dgm:presLayoutVars>
      </dgm:prSet>
      <dgm:spPr/>
    </dgm:pt>
    <dgm:pt modelId="{7CF71D9F-E921-4F32-931E-7417C6FFC4FE}" type="pres">
      <dgm:prSet presAssocID="{2F1BA52C-CFBD-4156-87FC-9E8610F2B107}" presName="rootComposite" presStyleCnt="0"/>
      <dgm:spPr/>
    </dgm:pt>
    <dgm:pt modelId="{8656AFC5-28E8-461F-901D-3019CA766BAB}" type="pres">
      <dgm:prSet presAssocID="{2F1BA52C-CFBD-4156-87FC-9E8610F2B107}" presName="rootText" presStyleLbl="node3" presStyleIdx="1" presStyleCnt="2">
        <dgm:presLayoutVars>
          <dgm:chPref val="3"/>
        </dgm:presLayoutVars>
      </dgm:prSet>
      <dgm:spPr/>
    </dgm:pt>
    <dgm:pt modelId="{99203182-E385-4215-8ADF-1837AC236011}" type="pres">
      <dgm:prSet presAssocID="{2F1BA52C-CFBD-4156-87FC-9E8610F2B107}" presName="rootConnector" presStyleLbl="node3" presStyleIdx="1" presStyleCnt="2"/>
      <dgm:spPr/>
    </dgm:pt>
    <dgm:pt modelId="{292528EC-C40E-4D63-BDA3-03D5A8F1072E}" type="pres">
      <dgm:prSet presAssocID="{2F1BA52C-CFBD-4156-87FC-9E8610F2B107}" presName="hierChild4" presStyleCnt="0"/>
      <dgm:spPr/>
    </dgm:pt>
    <dgm:pt modelId="{9EDAACF8-BCF1-445B-AFDD-7FC3070A1143}" type="pres">
      <dgm:prSet presAssocID="{2F1BA52C-CFBD-4156-87FC-9E8610F2B107}" presName="hierChild5" presStyleCnt="0"/>
      <dgm:spPr/>
    </dgm:pt>
    <dgm:pt modelId="{BDDB4359-5EAE-4FC2-9385-1E63A8876E55}" type="pres">
      <dgm:prSet presAssocID="{FD7072DE-6FD7-454E-A29A-72237B8EF2FC}" presName="hierChild5" presStyleCnt="0"/>
      <dgm:spPr/>
    </dgm:pt>
    <dgm:pt modelId="{1FDC5ADE-DD48-4A8E-A78A-2B5705871C4F}" type="pres">
      <dgm:prSet presAssocID="{47C5AEAC-D8A2-4845-97C7-EB193C97D4DB}" presName="hierChild3" presStyleCnt="0"/>
      <dgm:spPr/>
    </dgm:pt>
  </dgm:ptLst>
  <dgm:cxnLst>
    <dgm:cxn modelId="{80250602-6D7A-4087-B9EE-12AB2FB804FA}" srcId="{80E93F48-DB43-423E-BF15-7A000288C8D0}" destId="{47C5AEAC-D8A2-4845-97C7-EB193C97D4DB}" srcOrd="0" destOrd="0" parTransId="{D6AB6682-0784-4366-82B5-B6323638DCC9}" sibTransId="{804743BD-74FC-4A03-9EA4-A57A74475DBF}"/>
    <dgm:cxn modelId="{03E13723-9611-4448-B8C3-AF96BD60053B}" type="presOf" srcId="{FD7072DE-6FD7-454E-A29A-72237B8EF2FC}" destId="{74FD7263-A71A-4862-B3D8-6B78AAA6D673}" srcOrd="1" destOrd="0" presId="urn:microsoft.com/office/officeart/2005/8/layout/orgChart1"/>
    <dgm:cxn modelId="{0188C738-2A4D-4ED1-AEB4-C4FFDE80A663}" type="presOf" srcId="{80E93F48-DB43-423E-BF15-7A000288C8D0}" destId="{48D28BB3-B9C9-4401-AF2C-43BE089420C4}" srcOrd="0" destOrd="0" presId="urn:microsoft.com/office/officeart/2005/8/layout/orgChart1"/>
    <dgm:cxn modelId="{F42A5C3C-1819-4276-B50E-040BD24489A6}" type="presOf" srcId="{0B132BCC-0FC0-4523-8936-BDE9456C4C7F}" destId="{0E159A4B-C285-4036-A658-6122A080A8D5}" srcOrd="0" destOrd="0" presId="urn:microsoft.com/office/officeart/2005/8/layout/orgChart1"/>
    <dgm:cxn modelId="{7D80B84C-D248-4BFB-AA14-5D557A34861F}" type="presOf" srcId="{76C4CF9B-2730-4243-BF00-3101F5CE5BF3}" destId="{EE4C536B-277B-4A01-8B27-F7499418CCBD}" srcOrd="0" destOrd="0" presId="urn:microsoft.com/office/officeart/2005/8/layout/orgChart1"/>
    <dgm:cxn modelId="{9AA07059-FB1B-4AD1-BF37-08B3096A6B06}" type="presOf" srcId="{2F1BA52C-CFBD-4156-87FC-9E8610F2B107}" destId="{99203182-E385-4215-8ADF-1837AC236011}" srcOrd="1" destOrd="0" presId="urn:microsoft.com/office/officeart/2005/8/layout/orgChart1"/>
    <dgm:cxn modelId="{4918517C-CB63-4EE1-AC0F-DD8BCB575EAA}" srcId="{FD7072DE-6FD7-454E-A29A-72237B8EF2FC}" destId="{E776C19E-A376-4401-9A6F-C9544BF150D1}" srcOrd="0" destOrd="0" parTransId="{0B132BCC-0FC0-4523-8936-BDE9456C4C7F}" sibTransId="{72EB67F8-A556-417B-B4D9-07E8CEEFBC73}"/>
    <dgm:cxn modelId="{D7F4CC7C-35A6-4B11-8ED6-A3BDD6C93FDC}" srcId="{47C5AEAC-D8A2-4845-97C7-EB193C97D4DB}" destId="{FD7072DE-6FD7-454E-A29A-72237B8EF2FC}" srcOrd="0" destOrd="0" parTransId="{AD6392F6-564E-4E90-89E5-D17F53DAD567}" sibTransId="{75B1FC9E-E02D-403F-9B16-F8DB6622AC2D}"/>
    <dgm:cxn modelId="{A2453788-512C-4085-9107-F55BA78077AF}" type="presOf" srcId="{E776C19E-A376-4401-9A6F-C9544BF150D1}" destId="{0E40753C-8D8E-4B05-9D30-7FF7BAC2A8EA}" srcOrd="1" destOrd="0" presId="urn:microsoft.com/office/officeart/2005/8/layout/orgChart1"/>
    <dgm:cxn modelId="{EC579E8C-2BCE-47DC-AEDD-70F721F9B2E9}" type="presOf" srcId="{47C5AEAC-D8A2-4845-97C7-EB193C97D4DB}" destId="{B1B04472-FDB4-4813-A7BD-2875BCDF3C0D}" srcOrd="0" destOrd="0" presId="urn:microsoft.com/office/officeart/2005/8/layout/orgChart1"/>
    <dgm:cxn modelId="{E140CB8C-DBBA-4373-A04F-D7D4CFD61325}" type="presOf" srcId="{2F1BA52C-CFBD-4156-87FC-9E8610F2B107}" destId="{8656AFC5-28E8-461F-901D-3019CA766BAB}" srcOrd="0" destOrd="0" presId="urn:microsoft.com/office/officeart/2005/8/layout/orgChart1"/>
    <dgm:cxn modelId="{3CE3299D-C684-4540-A3DF-6D709A3448C0}" type="presOf" srcId="{AD6392F6-564E-4E90-89E5-D17F53DAD567}" destId="{4EF9D431-0400-4976-8F2F-EA0D63B857B5}" srcOrd="0" destOrd="0" presId="urn:microsoft.com/office/officeart/2005/8/layout/orgChart1"/>
    <dgm:cxn modelId="{0C26FEB6-411A-41F4-9B69-5B4D4937DDA5}" type="presOf" srcId="{47C5AEAC-D8A2-4845-97C7-EB193C97D4DB}" destId="{1B85E558-2483-4559-BBC7-B326B1155501}" srcOrd="1" destOrd="0" presId="urn:microsoft.com/office/officeart/2005/8/layout/orgChart1"/>
    <dgm:cxn modelId="{2AD7D4BA-7BED-44B9-B925-57488FA15E37}" type="presOf" srcId="{E776C19E-A376-4401-9A6F-C9544BF150D1}" destId="{F0738D6E-D161-442A-8247-6E2130E4F2B7}" srcOrd="0" destOrd="0" presId="urn:microsoft.com/office/officeart/2005/8/layout/orgChart1"/>
    <dgm:cxn modelId="{A2EB2BC3-E1B0-47B1-B54D-24030420ACCE}" type="presOf" srcId="{FD7072DE-6FD7-454E-A29A-72237B8EF2FC}" destId="{E0D29D97-4314-4782-B487-613A9A23181E}" srcOrd="0" destOrd="0" presId="urn:microsoft.com/office/officeart/2005/8/layout/orgChart1"/>
    <dgm:cxn modelId="{2996D7ED-E5F8-49EA-ACEB-3A0B6F5344F9}" srcId="{FD7072DE-6FD7-454E-A29A-72237B8EF2FC}" destId="{2F1BA52C-CFBD-4156-87FC-9E8610F2B107}" srcOrd="1" destOrd="0" parTransId="{76C4CF9B-2730-4243-BF00-3101F5CE5BF3}" sibTransId="{F0770D48-879D-43F8-BC2B-56303B40A283}"/>
    <dgm:cxn modelId="{2542C1DC-A83E-42DB-86B2-F37FD76C6C47}" type="presParOf" srcId="{48D28BB3-B9C9-4401-AF2C-43BE089420C4}" destId="{8F8E0C31-9718-45DE-B96C-559D215879C0}" srcOrd="0" destOrd="0" presId="urn:microsoft.com/office/officeart/2005/8/layout/orgChart1"/>
    <dgm:cxn modelId="{08A8FBEB-4728-43B1-B723-4C4DECEF95DE}" type="presParOf" srcId="{8F8E0C31-9718-45DE-B96C-559D215879C0}" destId="{43F32893-8F91-400E-B302-447B946130D8}" srcOrd="0" destOrd="0" presId="urn:microsoft.com/office/officeart/2005/8/layout/orgChart1"/>
    <dgm:cxn modelId="{38BE5D8F-421D-4B4D-820B-0CC9D544CA83}" type="presParOf" srcId="{43F32893-8F91-400E-B302-447B946130D8}" destId="{B1B04472-FDB4-4813-A7BD-2875BCDF3C0D}" srcOrd="0" destOrd="0" presId="urn:microsoft.com/office/officeart/2005/8/layout/orgChart1"/>
    <dgm:cxn modelId="{F4A396E6-79AA-4D8E-BC43-D1E4BFC10F3A}" type="presParOf" srcId="{43F32893-8F91-400E-B302-447B946130D8}" destId="{1B85E558-2483-4559-BBC7-B326B1155501}" srcOrd="1" destOrd="0" presId="urn:microsoft.com/office/officeart/2005/8/layout/orgChart1"/>
    <dgm:cxn modelId="{F11928EF-807B-4F78-BEF0-D539248B1F04}" type="presParOf" srcId="{8F8E0C31-9718-45DE-B96C-559D215879C0}" destId="{0570C69E-7261-4563-9733-8CF928B0EDBE}" srcOrd="1" destOrd="0" presId="urn:microsoft.com/office/officeart/2005/8/layout/orgChart1"/>
    <dgm:cxn modelId="{B06CC9D0-FBF6-48D1-9F8E-0F5BC8E4BD87}" type="presParOf" srcId="{0570C69E-7261-4563-9733-8CF928B0EDBE}" destId="{4EF9D431-0400-4976-8F2F-EA0D63B857B5}" srcOrd="0" destOrd="0" presId="urn:microsoft.com/office/officeart/2005/8/layout/orgChart1"/>
    <dgm:cxn modelId="{9802A036-3D68-4090-AB02-E80A16EECF29}" type="presParOf" srcId="{0570C69E-7261-4563-9733-8CF928B0EDBE}" destId="{736BD6D1-D1DF-4EC4-A380-C0CDAF257CCD}" srcOrd="1" destOrd="0" presId="urn:microsoft.com/office/officeart/2005/8/layout/orgChart1"/>
    <dgm:cxn modelId="{47BD4FD1-58D7-4749-974A-4BA2F8B43EF0}" type="presParOf" srcId="{736BD6D1-D1DF-4EC4-A380-C0CDAF257CCD}" destId="{3F710AD0-E9A6-45D5-B247-EC24EFCC0111}" srcOrd="0" destOrd="0" presId="urn:microsoft.com/office/officeart/2005/8/layout/orgChart1"/>
    <dgm:cxn modelId="{2DC187A2-3EA1-45C1-925A-87F84D3952A1}" type="presParOf" srcId="{3F710AD0-E9A6-45D5-B247-EC24EFCC0111}" destId="{E0D29D97-4314-4782-B487-613A9A23181E}" srcOrd="0" destOrd="0" presId="urn:microsoft.com/office/officeart/2005/8/layout/orgChart1"/>
    <dgm:cxn modelId="{1DFE09AD-B1E3-4673-B79D-FF900AE37795}" type="presParOf" srcId="{3F710AD0-E9A6-45D5-B247-EC24EFCC0111}" destId="{74FD7263-A71A-4862-B3D8-6B78AAA6D673}" srcOrd="1" destOrd="0" presId="urn:microsoft.com/office/officeart/2005/8/layout/orgChart1"/>
    <dgm:cxn modelId="{05AF9D5C-FD98-4079-8BF1-4E00867A52AA}" type="presParOf" srcId="{736BD6D1-D1DF-4EC4-A380-C0CDAF257CCD}" destId="{EB27540B-A10F-40AE-BBB6-BBF7879AED89}" srcOrd="1" destOrd="0" presId="urn:microsoft.com/office/officeart/2005/8/layout/orgChart1"/>
    <dgm:cxn modelId="{B79936C7-7867-4724-878D-35679AE843F6}" type="presParOf" srcId="{EB27540B-A10F-40AE-BBB6-BBF7879AED89}" destId="{0E159A4B-C285-4036-A658-6122A080A8D5}" srcOrd="0" destOrd="0" presId="urn:microsoft.com/office/officeart/2005/8/layout/orgChart1"/>
    <dgm:cxn modelId="{5407D504-785E-46A0-8F6D-F7319671AE46}" type="presParOf" srcId="{EB27540B-A10F-40AE-BBB6-BBF7879AED89}" destId="{4A33D9B7-905C-41AA-BF21-3325247EA94D}" srcOrd="1" destOrd="0" presId="urn:microsoft.com/office/officeart/2005/8/layout/orgChart1"/>
    <dgm:cxn modelId="{4725EA39-7D2A-4C0E-99F6-4D021A9F9D39}" type="presParOf" srcId="{4A33D9B7-905C-41AA-BF21-3325247EA94D}" destId="{EBFBDDE6-4F35-4993-838F-400AFA3E4CA9}" srcOrd="0" destOrd="0" presId="urn:microsoft.com/office/officeart/2005/8/layout/orgChart1"/>
    <dgm:cxn modelId="{6F96C64D-4C8A-41DA-B6E1-B9D8406CB925}" type="presParOf" srcId="{EBFBDDE6-4F35-4993-838F-400AFA3E4CA9}" destId="{F0738D6E-D161-442A-8247-6E2130E4F2B7}" srcOrd="0" destOrd="0" presId="urn:microsoft.com/office/officeart/2005/8/layout/orgChart1"/>
    <dgm:cxn modelId="{A1AEB07C-DCFD-4019-AD3F-EF810F869960}" type="presParOf" srcId="{EBFBDDE6-4F35-4993-838F-400AFA3E4CA9}" destId="{0E40753C-8D8E-4B05-9D30-7FF7BAC2A8EA}" srcOrd="1" destOrd="0" presId="urn:microsoft.com/office/officeart/2005/8/layout/orgChart1"/>
    <dgm:cxn modelId="{973BCFE7-9BE0-411A-8982-6C1920B30ED7}" type="presParOf" srcId="{4A33D9B7-905C-41AA-BF21-3325247EA94D}" destId="{CE8985D5-C7B5-4FC7-A076-9142F6F8FDC2}" srcOrd="1" destOrd="0" presId="urn:microsoft.com/office/officeart/2005/8/layout/orgChart1"/>
    <dgm:cxn modelId="{47E5103B-F3D0-4081-A83A-1A83F8C099EE}" type="presParOf" srcId="{4A33D9B7-905C-41AA-BF21-3325247EA94D}" destId="{3CD6D99F-255C-41B6-A052-B73225820405}" srcOrd="2" destOrd="0" presId="urn:microsoft.com/office/officeart/2005/8/layout/orgChart1"/>
    <dgm:cxn modelId="{1CED723E-B5E4-4BB4-AC54-4F68464B17BF}" type="presParOf" srcId="{EB27540B-A10F-40AE-BBB6-BBF7879AED89}" destId="{EE4C536B-277B-4A01-8B27-F7499418CCBD}" srcOrd="2" destOrd="0" presId="urn:microsoft.com/office/officeart/2005/8/layout/orgChart1"/>
    <dgm:cxn modelId="{C43579D4-C701-48C7-9751-C63DB046428B}" type="presParOf" srcId="{EB27540B-A10F-40AE-BBB6-BBF7879AED89}" destId="{D230A727-A0E6-4323-84FA-7432B3497903}" srcOrd="3" destOrd="0" presId="urn:microsoft.com/office/officeart/2005/8/layout/orgChart1"/>
    <dgm:cxn modelId="{FE88186C-8218-42CB-95BA-DFC476D9D5AC}" type="presParOf" srcId="{D230A727-A0E6-4323-84FA-7432B3497903}" destId="{7CF71D9F-E921-4F32-931E-7417C6FFC4FE}" srcOrd="0" destOrd="0" presId="urn:microsoft.com/office/officeart/2005/8/layout/orgChart1"/>
    <dgm:cxn modelId="{884A7FA5-BC7C-4365-8789-0B135057250E}" type="presParOf" srcId="{7CF71D9F-E921-4F32-931E-7417C6FFC4FE}" destId="{8656AFC5-28E8-461F-901D-3019CA766BAB}" srcOrd="0" destOrd="0" presId="urn:microsoft.com/office/officeart/2005/8/layout/orgChart1"/>
    <dgm:cxn modelId="{2E36F616-C575-41D4-AF2A-EB55BE84411D}" type="presParOf" srcId="{7CF71D9F-E921-4F32-931E-7417C6FFC4FE}" destId="{99203182-E385-4215-8ADF-1837AC236011}" srcOrd="1" destOrd="0" presId="urn:microsoft.com/office/officeart/2005/8/layout/orgChart1"/>
    <dgm:cxn modelId="{C54DEAE5-0D11-4383-B343-480B8C7CB15F}" type="presParOf" srcId="{D230A727-A0E6-4323-84FA-7432B3497903}" destId="{292528EC-C40E-4D63-BDA3-03D5A8F1072E}" srcOrd="1" destOrd="0" presId="urn:microsoft.com/office/officeart/2005/8/layout/orgChart1"/>
    <dgm:cxn modelId="{63195B81-35DB-4A5C-B567-DF4AF5354914}" type="presParOf" srcId="{D230A727-A0E6-4323-84FA-7432B3497903}" destId="{9EDAACF8-BCF1-445B-AFDD-7FC3070A1143}" srcOrd="2" destOrd="0" presId="urn:microsoft.com/office/officeart/2005/8/layout/orgChart1"/>
    <dgm:cxn modelId="{0A66EE58-0367-4760-8FA5-DB55906BEC73}" type="presParOf" srcId="{736BD6D1-D1DF-4EC4-A380-C0CDAF257CCD}" destId="{BDDB4359-5EAE-4FC2-9385-1E63A8876E55}" srcOrd="2" destOrd="0" presId="urn:microsoft.com/office/officeart/2005/8/layout/orgChart1"/>
    <dgm:cxn modelId="{FA9E7239-C9AD-461A-8BCD-FF86D55C8469}" type="presParOf" srcId="{8F8E0C31-9718-45DE-B96C-559D215879C0}" destId="{1FDC5ADE-DD48-4A8E-A78A-2B5705871C4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536B-277B-4A01-8B27-F7499418CCBD}">
      <dsp:nvSpPr>
        <dsp:cNvPr id="0" name=""/>
        <dsp:cNvSpPr/>
      </dsp:nvSpPr>
      <dsp: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159A4B-C285-4036-A658-6122A080A8D5}">
      <dsp:nvSpPr>
        <dsp:cNvPr id="0" name=""/>
        <dsp:cNvSpPr/>
      </dsp:nvSpPr>
      <dsp: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F9D431-0400-4976-8F2F-EA0D63B857B5}">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B04472-FDB4-4813-A7BD-2875BCDF3C0D}">
      <dsp:nvSpPr>
        <dsp:cNvPr id="0" name=""/>
        <dsp:cNvSpPr/>
      </dsp:nvSpPr>
      <dsp: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Service Manager</a:t>
          </a:r>
          <a:endParaRPr lang="en-GB" sz="1800" kern="1200">
            <a:solidFill>
              <a:sysClr val="window" lastClr="FFFFFF"/>
            </a:solidFill>
            <a:latin typeface="Calibri"/>
            <a:ea typeface="+mn-ea"/>
            <a:cs typeface="+mn-cs"/>
          </a:endParaRPr>
        </a:p>
      </dsp:txBody>
      <dsp:txXfrm>
        <a:off x="2029104" y="535"/>
        <a:ext cx="1428191" cy="714095"/>
      </dsp:txXfrm>
    </dsp:sp>
    <dsp:sp modelId="{E0D29D97-4314-4782-B487-613A9A23181E}">
      <dsp:nvSpPr>
        <dsp:cNvPr id="0" name=""/>
        <dsp:cNvSpPr/>
      </dsp:nvSpPr>
      <dsp: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Lead Medical Secretary</a:t>
          </a:r>
          <a:endParaRPr lang="en-GB" sz="1800" kern="1200">
            <a:solidFill>
              <a:sysClr val="window" lastClr="FFFFFF"/>
            </a:solidFill>
            <a:latin typeface="Calibri"/>
            <a:ea typeface="+mn-ea"/>
            <a:cs typeface="+mn-cs"/>
          </a:endParaRPr>
        </a:p>
      </dsp:txBody>
      <dsp:txXfrm>
        <a:off x="2029104" y="1014552"/>
        <a:ext cx="1428191" cy="714095"/>
      </dsp:txXfrm>
    </dsp:sp>
    <dsp:sp modelId="{F0738D6E-D161-442A-8247-6E2130E4F2B7}">
      <dsp:nvSpPr>
        <dsp:cNvPr id="0" name=""/>
        <dsp:cNvSpPr/>
      </dsp:nvSpPr>
      <dsp: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Medical Secretary</a:t>
          </a:r>
          <a:endParaRPr lang="en-GB" sz="1800" kern="1200">
            <a:solidFill>
              <a:sysClr val="window" lastClr="FFFFFF"/>
            </a:solidFill>
            <a:latin typeface="Calibri"/>
            <a:ea typeface="+mn-ea"/>
            <a:cs typeface="+mn-cs"/>
          </a:endParaRPr>
        </a:p>
      </dsp:txBody>
      <dsp:txXfrm>
        <a:off x="1165047" y="2028568"/>
        <a:ext cx="1428191" cy="714095"/>
      </dsp:txXfrm>
    </dsp:sp>
    <dsp:sp modelId="{8656AFC5-28E8-461F-901D-3019CA766BAB}">
      <dsp:nvSpPr>
        <dsp:cNvPr id="0" name=""/>
        <dsp:cNvSpPr/>
      </dsp:nvSpPr>
      <dsp: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Support Secretary</a:t>
          </a:r>
          <a:endParaRPr lang="en-GB" sz="1800" kern="1200">
            <a:solidFill>
              <a:sysClr val="window" lastClr="FFFFFF"/>
            </a:solidFill>
            <a:latin typeface="Calibri"/>
            <a:ea typeface="+mn-ea"/>
            <a:cs typeface="+mn-cs"/>
          </a:endParaRPr>
        </a:p>
      </dsp:txBody>
      <dsp:txXfrm>
        <a:off x="2893160"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ELLIOTT, Helen (ROYAL DEVON UNIVERSITY HEALTHCARE NHS FOUNDATION TRUST)</cp:lastModifiedBy>
  <cp:revision>2</cp:revision>
  <dcterms:created xsi:type="dcterms:W3CDTF">2023-08-23T08:40:00Z</dcterms:created>
  <dcterms:modified xsi:type="dcterms:W3CDTF">2023-08-23T08:40:00Z</dcterms:modified>
</cp:coreProperties>
</file>