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D491" w14:textId="4D69B7AA" w:rsidR="00367A00" w:rsidRPr="0094004A" w:rsidRDefault="00FF076D" w:rsidP="00FF076D">
      <w:pPr>
        <w:tabs>
          <w:tab w:val="left" w:pos="6280"/>
        </w:tabs>
      </w:pPr>
      <w:bookmarkStart w:id="0" w:name="_GoBack"/>
      <w:bookmarkEnd w:id="0"/>
      <w:r>
        <w:tab/>
      </w:r>
    </w:p>
    <w:p w14:paraId="0FF16C9C" w14:textId="77777777" w:rsidR="0094004A" w:rsidRDefault="0094004A" w:rsidP="0094004A">
      <w:pPr>
        <w:jc w:val="center"/>
        <w:rPr>
          <w:rFonts w:ascii="Arial" w:hAnsi="Arial" w:cs="Arial"/>
          <w:b/>
          <w:sz w:val="28"/>
        </w:rPr>
      </w:pPr>
    </w:p>
    <w:p w14:paraId="3BE05D69" w14:textId="7196C9B8" w:rsidR="00AD3050" w:rsidRDefault="00FF076D" w:rsidP="00AD3050">
      <w:pPr>
        <w:jc w:val="right"/>
        <w:rPr>
          <w:rFonts w:ascii="Arial" w:hAnsi="Arial" w:cs="Arial"/>
          <w:b/>
          <w:sz w:val="28"/>
        </w:rPr>
      </w:pPr>
      <w:r>
        <w:rPr>
          <w:noProof/>
        </w:rPr>
        <mc:AlternateContent>
          <mc:Choice Requires="wps">
            <w:drawing>
              <wp:anchor distT="45720" distB="45720" distL="114300" distR="114300" simplePos="0" relativeHeight="251666432" behindDoc="0" locked="0" layoutInCell="1" allowOverlap="1" wp14:anchorId="40C59ECA" wp14:editId="4C455CC5">
                <wp:simplePos x="0" y="0"/>
                <wp:positionH relativeFrom="margin">
                  <wp:posOffset>-342265</wp:posOffset>
                </wp:positionH>
                <wp:positionV relativeFrom="paragraph">
                  <wp:posOffset>1858010</wp:posOffset>
                </wp:positionV>
                <wp:extent cx="6415200" cy="2527200"/>
                <wp:effectExtent l="0" t="0" r="5080" b="6985"/>
                <wp:wrapSquare wrapText="bothSides"/>
                <wp:docPr id="49840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200" cy="2527200"/>
                        </a:xfrm>
                        <a:prstGeom prst="rect">
                          <a:avLst/>
                        </a:prstGeom>
                        <a:solidFill>
                          <a:srgbClr val="005EB8"/>
                        </a:solidFill>
                        <a:ln w="9525">
                          <a:noFill/>
                          <a:miter lim="800000"/>
                          <a:headEnd/>
                          <a:tailEnd/>
                        </a:ln>
                      </wps:spPr>
                      <wps:txbx>
                        <w:txbxContent>
                          <w:p w14:paraId="3ECD40AE" w14:textId="77777777" w:rsidR="00FF076D" w:rsidRPr="00E866C7" w:rsidRDefault="00FF076D" w:rsidP="00FF076D">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633730B8" w14:textId="27E5CEBE" w:rsidR="00FF076D" w:rsidRPr="00E866C7" w:rsidRDefault="00523170" w:rsidP="00FF076D">
                            <w:pPr>
                              <w:jc w:val="center"/>
                              <w:rPr>
                                <w:rFonts w:ascii="Arial" w:hAnsi="Arial" w:cs="Arial"/>
                                <w:color w:val="FFFFFF" w:themeColor="background1"/>
                                <w:sz w:val="72"/>
                              </w:rPr>
                            </w:pPr>
                            <w:r>
                              <w:rPr>
                                <w:rFonts w:ascii="Arial" w:hAnsi="Arial" w:cs="Arial"/>
                                <w:color w:val="FFFFFF" w:themeColor="background1"/>
                                <w:sz w:val="72"/>
                              </w:rPr>
                              <w:t>Configuration Manager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C59ECA" id="_x0000_t202" coordsize="21600,21600" o:spt="202" path="m,l,21600r21600,l21600,xe">
                <v:stroke joinstyle="miter"/>
                <v:path gradientshapeok="t" o:connecttype="rect"/>
              </v:shapetype>
              <v:shape id="Text Box 2" o:spid="_x0000_s1026" type="#_x0000_t202" style="position:absolute;left:0;text-align:left;margin-left:-26.95pt;margin-top:146.3pt;width:505.15pt;height:19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" fillcolor="#005eb8" stroked="f">
                <v:textbox>
                  <w:txbxContent>
                    <w:p w14:paraId="3ECD40AE" w14:textId="77777777" w:rsidR="00FF076D" w:rsidRPr="00E866C7" w:rsidRDefault="00FF076D" w:rsidP="00FF076D">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633730B8" w14:textId="27E5CEBE" w:rsidR="00FF076D" w:rsidRPr="00E866C7" w:rsidRDefault="00523170" w:rsidP="00FF076D">
                      <w:pPr>
                        <w:jc w:val="center"/>
                        <w:rPr>
                          <w:rFonts w:ascii="Arial" w:hAnsi="Arial" w:cs="Arial"/>
                          <w:color w:val="FFFFFF" w:themeColor="background1"/>
                          <w:sz w:val="72"/>
                        </w:rPr>
                      </w:pPr>
                      <w:r>
                        <w:rPr>
                          <w:rFonts w:ascii="Arial" w:hAnsi="Arial" w:cs="Arial"/>
                          <w:color w:val="FFFFFF" w:themeColor="background1"/>
                          <w:sz w:val="72"/>
                        </w:rPr>
                        <w:t>Configuration Manager</w:t>
                      </w:r>
                    </w:p>
                  </w:txbxContent>
                </v:textbox>
                <w10:wrap type="square" anchorx="margin"/>
              </v:shape>
            </w:pict>
          </mc:Fallback>
        </mc:AlternateContent>
      </w:r>
      <w:r w:rsidR="00AD3050">
        <w:rPr>
          <w:rFonts w:ascii="Arial" w:hAnsi="Arial" w:cs="Arial"/>
          <w:b/>
          <w:sz w:val="28"/>
        </w:rPr>
        <w:br w:type="page"/>
      </w:r>
    </w:p>
    <w:p w14:paraId="296C5C96" w14:textId="77777777" w:rsidR="00367A00" w:rsidRDefault="00C657FE" w:rsidP="00367A00">
      <w:pPr>
        <w:jc w:val="center"/>
        <w:rPr>
          <w:rFonts w:ascii="Arial" w:hAnsi="Arial" w:cs="Arial"/>
          <w:b/>
          <w:sz w:val="28"/>
        </w:rPr>
      </w:pPr>
      <w:r w:rsidRPr="00C657FE">
        <w:rPr>
          <w:rFonts w:ascii="Arial" w:hAnsi="Arial" w:cs="Arial"/>
          <w:b/>
          <w:sz w:val="28"/>
        </w:rPr>
        <w:lastRenderedPageBreak/>
        <w:t>Job description</w:t>
      </w:r>
    </w:p>
    <w:p w14:paraId="3D28BF5C" w14:textId="27E0169B" w:rsidR="008C4E86" w:rsidRPr="008C4E86" w:rsidRDefault="008C4E86" w:rsidP="008C4E86">
      <w:pPr>
        <w:rPr>
          <w:rFonts w:ascii="Arial" w:hAnsi="Arial" w:cs="Arial"/>
          <w:b/>
          <w:sz w:val="2"/>
        </w:rPr>
      </w:pPr>
    </w:p>
    <w:tbl>
      <w:tblPr>
        <w:tblStyle w:val="TableGrid"/>
        <w:tblW w:w="9209" w:type="dxa"/>
        <w:jc w:val="center"/>
        <w:tblLook w:val="04A0" w:firstRow="1" w:lastRow="0" w:firstColumn="1" w:lastColumn="0" w:noHBand="0" w:noVBand="1"/>
      </w:tblPr>
      <w:tblGrid>
        <w:gridCol w:w="1985"/>
        <w:gridCol w:w="7224"/>
      </w:tblGrid>
      <w:tr w:rsidR="00367A00" w14:paraId="356A52A0" w14:textId="77777777" w:rsidTr="3E843258">
        <w:trPr>
          <w:jc w:val="center"/>
        </w:trPr>
        <w:tc>
          <w:tcPr>
            <w:tcW w:w="1985" w:type="dxa"/>
            <w:tcBorders>
              <w:bottom w:val="double" w:sz="4" w:space="0" w:color="auto"/>
              <w:right w:val="double" w:sz="4" w:space="0" w:color="auto"/>
            </w:tcBorders>
            <w:shd w:val="clear" w:color="auto" w:fill="005EB8"/>
            <w:vAlign w:val="center"/>
          </w:tcPr>
          <w:p w14:paraId="5F41F03B" w14:textId="77777777" w:rsidR="00367A00" w:rsidRPr="000E7F0B" w:rsidRDefault="00367A00"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double" w:sz="4" w:space="0" w:color="auto"/>
            </w:tcBorders>
            <w:vAlign w:val="center"/>
          </w:tcPr>
          <w:p w14:paraId="7FA9F008" w14:textId="4CDB2800" w:rsidR="00367A00" w:rsidRPr="007E6BF7" w:rsidRDefault="00523170" w:rsidP="00C657FE">
            <w:pPr>
              <w:spacing w:before="120" w:line="360" w:lineRule="auto"/>
              <w:rPr>
                <w:rFonts w:ascii="Arial" w:hAnsi="Arial" w:cs="Arial"/>
                <w:sz w:val="24"/>
              </w:rPr>
            </w:pPr>
            <w:r>
              <w:rPr>
                <w:rFonts w:ascii="Arial" w:hAnsi="Arial" w:cs="Arial"/>
                <w:sz w:val="24"/>
              </w:rPr>
              <w:t>Configuration Manager</w:t>
            </w:r>
          </w:p>
        </w:tc>
      </w:tr>
      <w:tr w:rsidR="009E00D3" w14:paraId="1774886F" w14:textId="77777777" w:rsidTr="3E843258">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4AF0975F" w14:textId="77777777" w:rsidR="009E00D3" w:rsidRPr="000E7F0B" w:rsidRDefault="009E00D3" w:rsidP="00C657FE">
            <w:pPr>
              <w:spacing w:before="120" w:line="360" w:lineRule="auto"/>
              <w:rPr>
                <w:rFonts w:ascii="Arial" w:hAnsi="Arial" w:cs="Arial"/>
                <w:b/>
                <w:color w:val="FFFFFF" w:themeColor="background1"/>
                <w:sz w:val="24"/>
              </w:rPr>
            </w:pPr>
            <w:r>
              <w:rPr>
                <w:rFonts w:ascii="Arial" w:hAnsi="Arial" w:cs="Arial"/>
                <w:b/>
                <w:color w:val="FFFFFF" w:themeColor="background1"/>
                <w:sz w:val="24"/>
              </w:rPr>
              <w:t>Reports to</w:t>
            </w:r>
          </w:p>
        </w:tc>
        <w:tc>
          <w:tcPr>
            <w:tcW w:w="7224" w:type="dxa"/>
            <w:tcBorders>
              <w:top w:val="double" w:sz="4" w:space="0" w:color="auto"/>
              <w:left w:val="double" w:sz="4" w:space="0" w:color="auto"/>
              <w:bottom w:val="double" w:sz="4" w:space="0" w:color="auto"/>
            </w:tcBorders>
            <w:vAlign w:val="center"/>
          </w:tcPr>
          <w:p w14:paraId="0AEBE9C9" w14:textId="55C4B160" w:rsidR="009E00D3" w:rsidRPr="007E6BF7" w:rsidRDefault="00523170" w:rsidP="00C657FE">
            <w:pPr>
              <w:spacing w:before="120" w:line="360" w:lineRule="auto"/>
              <w:rPr>
                <w:rFonts w:ascii="Arial" w:hAnsi="Arial" w:cs="Arial"/>
                <w:sz w:val="24"/>
              </w:rPr>
            </w:pPr>
            <w:r>
              <w:rPr>
                <w:rFonts w:ascii="Arial" w:hAnsi="Arial" w:cs="Arial"/>
                <w:sz w:val="24"/>
              </w:rPr>
              <w:t>Senior Configuration Manager</w:t>
            </w:r>
          </w:p>
        </w:tc>
      </w:tr>
      <w:tr w:rsidR="00367A00" w14:paraId="23DA96FC" w14:textId="77777777" w:rsidTr="3E843258">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6CA2B794"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Department</w:t>
            </w:r>
            <w:r w:rsidR="009E00D3">
              <w:rPr>
                <w:rFonts w:ascii="Arial" w:hAnsi="Arial" w:cs="Arial"/>
                <w:b/>
                <w:color w:val="FFFFFF" w:themeColor="background1"/>
                <w:sz w:val="24"/>
              </w:rPr>
              <w:t>/ directorate</w:t>
            </w:r>
          </w:p>
        </w:tc>
        <w:tc>
          <w:tcPr>
            <w:tcW w:w="7224" w:type="dxa"/>
            <w:tcBorders>
              <w:top w:val="double" w:sz="4" w:space="0" w:color="auto"/>
              <w:left w:val="double" w:sz="4" w:space="0" w:color="auto"/>
              <w:bottom w:val="double" w:sz="4" w:space="0" w:color="auto"/>
            </w:tcBorders>
            <w:vAlign w:val="center"/>
          </w:tcPr>
          <w:p w14:paraId="39699DE1" w14:textId="3A8B8538" w:rsidR="00367A00" w:rsidRPr="007E6BF7" w:rsidRDefault="00803751" w:rsidP="00C657FE">
            <w:pPr>
              <w:spacing w:before="120" w:line="360" w:lineRule="auto"/>
              <w:rPr>
                <w:rFonts w:ascii="Arial" w:hAnsi="Arial" w:cs="Arial"/>
                <w:sz w:val="24"/>
              </w:rPr>
            </w:pPr>
            <w:r>
              <w:rPr>
                <w:rFonts w:ascii="Arial" w:hAnsi="Arial" w:cs="Arial"/>
                <w:sz w:val="24"/>
              </w:rPr>
              <w:t>EPR Programme</w:t>
            </w:r>
          </w:p>
        </w:tc>
      </w:tr>
      <w:tr w:rsidR="00367A00" w14:paraId="0BE2D6C3" w14:textId="77777777" w:rsidTr="3E843258">
        <w:trPr>
          <w:trHeight w:val="167"/>
          <w:jc w:val="center"/>
        </w:trPr>
        <w:tc>
          <w:tcPr>
            <w:tcW w:w="1985" w:type="dxa"/>
            <w:tcBorders>
              <w:top w:val="double" w:sz="4" w:space="0" w:color="auto"/>
              <w:bottom w:val="double" w:sz="4" w:space="0" w:color="auto"/>
              <w:right w:val="double" w:sz="4" w:space="0" w:color="auto"/>
            </w:tcBorders>
            <w:shd w:val="clear" w:color="auto" w:fill="005EB8"/>
            <w:vAlign w:val="center"/>
          </w:tcPr>
          <w:p w14:paraId="13DEF7A6"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Band</w:t>
            </w:r>
          </w:p>
        </w:tc>
        <w:tc>
          <w:tcPr>
            <w:tcW w:w="7224" w:type="dxa"/>
            <w:tcBorders>
              <w:top w:val="double" w:sz="4" w:space="0" w:color="auto"/>
              <w:left w:val="double" w:sz="4" w:space="0" w:color="auto"/>
              <w:bottom w:val="double" w:sz="4" w:space="0" w:color="auto"/>
            </w:tcBorders>
            <w:vAlign w:val="center"/>
          </w:tcPr>
          <w:p w14:paraId="6BCF5453" w14:textId="47CCFBE5" w:rsidR="00367A00" w:rsidRPr="007E6BF7" w:rsidRDefault="00803751" w:rsidP="3E843258">
            <w:pPr>
              <w:spacing w:before="120" w:line="360" w:lineRule="auto"/>
              <w:rPr>
                <w:rFonts w:ascii="Arial" w:hAnsi="Arial" w:cs="Arial"/>
                <w:sz w:val="24"/>
                <w:szCs w:val="24"/>
              </w:rPr>
            </w:pPr>
            <w:r w:rsidRPr="3E843258">
              <w:rPr>
                <w:rFonts w:ascii="Arial" w:hAnsi="Arial" w:cs="Arial"/>
                <w:sz w:val="24"/>
                <w:szCs w:val="24"/>
              </w:rPr>
              <w:t xml:space="preserve">Band </w:t>
            </w:r>
            <w:r w:rsidR="00523170">
              <w:rPr>
                <w:rFonts w:ascii="Arial" w:hAnsi="Arial" w:cs="Arial"/>
                <w:sz w:val="24"/>
                <w:szCs w:val="24"/>
              </w:rPr>
              <w:t>8a</w:t>
            </w:r>
          </w:p>
        </w:tc>
      </w:tr>
      <w:tr w:rsidR="009E00D3" w14:paraId="74C45948" w14:textId="77777777" w:rsidTr="3E843258">
        <w:trPr>
          <w:trHeight w:val="167"/>
          <w:jc w:val="center"/>
        </w:trPr>
        <w:tc>
          <w:tcPr>
            <w:tcW w:w="1985" w:type="dxa"/>
            <w:tcBorders>
              <w:top w:val="double" w:sz="4" w:space="0" w:color="auto"/>
              <w:bottom w:val="single" w:sz="4" w:space="0" w:color="auto"/>
              <w:right w:val="double" w:sz="4" w:space="0" w:color="auto"/>
            </w:tcBorders>
            <w:shd w:val="clear" w:color="auto" w:fill="005EB8"/>
            <w:vAlign w:val="center"/>
          </w:tcPr>
          <w:p w14:paraId="1855ABD1" w14:textId="77777777" w:rsidR="009E00D3" w:rsidRPr="000E7F0B" w:rsidRDefault="009E00D3" w:rsidP="009E00D3">
            <w:pPr>
              <w:spacing w:before="120" w:line="360" w:lineRule="auto"/>
              <w:rPr>
                <w:rFonts w:ascii="Arial" w:hAnsi="Arial" w:cs="Arial"/>
                <w:b/>
                <w:color w:val="FFFFFF" w:themeColor="background1"/>
                <w:sz w:val="24"/>
              </w:rPr>
            </w:pPr>
            <w:proofErr w:type="spellStart"/>
            <w:r>
              <w:rPr>
                <w:rFonts w:ascii="Arial" w:hAnsi="Arial" w:cs="Arial"/>
                <w:b/>
                <w:color w:val="FFFFFF" w:themeColor="background1"/>
                <w:sz w:val="24"/>
              </w:rPr>
              <w:t>AfC</w:t>
            </w:r>
            <w:proofErr w:type="spellEnd"/>
            <w:r>
              <w:rPr>
                <w:rFonts w:ascii="Arial" w:hAnsi="Arial" w:cs="Arial"/>
                <w:b/>
                <w:color w:val="FFFFFF" w:themeColor="background1"/>
                <w:sz w:val="24"/>
              </w:rPr>
              <w:t xml:space="preserve"> reference</w:t>
            </w:r>
          </w:p>
        </w:tc>
        <w:tc>
          <w:tcPr>
            <w:tcW w:w="7224" w:type="dxa"/>
            <w:tcBorders>
              <w:top w:val="double" w:sz="4" w:space="0" w:color="auto"/>
              <w:left w:val="double" w:sz="4" w:space="0" w:color="auto"/>
              <w:bottom w:val="single" w:sz="4" w:space="0" w:color="auto"/>
            </w:tcBorders>
            <w:vAlign w:val="center"/>
          </w:tcPr>
          <w:p w14:paraId="29AD3483" w14:textId="739B1200" w:rsidR="009E00D3" w:rsidRPr="007E6BF7" w:rsidRDefault="000A7649" w:rsidP="00C657FE">
            <w:pPr>
              <w:spacing w:before="120" w:line="360" w:lineRule="auto"/>
              <w:rPr>
                <w:rFonts w:ascii="Arial" w:hAnsi="Arial" w:cs="Arial"/>
                <w:sz w:val="24"/>
              </w:rPr>
            </w:pPr>
            <w:r>
              <w:rPr>
                <w:rFonts w:ascii="Arial" w:hAnsi="Arial" w:cs="Arial"/>
                <w:sz w:val="24"/>
              </w:rPr>
              <w:t>2024/116</w:t>
            </w:r>
          </w:p>
        </w:tc>
      </w:tr>
    </w:tbl>
    <w:p w14:paraId="2BA21B3D" w14:textId="77777777" w:rsidR="008C4E86" w:rsidRDefault="008C4E86" w:rsidP="008C4E86">
      <w:pPr>
        <w:spacing w:after="0"/>
        <w:rPr>
          <w:rFonts w:ascii="Arial" w:hAnsi="Arial" w:cs="Arial"/>
          <w:b/>
          <w:sz w:val="24"/>
        </w:rPr>
      </w:pPr>
    </w:p>
    <w:p w14:paraId="04FBC536" w14:textId="77777777" w:rsidR="009E00D3" w:rsidRDefault="009E00D3" w:rsidP="009E00D3">
      <w:pPr>
        <w:spacing w:after="0"/>
        <w:rPr>
          <w:rFonts w:ascii="Arial" w:hAnsi="Arial" w:cs="Arial"/>
          <w:b/>
          <w:sz w:val="24"/>
        </w:rPr>
      </w:pPr>
      <w:r>
        <w:rPr>
          <w:rFonts w:ascii="Arial" w:hAnsi="Arial" w:cs="Arial"/>
          <w:b/>
          <w:sz w:val="24"/>
        </w:rPr>
        <w:t>Job overview</w:t>
      </w:r>
    </w:p>
    <w:p w14:paraId="49C9581F" w14:textId="181E2863" w:rsidR="009E00D3" w:rsidRDefault="009E00D3" w:rsidP="009E00D3">
      <w:pPr>
        <w:spacing w:after="0"/>
        <w:rPr>
          <w:rFonts w:ascii="Arial" w:hAnsi="Arial" w:cs="Arial"/>
          <w:b/>
          <w:sz w:val="24"/>
        </w:rPr>
      </w:pPr>
    </w:p>
    <w:p w14:paraId="137945FE" w14:textId="10DBE29B" w:rsidR="00CF6D7D" w:rsidRPr="00CF6D7D" w:rsidRDefault="00CF6D7D" w:rsidP="00CF6D7D">
      <w:pPr>
        <w:rPr>
          <w:rFonts w:ascii="Arial" w:hAnsi="Arial" w:cs="Arial"/>
          <w:iCs/>
          <w:sz w:val="24"/>
          <w:szCs w:val="24"/>
        </w:rPr>
      </w:pPr>
      <w:r w:rsidRPr="3E843258">
        <w:rPr>
          <w:rFonts w:ascii="Arial" w:hAnsi="Arial" w:cs="Arial"/>
          <w:sz w:val="24"/>
          <w:szCs w:val="24"/>
        </w:rPr>
        <w:t xml:space="preserve">As a </w:t>
      </w:r>
      <w:r w:rsidR="000A7649">
        <w:rPr>
          <w:rFonts w:ascii="Arial" w:hAnsi="Arial" w:cs="Arial"/>
          <w:sz w:val="24"/>
          <w:szCs w:val="24"/>
        </w:rPr>
        <w:t xml:space="preserve">Configuration Manager </w:t>
      </w:r>
      <w:r w:rsidRPr="3E843258">
        <w:rPr>
          <w:rFonts w:ascii="Arial" w:hAnsi="Arial" w:cs="Arial"/>
          <w:sz w:val="24"/>
          <w:szCs w:val="24"/>
        </w:rPr>
        <w:t xml:space="preserve">you will play an integral part in ensuring the Epic EPR will be configured in the most appropriate way to suit the clinical transformation required as part of this One Devon Implementation. </w:t>
      </w:r>
    </w:p>
    <w:p w14:paraId="2CD0FC1A" w14:textId="5CAD4552" w:rsidR="00CF6D7D" w:rsidRPr="00CF6D7D" w:rsidRDefault="6D549732" w:rsidP="3E843258">
      <w:pPr>
        <w:spacing w:after="0"/>
        <w:rPr>
          <w:rFonts w:ascii="Arial" w:eastAsia="Arial" w:hAnsi="Arial" w:cs="Arial"/>
          <w:color w:val="000000" w:themeColor="text1"/>
          <w:sz w:val="24"/>
          <w:szCs w:val="24"/>
        </w:rPr>
      </w:pPr>
      <w:r w:rsidRPr="3E843258">
        <w:rPr>
          <w:rFonts w:ascii="Arial" w:eastAsia="Arial" w:hAnsi="Arial" w:cs="Arial"/>
          <w:color w:val="000000" w:themeColor="text1"/>
          <w:sz w:val="24"/>
          <w:szCs w:val="24"/>
        </w:rPr>
        <w:t xml:space="preserve">You will work closely with </w:t>
      </w:r>
      <w:r w:rsidRPr="3E843258">
        <w:rPr>
          <w:rFonts w:ascii="Arial" w:eastAsia="Arial" w:hAnsi="Arial" w:cs="Arial"/>
          <w:sz w:val="24"/>
          <w:szCs w:val="24"/>
        </w:rPr>
        <w:t xml:space="preserve">clinical, operational and admin colleagues from across Royal Devon University Healthcare NHS Foundation Trust, Torbay and South Devon NHS Foundation Trust and University Hospitals Plymouth as part of the One Devon Implementation Team ensuring Epic is implemented to deliver care in both a clinically and financially sustainable way throughout Devon.  </w:t>
      </w:r>
      <w:r w:rsidRPr="3E843258">
        <w:rPr>
          <w:rFonts w:ascii="Arial" w:eastAsia="Arial" w:hAnsi="Arial" w:cs="Arial"/>
          <w:color w:val="000000" w:themeColor="text1"/>
          <w:sz w:val="24"/>
          <w:szCs w:val="24"/>
        </w:rPr>
        <w:t xml:space="preserve"> </w:t>
      </w:r>
    </w:p>
    <w:p w14:paraId="2E7EEF0D" w14:textId="433CB38A" w:rsidR="00CF6D7D" w:rsidRPr="00CF6D7D" w:rsidRDefault="00CF6D7D" w:rsidP="3E843258">
      <w:pPr>
        <w:rPr>
          <w:rFonts w:ascii="Arial" w:hAnsi="Arial" w:cs="Arial"/>
          <w:sz w:val="24"/>
          <w:szCs w:val="24"/>
        </w:rPr>
      </w:pPr>
      <w:r w:rsidRPr="3E843258">
        <w:rPr>
          <w:rFonts w:ascii="Arial" w:hAnsi="Arial" w:cs="Arial"/>
          <w:sz w:val="24"/>
          <w:szCs w:val="24"/>
        </w:rPr>
        <w:t xml:space="preserve"> </w:t>
      </w:r>
    </w:p>
    <w:p w14:paraId="51798FBC" w14:textId="77777777" w:rsidR="00367A00" w:rsidRDefault="00367A00" w:rsidP="000E7F0B">
      <w:pPr>
        <w:jc w:val="center"/>
        <w:rPr>
          <w:rFonts w:ascii="Arial" w:hAnsi="Arial" w:cs="Arial"/>
          <w:b/>
          <w:i/>
          <w:sz w:val="24"/>
        </w:rPr>
      </w:pPr>
      <w:r>
        <w:rPr>
          <w:rFonts w:ascii="Arial" w:hAnsi="Arial" w:cs="Arial"/>
          <w:b/>
          <w:i/>
          <w:noProof/>
          <w:sz w:val="24"/>
        </w:rPr>
        <w:drawing>
          <wp:inline distT="0" distB="0" distL="0" distR="0" wp14:anchorId="3998B53C" wp14:editId="1FDD71AB">
            <wp:extent cx="5486400" cy="3609975"/>
            <wp:effectExtent l="0" t="3810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8BFD55" w14:textId="77777777" w:rsidR="0094004A" w:rsidRDefault="0094004A" w:rsidP="0094004A">
      <w:pPr>
        <w:pBdr>
          <w:bottom w:val="single" w:sz="4" w:space="1" w:color="auto"/>
        </w:pBdr>
        <w:spacing w:after="0"/>
        <w:rPr>
          <w:rFonts w:ascii="Arial" w:hAnsi="Arial" w:cs="Arial"/>
          <w:b/>
          <w:sz w:val="24"/>
        </w:rPr>
      </w:pPr>
    </w:p>
    <w:p w14:paraId="2316FCB7" w14:textId="77777777" w:rsidR="00367A00" w:rsidRDefault="000E7F0B" w:rsidP="0096644F">
      <w:pPr>
        <w:spacing w:after="0"/>
        <w:rPr>
          <w:rFonts w:ascii="Arial" w:hAnsi="Arial" w:cs="Arial"/>
          <w:b/>
          <w:sz w:val="24"/>
        </w:rPr>
      </w:pPr>
      <w:r>
        <w:rPr>
          <w:rFonts w:ascii="Arial" w:hAnsi="Arial" w:cs="Arial"/>
          <w:b/>
          <w:sz w:val="24"/>
        </w:rPr>
        <w:t>Main duties of the job</w:t>
      </w:r>
    </w:p>
    <w:p w14:paraId="43E9C5CE" w14:textId="77777777" w:rsidR="00367A00" w:rsidRDefault="00367A00" w:rsidP="0096644F">
      <w:pPr>
        <w:spacing w:after="0"/>
        <w:rPr>
          <w:rFonts w:ascii="Arial" w:hAnsi="Arial" w:cs="Arial"/>
          <w:b/>
          <w:sz w:val="24"/>
        </w:rPr>
      </w:pPr>
    </w:p>
    <w:p w14:paraId="62B8BAAA"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Managing, co-ordinating and leading the multi-disciplinary configuration team whilst ensuring a consistent approach to the configuration and integration between the modules and across the Trust.</w:t>
      </w:r>
    </w:p>
    <w:p w14:paraId="63DDEE83"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Managing, co-ordinating and leading a team of Senior Application Co-ordinators/Analysts and Application Co-ordinators/Analysts. </w:t>
      </w:r>
    </w:p>
    <w:p w14:paraId="541400DD"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Assisting with the ongoing delivery, maintenance and quality improvement of the Trust’s electronic patient record (EPR) system as part of a designated team and ensuring design integrity of that application. </w:t>
      </w:r>
    </w:p>
    <w:p w14:paraId="1E71FFFE"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Analysing and suggesting ways to improve current workflows and working practices. </w:t>
      </w:r>
    </w:p>
    <w:p w14:paraId="167687B8"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Working with the appropriate stakeholders to analyse, negotiate and facilitate agreement for change to high-impact or critical workflows and current working practices, whilst managing expectations and resolving conflicts when necessary. </w:t>
      </w:r>
    </w:p>
    <w:p w14:paraId="5C416C84"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Matching agreed workflows with those already built into the EPR system and/or configuring the EPR system using configuration tools to tailor the system. </w:t>
      </w:r>
    </w:p>
    <w:p w14:paraId="54ECF984"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Assisting with testing of the systems to ensure it is safe, usable, secure and robust. </w:t>
      </w:r>
    </w:p>
    <w:p w14:paraId="222D1692"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Working with the Head of Application Services to support complex Epic software demonstrations and present information on progress to the Trust stakeholders, adapted in a way in which makes it easy for the audience to understand. </w:t>
      </w:r>
    </w:p>
    <w:p w14:paraId="36C79BCF"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Ensuring designated teams understand and comply with robust testing of the modules in accordance with instructions from the Test Manager and assisting with the testing of the assigned module to ensure it is safe, usable, secure and robust.</w:t>
      </w:r>
    </w:p>
    <w:p w14:paraId="22B11397"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Report the team’s configuration activities and progress on a weekly basis to the EPR Senior Configuration Managers and EPR Configuration Lead. </w:t>
      </w:r>
    </w:p>
    <w:p w14:paraId="7E4954F4"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Work with the testing team to develop test scripts against patient scenarios across patient pathways and interfaces to other systems in accordance with the Testing Manager’s instructions. </w:t>
      </w:r>
    </w:p>
    <w:p w14:paraId="5E4D1152"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Ensure testing activity is completed, tracked and is consistent with published deadlines. </w:t>
      </w:r>
    </w:p>
    <w:p w14:paraId="4D9E5A38"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Provide support to end-users through regular meetings and by participating in a 24/7 and/or on call rota at go-live and during the subsequent optimisation phase. </w:t>
      </w:r>
    </w:p>
    <w:p w14:paraId="4EF7F19B"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 xml:space="preserve">Ensure compliance to programme changes and change control mechanisms. </w:t>
      </w:r>
    </w:p>
    <w:p w14:paraId="18FCAA4B" w14:textId="77777777" w:rsidR="00FC437C" w:rsidRPr="00B46B5C" w:rsidRDefault="00FC437C" w:rsidP="00FC437C">
      <w:pPr>
        <w:pStyle w:val="ListParagraph"/>
        <w:numPr>
          <w:ilvl w:val="0"/>
          <w:numId w:val="11"/>
        </w:numPr>
        <w:spacing w:after="0"/>
        <w:rPr>
          <w:rFonts w:ascii="Arial" w:hAnsi="Arial" w:cs="Arial"/>
          <w:sz w:val="24"/>
          <w:szCs w:val="24"/>
        </w:rPr>
      </w:pPr>
      <w:r w:rsidRPr="00B46B5C">
        <w:rPr>
          <w:rFonts w:ascii="Arial" w:hAnsi="Arial" w:cs="Arial"/>
          <w:sz w:val="24"/>
          <w:szCs w:val="24"/>
        </w:rPr>
        <w:t>Meet regularly with the EPR Senior Configuration Managers and EPR Configuration Lead to report on application team progress, negotiate with, review and prioritise the scope of the applications/infrastructure in accordance with Trust plans.</w:t>
      </w:r>
    </w:p>
    <w:p w14:paraId="570AFCB8" w14:textId="77777777" w:rsidR="004903AD" w:rsidRPr="00A00783" w:rsidRDefault="004903AD" w:rsidP="00A00783">
      <w:pPr>
        <w:rPr>
          <w:rFonts w:ascii="Arial" w:hAnsi="Arial" w:cs="Arial"/>
          <w:sz w:val="24"/>
          <w:szCs w:val="24"/>
        </w:rPr>
      </w:pPr>
    </w:p>
    <w:p w14:paraId="60DC157D" w14:textId="77777777" w:rsidR="00367A00" w:rsidRDefault="00367A00" w:rsidP="00367A00">
      <w:pPr>
        <w:spacing w:after="0"/>
        <w:rPr>
          <w:rFonts w:ascii="Arial" w:hAnsi="Arial" w:cs="Arial"/>
          <w:sz w:val="24"/>
        </w:rPr>
      </w:pPr>
    </w:p>
    <w:p w14:paraId="763142C2" w14:textId="77777777" w:rsidR="00367A00" w:rsidRDefault="00367A00" w:rsidP="00367A00">
      <w:pPr>
        <w:pBdr>
          <w:top w:val="single" w:sz="4" w:space="1" w:color="auto"/>
        </w:pBdr>
        <w:spacing w:after="0"/>
        <w:rPr>
          <w:rFonts w:ascii="Arial" w:hAnsi="Arial" w:cs="Arial"/>
          <w:sz w:val="24"/>
        </w:rPr>
      </w:pPr>
    </w:p>
    <w:p w14:paraId="5ADB1153" w14:textId="77777777" w:rsidR="00367A00" w:rsidRPr="00367A00" w:rsidRDefault="00367A00" w:rsidP="00367A00">
      <w:pPr>
        <w:pBdr>
          <w:top w:val="single" w:sz="4" w:space="1" w:color="auto"/>
        </w:pBdr>
        <w:spacing w:after="0"/>
        <w:rPr>
          <w:rFonts w:ascii="Arial" w:hAnsi="Arial" w:cs="Arial"/>
          <w:b/>
          <w:sz w:val="24"/>
        </w:rPr>
      </w:pPr>
      <w:r w:rsidRPr="00367A00">
        <w:rPr>
          <w:rFonts w:ascii="Arial" w:hAnsi="Arial" w:cs="Arial"/>
          <w:b/>
          <w:sz w:val="24"/>
        </w:rPr>
        <w:t xml:space="preserve">About your new team and department </w:t>
      </w:r>
    </w:p>
    <w:p w14:paraId="213478F1" w14:textId="77777777" w:rsidR="00367A00" w:rsidRDefault="00367A00" w:rsidP="00367A00">
      <w:pPr>
        <w:pBdr>
          <w:top w:val="single" w:sz="4" w:space="1" w:color="auto"/>
        </w:pBdr>
        <w:spacing w:after="0"/>
        <w:rPr>
          <w:rFonts w:ascii="Arial" w:hAnsi="Arial" w:cs="Arial"/>
          <w:sz w:val="24"/>
        </w:rPr>
      </w:pPr>
    </w:p>
    <w:p w14:paraId="5D7203F8" w14:textId="47B5BCCF" w:rsidR="0056102B" w:rsidRDefault="0056102B" w:rsidP="0056102B">
      <w:pPr>
        <w:rPr>
          <w:rFonts w:ascii="Arial" w:hAnsi="Arial" w:cs="Arial"/>
          <w:sz w:val="24"/>
          <w:szCs w:val="24"/>
        </w:rPr>
      </w:pPr>
      <w:r>
        <w:rPr>
          <w:rFonts w:ascii="Arial" w:hAnsi="Arial" w:cs="Arial"/>
          <w:sz w:val="24"/>
          <w:szCs w:val="24"/>
        </w:rPr>
        <w:t xml:space="preserve">You will </w:t>
      </w:r>
      <w:r w:rsidR="00196CA4">
        <w:rPr>
          <w:rFonts w:ascii="Arial" w:hAnsi="Arial" w:cs="Arial"/>
          <w:sz w:val="24"/>
          <w:szCs w:val="24"/>
        </w:rPr>
        <w:t xml:space="preserve">work within </w:t>
      </w:r>
      <w:r>
        <w:rPr>
          <w:rFonts w:ascii="Arial" w:hAnsi="Arial" w:cs="Arial"/>
          <w:sz w:val="24"/>
          <w:szCs w:val="24"/>
        </w:rPr>
        <w:t xml:space="preserve">an application within the One Devon Implementation team using your expert knowledge of pathways and processes to ensure the Epic EPR system is configured in a way that will deliver clinically safe patient care. </w:t>
      </w:r>
    </w:p>
    <w:p w14:paraId="7A0F329B" w14:textId="08C53666" w:rsidR="0056102B" w:rsidRPr="00DE5839" w:rsidRDefault="0056102B" w:rsidP="0056102B">
      <w:pPr>
        <w:rPr>
          <w:rFonts w:ascii="Arial" w:hAnsi="Arial" w:cs="Arial"/>
          <w:sz w:val="24"/>
          <w:szCs w:val="24"/>
        </w:rPr>
      </w:pPr>
      <w:r>
        <w:rPr>
          <w:rFonts w:ascii="Arial" w:hAnsi="Arial" w:cs="Arial"/>
          <w:sz w:val="24"/>
          <w:szCs w:val="24"/>
        </w:rPr>
        <w:t xml:space="preserve">As part of the Implementation team you will be expected to work with colleagues from across the Programme Team and the wider One Devon </w:t>
      </w:r>
      <w:r w:rsidR="00585432">
        <w:rPr>
          <w:rFonts w:ascii="Arial" w:hAnsi="Arial" w:cs="Arial"/>
          <w:sz w:val="24"/>
          <w:szCs w:val="24"/>
        </w:rPr>
        <w:t>organisations</w:t>
      </w:r>
      <w:r>
        <w:rPr>
          <w:rFonts w:ascii="Arial" w:hAnsi="Arial" w:cs="Arial"/>
          <w:sz w:val="24"/>
          <w:szCs w:val="24"/>
        </w:rPr>
        <w:t xml:space="preserve"> to ensure a truly collaborative and aligned implementation. </w:t>
      </w:r>
    </w:p>
    <w:p w14:paraId="15B73ED5" w14:textId="77777777" w:rsidR="00F018F4" w:rsidRDefault="00F018F4" w:rsidP="008C4E86">
      <w:pPr>
        <w:pBdr>
          <w:bottom w:val="single" w:sz="4" w:space="1" w:color="auto"/>
        </w:pBdr>
        <w:spacing w:after="0"/>
        <w:rPr>
          <w:rFonts w:ascii="Arial" w:hAnsi="Arial" w:cs="Arial"/>
          <w:b/>
          <w:sz w:val="24"/>
        </w:rPr>
      </w:pPr>
    </w:p>
    <w:p w14:paraId="33226588" w14:textId="77777777" w:rsidR="008C4E86" w:rsidRDefault="008C4E86" w:rsidP="008C4E86">
      <w:pPr>
        <w:spacing w:after="0"/>
        <w:rPr>
          <w:rFonts w:ascii="Arial" w:hAnsi="Arial" w:cs="Arial"/>
          <w:b/>
          <w:sz w:val="24"/>
        </w:rPr>
      </w:pPr>
    </w:p>
    <w:p w14:paraId="499DDB9C" w14:textId="77777777" w:rsidR="00367A00" w:rsidRDefault="00367A00" w:rsidP="0094004A">
      <w:pPr>
        <w:spacing w:after="0"/>
        <w:rPr>
          <w:rFonts w:ascii="Arial" w:hAnsi="Arial" w:cs="Arial"/>
          <w:b/>
          <w:sz w:val="24"/>
        </w:rPr>
      </w:pPr>
      <w:r w:rsidRPr="00367A00">
        <w:rPr>
          <w:rFonts w:ascii="Arial" w:hAnsi="Arial" w:cs="Arial"/>
          <w:b/>
          <w:sz w:val="24"/>
        </w:rPr>
        <w:t>Detailed job description and responsibilities</w:t>
      </w:r>
    </w:p>
    <w:p w14:paraId="47FEDB45" w14:textId="6F49888B" w:rsidR="0094004A" w:rsidRPr="0094004A" w:rsidRDefault="0094004A" w:rsidP="0094004A">
      <w:pPr>
        <w:spacing w:after="0"/>
        <w:rPr>
          <w:rFonts w:ascii="Arial" w:hAnsi="Arial" w:cs="Arial"/>
          <w:b/>
          <w:sz w:val="24"/>
        </w:rPr>
      </w:pPr>
    </w:p>
    <w:tbl>
      <w:tblPr>
        <w:tblStyle w:val="TableGrid"/>
        <w:tblW w:w="0" w:type="auto"/>
        <w:tblLook w:val="04A0" w:firstRow="1" w:lastRow="0" w:firstColumn="1" w:lastColumn="0" w:noHBand="0" w:noVBand="1"/>
      </w:tblPr>
      <w:tblGrid>
        <w:gridCol w:w="9016"/>
      </w:tblGrid>
      <w:tr w:rsidR="0094004A" w14:paraId="769383D0" w14:textId="77777777" w:rsidTr="00FF076D">
        <w:tc>
          <w:tcPr>
            <w:tcW w:w="9016" w:type="dxa"/>
            <w:shd w:val="clear" w:color="auto" w:fill="005EB8"/>
          </w:tcPr>
          <w:p w14:paraId="172EB99D" w14:textId="77777777" w:rsidR="0094004A" w:rsidRPr="0094004A" w:rsidRDefault="0094004A" w:rsidP="0094004A">
            <w:pPr>
              <w:spacing w:line="360" w:lineRule="auto"/>
              <w:rPr>
                <w:rFonts w:ascii="Arial" w:hAnsi="Arial" w:cs="Arial"/>
                <w:b/>
                <w:color w:val="FFFFFF" w:themeColor="background1"/>
                <w:sz w:val="24"/>
              </w:rPr>
            </w:pPr>
            <w:r w:rsidRPr="0094004A">
              <w:rPr>
                <w:rFonts w:ascii="Arial" w:hAnsi="Arial" w:cs="Arial"/>
                <w:b/>
                <w:color w:val="FFFFFF" w:themeColor="background1"/>
                <w:sz w:val="24"/>
              </w:rPr>
              <w:t>Communication and working relationships</w:t>
            </w:r>
          </w:p>
        </w:tc>
      </w:tr>
      <w:tr w:rsidR="0094004A" w14:paraId="4731EA2C" w14:textId="77777777" w:rsidTr="0094004A">
        <w:tc>
          <w:tcPr>
            <w:tcW w:w="9016" w:type="dxa"/>
          </w:tcPr>
          <w:p w14:paraId="49010B2D" w14:textId="77777777" w:rsidR="00244191" w:rsidRPr="006F2990" w:rsidRDefault="00244191" w:rsidP="00244191">
            <w:pPr>
              <w:pStyle w:val="ListParagraph"/>
              <w:numPr>
                <w:ilvl w:val="0"/>
                <w:numId w:val="5"/>
              </w:numPr>
              <w:rPr>
                <w:rFonts w:ascii="Arial" w:hAnsi="Arial" w:cs="Arial"/>
                <w:sz w:val="24"/>
                <w:szCs w:val="24"/>
              </w:rPr>
            </w:pPr>
            <w:r w:rsidRPr="006F2990">
              <w:rPr>
                <w:rFonts w:ascii="Arial" w:hAnsi="Arial" w:cs="Arial"/>
                <w:sz w:val="24"/>
                <w:szCs w:val="24"/>
                <w:lang w:eastAsia="en-GB"/>
              </w:rPr>
              <w:t>Communicate with Epic implementation staff on a regular basis to agree design and implementation plans.</w:t>
            </w:r>
          </w:p>
          <w:p w14:paraId="48169DDB"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Manage and distribute emails from the supplier to team members as appropriate to their role.</w:t>
            </w:r>
          </w:p>
          <w:p w14:paraId="26B2B29A"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Maintain good, productive working relationships with the EPR Senior Configuration Managers, EPR Configuration Lead, all Configuration Managers and their teams, and the relevant Project/Programme Managers to ensure the successful delivery of the enabling EPR.</w:t>
            </w:r>
          </w:p>
          <w:p w14:paraId="307A81D5" w14:textId="77777777" w:rsidR="00244191" w:rsidRPr="006F2990" w:rsidRDefault="00244191" w:rsidP="00244191">
            <w:pPr>
              <w:pStyle w:val="Default"/>
              <w:numPr>
                <w:ilvl w:val="0"/>
                <w:numId w:val="5"/>
              </w:numPr>
              <w:rPr>
                <w:color w:val="auto"/>
              </w:rPr>
            </w:pPr>
            <w:r w:rsidRPr="006F2990">
              <w:rPr>
                <w:color w:val="auto"/>
              </w:rPr>
              <w:t>Maintain good working relationships between all members of the Programme Implementation team and key stakeholders.</w:t>
            </w:r>
          </w:p>
          <w:p w14:paraId="66D39195" w14:textId="77777777" w:rsidR="00244191" w:rsidRPr="006F2990" w:rsidRDefault="00244191" w:rsidP="00244191">
            <w:pPr>
              <w:pStyle w:val="Default"/>
              <w:numPr>
                <w:ilvl w:val="0"/>
                <w:numId w:val="5"/>
              </w:numPr>
              <w:rPr>
                <w:color w:val="auto"/>
              </w:rPr>
            </w:pPr>
            <w:r w:rsidRPr="006F2990">
              <w:rPr>
                <w:color w:val="auto"/>
              </w:rPr>
              <w:t>Provide detailed statistics and analysis on the designated team’s configuration progress, issues and problems on a weekly basis to the EPR Senior Configuration Managers and to the assigned Programme/Project Manager as required.</w:t>
            </w:r>
          </w:p>
          <w:p w14:paraId="5D84ECB9" w14:textId="77777777" w:rsidR="00244191" w:rsidRPr="006F2990" w:rsidRDefault="00244191" w:rsidP="00244191">
            <w:pPr>
              <w:pStyle w:val="Default"/>
              <w:numPr>
                <w:ilvl w:val="0"/>
                <w:numId w:val="5"/>
              </w:numPr>
              <w:rPr>
                <w:color w:val="auto"/>
              </w:rPr>
            </w:pPr>
            <w:r w:rsidRPr="006F2990">
              <w:rPr>
                <w:color w:val="auto"/>
              </w:rPr>
              <w:t xml:space="preserve">Manage effective relationships as required with Epic, other system suppliers, other external staff and organisations. </w:t>
            </w:r>
          </w:p>
          <w:p w14:paraId="4F7A6F1D"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Meet regularly with relevant Care Group leadership teams, Heads of Service and Operational Managers to review progress and assure design and delivery.</w:t>
            </w:r>
          </w:p>
          <w:p w14:paraId="270599AE"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Demonstrate/present highly complex build work in an easy-to-understand format to individuals and/or large groups of Programme and/or Trust staff, including at senior and director level.</w:t>
            </w:r>
          </w:p>
          <w:p w14:paraId="1CE58281"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 xml:space="preserve">Maintain regular communication with other configuration teams and relevant supplier staff. </w:t>
            </w:r>
          </w:p>
          <w:p w14:paraId="2BCC3D9F"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 xml:space="preserve">Negotiate and persuade senior Trust staff to accept changes to working practices which will improve efficiency, patient flow and/or patient experience. </w:t>
            </w:r>
          </w:p>
          <w:p w14:paraId="5564BD6D" w14:textId="77777777" w:rsidR="00244191" w:rsidRPr="006F2990" w:rsidRDefault="00244191" w:rsidP="00244191">
            <w:pPr>
              <w:pStyle w:val="ListParagraph"/>
              <w:numPr>
                <w:ilvl w:val="0"/>
                <w:numId w:val="5"/>
              </w:numPr>
              <w:rPr>
                <w:rFonts w:ascii="Arial" w:hAnsi="Arial" w:cs="Arial"/>
                <w:sz w:val="24"/>
                <w:szCs w:val="24"/>
                <w:lang w:eastAsia="en-GB"/>
              </w:rPr>
            </w:pPr>
            <w:r w:rsidRPr="006F2990">
              <w:rPr>
                <w:rFonts w:ascii="Arial" w:hAnsi="Arial" w:cs="Arial"/>
                <w:sz w:val="24"/>
                <w:szCs w:val="24"/>
                <w:lang w:eastAsia="en-GB"/>
              </w:rPr>
              <w:t xml:space="preserve">Use conflict resolution strategies in response to barriers of understanding or acceptance faced by or from the configuration teams and/or wider Trust audience. </w:t>
            </w:r>
          </w:p>
          <w:p w14:paraId="1434C338" w14:textId="14C3CF13" w:rsidR="0094004A" w:rsidRPr="00E138DF" w:rsidRDefault="00244191" w:rsidP="00244191">
            <w:pPr>
              <w:pStyle w:val="ListParagraph"/>
              <w:numPr>
                <w:ilvl w:val="0"/>
                <w:numId w:val="5"/>
              </w:numPr>
              <w:rPr>
                <w:rFonts w:ascii="Arial" w:hAnsi="Arial" w:cs="Arial"/>
                <w:sz w:val="24"/>
              </w:rPr>
            </w:pPr>
            <w:r w:rsidRPr="006F2990">
              <w:rPr>
                <w:rFonts w:ascii="Arial" w:hAnsi="Arial" w:cs="Arial"/>
                <w:sz w:val="24"/>
                <w:szCs w:val="24"/>
                <w:lang w:eastAsia="en-GB"/>
              </w:rPr>
              <w:lastRenderedPageBreak/>
              <w:t>Handle change management issues professionally and sometimes in hostile or antagonistic situations.</w:t>
            </w:r>
          </w:p>
        </w:tc>
      </w:tr>
    </w:tbl>
    <w:p w14:paraId="60F187FA" w14:textId="725611B2" w:rsidR="00367A00" w:rsidRPr="0094004A" w:rsidRDefault="00367A00"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1F558922" w14:textId="77777777" w:rsidTr="00FF076D">
        <w:tc>
          <w:tcPr>
            <w:tcW w:w="9016" w:type="dxa"/>
            <w:shd w:val="clear" w:color="auto" w:fill="005EB8"/>
          </w:tcPr>
          <w:p w14:paraId="2CFA7489" w14:textId="77777777"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Analytical and judgement</w:t>
            </w:r>
          </w:p>
        </w:tc>
      </w:tr>
      <w:tr w:rsidR="0094004A" w14:paraId="0DF01139" w14:textId="77777777" w:rsidTr="0086187E">
        <w:tc>
          <w:tcPr>
            <w:tcW w:w="9016" w:type="dxa"/>
          </w:tcPr>
          <w:p w14:paraId="1D15066B" w14:textId="77777777" w:rsidR="00BB6019" w:rsidRPr="006F2990" w:rsidRDefault="00BB6019" w:rsidP="00BB6019">
            <w:pPr>
              <w:pStyle w:val="ListParagraph"/>
              <w:numPr>
                <w:ilvl w:val="0"/>
                <w:numId w:val="6"/>
              </w:numPr>
              <w:rPr>
                <w:rFonts w:ascii="Arial" w:hAnsi="Arial" w:cs="Arial"/>
                <w:sz w:val="24"/>
                <w:szCs w:val="24"/>
                <w:lang w:eastAsia="en-GB"/>
              </w:rPr>
            </w:pPr>
            <w:r w:rsidRPr="006F2990">
              <w:rPr>
                <w:rFonts w:ascii="Arial" w:hAnsi="Arial" w:cs="Arial"/>
                <w:sz w:val="24"/>
                <w:szCs w:val="24"/>
                <w:lang w:eastAsia="en-GB"/>
              </w:rPr>
              <w:t>Become an expert in the designated module to assist the Configuration Managers and wider team with troubleshooting problems and address questions from end users regarding the application.</w:t>
            </w:r>
          </w:p>
          <w:p w14:paraId="4AA40552" w14:textId="77777777" w:rsidR="00BB6019" w:rsidRPr="006F2990" w:rsidRDefault="00BB6019" w:rsidP="00BB6019">
            <w:pPr>
              <w:pStyle w:val="ListParagraph"/>
              <w:numPr>
                <w:ilvl w:val="0"/>
                <w:numId w:val="6"/>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Ensure that the Epic system is configured to meet new ‘best practice’ ways of working, to achieve cost-saving benefits and improved workflow processes, whilst working to relevant legal and regulatory frameworks.</w:t>
            </w:r>
          </w:p>
          <w:p w14:paraId="116CFB73" w14:textId="77777777" w:rsidR="00BB6019" w:rsidRPr="006F2990" w:rsidRDefault="00BB6019" w:rsidP="00BB6019">
            <w:pPr>
              <w:pStyle w:val="Default"/>
              <w:numPr>
                <w:ilvl w:val="0"/>
                <w:numId w:val="6"/>
              </w:numPr>
              <w:rPr>
                <w:color w:val="auto"/>
              </w:rPr>
            </w:pPr>
            <w:r w:rsidRPr="006F2990">
              <w:rPr>
                <w:color w:val="auto"/>
              </w:rPr>
              <w:t>Make judgements on how to design and implement core configuration within Epic.</w:t>
            </w:r>
          </w:p>
          <w:p w14:paraId="1CF72A65" w14:textId="6F4987C8" w:rsidR="00BB6019" w:rsidRPr="006F2990" w:rsidRDefault="00BB6019" w:rsidP="00BB6019">
            <w:pPr>
              <w:pStyle w:val="ListParagraph"/>
              <w:numPr>
                <w:ilvl w:val="0"/>
                <w:numId w:val="6"/>
              </w:numPr>
              <w:rPr>
                <w:rFonts w:ascii="Arial" w:hAnsi="Arial" w:cs="Arial"/>
                <w:sz w:val="24"/>
                <w:szCs w:val="24"/>
                <w:lang w:eastAsia="en-GB"/>
              </w:rPr>
            </w:pPr>
            <w:r w:rsidRPr="006F2990">
              <w:rPr>
                <w:rFonts w:ascii="Arial" w:hAnsi="Arial" w:cs="Arial"/>
                <w:sz w:val="24"/>
                <w:szCs w:val="24"/>
                <w:lang w:eastAsia="en-GB"/>
              </w:rPr>
              <w:t>Trouble shoot determine root cause and provide system solutions for assigned modules.</w:t>
            </w:r>
          </w:p>
          <w:p w14:paraId="51222055" w14:textId="77777777" w:rsidR="00BB6019" w:rsidRPr="006F2990" w:rsidRDefault="00BB6019" w:rsidP="00BB6019">
            <w:pPr>
              <w:pStyle w:val="ListParagraph"/>
              <w:numPr>
                <w:ilvl w:val="0"/>
                <w:numId w:val="6"/>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Utilise expert knowledge and experience of workflows and processes to develop pathways and new processes to support the configuration and implementation of the designated application which will impact on working practices across the Trust.</w:t>
            </w:r>
          </w:p>
          <w:p w14:paraId="253F4D33" w14:textId="77777777" w:rsidR="00BB6019" w:rsidRPr="006F2990" w:rsidRDefault="00BB6019" w:rsidP="00BB6019">
            <w:pPr>
              <w:pStyle w:val="ListParagraph"/>
              <w:numPr>
                <w:ilvl w:val="0"/>
                <w:numId w:val="6"/>
              </w:numPr>
              <w:rPr>
                <w:rFonts w:ascii="Arial" w:hAnsi="Arial" w:cs="Arial"/>
                <w:sz w:val="24"/>
                <w:szCs w:val="24"/>
                <w:lang w:eastAsia="en-GB"/>
              </w:rPr>
            </w:pPr>
            <w:r w:rsidRPr="006F2990">
              <w:rPr>
                <w:rFonts w:ascii="Arial" w:hAnsi="Arial" w:cs="Arial"/>
                <w:sz w:val="24"/>
                <w:szCs w:val="24"/>
                <w:lang w:eastAsia="en-GB"/>
              </w:rPr>
              <w:t>Analyse and document highly complex clinical and administrative workflows, information, data collection and/or reporting requirements.</w:t>
            </w:r>
          </w:p>
          <w:p w14:paraId="08815BB9" w14:textId="77777777" w:rsidR="00BB6019" w:rsidRPr="006F2990" w:rsidRDefault="00BB6019" w:rsidP="00BB6019">
            <w:pPr>
              <w:pStyle w:val="ListParagraph"/>
              <w:numPr>
                <w:ilvl w:val="0"/>
                <w:numId w:val="6"/>
              </w:numPr>
              <w:rPr>
                <w:rFonts w:ascii="Arial" w:hAnsi="Arial" w:cs="Arial"/>
                <w:sz w:val="24"/>
                <w:szCs w:val="24"/>
                <w:lang w:eastAsia="en-GB"/>
              </w:rPr>
            </w:pPr>
            <w:r w:rsidRPr="006F2990">
              <w:rPr>
                <w:rFonts w:ascii="Arial" w:hAnsi="Arial" w:cs="Arial"/>
                <w:sz w:val="24"/>
                <w:szCs w:val="24"/>
                <w:lang w:eastAsia="en-GB"/>
              </w:rPr>
              <w:t>Analyse and review test activity, progress and variances to define recommendations to maintain schedules and raise any risks or issues highlighted through testing to the appropriate level whilst ensuring thorough tracking of data.</w:t>
            </w:r>
          </w:p>
          <w:p w14:paraId="65A8728A" w14:textId="77777777" w:rsidR="00BB6019" w:rsidRPr="006F2990" w:rsidRDefault="00BB6019" w:rsidP="00BB6019">
            <w:pPr>
              <w:pStyle w:val="ListParagraph"/>
              <w:numPr>
                <w:ilvl w:val="0"/>
                <w:numId w:val="6"/>
              </w:numPr>
              <w:jc w:val="both"/>
              <w:rPr>
                <w:rFonts w:ascii="Arial" w:hAnsi="Arial" w:cs="Arial"/>
                <w:sz w:val="24"/>
                <w:szCs w:val="24"/>
                <w:lang w:eastAsia="en-GB"/>
              </w:rPr>
            </w:pPr>
            <w:r w:rsidRPr="006F2990">
              <w:rPr>
                <w:rFonts w:ascii="Arial" w:hAnsi="Arial" w:cs="Arial"/>
                <w:sz w:val="24"/>
                <w:szCs w:val="24"/>
                <w:lang w:eastAsia="en-GB"/>
              </w:rPr>
              <w:t>To be a Subject Matter Expert for the designated area to be able to support other Configuration Managers and the post holder’s direct reports.</w:t>
            </w:r>
          </w:p>
          <w:p w14:paraId="0A3F0A07" w14:textId="77777777" w:rsidR="00BB6019" w:rsidRPr="006F2990" w:rsidRDefault="00BB6019" w:rsidP="00BB6019">
            <w:pPr>
              <w:pStyle w:val="ListParagraph"/>
              <w:numPr>
                <w:ilvl w:val="0"/>
                <w:numId w:val="6"/>
              </w:numPr>
              <w:jc w:val="both"/>
              <w:rPr>
                <w:rFonts w:ascii="Arial" w:hAnsi="Arial" w:cs="Arial"/>
                <w:sz w:val="24"/>
                <w:szCs w:val="24"/>
                <w:lang w:eastAsia="en-GB"/>
              </w:rPr>
            </w:pPr>
            <w:r w:rsidRPr="006F2990">
              <w:rPr>
                <w:rFonts w:ascii="Arial" w:hAnsi="Arial" w:cs="Arial"/>
                <w:sz w:val="24"/>
                <w:szCs w:val="24"/>
                <w:lang w:eastAsia="en-GB"/>
              </w:rPr>
              <w:t xml:space="preserve">Analyse and review test progress and variances to define recommendations to maintain schedules and raise any risks or issues highlighted through testing to the appropriate level. </w:t>
            </w:r>
          </w:p>
          <w:p w14:paraId="2F70659E" w14:textId="77777777" w:rsidR="00BB6019" w:rsidRPr="006F2990" w:rsidRDefault="00BB6019" w:rsidP="00BB6019">
            <w:pPr>
              <w:pStyle w:val="ListParagraph"/>
              <w:numPr>
                <w:ilvl w:val="0"/>
                <w:numId w:val="6"/>
              </w:numPr>
              <w:jc w:val="both"/>
              <w:rPr>
                <w:rFonts w:ascii="Arial" w:hAnsi="Arial" w:cs="Arial"/>
                <w:sz w:val="24"/>
                <w:szCs w:val="24"/>
                <w:lang w:eastAsia="en-GB"/>
              </w:rPr>
            </w:pPr>
            <w:r w:rsidRPr="006F2990">
              <w:rPr>
                <w:rFonts w:ascii="Arial" w:hAnsi="Arial" w:cs="Arial"/>
                <w:sz w:val="24"/>
                <w:szCs w:val="24"/>
                <w:lang w:eastAsia="en-GB"/>
              </w:rPr>
              <w:t xml:space="preserve">Work with the report writers in the Configuration Team and the BI Team to ensure reporting requirements are met. </w:t>
            </w:r>
          </w:p>
          <w:p w14:paraId="2F7A9D44" w14:textId="7C0313A1" w:rsidR="0094004A" w:rsidRPr="00FD186C" w:rsidRDefault="0094004A" w:rsidP="00BB6019">
            <w:pPr>
              <w:pStyle w:val="ListParagraph"/>
              <w:numPr>
                <w:ilvl w:val="0"/>
                <w:numId w:val="6"/>
              </w:numPr>
            </w:pPr>
          </w:p>
        </w:tc>
      </w:tr>
    </w:tbl>
    <w:p w14:paraId="4DD1712D" w14:textId="77777777" w:rsidR="00367A00" w:rsidRDefault="00367A00" w:rsidP="008C4E86">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64757F07" w14:textId="77777777" w:rsidTr="00FF076D">
        <w:tc>
          <w:tcPr>
            <w:tcW w:w="9016" w:type="dxa"/>
            <w:shd w:val="clear" w:color="auto" w:fill="005EB8"/>
          </w:tcPr>
          <w:p w14:paraId="76EFB166" w14:textId="77777777"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Planning and organisation</w:t>
            </w:r>
          </w:p>
        </w:tc>
      </w:tr>
      <w:tr w:rsidR="0094004A" w14:paraId="6212E675" w14:textId="77777777" w:rsidTr="0086187E">
        <w:tc>
          <w:tcPr>
            <w:tcW w:w="9016" w:type="dxa"/>
          </w:tcPr>
          <w:p w14:paraId="253AA6D1" w14:textId="77777777" w:rsidR="00DC4001" w:rsidRPr="006F2990" w:rsidRDefault="00DC4001" w:rsidP="00DC4001">
            <w:pPr>
              <w:pStyle w:val="ListParagraph"/>
              <w:numPr>
                <w:ilvl w:val="0"/>
                <w:numId w:val="2"/>
              </w:numPr>
              <w:rPr>
                <w:rFonts w:ascii="Arial" w:hAnsi="Arial" w:cs="Arial"/>
                <w:sz w:val="24"/>
                <w:szCs w:val="24"/>
                <w:lang w:eastAsia="en-GB"/>
              </w:rPr>
            </w:pPr>
            <w:r w:rsidRPr="006F2990">
              <w:rPr>
                <w:rFonts w:ascii="Arial" w:hAnsi="Arial" w:cs="Arial"/>
                <w:sz w:val="24"/>
                <w:szCs w:val="24"/>
                <w:lang w:eastAsia="en-GB"/>
              </w:rPr>
              <w:t>Work with the designated Programme/Project Manager/other members of the Application Design and Delivery teams using PRINCE2 principles, to ensure your team meets the set deadlines to enable go-live</w:t>
            </w:r>
            <w:r>
              <w:rPr>
                <w:rFonts w:ascii="Arial" w:hAnsi="Arial" w:cs="Arial"/>
                <w:sz w:val="24"/>
                <w:szCs w:val="24"/>
                <w:lang w:eastAsia="en-GB"/>
              </w:rPr>
              <w:t>.</w:t>
            </w:r>
          </w:p>
          <w:p w14:paraId="561E671B" w14:textId="77777777" w:rsidR="00DC4001" w:rsidRPr="006F2990" w:rsidRDefault="00DC4001" w:rsidP="00DC4001">
            <w:pPr>
              <w:pStyle w:val="Default"/>
              <w:numPr>
                <w:ilvl w:val="0"/>
                <w:numId w:val="2"/>
              </w:numPr>
              <w:rPr>
                <w:color w:val="auto"/>
              </w:rPr>
            </w:pPr>
            <w:r w:rsidRPr="006F2990">
              <w:rPr>
                <w:color w:val="auto"/>
              </w:rPr>
              <w:t>Work with the Application Design and Delivery Lead, Epic and other stakeholders to formulate and document the core setup plans</w:t>
            </w:r>
            <w:r>
              <w:rPr>
                <w:color w:val="auto"/>
              </w:rPr>
              <w:t>.</w:t>
            </w:r>
          </w:p>
          <w:p w14:paraId="67666613" w14:textId="77777777" w:rsidR="00DC4001" w:rsidRPr="006F2990" w:rsidRDefault="00DC4001" w:rsidP="00DC4001">
            <w:pPr>
              <w:pStyle w:val="Default"/>
              <w:numPr>
                <w:ilvl w:val="0"/>
                <w:numId w:val="2"/>
              </w:numPr>
              <w:rPr>
                <w:color w:val="auto"/>
              </w:rPr>
            </w:pPr>
            <w:r w:rsidRPr="006F2990">
              <w:rPr>
                <w:color w:val="auto"/>
              </w:rPr>
              <w:t>To review and amend allocated elements of the plans and provide updates to the Application Design and Delivery Lead and/or Programme/Project Lead</w:t>
            </w:r>
            <w:r>
              <w:rPr>
                <w:color w:val="auto"/>
              </w:rPr>
              <w:t>.</w:t>
            </w:r>
          </w:p>
          <w:p w14:paraId="5E66DCFD" w14:textId="77777777" w:rsidR="00DC4001" w:rsidRPr="006F2990" w:rsidRDefault="00DC4001" w:rsidP="00DC4001">
            <w:pPr>
              <w:pStyle w:val="Default"/>
              <w:numPr>
                <w:ilvl w:val="0"/>
                <w:numId w:val="2"/>
              </w:numPr>
              <w:rPr>
                <w:color w:val="auto"/>
              </w:rPr>
            </w:pPr>
            <w:r w:rsidRPr="006F2990">
              <w:rPr>
                <w:color w:val="auto"/>
              </w:rPr>
              <w:t>Work with the Application Design and Delivery Lead to regularly risk assesses progress and product on the assigned modules, respond to, and escalate, issues as appropriate.</w:t>
            </w:r>
          </w:p>
          <w:p w14:paraId="2B38B9F1" w14:textId="77777777" w:rsidR="00DC4001" w:rsidRPr="006F2990" w:rsidRDefault="00DC4001" w:rsidP="00DC4001">
            <w:pPr>
              <w:pStyle w:val="Default"/>
              <w:numPr>
                <w:ilvl w:val="0"/>
                <w:numId w:val="2"/>
              </w:numPr>
              <w:rPr>
                <w:color w:val="auto"/>
              </w:rPr>
            </w:pPr>
            <w:r w:rsidRPr="006F2990">
              <w:rPr>
                <w:color w:val="auto"/>
              </w:rPr>
              <w:t xml:space="preserve">Initiate, arrange, chair and/or participate in meetings between senior Trust staff to discuss workflows and/or areas of concern and/or take notes of any action points. </w:t>
            </w:r>
          </w:p>
          <w:p w14:paraId="3A4218D6" w14:textId="77777777" w:rsidR="00DC4001" w:rsidRPr="006F2990" w:rsidRDefault="00DC4001" w:rsidP="00DC4001">
            <w:pPr>
              <w:pStyle w:val="Default"/>
              <w:numPr>
                <w:ilvl w:val="0"/>
                <w:numId w:val="2"/>
              </w:numPr>
              <w:rPr>
                <w:color w:val="auto"/>
              </w:rPr>
            </w:pPr>
            <w:r w:rsidRPr="006F2990">
              <w:rPr>
                <w:color w:val="auto"/>
              </w:rPr>
              <w:lastRenderedPageBreak/>
              <w:t xml:space="preserve">Chase team members, colleagues and Trust staff to provide information in a timely fashion to enable deadlines to be met. </w:t>
            </w:r>
          </w:p>
          <w:p w14:paraId="14BF8BC2" w14:textId="77777777" w:rsidR="00DC4001" w:rsidRPr="006F2990" w:rsidRDefault="00DC4001" w:rsidP="00DC4001">
            <w:pPr>
              <w:pStyle w:val="Default"/>
              <w:numPr>
                <w:ilvl w:val="0"/>
                <w:numId w:val="2"/>
              </w:numPr>
              <w:rPr>
                <w:color w:val="auto"/>
              </w:rPr>
            </w:pPr>
            <w:r w:rsidRPr="006F2990">
              <w:rPr>
                <w:color w:val="auto"/>
              </w:rPr>
              <w:t xml:space="preserve">Initiates arrange and chair application team meetings, with and without the supplier, to discuss progress, and/or areas of concern and/or take notes of any action points. </w:t>
            </w:r>
          </w:p>
          <w:p w14:paraId="0A971BD1" w14:textId="136145EE" w:rsidR="0094004A" w:rsidRPr="00320001" w:rsidRDefault="00DC4001" w:rsidP="00DC4001">
            <w:pPr>
              <w:pStyle w:val="ListParagraph"/>
              <w:numPr>
                <w:ilvl w:val="0"/>
                <w:numId w:val="2"/>
              </w:numPr>
              <w:rPr>
                <w:rFonts w:ascii="Arial" w:hAnsi="Arial" w:cs="Arial"/>
                <w:sz w:val="24"/>
                <w:szCs w:val="24"/>
              </w:rPr>
            </w:pPr>
            <w:r w:rsidRPr="006F2990">
              <w:t>Log issues as they arise and liaise with colleagues and the supplier to achieve resolution and update the systems accordingly. Escalate unresolved issues from the whole team to the EPR Senior Configuration Managers and EPR Configuration Lead.</w:t>
            </w:r>
          </w:p>
        </w:tc>
      </w:tr>
    </w:tbl>
    <w:p w14:paraId="0A2005ED" w14:textId="77777777" w:rsidR="00367A00" w:rsidRPr="0094004A" w:rsidRDefault="00367A00"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76385A7A" w14:textId="77777777" w:rsidTr="00FF076D">
        <w:tc>
          <w:tcPr>
            <w:tcW w:w="9016" w:type="dxa"/>
            <w:shd w:val="clear" w:color="auto" w:fill="005EB8"/>
          </w:tcPr>
          <w:p w14:paraId="09900C66" w14:textId="77777777"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Physical skills</w:t>
            </w:r>
          </w:p>
        </w:tc>
      </w:tr>
      <w:tr w:rsidR="0094004A" w14:paraId="2A0D38D0" w14:textId="77777777" w:rsidTr="0086187E">
        <w:tc>
          <w:tcPr>
            <w:tcW w:w="9016" w:type="dxa"/>
          </w:tcPr>
          <w:p w14:paraId="66B6A7AA" w14:textId="77777777" w:rsidR="00014FCD" w:rsidRPr="006F2990" w:rsidRDefault="00014FCD" w:rsidP="00014FCD">
            <w:pPr>
              <w:pStyle w:val="Default"/>
              <w:numPr>
                <w:ilvl w:val="0"/>
                <w:numId w:val="9"/>
              </w:numPr>
              <w:rPr>
                <w:color w:val="auto"/>
              </w:rPr>
            </w:pPr>
            <w:r w:rsidRPr="006F2990">
              <w:rPr>
                <w:color w:val="auto"/>
              </w:rPr>
              <w:t>Advanced key board skills are required, with the additional ability to operate and interact with a number of complex systems at the same time.</w:t>
            </w:r>
          </w:p>
          <w:p w14:paraId="6AF3E7B7" w14:textId="084B1049" w:rsidR="00AA5339" w:rsidRPr="00AA5339" w:rsidRDefault="00014FCD" w:rsidP="00014FCD">
            <w:pPr>
              <w:pStyle w:val="ListParagraph"/>
              <w:numPr>
                <w:ilvl w:val="0"/>
                <w:numId w:val="9"/>
              </w:numPr>
              <w:rPr>
                <w:rFonts w:ascii="Arial" w:hAnsi="Arial" w:cs="Arial"/>
                <w:sz w:val="24"/>
                <w:szCs w:val="24"/>
              </w:rPr>
            </w:pPr>
            <w:r w:rsidRPr="006F2990">
              <w:t>Ability to lift and carry IT equipment on occasional basis.</w:t>
            </w:r>
          </w:p>
        </w:tc>
      </w:tr>
    </w:tbl>
    <w:p w14:paraId="58495B9A"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2DA3005F" w14:textId="77777777" w:rsidTr="00FF076D">
        <w:tc>
          <w:tcPr>
            <w:tcW w:w="9016" w:type="dxa"/>
            <w:shd w:val="clear" w:color="auto" w:fill="005EB8"/>
          </w:tcPr>
          <w:p w14:paraId="114C0D32"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P</w:t>
            </w:r>
            <w:r w:rsidR="0094004A" w:rsidRPr="0094004A">
              <w:rPr>
                <w:rFonts w:ascii="Arial" w:hAnsi="Arial" w:cs="Arial"/>
                <w:b/>
                <w:color w:val="FFFFFF" w:themeColor="background1"/>
                <w:sz w:val="24"/>
              </w:rPr>
              <w:t>atient and client care</w:t>
            </w:r>
          </w:p>
        </w:tc>
      </w:tr>
      <w:tr w:rsidR="0094004A" w14:paraId="2219CFEF" w14:textId="77777777" w:rsidTr="0086187E">
        <w:tc>
          <w:tcPr>
            <w:tcW w:w="9016" w:type="dxa"/>
          </w:tcPr>
          <w:p w14:paraId="615201BE" w14:textId="4ABFBD5E" w:rsidR="0094004A" w:rsidRPr="00AA5339" w:rsidRDefault="00BF429E" w:rsidP="00B33FE9">
            <w:pPr>
              <w:pStyle w:val="ListParagraph"/>
              <w:numPr>
                <w:ilvl w:val="0"/>
                <w:numId w:val="2"/>
              </w:numPr>
              <w:rPr>
                <w:rFonts w:ascii="Arial" w:hAnsi="Arial" w:cs="Arial"/>
                <w:sz w:val="24"/>
                <w:szCs w:val="24"/>
              </w:rPr>
            </w:pPr>
            <w:r w:rsidRPr="006F2990">
              <w:rPr>
                <w:rFonts w:ascii="Arial" w:hAnsi="Arial" w:cs="Arial"/>
                <w:bCs/>
                <w:sz w:val="24"/>
                <w:szCs w:val="24"/>
                <w:lang w:eastAsia="en-GB"/>
              </w:rPr>
              <w:t>Patient contact is incidental although in this role there may be more involvement on the hospital floor to understand the impact of new workflows on the ordering of tests, taking and tracking samples.</w:t>
            </w:r>
          </w:p>
        </w:tc>
      </w:tr>
    </w:tbl>
    <w:p w14:paraId="534ACB9B" w14:textId="77777777" w:rsid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64CF69B3" w14:textId="77777777" w:rsidTr="00FF076D">
        <w:tc>
          <w:tcPr>
            <w:tcW w:w="9016" w:type="dxa"/>
            <w:shd w:val="clear" w:color="auto" w:fill="005EB8"/>
          </w:tcPr>
          <w:p w14:paraId="7771D398" w14:textId="4B48AC16"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 xml:space="preserve">Policy and service </w:t>
            </w:r>
            <w:r w:rsidR="005F05C3">
              <w:rPr>
                <w:rFonts w:ascii="Arial" w:hAnsi="Arial" w:cs="Arial"/>
                <w:b/>
                <w:color w:val="FFFFFF" w:themeColor="background1"/>
                <w:sz w:val="24"/>
              </w:rPr>
              <w:t>development</w:t>
            </w:r>
          </w:p>
        </w:tc>
      </w:tr>
      <w:tr w:rsidR="0094004A" w14:paraId="7C77EC8E" w14:textId="77777777" w:rsidTr="0086187E">
        <w:tc>
          <w:tcPr>
            <w:tcW w:w="9016" w:type="dxa"/>
          </w:tcPr>
          <w:p w14:paraId="3852675F" w14:textId="77777777" w:rsidR="00EA34CF" w:rsidRPr="006F2990" w:rsidRDefault="00EA34CF" w:rsidP="00EA34CF">
            <w:pPr>
              <w:pStyle w:val="Default"/>
              <w:numPr>
                <w:ilvl w:val="0"/>
                <w:numId w:val="2"/>
              </w:numPr>
              <w:rPr>
                <w:color w:val="auto"/>
              </w:rPr>
            </w:pPr>
            <w:r w:rsidRPr="006F2990">
              <w:rPr>
                <w:color w:val="auto"/>
              </w:rPr>
              <w:t>Responsible for assisting in the development of procedures and practices which will impact across the whole organisation including:</w:t>
            </w:r>
          </w:p>
          <w:p w14:paraId="4C546A92" w14:textId="77777777" w:rsidR="00EA34CF" w:rsidRPr="006F2990" w:rsidRDefault="00EA34CF" w:rsidP="00EA34CF">
            <w:pPr>
              <w:pStyle w:val="Default"/>
              <w:numPr>
                <w:ilvl w:val="0"/>
                <w:numId w:val="2"/>
              </w:numPr>
              <w:rPr>
                <w:color w:val="auto"/>
              </w:rPr>
            </w:pPr>
            <w:r w:rsidRPr="006F2990">
              <w:rPr>
                <w:color w:val="auto"/>
              </w:rPr>
              <w:t>Establishing Standard Operating Procedures that meet national standards for the way in which the assigned application will be used</w:t>
            </w:r>
          </w:p>
          <w:p w14:paraId="0416DF0F" w14:textId="5D8952AE" w:rsidR="0094004A" w:rsidRPr="00B6476E" w:rsidRDefault="00EA34CF" w:rsidP="00EA34CF">
            <w:pPr>
              <w:pStyle w:val="ListParagraph"/>
              <w:numPr>
                <w:ilvl w:val="0"/>
                <w:numId w:val="2"/>
              </w:numPr>
            </w:pPr>
            <w:r w:rsidRPr="006F2990">
              <w:t>Interprets policies for day-to-day operational processes and ensures that staff adheres to them.</w:t>
            </w:r>
          </w:p>
        </w:tc>
      </w:tr>
    </w:tbl>
    <w:p w14:paraId="1FBB06F0" w14:textId="77777777" w:rsid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2EBCE7C1" w14:textId="77777777" w:rsidTr="00FF076D">
        <w:tc>
          <w:tcPr>
            <w:tcW w:w="9016" w:type="dxa"/>
            <w:shd w:val="clear" w:color="auto" w:fill="005EB8"/>
          </w:tcPr>
          <w:p w14:paraId="6505E8B2"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F</w:t>
            </w:r>
            <w:r w:rsidR="0094004A" w:rsidRPr="0094004A">
              <w:rPr>
                <w:rFonts w:ascii="Arial" w:hAnsi="Arial" w:cs="Arial"/>
                <w:b/>
                <w:color w:val="FFFFFF" w:themeColor="background1"/>
                <w:sz w:val="24"/>
              </w:rPr>
              <w:t>inance, equipment and other resources</w:t>
            </w:r>
          </w:p>
        </w:tc>
      </w:tr>
      <w:tr w:rsidR="0094004A" w14:paraId="2E785250" w14:textId="77777777" w:rsidTr="0086187E">
        <w:tc>
          <w:tcPr>
            <w:tcW w:w="9016" w:type="dxa"/>
          </w:tcPr>
          <w:p w14:paraId="79F13471" w14:textId="77777777" w:rsidR="00635889" w:rsidRPr="006F2990" w:rsidRDefault="00635889" w:rsidP="00635889">
            <w:pPr>
              <w:pStyle w:val="ListParagraph"/>
              <w:numPr>
                <w:ilvl w:val="0"/>
                <w:numId w:val="2"/>
              </w:numPr>
              <w:rPr>
                <w:rFonts w:ascii="Arial" w:hAnsi="Arial" w:cs="Arial"/>
                <w:sz w:val="24"/>
                <w:szCs w:val="24"/>
                <w:lang w:eastAsia="en-GB"/>
              </w:rPr>
            </w:pPr>
            <w:r w:rsidRPr="006F2990">
              <w:rPr>
                <w:rFonts w:ascii="Arial" w:hAnsi="Arial" w:cs="Arial"/>
                <w:sz w:val="24"/>
                <w:szCs w:val="24"/>
                <w:lang w:eastAsia="en-GB"/>
              </w:rPr>
              <w:t xml:space="preserve">Prepare and submit papers for new developments that may arise from the process of delivering the Programme. </w:t>
            </w:r>
          </w:p>
          <w:p w14:paraId="3575C445" w14:textId="77777777" w:rsidR="00635889" w:rsidRPr="006F2990" w:rsidRDefault="00635889" w:rsidP="00635889">
            <w:pPr>
              <w:pStyle w:val="ListParagraph"/>
              <w:numPr>
                <w:ilvl w:val="0"/>
                <w:numId w:val="2"/>
              </w:numPr>
              <w:jc w:val="both"/>
              <w:rPr>
                <w:rFonts w:ascii="Arial" w:hAnsi="Arial" w:cs="Arial"/>
                <w:sz w:val="24"/>
                <w:szCs w:val="24"/>
              </w:rPr>
            </w:pPr>
            <w:r w:rsidRPr="006F2990">
              <w:rPr>
                <w:rFonts w:ascii="Arial" w:hAnsi="Arial" w:cs="Arial"/>
                <w:sz w:val="24"/>
                <w:szCs w:val="24"/>
              </w:rPr>
              <w:t>Be responsible and accountable for delegated budgets within areas of responsibility.</w:t>
            </w:r>
          </w:p>
          <w:p w14:paraId="2013B0F4" w14:textId="01F7503B" w:rsidR="00D875DE" w:rsidRPr="00D875DE" w:rsidRDefault="00635889" w:rsidP="00635889">
            <w:pPr>
              <w:pStyle w:val="ListParagraph"/>
              <w:numPr>
                <w:ilvl w:val="0"/>
                <w:numId w:val="2"/>
              </w:numPr>
              <w:rPr>
                <w:rFonts w:ascii="Arial" w:hAnsi="Arial" w:cs="Arial"/>
                <w:sz w:val="24"/>
              </w:rPr>
            </w:pPr>
            <w:r w:rsidRPr="006F2990">
              <w:rPr>
                <w:rFonts w:ascii="Arial" w:hAnsi="Arial" w:cs="Arial"/>
                <w:sz w:val="24"/>
                <w:szCs w:val="24"/>
              </w:rPr>
              <w:t>Hold joint responsibility with the Programme Implementation Team for project to be on time and within budget.</w:t>
            </w:r>
          </w:p>
        </w:tc>
      </w:tr>
    </w:tbl>
    <w:p w14:paraId="58FAA073"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3519F1E7" w14:textId="77777777" w:rsidTr="00FF076D">
        <w:tc>
          <w:tcPr>
            <w:tcW w:w="9016" w:type="dxa"/>
            <w:shd w:val="clear" w:color="auto" w:fill="005EB8"/>
          </w:tcPr>
          <w:p w14:paraId="21EA505E" w14:textId="7270AF22" w:rsidR="0094004A" w:rsidRPr="0094004A" w:rsidRDefault="005F05C3" w:rsidP="0086187E">
            <w:pPr>
              <w:spacing w:line="360" w:lineRule="auto"/>
              <w:rPr>
                <w:rFonts w:ascii="Arial" w:hAnsi="Arial" w:cs="Arial"/>
                <w:b/>
                <w:color w:val="FFFFFF" w:themeColor="background1"/>
                <w:sz w:val="24"/>
              </w:rPr>
            </w:pPr>
            <w:r>
              <w:rPr>
                <w:rFonts w:ascii="Arial" w:hAnsi="Arial" w:cs="Arial"/>
                <w:b/>
                <w:color w:val="FFFFFF" w:themeColor="background1"/>
                <w:sz w:val="24"/>
              </w:rPr>
              <w:t>People management and training</w:t>
            </w:r>
          </w:p>
        </w:tc>
      </w:tr>
      <w:tr w:rsidR="0094004A" w14:paraId="2C499013" w14:textId="77777777" w:rsidTr="0086187E">
        <w:tc>
          <w:tcPr>
            <w:tcW w:w="9016" w:type="dxa"/>
          </w:tcPr>
          <w:p w14:paraId="6DEF4326" w14:textId="77777777" w:rsidR="00EE2721" w:rsidRPr="006F2990" w:rsidRDefault="00EE2721" w:rsidP="00EE2721">
            <w:pPr>
              <w:pStyle w:val="Default"/>
              <w:numPr>
                <w:ilvl w:val="0"/>
                <w:numId w:val="10"/>
              </w:numPr>
              <w:rPr>
                <w:color w:val="auto"/>
              </w:rPr>
            </w:pPr>
            <w:r w:rsidRPr="006F2990">
              <w:rPr>
                <w:color w:val="auto"/>
              </w:rPr>
              <w:t>Responsible for leadership and development of work-packages and plans associated with role</w:t>
            </w:r>
            <w:r>
              <w:rPr>
                <w:color w:val="auto"/>
              </w:rPr>
              <w:t>.</w:t>
            </w:r>
          </w:p>
          <w:p w14:paraId="0EF005A3" w14:textId="77777777" w:rsidR="00EE2721" w:rsidRPr="006F2990" w:rsidRDefault="00EE2721" w:rsidP="00EE2721">
            <w:pPr>
              <w:pStyle w:val="Default"/>
              <w:numPr>
                <w:ilvl w:val="0"/>
                <w:numId w:val="10"/>
              </w:numPr>
              <w:rPr>
                <w:color w:val="auto"/>
              </w:rPr>
            </w:pPr>
            <w:r w:rsidRPr="006F2990">
              <w:rPr>
                <w:color w:val="auto"/>
              </w:rPr>
              <w:t>Assign specific designs of the module set up in accordance with their complexity to appropriately skilled application co-ordinators/analysts</w:t>
            </w:r>
            <w:r>
              <w:rPr>
                <w:color w:val="auto"/>
              </w:rPr>
              <w:t>.</w:t>
            </w:r>
          </w:p>
          <w:p w14:paraId="2915095F" w14:textId="77777777" w:rsidR="00EE2721" w:rsidRPr="006F2990" w:rsidRDefault="00EE2721" w:rsidP="00EE2721">
            <w:pPr>
              <w:pStyle w:val="ListParagraph"/>
              <w:numPr>
                <w:ilvl w:val="0"/>
                <w:numId w:val="10"/>
              </w:numPr>
              <w:jc w:val="both"/>
              <w:rPr>
                <w:rFonts w:ascii="Arial" w:hAnsi="Arial" w:cs="Arial"/>
                <w:sz w:val="24"/>
                <w:szCs w:val="24"/>
              </w:rPr>
            </w:pPr>
            <w:r w:rsidRPr="006F2990">
              <w:rPr>
                <w:rFonts w:ascii="Arial" w:hAnsi="Arial" w:cs="Arial"/>
                <w:sz w:val="24"/>
                <w:szCs w:val="24"/>
              </w:rPr>
              <w:t>Line management and leadership of a team of Senior Application Co-ordinators/Analysts, Application Co-ordinators/Analysts and Principal Trainers in the design and build team across Epic in the designated area. This will include recruitment, PDRs, performance management, managing grievance and disciplinary procedures, mentoring and coaching where appropriate.</w:t>
            </w:r>
          </w:p>
          <w:p w14:paraId="3F61F6E5" w14:textId="27153C1C" w:rsidR="0094004A" w:rsidRPr="007E0AB6" w:rsidRDefault="00EE2721" w:rsidP="00EE2721">
            <w:pPr>
              <w:pStyle w:val="ListParagraph"/>
              <w:numPr>
                <w:ilvl w:val="0"/>
                <w:numId w:val="10"/>
              </w:numPr>
            </w:pPr>
            <w:r w:rsidRPr="006F2990">
              <w:rPr>
                <w:rFonts w:ascii="Arial" w:hAnsi="Arial" w:cs="Arial"/>
                <w:sz w:val="24"/>
                <w:szCs w:val="24"/>
              </w:rPr>
              <w:t>Ensure that the work of the configuration team conforms to the design integrity for the designated application.</w:t>
            </w:r>
          </w:p>
        </w:tc>
      </w:tr>
    </w:tbl>
    <w:p w14:paraId="1D28FD6D"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2E489BD1" w14:textId="77777777" w:rsidTr="00FF076D">
        <w:tc>
          <w:tcPr>
            <w:tcW w:w="9016" w:type="dxa"/>
            <w:shd w:val="clear" w:color="auto" w:fill="005EB8"/>
          </w:tcPr>
          <w:p w14:paraId="488EEDE1" w14:textId="77777777"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Information technology and administrative duties</w:t>
            </w:r>
          </w:p>
        </w:tc>
      </w:tr>
      <w:tr w:rsidR="0094004A" w14:paraId="1F0E429E" w14:textId="77777777" w:rsidTr="0086187E">
        <w:tc>
          <w:tcPr>
            <w:tcW w:w="9016" w:type="dxa"/>
          </w:tcPr>
          <w:p w14:paraId="0CAA9EB5" w14:textId="77777777" w:rsidR="003559F3" w:rsidRPr="006F2990" w:rsidRDefault="003559F3" w:rsidP="003559F3">
            <w:pPr>
              <w:pStyle w:val="Default"/>
              <w:numPr>
                <w:ilvl w:val="0"/>
                <w:numId w:val="2"/>
              </w:numPr>
              <w:rPr>
                <w:color w:val="auto"/>
              </w:rPr>
            </w:pPr>
            <w:r w:rsidRPr="006F2990">
              <w:rPr>
                <w:color w:val="auto"/>
              </w:rPr>
              <w:t>Quality assure the area of responsibility, document outcomes ensuring that appropriate action plans are put in place to resolve poor quality outcomes.</w:t>
            </w:r>
          </w:p>
          <w:p w14:paraId="089734E3" w14:textId="77777777" w:rsidR="003559F3" w:rsidRPr="006F2990" w:rsidRDefault="003559F3" w:rsidP="003559F3">
            <w:pPr>
              <w:pStyle w:val="ListParagraph"/>
              <w:numPr>
                <w:ilvl w:val="0"/>
                <w:numId w:val="2"/>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Investigate end users’ preferences and populate databases as part of the configuration process.</w:t>
            </w:r>
          </w:p>
          <w:p w14:paraId="2BD4A59C" w14:textId="77777777" w:rsidR="003559F3" w:rsidRPr="006F2990" w:rsidRDefault="003559F3" w:rsidP="003559F3">
            <w:pPr>
              <w:pStyle w:val="Default"/>
              <w:numPr>
                <w:ilvl w:val="0"/>
                <w:numId w:val="2"/>
              </w:numPr>
              <w:rPr>
                <w:color w:val="auto"/>
              </w:rPr>
            </w:pPr>
            <w:r w:rsidRPr="006F2990">
              <w:rPr>
                <w:color w:val="auto"/>
              </w:rPr>
              <w:t>Staffing information will require use of ESR and Health Roster</w:t>
            </w:r>
          </w:p>
          <w:p w14:paraId="17E20D8B" w14:textId="77777777" w:rsidR="003559F3" w:rsidRPr="006F2990" w:rsidRDefault="003559F3" w:rsidP="003559F3">
            <w:pPr>
              <w:pStyle w:val="Default"/>
              <w:numPr>
                <w:ilvl w:val="0"/>
                <w:numId w:val="2"/>
              </w:numPr>
              <w:rPr>
                <w:color w:val="auto"/>
              </w:rPr>
            </w:pPr>
            <w:r w:rsidRPr="006F2990">
              <w:rPr>
                <w:color w:val="auto"/>
              </w:rPr>
              <w:t>Budgetary information will require use of Unit 4.</w:t>
            </w:r>
          </w:p>
          <w:p w14:paraId="562E45FE" w14:textId="77777777" w:rsidR="003559F3" w:rsidRPr="006F2990" w:rsidRDefault="003559F3" w:rsidP="003559F3">
            <w:pPr>
              <w:pStyle w:val="Default"/>
              <w:numPr>
                <w:ilvl w:val="0"/>
                <w:numId w:val="2"/>
              </w:numPr>
              <w:rPr>
                <w:color w:val="auto"/>
              </w:rPr>
            </w:pPr>
            <w:r w:rsidRPr="006F2990">
              <w:rPr>
                <w:color w:val="auto"/>
              </w:rPr>
              <w:t>All staff have a responsibility for data quality and for ensuring all data, both written and electronic, is recorded accurately and in a timely manner.</w:t>
            </w:r>
          </w:p>
          <w:p w14:paraId="483FF977" w14:textId="77777777" w:rsidR="003559F3" w:rsidRPr="006F2990" w:rsidRDefault="003559F3" w:rsidP="003559F3">
            <w:pPr>
              <w:pStyle w:val="Default"/>
              <w:numPr>
                <w:ilvl w:val="0"/>
                <w:numId w:val="2"/>
              </w:numPr>
              <w:rPr>
                <w:color w:val="auto"/>
              </w:rPr>
            </w:pPr>
            <w:r w:rsidRPr="006F2990">
              <w:rPr>
                <w:color w:val="auto"/>
              </w:rPr>
              <w:t>Work with the EPR Senior Configuration Managers, EPR Configuration Lead and assigned Programme/Project Manager to ensure that the EPR Programme Board is provided with appropriate performance monitoring data.</w:t>
            </w:r>
          </w:p>
          <w:p w14:paraId="59521C0D" w14:textId="77777777" w:rsidR="003559F3" w:rsidRPr="006F2990" w:rsidRDefault="003559F3" w:rsidP="003559F3">
            <w:pPr>
              <w:pStyle w:val="ListParagraph"/>
              <w:numPr>
                <w:ilvl w:val="0"/>
                <w:numId w:val="2"/>
              </w:numPr>
              <w:rPr>
                <w:rFonts w:ascii="Arial" w:hAnsi="Arial" w:cs="Arial"/>
                <w:sz w:val="24"/>
                <w:szCs w:val="24"/>
                <w:lang w:eastAsia="en-GB"/>
              </w:rPr>
            </w:pPr>
            <w:r w:rsidRPr="006F2990">
              <w:rPr>
                <w:rFonts w:ascii="Arial" w:hAnsi="Arial" w:cs="Arial"/>
                <w:sz w:val="24"/>
                <w:szCs w:val="24"/>
                <w:lang w:eastAsia="en-GB"/>
              </w:rPr>
              <w:t>Ensure that all generated documentation is fit for purpose, accepted and retained in line with EPR Programme Management Office processes, including that of others from within your designated team.</w:t>
            </w:r>
          </w:p>
          <w:p w14:paraId="3E0B060D" w14:textId="77777777" w:rsidR="003559F3" w:rsidRPr="006F2990" w:rsidRDefault="003559F3" w:rsidP="003559F3">
            <w:pPr>
              <w:pStyle w:val="ListParagraph"/>
              <w:numPr>
                <w:ilvl w:val="0"/>
                <w:numId w:val="2"/>
              </w:numPr>
              <w:rPr>
                <w:rFonts w:ascii="Arial" w:hAnsi="Arial" w:cs="Arial"/>
                <w:sz w:val="24"/>
                <w:szCs w:val="24"/>
                <w:lang w:eastAsia="en-GB"/>
              </w:rPr>
            </w:pPr>
            <w:r w:rsidRPr="006F2990">
              <w:rPr>
                <w:rFonts w:ascii="Arial" w:hAnsi="Arial" w:cs="Arial"/>
                <w:sz w:val="24"/>
                <w:szCs w:val="24"/>
                <w:lang w:eastAsia="en-GB"/>
              </w:rPr>
              <w:t xml:space="preserve">Input data into spreadsheets, Word documents or PowerPoint presentations, ensuring accuracy and adhering to style guides/templates. </w:t>
            </w:r>
          </w:p>
          <w:p w14:paraId="47F3E6B5" w14:textId="77777777" w:rsidR="003559F3" w:rsidRPr="006F2990" w:rsidRDefault="003559F3" w:rsidP="003559F3">
            <w:pPr>
              <w:pStyle w:val="ListParagraph"/>
              <w:numPr>
                <w:ilvl w:val="0"/>
                <w:numId w:val="2"/>
              </w:numPr>
              <w:rPr>
                <w:rFonts w:ascii="Arial" w:hAnsi="Arial" w:cs="Arial"/>
                <w:sz w:val="24"/>
                <w:szCs w:val="24"/>
                <w:lang w:eastAsia="en-GB"/>
              </w:rPr>
            </w:pPr>
            <w:r w:rsidRPr="006F2990">
              <w:rPr>
                <w:rFonts w:ascii="Arial" w:hAnsi="Arial" w:cs="Arial"/>
                <w:sz w:val="24"/>
                <w:szCs w:val="24"/>
                <w:lang w:eastAsia="en-GB"/>
              </w:rPr>
              <w:t xml:space="preserve">Ensure that all generated documentation is fit for purpose, accepted and retained in line with Trust processes and standard operating procedures. </w:t>
            </w:r>
          </w:p>
          <w:p w14:paraId="328E7AEA" w14:textId="72E67A41" w:rsidR="0094004A" w:rsidRPr="0048774E" w:rsidRDefault="003559F3" w:rsidP="003559F3">
            <w:pPr>
              <w:pStyle w:val="ListParagraph"/>
              <w:numPr>
                <w:ilvl w:val="0"/>
                <w:numId w:val="2"/>
              </w:numPr>
            </w:pPr>
            <w:r w:rsidRPr="006F2990">
              <w:rPr>
                <w:rFonts w:ascii="Arial" w:hAnsi="Arial" w:cs="Arial"/>
                <w:sz w:val="24"/>
                <w:szCs w:val="24"/>
                <w:lang w:eastAsia="en-GB"/>
              </w:rPr>
              <w:t>Ensure end-users are given the appropriate levels of access and security to the EPR system as defined by their job role.</w:t>
            </w:r>
          </w:p>
        </w:tc>
      </w:tr>
    </w:tbl>
    <w:p w14:paraId="011E788D" w14:textId="77777777" w:rsid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61CD1373" w14:textId="77777777" w:rsidTr="72B3EA18">
        <w:tc>
          <w:tcPr>
            <w:tcW w:w="9016" w:type="dxa"/>
            <w:shd w:val="clear" w:color="auto" w:fill="005EB8"/>
          </w:tcPr>
          <w:p w14:paraId="090361D6"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R</w:t>
            </w:r>
            <w:r w:rsidR="0094004A" w:rsidRPr="0094004A">
              <w:rPr>
                <w:rFonts w:ascii="Arial" w:hAnsi="Arial" w:cs="Arial"/>
                <w:b/>
                <w:color w:val="FFFFFF" w:themeColor="background1"/>
                <w:sz w:val="24"/>
              </w:rPr>
              <w:t>esearch and development</w:t>
            </w:r>
          </w:p>
        </w:tc>
      </w:tr>
      <w:tr w:rsidR="0094004A" w14:paraId="4F3301CE" w14:textId="77777777" w:rsidTr="72B3EA18">
        <w:tc>
          <w:tcPr>
            <w:tcW w:w="9016" w:type="dxa"/>
          </w:tcPr>
          <w:p w14:paraId="047593D5" w14:textId="77777777" w:rsidR="003C1397" w:rsidRPr="006F2990" w:rsidRDefault="003C1397" w:rsidP="003C1397">
            <w:pPr>
              <w:pStyle w:val="ListParagraph"/>
              <w:numPr>
                <w:ilvl w:val="0"/>
                <w:numId w:val="15"/>
              </w:numPr>
              <w:rPr>
                <w:rFonts w:ascii="Arial" w:hAnsi="Arial" w:cs="Arial"/>
                <w:sz w:val="24"/>
                <w:szCs w:val="24"/>
                <w:lang w:eastAsia="en-GB"/>
              </w:rPr>
            </w:pPr>
            <w:r w:rsidRPr="006F2990">
              <w:rPr>
                <w:rFonts w:ascii="Arial" w:hAnsi="Arial" w:cs="Arial"/>
                <w:sz w:val="24"/>
                <w:szCs w:val="24"/>
                <w:lang w:eastAsia="en-GB"/>
              </w:rPr>
              <w:t>Develop highly specialist configuration knowledge of the designated application areas by self-teaching from supplier manuals to solve problems in build/reporting/testing.</w:t>
            </w:r>
          </w:p>
          <w:p w14:paraId="2DB4F718" w14:textId="77777777" w:rsidR="003C1397" w:rsidRPr="006F2990" w:rsidRDefault="003C1397" w:rsidP="003C1397">
            <w:pPr>
              <w:pStyle w:val="Default"/>
              <w:numPr>
                <w:ilvl w:val="0"/>
                <w:numId w:val="15"/>
              </w:numPr>
              <w:rPr>
                <w:color w:val="auto"/>
              </w:rPr>
            </w:pPr>
            <w:r w:rsidRPr="006F2990">
              <w:rPr>
                <w:color w:val="auto"/>
              </w:rPr>
              <w:t xml:space="preserve">Accredited Epic technical competence will be required to be maintained. </w:t>
            </w:r>
          </w:p>
          <w:p w14:paraId="12782DB6" w14:textId="77777777" w:rsidR="003C1397" w:rsidRPr="006F2990" w:rsidRDefault="003C1397" w:rsidP="003C1397">
            <w:pPr>
              <w:pStyle w:val="Default"/>
              <w:numPr>
                <w:ilvl w:val="0"/>
                <w:numId w:val="15"/>
              </w:numPr>
              <w:tabs>
                <w:tab w:val="left" w:pos="4105"/>
              </w:tabs>
            </w:pPr>
            <w:r w:rsidRPr="006F2990">
              <w:rPr>
                <w:color w:val="auto"/>
              </w:rPr>
              <w:t>To work closely with the Test Manager and other Configuration Managers in the introduction of standard procedures and documentation for the testing of the EPR system and provide support to the testing team, for system upgrades.</w:t>
            </w:r>
          </w:p>
          <w:p w14:paraId="3CBB4350" w14:textId="77777777" w:rsidR="003C1397" w:rsidRDefault="003C1397" w:rsidP="003C1397">
            <w:pPr>
              <w:pStyle w:val="ListParagraph"/>
              <w:numPr>
                <w:ilvl w:val="0"/>
                <w:numId w:val="12"/>
              </w:numPr>
              <w:overflowPunct w:val="0"/>
              <w:autoSpaceDE w:val="0"/>
              <w:autoSpaceDN w:val="0"/>
              <w:adjustRightInd w:val="0"/>
              <w:jc w:val="both"/>
              <w:textAlignment w:val="baseline"/>
              <w:rPr>
                <w:rFonts w:ascii="Arial" w:hAnsi="Arial" w:cs="Arial"/>
                <w:sz w:val="24"/>
                <w:szCs w:val="24"/>
              </w:rPr>
            </w:pPr>
            <w:r w:rsidRPr="006F2990">
              <w:rPr>
                <w:rFonts w:ascii="Arial" w:hAnsi="Arial" w:cs="Arial"/>
                <w:color w:val="000000"/>
                <w:sz w:val="24"/>
                <w:szCs w:val="24"/>
                <w:lang w:eastAsia="en-GB"/>
              </w:rPr>
              <w:t xml:space="preserve">Regularly undertake surveys, audits and/or research to support the monitoring and implementation of the designated application. </w:t>
            </w:r>
            <w:r w:rsidRPr="006F2990">
              <w:rPr>
                <w:rFonts w:ascii="Arial" w:hAnsi="Arial" w:cs="Arial"/>
                <w:sz w:val="24"/>
                <w:szCs w:val="24"/>
              </w:rPr>
              <w:t xml:space="preserve"> </w:t>
            </w:r>
          </w:p>
          <w:p w14:paraId="13701DC6" w14:textId="76DFE0C1" w:rsidR="0094004A" w:rsidRPr="00C461AA" w:rsidRDefault="003C1397" w:rsidP="72B3EA18">
            <w:pPr>
              <w:pStyle w:val="ListParagraph"/>
              <w:numPr>
                <w:ilvl w:val="0"/>
                <w:numId w:val="12"/>
              </w:numPr>
              <w:jc w:val="both"/>
              <w:rPr>
                <w:rFonts w:ascii="Arial" w:hAnsi="Arial" w:cs="Arial"/>
                <w:sz w:val="24"/>
                <w:szCs w:val="24"/>
              </w:rPr>
            </w:pPr>
            <w:r w:rsidRPr="72B3EA18">
              <w:rPr>
                <w:rFonts w:ascii="Arial" w:hAnsi="Arial" w:cs="Arial"/>
                <w:sz w:val="24"/>
                <w:szCs w:val="24"/>
              </w:rPr>
              <w:t>To undertake training (in the UK and/or overseas) and, within five months of start date, become qualified in the designated module.</w:t>
            </w:r>
          </w:p>
        </w:tc>
      </w:tr>
    </w:tbl>
    <w:p w14:paraId="72D9239C"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73833A5E" w14:textId="77777777" w:rsidTr="00FF076D">
        <w:tc>
          <w:tcPr>
            <w:tcW w:w="9016" w:type="dxa"/>
            <w:shd w:val="clear" w:color="auto" w:fill="005EB8"/>
          </w:tcPr>
          <w:p w14:paraId="0F380778"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 xml:space="preserve">Freedom to act </w:t>
            </w:r>
          </w:p>
        </w:tc>
      </w:tr>
      <w:tr w:rsidR="0094004A" w14:paraId="504416B8" w14:textId="77777777" w:rsidTr="0086187E">
        <w:tc>
          <w:tcPr>
            <w:tcW w:w="9016" w:type="dxa"/>
          </w:tcPr>
          <w:p w14:paraId="7CC8AD9C" w14:textId="77777777" w:rsidR="000B4887" w:rsidRPr="006F2990" w:rsidRDefault="000B4887" w:rsidP="00EB0456">
            <w:pPr>
              <w:pStyle w:val="ListParagraph"/>
              <w:numPr>
                <w:ilvl w:val="0"/>
                <w:numId w:val="2"/>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 xml:space="preserve">Be responsible for own area of work, working autonomously to plan and organise workload to meet multiple and often conflicting deadlines. </w:t>
            </w:r>
          </w:p>
          <w:p w14:paraId="03F39578" w14:textId="251E3EC6" w:rsidR="00EB0456" w:rsidRPr="006F2990" w:rsidRDefault="00EB0456" w:rsidP="00EB0456">
            <w:pPr>
              <w:pStyle w:val="ListParagraph"/>
              <w:numPr>
                <w:ilvl w:val="0"/>
                <w:numId w:val="2"/>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 xml:space="preserve">Undertake additional, specific project work in support of the rollout of additional </w:t>
            </w:r>
            <w:r>
              <w:rPr>
                <w:rFonts w:ascii="Arial" w:hAnsi="Arial" w:cs="Arial"/>
                <w:sz w:val="24"/>
                <w:szCs w:val="24"/>
              </w:rPr>
              <w:t>EPR</w:t>
            </w:r>
            <w:r w:rsidRPr="006F2990">
              <w:rPr>
                <w:rFonts w:ascii="Arial" w:hAnsi="Arial" w:cs="Arial"/>
                <w:sz w:val="24"/>
                <w:szCs w:val="24"/>
              </w:rPr>
              <w:t xml:space="preserve"> modules across the Trust under the direction of </w:t>
            </w:r>
            <w:r>
              <w:rPr>
                <w:rFonts w:ascii="Arial" w:hAnsi="Arial" w:cs="Arial"/>
                <w:sz w:val="24"/>
                <w:szCs w:val="24"/>
              </w:rPr>
              <w:t xml:space="preserve">Senior </w:t>
            </w:r>
            <w:r w:rsidRPr="006F2990">
              <w:rPr>
                <w:rFonts w:ascii="Arial" w:hAnsi="Arial" w:cs="Arial"/>
                <w:sz w:val="24"/>
                <w:szCs w:val="24"/>
              </w:rPr>
              <w:t xml:space="preserve">Configuration Manager. </w:t>
            </w:r>
          </w:p>
          <w:p w14:paraId="32B9BEB0" w14:textId="77777777" w:rsidR="00EB0456" w:rsidRPr="006F2990" w:rsidRDefault="00EB0456" w:rsidP="00EB0456">
            <w:pPr>
              <w:pStyle w:val="ListParagraph"/>
              <w:numPr>
                <w:ilvl w:val="0"/>
                <w:numId w:val="2"/>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 xml:space="preserve">Managing, co-ordinating and leading the multi-disciplinary configuration team whilst ensuring a consistent approach to the configuration and integration between the modules and across the Trust. </w:t>
            </w:r>
          </w:p>
          <w:p w14:paraId="1AD53238" w14:textId="77777777" w:rsidR="00EB0456" w:rsidRPr="006F2990" w:rsidRDefault="00EB0456" w:rsidP="00EB0456">
            <w:pPr>
              <w:pStyle w:val="ListParagraph"/>
              <w:numPr>
                <w:ilvl w:val="0"/>
                <w:numId w:val="2"/>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 xml:space="preserve">Managing, co-ordinating and leading a team of Senior Application Co-ordinators/Analysts and Application Co-ordinators/Analysts. </w:t>
            </w:r>
          </w:p>
          <w:p w14:paraId="7FF43E5F" w14:textId="77777777" w:rsidR="00EB0456" w:rsidRPr="006F2990" w:rsidRDefault="00EB0456" w:rsidP="00EB0456">
            <w:pPr>
              <w:pStyle w:val="ListParagraph"/>
              <w:numPr>
                <w:ilvl w:val="0"/>
                <w:numId w:val="2"/>
              </w:numPr>
              <w:overflowPunct w:val="0"/>
              <w:autoSpaceDE w:val="0"/>
              <w:autoSpaceDN w:val="0"/>
              <w:adjustRightInd w:val="0"/>
              <w:jc w:val="both"/>
              <w:textAlignment w:val="baseline"/>
              <w:rPr>
                <w:rFonts w:ascii="Arial" w:hAnsi="Arial" w:cs="Arial"/>
                <w:sz w:val="24"/>
                <w:szCs w:val="24"/>
              </w:rPr>
            </w:pPr>
            <w:r w:rsidRPr="006F2990">
              <w:rPr>
                <w:rFonts w:ascii="Arial" w:hAnsi="Arial" w:cs="Arial"/>
                <w:sz w:val="24"/>
                <w:szCs w:val="24"/>
              </w:rPr>
              <w:t xml:space="preserve">Work with Principal Trainers to ensure awareness of build development and changes. </w:t>
            </w:r>
          </w:p>
          <w:p w14:paraId="0C6315B2" w14:textId="5809ACE9" w:rsidR="0094004A" w:rsidRPr="00C16830" w:rsidRDefault="00EB0456" w:rsidP="00EB0456">
            <w:pPr>
              <w:pStyle w:val="ListParagraph"/>
              <w:numPr>
                <w:ilvl w:val="0"/>
                <w:numId w:val="2"/>
              </w:numPr>
            </w:pPr>
            <w:r w:rsidRPr="006F2990">
              <w:rPr>
                <w:rFonts w:ascii="Arial" w:hAnsi="Arial" w:cs="Arial"/>
                <w:sz w:val="24"/>
                <w:szCs w:val="24"/>
              </w:rPr>
              <w:t>Work with Principal Trainers to incorporate feedback from training sessions into future developments or make urgent changes to build as appropriate.</w:t>
            </w:r>
          </w:p>
        </w:tc>
      </w:tr>
    </w:tbl>
    <w:p w14:paraId="5F286E81" w14:textId="77777777" w:rsidR="00367A00" w:rsidRPr="0094004A" w:rsidRDefault="00367A00" w:rsidP="0094004A">
      <w:pPr>
        <w:spacing w:after="0"/>
        <w:rPr>
          <w:rFonts w:ascii="Arial" w:hAnsi="Arial" w:cs="Arial"/>
          <w:sz w:val="24"/>
        </w:rPr>
      </w:pPr>
    </w:p>
    <w:p w14:paraId="2D2426A7" w14:textId="247E72C1" w:rsidR="00367A00" w:rsidRDefault="00367A00">
      <w:pPr>
        <w:rPr>
          <w:rFonts w:ascii="Arial" w:hAnsi="Arial" w:cs="Arial"/>
          <w:sz w:val="24"/>
        </w:rPr>
      </w:pPr>
      <w:r>
        <w:rPr>
          <w:rFonts w:ascii="Arial" w:hAnsi="Arial" w:cs="Arial"/>
          <w:sz w:val="24"/>
        </w:rPr>
        <w:br w:type="page"/>
      </w:r>
    </w:p>
    <w:p w14:paraId="5EEB9BB3" w14:textId="29E8FB5E" w:rsidR="00367A00" w:rsidRDefault="00367A00" w:rsidP="00367A00">
      <w:pPr>
        <w:rPr>
          <w:rFonts w:ascii="Arial" w:hAnsi="Arial" w:cs="Arial"/>
          <w:sz w:val="24"/>
        </w:rPr>
        <w:sectPr w:rsidR="00367A00" w:rsidSect="00A239AD">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p>
    <w:p w14:paraId="0FC1035D" w14:textId="77777777" w:rsidR="00367A00" w:rsidRDefault="00367A00" w:rsidP="009E00D3">
      <w:pPr>
        <w:jc w:val="center"/>
        <w:rPr>
          <w:rFonts w:ascii="Arial" w:hAnsi="Arial" w:cs="Arial"/>
          <w:b/>
          <w:sz w:val="24"/>
        </w:rPr>
      </w:pPr>
      <w:r>
        <w:rPr>
          <w:noProof/>
        </w:rPr>
        <w:drawing>
          <wp:anchor distT="0" distB="0" distL="114300" distR="114300" simplePos="0" relativeHeight="251659264" behindDoc="0" locked="0" layoutInCell="1" allowOverlap="1" wp14:anchorId="331DA486" wp14:editId="133D7855">
            <wp:simplePos x="0" y="0"/>
            <wp:positionH relativeFrom="column">
              <wp:posOffset>6941540</wp:posOffset>
            </wp:positionH>
            <wp:positionV relativeFrom="paragraph">
              <wp:posOffset>-347142</wp:posOffset>
            </wp:positionV>
            <wp:extent cx="2415540" cy="1031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5540" cy="1031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FE">
        <w:rPr>
          <w:rFonts w:ascii="Arial" w:hAnsi="Arial" w:cs="Arial"/>
          <w:b/>
          <w:sz w:val="24"/>
        </w:rPr>
        <w:t>Person specification</w:t>
      </w:r>
    </w:p>
    <w:tbl>
      <w:tblPr>
        <w:tblStyle w:val="TableGrid"/>
        <w:tblW w:w="9209" w:type="dxa"/>
        <w:jc w:val="center"/>
        <w:tblLook w:val="04A0" w:firstRow="1" w:lastRow="0" w:firstColumn="1" w:lastColumn="0" w:noHBand="0" w:noVBand="1"/>
      </w:tblPr>
      <w:tblGrid>
        <w:gridCol w:w="1985"/>
        <w:gridCol w:w="7224"/>
      </w:tblGrid>
      <w:tr w:rsidR="0094004A" w:rsidRPr="007E6BF7" w14:paraId="3380EB4A" w14:textId="77777777" w:rsidTr="0094004A">
        <w:trPr>
          <w:jc w:val="center"/>
        </w:trPr>
        <w:tc>
          <w:tcPr>
            <w:tcW w:w="1985" w:type="dxa"/>
            <w:tcBorders>
              <w:bottom w:val="single" w:sz="4" w:space="0" w:color="auto"/>
              <w:right w:val="double" w:sz="4" w:space="0" w:color="auto"/>
            </w:tcBorders>
            <w:shd w:val="clear" w:color="auto" w:fill="003087"/>
            <w:vAlign w:val="center"/>
          </w:tcPr>
          <w:p w14:paraId="7AAAB862" w14:textId="77777777" w:rsidR="0094004A" w:rsidRPr="000E7F0B" w:rsidRDefault="0094004A" w:rsidP="0086187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single" w:sz="4" w:space="0" w:color="auto"/>
            </w:tcBorders>
            <w:vAlign w:val="center"/>
          </w:tcPr>
          <w:p w14:paraId="02709140" w14:textId="0FF57D6D" w:rsidR="0094004A" w:rsidRPr="007E6BF7" w:rsidRDefault="00151C78" w:rsidP="0086187E">
            <w:pPr>
              <w:spacing w:before="120" w:line="360" w:lineRule="auto"/>
              <w:rPr>
                <w:rFonts w:ascii="Arial" w:hAnsi="Arial" w:cs="Arial"/>
                <w:sz w:val="24"/>
              </w:rPr>
            </w:pPr>
            <w:r>
              <w:rPr>
                <w:rFonts w:ascii="Arial" w:hAnsi="Arial" w:cs="Arial"/>
                <w:sz w:val="24"/>
              </w:rPr>
              <w:t>Configuration Manager</w:t>
            </w:r>
          </w:p>
        </w:tc>
      </w:tr>
    </w:tbl>
    <w:p w14:paraId="73CF41B6" w14:textId="77777777" w:rsidR="0094004A" w:rsidRDefault="0094004A" w:rsidP="0094004A">
      <w:pPr>
        <w:spacing w:after="0"/>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3402"/>
        <w:gridCol w:w="3402"/>
        <w:gridCol w:w="1559"/>
      </w:tblGrid>
      <w:tr w:rsidR="009E00D3" w:rsidRPr="003A74FF" w14:paraId="00A1105A" w14:textId="77777777" w:rsidTr="2F9B1435">
        <w:trPr>
          <w:trHeight w:val="268"/>
        </w:trPr>
        <w:tc>
          <w:tcPr>
            <w:tcW w:w="2127" w:type="dxa"/>
            <w:tcBorders>
              <w:bottom w:val="double" w:sz="4" w:space="0" w:color="auto"/>
              <w:right w:val="double" w:sz="4" w:space="0" w:color="auto"/>
            </w:tcBorders>
            <w:shd w:val="clear" w:color="auto" w:fill="003087"/>
            <w:vAlign w:val="center"/>
          </w:tcPr>
          <w:p w14:paraId="7118CD10" w14:textId="77777777" w:rsidR="009E00D3" w:rsidRPr="000E7F0B" w:rsidRDefault="009E00D3" w:rsidP="00D60F58">
            <w:pPr>
              <w:rPr>
                <w:rFonts w:ascii="Arial" w:hAnsi="Arial" w:cs="Arial"/>
                <w:b/>
                <w:color w:val="FFFFFF" w:themeColor="background1"/>
              </w:rPr>
            </w:pPr>
            <w:r w:rsidRPr="000E7F0B">
              <w:rPr>
                <w:rFonts w:ascii="Arial" w:hAnsi="Arial" w:cs="Arial"/>
                <w:b/>
                <w:color w:val="FFFFFF" w:themeColor="background1"/>
              </w:rPr>
              <w:t>Attributes</w:t>
            </w:r>
          </w:p>
        </w:tc>
        <w:tc>
          <w:tcPr>
            <w:tcW w:w="3402" w:type="dxa"/>
            <w:tcBorders>
              <w:left w:val="double" w:sz="4" w:space="0" w:color="auto"/>
              <w:bottom w:val="double" w:sz="4" w:space="0" w:color="auto"/>
              <w:right w:val="double" w:sz="4" w:space="0" w:color="auto"/>
            </w:tcBorders>
            <w:shd w:val="clear" w:color="auto" w:fill="003087"/>
            <w:vAlign w:val="center"/>
          </w:tcPr>
          <w:p w14:paraId="5F7FD905" w14:textId="77777777" w:rsidR="009E00D3" w:rsidRPr="000E7F0B" w:rsidRDefault="009E00D3" w:rsidP="00D60F58">
            <w:pPr>
              <w:jc w:val="center"/>
              <w:rPr>
                <w:rFonts w:ascii="Arial" w:hAnsi="Arial" w:cs="Arial"/>
                <w:b/>
                <w:color w:val="FFFFFF" w:themeColor="background1"/>
              </w:rPr>
            </w:pPr>
            <w:r w:rsidRPr="000E7F0B">
              <w:rPr>
                <w:rFonts w:ascii="Arial" w:hAnsi="Arial" w:cs="Arial"/>
                <w:b/>
                <w:color w:val="FFFFFF" w:themeColor="background1"/>
              </w:rPr>
              <w:t>Essential</w:t>
            </w:r>
          </w:p>
        </w:tc>
        <w:tc>
          <w:tcPr>
            <w:tcW w:w="3402" w:type="dxa"/>
            <w:tcBorders>
              <w:left w:val="double" w:sz="4" w:space="0" w:color="auto"/>
              <w:bottom w:val="double" w:sz="4" w:space="0" w:color="auto"/>
              <w:right w:val="double" w:sz="4" w:space="0" w:color="auto"/>
            </w:tcBorders>
            <w:shd w:val="clear" w:color="auto" w:fill="003087"/>
            <w:vAlign w:val="center"/>
          </w:tcPr>
          <w:p w14:paraId="46B5788C" w14:textId="77777777" w:rsidR="009E00D3" w:rsidRPr="000E7F0B" w:rsidRDefault="009E00D3" w:rsidP="00D60F58">
            <w:pPr>
              <w:jc w:val="center"/>
              <w:rPr>
                <w:rFonts w:ascii="Arial" w:hAnsi="Arial" w:cs="Arial"/>
                <w:b/>
                <w:color w:val="FFFFFF" w:themeColor="background1"/>
              </w:rPr>
            </w:pPr>
            <w:r w:rsidRPr="000E7F0B">
              <w:rPr>
                <w:rFonts w:ascii="Arial" w:hAnsi="Arial" w:cs="Arial"/>
                <w:b/>
                <w:color w:val="FFFFFF" w:themeColor="background1"/>
              </w:rPr>
              <w:t>Desirable</w:t>
            </w:r>
          </w:p>
        </w:tc>
        <w:tc>
          <w:tcPr>
            <w:tcW w:w="1559" w:type="dxa"/>
            <w:tcBorders>
              <w:left w:val="double" w:sz="4" w:space="0" w:color="auto"/>
              <w:bottom w:val="double" w:sz="4" w:space="0" w:color="auto"/>
            </w:tcBorders>
            <w:shd w:val="clear" w:color="auto" w:fill="003087"/>
            <w:vAlign w:val="center"/>
          </w:tcPr>
          <w:p w14:paraId="3ADE63A2" w14:textId="77777777" w:rsidR="009E00D3" w:rsidRPr="000E7F0B" w:rsidRDefault="009E00D3" w:rsidP="00D60F58">
            <w:pPr>
              <w:jc w:val="center"/>
              <w:rPr>
                <w:rFonts w:ascii="Arial" w:hAnsi="Arial" w:cs="Arial"/>
                <w:b/>
                <w:color w:val="FFFFFF" w:themeColor="background1"/>
              </w:rPr>
            </w:pPr>
            <w:r>
              <w:rPr>
                <w:rFonts w:ascii="Arial" w:hAnsi="Arial" w:cs="Arial"/>
                <w:b/>
                <w:color w:val="FFFFFF" w:themeColor="background1"/>
                <w:sz w:val="20"/>
              </w:rPr>
              <w:t>How tested*</w:t>
            </w:r>
          </w:p>
        </w:tc>
      </w:tr>
      <w:tr w:rsidR="00B35DBC" w:rsidRPr="003A74FF" w14:paraId="7C228C4E" w14:textId="77777777" w:rsidTr="2F9B1435">
        <w:trPr>
          <w:trHeight w:val="807"/>
        </w:trPr>
        <w:tc>
          <w:tcPr>
            <w:tcW w:w="2127" w:type="dxa"/>
            <w:tcBorders>
              <w:top w:val="double" w:sz="4" w:space="0" w:color="auto"/>
            </w:tcBorders>
            <w:shd w:val="clear" w:color="auto" w:fill="auto"/>
            <w:vAlign w:val="center"/>
          </w:tcPr>
          <w:p w14:paraId="3DFCFFA6" w14:textId="77777777" w:rsidR="00B35DBC" w:rsidRPr="0044314E" w:rsidRDefault="00B35DBC" w:rsidP="00B35DBC">
            <w:pPr>
              <w:rPr>
                <w:rFonts w:ascii="Arial" w:hAnsi="Arial" w:cs="Arial"/>
                <w:b/>
                <w:sz w:val="24"/>
                <w:szCs w:val="24"/>
              </w:rPr>
            </w:pPr>
            <w:r w:rsidRPr="0044314E">
              <w:rPr>
                <w:rFonts w:ascii="Arial" w:hAnsi="Arial" w:cs="Arial"/>
                <w:b/>
                <w:sz w:val="24"/>
                <w:szCs w:val="24"/>
              </w:rPr>
              <w:t>Qualifications and training</w:t>
            </w:r>
          </w:p>
        </w:tc>
        <w:tc>
          <w:tcPr>
            <w:tcW w:w="3402" w:type="dxa"/>
            <w:tcBorders>
              <w:top w:val="double" w:sz="4" w:space="0" w:color="auto"/>
            </w:tcBorders>
          </w:tcPr>
          <w:p w14:paraId="72EF3192" w14:textId="77777777" w:rsidR="00393D15" w:rsidRPr="00652081" w:rsidRDefault="00393D15" w:rsidP="00393D15">
            <w:pPr>
              <w:pStyle w:val="ListParagraph"/>
              <w:numPr>
                <w:ilvl w:val="0"/>
                <w:numId w:val="1"/>
              </w:numPr>
              <w:jc w:val="both"/>
              <w:rPr>
                <w:rFonts w:ascii="Arial" w:eastAsia="Calibri" w:hAnsi="Arial" w:cs="Arial"/>
                <w:sz w:val="24"/>
                <w:szCs w:val="24"/>
              </w:rPr>
            </w:pPr>
            <w:r w:rsidRPr="00652081">
              <w:rPr>
                <w:rFonts w:ascii="Arial" w:hAnsi="Arial" w:cs="Arial"/>
                <w:bCs/>
                <w:sz w:val="24"/>
                <w:szCs w:val="24"/>
              </w:rPr>
              <w:t>Educated to degree level in a relevant subject plus master’s degree level or equivalent experience.</w:t>
            </w:r>
          </w:p>
          <w:p w14:paraId="2DE84A90" w14:textId="57BC6EB0" w:rsidR="00B35DBC" w:rsidRPr="00A83A19" w:rsidRDefault="00B35DBC" w:rsidP="00DE30C4">
            <w:pPr>
              <w:rPr>
                <w:rFonts w:ascii="Arial" w:hAnsi="Arial" w:cs="Arial"/>
                <w:sz w:val="24"/>
                <w:szCs w:val="24"/>
              </w:rPr>
            </w:pPr>
          </w:p>
        </w:tc>
        <w:tc>
          <w:tcPr>
            <w:tcW w:w="3402" w:type="dxa"/>
            <w:tcBorders>
              <w:top w:val="double" w:sz="4" w:space="0" w:color="auto"/>
            </w:tcBorders>
          </w:tcPr>
          <w:p w14:paraId="129976AC" w14:textId="394BAFFE" w:rsidR="00393D15" w:rsidRPr="00652081" w:rsidRDefault="00393D15" w:rsidP="2F9B1435">
            <w:pPr>
              <w:pStyle w:val="ListParagraph"/>
              <w:numPr>
                <w:ilvl w:val="0"/>
                <w:numId w:val="1"/>
              </w:numPr>
              <w:jc w:val="both"/>
              <w:rPr>
                <w:rFonts w:ascii="Arial" w:eastAsia="Arial" w:hAnsi="Arial" w:cs="Arial"/>
                <w:sz w:val="24"/>
                <w:szCs w:val="24"/>
              </w:rPr>
            </w:pPr>
            <w:r w:rsidRPr="2F9B1435">
              <w:rPr>
                <w:rFonts w:ascii="Arial" w:eastAsia="Arial" w:hAnsi="Arial" w:cs="Arial"/>
                <w:sz w:val="24"/>
                <w:szCs w:val="24"/>
              </w:rPr>
              <w:t>Epic Certification</w:t>
            </w:r>
          </w:p>
          <w:p w14:paraId="6645F698" w14:textId="246A5710" w:rsidR="00B35DBC" w:rsidRPr="00A83A19" w:rsidRDefault="00B35DBC" w:rsidP="2F9B1435">
            <w:pPr>
              <w:rPr>
                <w:rFonts w:ascii="Arial" w:eastAsia="Arial" w:hAnsi="Arial" w:cs="Arial"/>
                <w:sz w:val="24"/>
                <w:szCs w:val="24"/>
              </w:rPr>
            </w:pPr>
          </w:p>
          <w:p w14:paraId="438151A6" w14:textId="26D3640A" w:rsidR="00B35DBC" w:rsidRPr="00A83A19" w:rsidRDefault="6F75C751" w:rsidP="5BFD77EE">
            <w:pPr>
              <w:spacing w:line="259" w:lineRule="auto"/>
              <w:rPr>
                <w:rFonts w:ascii="Arial" w:eastAsia="Arial" w:hAnsi="Arial" w:cs="Arial"/>
                <w:sz w:val="24"/>
                <w:szCs w:val="24"/>
              </w:rPr>
            </w:pPr>
            <w:r w:rsidRPr="2F9B1435">
              <w:rPr>
                <w:rFonts w:ascii="Arial" w:eastAsia="Arial" w:hAnsi="Arial" w:cs="Arial"/>
                <w:color w:val="000000" w:themeColor="text1"/>
                <w:sz w:val="24"/>
                <w:szCs w:val="24"/>
              </w:rPr>
              <w:t>*NB Epic certification must be achieved within 5 months of start date. Training may be undertaken in the USA and therefore the ability to travel to this destination is essential.</w:t>
            </w:r>
          </w:p>
        </w:tc>
        <w:tc>
          <w:tcPr>
            <w:tcW w:w="1559" w:type="dxa"/>
            <w:tcBorders>
              <w:top w:val="double" w:sz="4" w:space="0" w:color="auto"/>
            </w:tcBorders>
          </w:tcPr>
          <w:p w14:paraId="53263741" w14:textId="0FC85E6C" w:rsidR="00B35DBC" w:rsidRPr="003A74FF" w:rsidRDefault="00B35DBC" w:rsidP="00B35DBC">
            <w:pPr>
              <w:jc w:val="center"/>
              <w:rPr>
                <w:rFonts w:ascii="Arial" w:hAnsi="Arial" w:cs="Arial"/>
              </w:rPr>
            </w:pPr>
            <w:r>
              <w:rPr>
                <w:rFonts w:ascii="Arial" w:hAnsi="Arial" w:cs="Arial"/>
              </w:rPr>
              <w:t xml:space="preserve">A / I  </w:t>
            </w:r>
          </w:p>
        </w:tc>
      </w:tr>
      <w:tr w:rsidR="00B35DBC" w:rsidRPr="003A74FF" w14:paraId="7B014C10" w14:textId="77777777" w:rsidTr="2F9B1435">
        <w:trPr>
          <w:trHeight w:val="807"/>
        </w:trPr>
        <w:tc>
          <w:tcPr>
            <w:tcW w:w="2127" w:type="dxa"/>
            <w:shd w:val="clear" w:color="auto" w:fill="auto"/>
            <w:vAlign w:val="center"/>
          </w:tcPr>
          <w:p w14:paraId="546D886B" w14:textId="77777777" w:rsidR="00B35DBC" w:rsidRPr="0044314E" w:rsidRDefault="00B35DBC" w:rsidP="00B35DBC">
            <w:pPr>
              <w:rPr>
                <w:rFonts w:ascii="Arial" w:hAnsi="Arial" w:cs="Arial"/>
                <w:b/>
                <w:sz w:val="24"/>
                <w:szCs w:val="24"/>
              </w:rPr>
            </w:pPr>
            <w:r w:rsidRPr="0044314E">
              <w:rPr>
                <w:rFonts w:ascii="Arial" w:hAnsi="Arial" w:cs="Arial"/>
                <w:b/>
                <w:sz w:val="24"/>
                <w:szCs w:val="24"/>
              </w:rPr>
              <w:t>Knowledge and experience</w:t>
            </w:r>
          </w:p>
        </w:tc>
        <w:tc>
          <w:tcPr>
            <w:tcW w:w="3402" w:type="dxa"/>
          </w:tcPr>
          <w:p w14:paraId="148E037D" w14:textId="77777777" w:rsidR="00034792" w:rsidRPr="00652081" w:rsidRDefault="00034792" w:rsidP="00034792">
            <w:pPr>
              <w:pStyle w:val="ListParagraph"/>
              <w:numPr>
                <w:ilvl w:val="0"/>
                <w:numId w:val="1"/>
              </w:numPr>
              <w:jc w:val="both"/>
              <w:rPr>
                <w:rFonts w:ascii="Arial" w:hAnsi="Arial" w:cs="Arial"/>
                <w:sz w:val="24"/>
                <w:szCs w:val="24"/>
              </w:rPr>
            </w:pPr>
            <w:r w:rsidRPr="00652081">
              <w:rPr>
                <w:rFonts w:ascii="Arial" w:hAnsi="Arial" w:cs="Arial"/>
                <w:sz w:val="24"/>
                <w:szCs w:val="24"/>
              </w:rPr>
              <w:t>Extensive knowledge of clinical, administrative and/or operational workflows and processes within a hospital environment.</w:t>
            </w:r>
          </w:p>
          <w:p w14:paraId="272883A4" w14:textId="77777777" w:rsidR="00034792" w:rsidRPr="00652081" w:rsidRDefault="00034792" w:rsidP="00034792">
            <w:pPr>
              <w:pStyle w:val="ListParagraph"/>
              <w:numPr>
                <w:ilvl w:val="0"/>
                <w:numId w:val="1"/>
              </w:numPr>
              <w:jc w:val="both"/>
              <w:rPr>
                <w:rFonts w:ascii="Arial" w:hAnsi="Arial" w:cs="Arial"/>
                <w:sz w:val="24"/>
                <w:szCs w:val="24"/>
              </w:rPr>
            </w:pPr>
            <w:r w:rsidRPr="00652081">
              <w:rPr>
                <w:rFonts w:ascii="Arial" w:hAnsi="Arial" w:cs="Arial"/>
                <w:sz w:val="24"/>
                <w:szCs w:val="24"/>
              </w:rPr>
              <w:t>Expert knowledge of the uses of and requirements for patient data and information derived from clinical and administrative hospital systems, both internally and by external organisations.</w:t>
            </w:r>
          </w:p>
          <w:p w14:paraId="584EEB04"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 xml:space="preserve">Knowledge of clinical or </w:t>
            </w:r>
            <w:r w:rsidRPr="00652081">
              <w:rPr>
                <w:rFonts w:ascii="Arial" w:hAnsi="Arial" w:cs="Arial"/>
                <w:sz w:val="24"/>
                <w:szCs w:val="24"/>
              </w:rPr>
              <w:t>laboratory information systems</w:t>
            </w:r>
          </w:p>
          <w:p w14:paraId="669ADA62" w14:textId="77777777" w:rsidR="00034792" w:rsidRPr="00652081" w:rsidRDefault="00034792" w:rsidP="00034792">
            <w:pPr>
              <w:pStyle w:val="ListParagraph"/>
              <w:numPr>
                <w:ilvl w:val="0"/>
                <w:numId w:val="1"/>
              </w:numPr>
              <w:jc w:val="both"/>
              <w:rPr>
                <w:rFonts w:ascii="Arial" w:hAnsi="Arial" w:cs="Arial"/>
                <w:sz w:val="24"/>
                <w:szCs w:val="24"/>
              </w:rPr>
            </w:pPr>
            <w:r w:rsidRPr="00652081">
              <w:rPr>
                <w:rFonts w:ascii="Arial" w:hAnsi="Arial" w:cs="Arial"/>
                <w:sz w:val="24"/>
                <w:szCs w:val="24"/>
              </w:rPr>
              <w:t>Detailed understanding of the implications of data quality on clinical safety and governance</w:t>
            </w:r>
          </w:p>
          <w:p w14:paraId="5DB8CAF3" w14:textId="77777777" w:rsidR="00034792" w:rsidRPr="00652081" w:rsidRDefault="00034792" w:rsidP="00034792">
            <w:pPr>
              <w:pStyle w:val="Default"/>
              <w:numPr>
                <w:ilvl w:val="0"/>
                <w:numId w:val="1"/>
              </w:numPr>
              <w:jc w:val="both"/>
              <w:rPr>
                <w:color w:val="auto"/>
              </w:rPr>
            </w:pPr>
            <w:r w:rsidRPr="00652081">
              <w:rPr>
                <w:color w:val="auto"/>
              </w:rPr>
              <w:t>Understanding of the development of patient-based clinical and administrative applications.</w:t>
            </w:r>
          </w:p>
          <w:p w14:paraId="154EB4F5"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Knowledge of strategic digital developments in the NHS</w:t>
            </w:r>
          </w:p>
          <w:p w14:paraId="0780C4F8"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Advanced IT skills including MS Office applications</w:t>
            </w:r>
          </w:p>
          <w:p w14:paraId="721106C7"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Excellent organisational skills</w:t>
            </w:r>
          </w:p>
          <w:p w14:paraId="123DF256"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sz w:val="24"/>
                <w:szCs w:val="24"/>
              </w:rPr>
              <w:t>Understanding of the principles of project management and application of PRINCE2 methodology</w:t>
            </w:r>
          </w:p>
          <w:p w14:paraId="6D869266"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Excellent analytical skills</w:t>
            </w:r>
          </w:p>
          <w:p w14:paraId="5EAB45FE"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Ability to prioritise tasks to achieve deadlines whilst working under significant pressure and with frequent interruptions</w:t>
            </w:r>
          </w:p>
          <w:p w14:paraId="6BA913B0"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Ability to cope with unpredictable and intense situations</w:t>
            </w:r>
          </w:p>
          <w:p w14:paraId="50652ECA"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Ability to concentrate for long periods of time on complex data and process analysis</w:t>
            </w:r>
          </w:p>
          <w:p w14:paraId="54C0CBEE"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Ability to resolve problems and make decisions based on complex facts using appropriate analysis, interpretation or comparisons</w:t>
            </w:r>
          </w:p>
          <w:p w14:paraId="035C4D6B"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bCs/>
                <w:sz w:val="24"/>
                <w:szCs w:val="24"/>
              </w:rPr>
              <w:t>Excellent communication skills both written and verbal and proven ability to interact with personnel at all levels, both clinical and non-clinical, managerial and senior/board level executives as well as external suppliers</w:t>
            </w:r>
          </w:p>
          <w:p w14:paraId="0712C130" w14:textId="77777777" w:rsidR="00034792" w:rsidRPr="00652081" w:rsidRDefault="00034792" w:rsidP="00034792">
            <w:pPr>
              <w:pStyle w:val="ListParagraph"/>
              <w:numPr>
                <w:ilvl w:val="0"/>
                <w:numId w:val="1"/>
              </w:numPr>
              <w:jc w:val="both"/>
              <w:rPr>
                <w:rFonts w:ascii="Arial" w:hAnsi="Arial" w:cs="Arial"/>
                <w:sz w:val="24"/>
                <w:szCs w:val="24"/>
              </w:rPr>
            </w:pPr>
            <w:r w:rsidRPr="00652081">
              <w:rPr>
                <w:rFonts w:ascii="Arial" w:hAnsi="Arial" w:cs="Arial"/>
                <w:bCs/>
                <w:sz w:val="24"/>
                <w:szCs w:val="24"/>
              </w:rPr>
              <w:t>Advanced keyboard skills</w:t>
            </w:r>
            <w:r w:rsidRPr="00652081">
              <w:rPr>
                <w:rFonts w:ascii="Arial" w:hAnsi="Arial" w:cs="Arial"/>
                <w:sz w:val="24"/>
                <w:szCs w:val="24"/>
              </w:rPr>
              <w:t xml:space="preserve"> </w:t>
            </w:r>
          </w:p>
          <w:p w14:paraId="758A1491" w14:textId="77777777" w:rsidR="00034792" w:rsidRPr="00652081" w:rsidRDefault="00034792" w:rsidP="00034792">
            <w:pPr>
              <w:pStyle w:val="ListParagraph"/>
              <w:numPr>
                <w:ilvl w:val="0"/>
                <w:numId w:val="1"/>
              </w:numPr>
              <w:rPr>
                <w:rFonts w:ascii="Arial" w:hAnsi="Arial" w:cs="Arial"/>
                <w:sz w:val="24"/>
                <w:szCs w:val="24"/>
              </w:rPr>
            </w:pPr>
            <w:r w:rsidRPr="00652081">
              <w:rPr>
                <w:rFonts w:ascii="Arial" w:hAnsi="Arial" w:cs="Arial"/>
                <w:sz w:val="24"/>
                <w:szCs w:val="24"/>
              </w:rPr>
              <w:t>Ability to plan, organise and present workshops to Trust staff</w:t>
            </w:r>
          </w:p>
          <w:p w14:paraId="4D43FF7A" w14:textId="77777777" w:rsidR="00034792" w:rsidRPr="00652081" w:rsidRDefault="00034792" w:rsidP="00034792">
            <w:pPr>
              <w:pStyle w:val="ListParagraph"/>
              <w:numPr>
                <w:ilvl w:val="0"/>
                <w:numId w:val="1"/>
              </w:numPr>
              <w:jc w:val="both"/>
              <w:rPr>
                <w:rFonts w:ascii="Arial" w:hAnsi="Arial" w:cs="Arial"/>
                <w:sz w:val="24"/>
                <w:szCs w:val="24"/>
              </w:rPr>
            </w:pPr>
            <w:r w:rsidRPr="00652081">
              <w:rPr>
                <w:rFonts w:ascii="Arial" w:hAnsi="Arial" w:cs="Arial"/>
                <w:sz w:val="24"/>
                <w:szCs w:val="24"/>
              </w:rPr>
              <w:t xml:space="preserve">Significant experience at a senior level in a hospital environment </w:t>
            </w:r>
          </w:p>
          <w:p w14:paraId="44ACCE73" w14:textId="77777777" w:rsidR="00034792" w:rsidRPr="00652081" w:rsidRDefault="00034792" w:rsidP="00034792">
            <w:pPr>
              <w:pStyle w:val="ListParagraph"/>
              <w:numPr>
                <w:ilvl w:val="0"/>
                <w:numId w:val="1"/>
              </w:numPr>
              <w:jc w:val="both"/>
              <w:rPr>
                <w:rFonts w:ascii="Arial" w:hAnsi="Arial" w:cs="Arial"/>
                <w:bCs/>
                <w:sz w:val="24"/>
                <w:szCs w:val="24"/>
              </w:rPr>
            </w:pPr>
            <w:r w:rsidRPr="00652081">
              <w:rPr>
                <w:rFonts w:ascii="Arial" w:hAnsi="Arial" w:cs="Arial"/>
                <w:sz w:val="24"/>
                <w:szCs w:val="24"/>
              </w:rPr>
              <w:t>Experience of managing projects or areas with complex working practices</w:t>
            </w:r>
          </w:p>
          <w:p w14:paraId="3478F788" w14:textId="77777777" w:rsidR="00034792" w:rsidRPr="00652081" w:rsidRDefault="00034792" w:rsidP="00034792">
            <w:pPr>
              <w:pStyle w:val="ListParagraph"/>
              <w:numPr>
                <w:ilvl w:val="0"/>
                <w:numId w:val="1"/>
              </w:numPr>
              <w:jc w:val="both"/>
              <w:rPr>
                <w:rFonts w:ascii="Arial" w:hAnsi="Arial" w:cs="Arial"/>
                <w:sz w:val="24"/>
                <w:szCs w:val="24"/>
              </w:rPr>
            </w:pPr>
            <w:r w:rsidRPr="00652081">
              <w:rPr>
                <w:rFonts w:ascii="Arial" w:hAnsi="Arial" w:cs="Arial"/>
                <w:sz w:val="24"/>
                <w:szCs w:val="24"/>
              </w:rPr>
              <w:t>Experience in participation and/or implementation of a clinical system</w:t>
            </w:r>
          </w:p>
          <w:p w14:paraId="233FFFE7" w14:textId="213FD97E" w:rsidR="00B35DBC" w:rsidRPr="00A83A19" w:rsidRDefault="00034792" w:rsidP="2F9B1435">
            <w:pPr>
              <w:pStyle w:val="ListParagraph"/>
              <w:numPr>
                <w:ilvl w:val="0"/>
                <w:numId w:val="1"/>
              </w:numPr>
              <w:jc w:val="both"/>
              <w:rPr>
                <w:rFonts w:ascii="Arial" w:hAnsi="Arial" w:cs="Arial"/>
                <w:sz w:val="24"/>
                <w:szCs w:val="24"/>
              </w:rPr>
            </w:pPr>
            <w:r w:rsidRPr="2F9B1435">
              <w:rPr>
                <w:rFonts w:ascii="Arial" w:hAnsi="Arial" w:cs="Arial"/>
                <w:sz w:val="24"/>
                <w:szCs w:val="24"/>
              </w:rPr>
              <w:t>Experience of delivering a change management project</w:t>
            </w:r>
          </w:p>
          <w:p w14:paraId="091742EC" w14:textId="3CE240BD" w:rsidR="00B35DBC" w:rsidRPr="00A83A19" w:rsidRDefault="00034792" w:rsidP="2F9B1435">
            <w:pPr>
              <w:pStyle w:val="ListParagraph"/>
              <w:numPr>
                <w:ilvl w:val="0"/>
                <w:numId w:val="1"/>
              </w:numPr>
              <w:jc w:val="both"/>
              <w:rPr>
                <w:rFonts w:ascii="Arial" w:hAnsi="Arial" w:cs="Arial"/>
                <w:sz w:val="24"/>
                <w:szCs w:val="24"/>
              </w:rPr>
            </w:pPr>
            <w:r w:rsidRPr="2F9B1435">
              <w:rPr>
                <w:rFonts w:ascii="Arial" w:hAnsi="Arial" w:cs="Arial"/>
                <w:sz w:val="24"/>
                <w:szCs w:val="24"/>
              </w:rPr>
              <w:t>Experience of facilitating workshops and presentations to create engagement with new ideas and new ways of working</w:t>
            </w:r>
          </w:p>
        </w:tc>
        <w:tc>
          <w:tcPr>
            <w:tcW w:w="3402" w:type="dxa"/>
          </w:tcPr>
          <w:p w14:paraId="6F5E170C" w14:textId="2428EDB4" w:rsidR="008832B8" w:rsidRDefault="008832B8" w:rsidP="2F9B1435">
            <w:pPr>
              <w:pStyle w:val="ListParagraph"/>
              <w:numPr>
                <w:ilvl w:val="0"/>
                <w:numId w:val="1"/>
              </w:numPr>
              <w:spacing w:line="259" w:lineRule="auto"/>
              <w:jc w:val="both"/>
              <w:rPr>
                <w:rFonts w:ascii="Arial" w:hAnsi="Arial" w:cs="Arial"/>
                <w:sz w:val="24"/>
                <w:szCs w:val="24"/>
              </w:rPr>
            </w:pPr>
            <w:r w:rsidRPr="2F9B1435">
              <w:rPr>
                <w:rFonts w:ascii="Arial" w:hAnsi="Arial" w:cs="Arial"/>
                <w:sz w:val="24"/>
                <w:szCs w:val="24"/>
              </w:rPr>
              <w:t>Experience</w:t>
            </w:r>
            <w:r w:rsidR="2327C46A" w:rsidRPr="2F9B1435">
              <w:rPr>
                <w:rFonts w:ascii="Arial" w:hAnsi="Arial" w:cs="Arial"/>
                <w:sz w:val="24"/>
                <w:szCs w:val="24"/>
              </w:rPr>
              <w:t xml:space="preserve"> </w:t>
            </w:r>
            <w:r w:rsidRPr="2F9B1435">
              <w:rPr>
                <w:rFonts w:ascii="Arial" w:hAnsi="Arial" w:cs="Arial"/>
                <w:sz w:val="24"/>
                <w:szCs w:val="24"/>
              </w:rPr>
              <w:t>of implementing and managing a clinical system</w:t>
            </w:r>
          </w:p>
          <w:p w14:paraId="0E083F3B" w14:textId="63BDB6DF" w:rsidR="008832B8" w:rsidRPr="00A83A19" w:rsidRDefault="008832B8" w:rsidP="2F9B1435">
            <w:pPr>
              <w:pStyle w:val="ListParagraph"/>
              <w:numPr>
                <w:ilvl w:val="0"/>
                <w:numId w:val="1"/>
              </w:numPr>
              <w:spacing w:line="259" w:lineRule="auto"/>
              <w:jc w:val="both"/>
              <w:rPr>
                <w:rFonts w:ascii="Arial" w:hAnsi="Arial" w:cs="Arial"/>
                <w:sz w:val="24"/>
                <w:szCs w:val="24"/>
              </w:rPr>
            </w:pPr>
            <w:r w:rsidRPr="2F9B1435">
              <w:rPr>
                <w:rFonts w:ascii="Arial" w:hAnsi="Arial" w:cs="Arial"/>
                <w:sz w:val="24"/>
                <w:szCs w:val="24"/>
              </w:rPr>
              <w:t>Experience of Epic configuration</w:t>
            </w:r>
          </w:p>
          <w:p w14:paraId="5C6F073D" w14:textId="328E14ED" w:rsidR="00B35DBC" w:rsidRPr="00DE30C4" w:rsidRDefault="00B35DBC" w:rsidP="2F9B1435">
            <w:pPr>
              <w:rPr>
                <w:rFonts w:ascii="Arial" w:eastAsia="Arial" w:hAnsi="Arial" w:cs="Arial"/>
                <w:sz w:val="24"/>
                <w:szCs w:val="24"/>
              </w:rPr>
            </w:pPr>
          </w:p>
        </w:tc>
        <w:tc>
          <w:tcPr>
            <w:tcW w:w="1559" w:type="dxa"/>
          </w:tcPr>
          <w:p w14:paraId="2A758F25" w14:textId="43004A3A" w:rsidR="00B35DBC" w:rsidRPr="003A74FF" w:rsidRDefault="00DE30C4" w:rsidP="00B35DBC">
            <w:pPr>
              <w:ind w:left="360"/>
              <w:jc w:val="center"/>
              <w:rPr>
                <w:rFonts w:ascii="Arial" w:hAnsi="Arial" w:cs="Arial"/>
              </w:rPr>
            </w:pPr>
            <w:r>
              <w:rPr>
                <w:rFonts w:ascii="Arial" w:hAnsi="Arial" w:cs="Arial"/>
              </w:rPr>
              <w:t xml:space="preserve">A / I </w:t>
            </w:r>
          </w:p>
        </w:tc>
      </w:tr>
      <w:tr w:rsidR="00B35DBC" w:rsidRPr="003A74FF" w14:paraId="0EA2F354" w14:textId="77777777" w:rsidTr="2F9B1435">
        <w:trPr>
          <w:trHeight w:val="538"/>
        </w:trPr>
        <w:tc>
          <w:tcPr>
            <w:tcW w:w="2127" w:type="dxa"/>
            <w:shd w:val="clear" w:color="auto" w:fill="auto"/>
            <w:vAlign w:val="center"/>
          </w:tcPr>
          <w:p w14:paraId="7BD008E8" w14:textId="77777777" w:rsidR="00B35DBC" w:rsidRPr="0044314E" w:rsidRDefault="00B35DBC" w:rsidP="00B35DBC">
            <w:pPr>
              <w:rPr>
                <w:rFonts w:ascii="Arial" w:hAnsi="Arial" w:cs="Arial"/>
                <w:b/>
                <w:sz w:val="24"/>
                <w:szCs w:val="24"/>
              </w:rPr>
            </w:pPr>
            <w:r w:rsidRPr="0044314E">
              <w:rPr>
                <w:rFonts w:ascii="Arial" w:hAnsi="Arial" w:cs="Arial"/>
                <w:b/>
                <w:sz w:val="24"/>
                <w:szCs w:val="24"/>
              </w:rPr>
              <w:t>Specific skills</w:t>
            </w:r>
          </w:p>
        </w:tc>
        <w:tc>
          <w:tcPr>
            <w:tcW w:w="3402" w:type="dxa"/>
          </w:tcPr>
          <w:p w14:paraId="1C9B57BB"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Able to prioritise tasks, work on own initiative and manage own workload</w:t>
            </w:r>
          </w:p>
          <w:p w14:paraId="0E816426"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 xml:space="preserve">Excellent communication skills both written and verbal </w:t>
            </w:r>
          </w:p>
          <w:p w14:paraId="14EBB6A9"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Proven experience in the ability to interact with colleagues at all levels both clinical and non-clinical within healthcare</w:t>
            </w:r>
          </w:p>
          <w:p w14:paraId="31CB355B"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Be</w:t>
            </w:r>
            <w:r>
              <w:rPr>
                <w:rFonts w:ascii="Arial" w:hAnsi="Arial" w:cs="Arial"/>
                <w:sz w:val="24"/>
                <w:szCs w:val="24"/>
              </w:rPr>
              <w:t xml:space="preserve"> </w:t>
            </w:r>
            <w:r w:rsidRPr="00652081">
              <w:rPr>
                <w:rFonts w:ascii="Arial" w:hAnsi="Arial" w:cs="Arial"/>
                <w:sz w:val="24"/>
                <w:szCs w:val="24"/>
              </w:rPr>
              <w:t>enthusiastic, responsive to new demands, willing to learn new skills and welcome change</w:t>
            </w:r>
          </w:p>
          <w:p w14:paraId="5BCAB43B"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Demonstrate the ability to plan and organise effectively</w:t>
            </w:r>
          </w:p>
          <w:p w14:paraId="0A7122EA"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Excellent interpersonal skills and professional presentation</w:t>
            </w:r>
          </w:p>
          <w:p w14:paraId="31551891"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Ability to produce and deliver, or receive and process, detailed complex and highly sensitive information.</w:t>
            </w:r>
          </w:p>
          <w:p w14:paraId="289C36F0"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Self-motivated and able to take responsibility for decisions</w:t>
            </w:r>
          </w:p>
          <w:p w14:paraId="0BF45AE0"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Has good insight and the ability to respond well to constructive criticism</w:t>
            </w:r>
          </w:p>
          <w:p w14:paraId="384EF401"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 xml:space="preserve">Team player </w:t>
            </w:r>
          </w:p>
          <w:p w14:paraId="47F39FC8"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Logical and pragmatic approach to problem solving</w:t>
            </w:r>
          </w:p>
          <w:p w14:paraId="68459831" w14:textId="77777777" w:rsidR="001B712D" w:rsidRPr="00652081" w:rsidRDefault="001B712D" w:rsidP="001B712D">
            <w:pPr>
              <w:pStyle w:val="ListParagraph"/>
              <w:numPr>
                <w:ilvl w:val="0"/>
                <w:numId w:val="1"/>
              </w:numPr>
              <w:jc w:val="both"/>
              <w:rPr>
                <w:rFonts w:ascii="Arial" w:hAnsi="Arial" w:cs="Arial"/>
                <w:sz w:val="24"/>
                <w:szCs w:val="24"/>
              </w:rPr>
            </w:pPr>
            <w:r w:rsidRPr="00652081">
              <w:rPr>
                <w:rFonts w:ascii="Arial" w:hAnsi="Arial" w:cs="Arial"/>
                <w:sz w:val="24"/>
                <w:szCs w:val="24"/>
              </w:rPr>
              <w:t xml:space="preserve">Proven ability to work under significant pressure with competing priorities </w:t>
            </w:r>
          </w:p>
          <w:p w14:paraId="60C2BC3B" w14:textId="33B59B51" w:rsidR="00B35DBC" w:rsidRPr="001921CC" w:rsidRDefault="001B712D" w:rsidP="2F9B1435">
            <w:pPr>
              <w:pStyle w:val="ListParagraph"/>
              <w:numPr>
                <w:ilvl w:val="0"/>
                <w:numId w:val="1"/>
              </w:numPr>
              <w:jc w:val="both"/>
              <w:rPr>
                <w:rFonts w:ascii="Arial" w:hAnsi="Arial" w:cs="Arial"/>
                <w:sz w:val="24"/>
                <w:szCs w:val="24"/>
              </w:rPr>
            </w:pPr>
            <w:r w:rsidRPr="2F9B1435">
              <w:rPr>
                <w:rFonts w:ascii="Arial" w:hAnsi="Arial" w:cs="Arial"/>
                <w:sz w:val="24"/>
                <w:szCs w:val="24"/>
              </w:rPr>
              <w:t>Personal credibility, with ability to quickly gain the confidence of others.</w:t>
            </w:r>
          </w:p>
          <w:p w14:paraId="39D2822B" w14:textId="462FDADD" w:rsidR="00B35DBC" w:rsidRPr="001921CC" w:rsidRDefault="001B712D" w:rsidP="2F9B1435">
            <w:pPr>
              <w:pStyle w:val="ListParagraph"/>
              <w:numPr>
                <w:ilvl w:val="0"/>
                <w:numId w:val="1"/>
              </w:numPr>
              <w:jc w:val="both"/>
              <w:rPr>
                <w:rFonts w:ascii="Arial" w:hAnsi="Arial" w:cs="Arial"/>
                <w:sz w:val="24"/>
                <w:szCs w:val="24"/>
              </w:rPr>
            </w:pPr>
            <w:r w:rsidRPr="2F9B1435">
              <w:rPr>
                <w:rFonts w:ascii="Arial" w:hAnsi="Arial" w:cs="Arial"/>
                <w:sz w:val="24"/>
                <w:szCs w:val="24"/>
              </w:rPr>
              <w:t>Honesty, openness and integrity</w:t>
            </w:r>
          </w:p>
        </w:tc>
        <w:tc>
          <w:tcPr>
            <w:tcW w:w="3402" w:type="dxa"/>
          </w:tcPr>
          <w:p w14:paraId="5BD88FE0" w14:textId="77777777" w:rsidR="00B35DBC" w:rsidRPr="001921CC" w:rsidRDefault="00B35DBC" w:rsidP="001921CC">
            <w:pPr>
              <w:rPr>
                <w:rFonts w:ascii="Arial" w:hAnsi="Arial" w:cs="Arial"/>
              </w:rPr>
            </w:pPr>
          </w:p>
        </w:tc>
        <w:tc>
          <w:tcPr>
            <w:tcW w:w="1559" w:type="dxa"/>
          </w:tcPr>
          <w:p w14:paraId="1E145F91" w14:textId="08DAA38C" w:rsidR="00B35DBC" w:rsidRPr="003A74FF" w:rsidRDefault="001921CC" w:rsidP="00B35DBC">
            <w:pPr>
              <w:ind w:left="360"/>
              <w:jc w:val="center"/>
              <w:rPr>
                <w:rFonts w:ascii="Arial" w:hAnsi="Arial" w:cs="Arial"/>
              </w:rPr>
            </w:pPr>
            <w:r>
              <w:rPr>
                <w:rFonts w:ascii="Arial" w:hAnsi="Arial" w:cs="Arial"/>
              </w:rPr>
              <w:t>A / I</w:t>
            </w:r>
          </w:p>
        </w:tc>
      </w:tr>
      <w:tr w:rsidR="00B35DBC" w:rsidRPr="003A74FF" w14:paraId="628C7F3E" w14:textId="77777777" w:rsidTr="2F9B1435">
        <w:trPr>
          <w:trHeight w:val="538"/>
        </w:trPr>
        <w:tc>
          <w:tcPr>
            <w:tcW w:w="10490" w:type="dxa"/>
            <w:gridSpan w:val="4"/>
            <w:shd w:val="clear" w:color="auto" w:fill="auto"/>
            <w:vAlign w:val="center"/>
          </w:tcPr>
          <w:p w14:paraId="1C5D9318" w14:textId="77777777" w:rsidR="00B35DBC" w:rsidRPr="00A00222" w:rsidRDefault="00B35DBC" w:rsidP="00B35DBC">
            <w:pPr>
              <w:ind w:left="360"/>
              <w:jc w:val="center"/>
              <w:rPr>
                <w:rFonts w:ascii="Arial" w:hAnsi="Arial" w:cs="Arial"/>
              </w:rPr>
            </w:pPr>
            <w:r w:rsidRPr="00A00222">
              <w:rPr>
                <w:rFonts w:ascii="Arial" w:hAnsi="Arial" w:cs="Arial"/>
              </w:rPr>
              <w:t>*Assessment will take with reference to the following information</w:t>
            </w:r>
          </w:p>
          <w:p w14:paraId="4CE0AE53" w14:textId="77777777" w:rsidR="00B35DBC" w:rsidRPr="003A74FF" w:rsidRDefault="00B35DBC" w:rsidP="00B35DBC">
            <w:pPr>
              <w:ind w:left="360"/>
              <w:jc w:val="center"/>
              <w:rPr>
                <w:rFonts w:ascii="Arial" w:hAnsi="Arial" w:cs="Arial"/>
              </w:rPr>
            </w:pPr>
            <w:r w:rsidRPr="00A00222">
              <w:rPr>
                <w:rFonts w:ascii="Arial" w:hAnsi="Arial" w:cs="Arial"/>
              </w:rPr>
              <w:t>A = Application form                       I= Interview                      T= Test                      C=Certificate</w:t>
            </w:r>
          </w:p>
        </w:tc>
      </w:tr>
    </w:tbl>
    <w:p w14:paraId="42FA463D" w14:textId="77777777" w:rsidR="009E00D3" w:rsidRDefault="009E00D3" w:rsidP="009E00D3">
      <w:pPr>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8363"/>
      </w:tblGrid>
      <w:tr w:rsidR="00491434" w:rsidRPr="003A74FF" w14:paraId="70125E16" w14:textId="77777777" w:rsidTr="2F9B1435">
        <w:tc>
          <w:tcPr>
            <w:tcW w:w="2127" w:type="dxa"/>
            <w:shd w:val="clear" w:color="auto" w:fill="auto"/>
            <w:vAlign w:val="center"/>
          </w:tcPr>
          <w:p w14:paraId="16656E66" w14:textId="77777777" w:rsidR="00491434" w:rsidRPr="00C85EBC" w:rsidRDefault="00491434" w:rsidP="2F9B1435">
            <w:pPr>
              <w:rPr>
                <w:rFonts w:ascii="Arial" w:eastAsia="Arial" w:hAnsi="Arial" w:cs="Arial"/>
                <w:b/>
                <w:bCs/>
                <w:sz w:val="24"/>
                <w:szCs w:val="24"/>
              </w:rPr>
            </w:pPr>
            <w:r w:rsidRPr="2F9B1435">
              <w:rPr>
                <w:rFonts w:ascii="Arial" w:eastAsia="Arial" w:hAnsi="Arial" w:cs="Arial"/>
                <w:b/>
                <w:bCs/>
                <w:sz w:val="24"/>
                <w:szCs w:val="24"/>
              </w:rPr>
              <w:t>Physical effort</w:t>
            </w:r>
          </w:p>
        </w:tc>
        <w:tc>
          <w:tcPr>
            <w:tcW w:w="8363" w:type="dxa"/>
          </w:tcPr>
          <w:p w14:paraId="107A3775" w14:textId="77777777" w:rsidR="00537D6E" w:rsidRPr="00652081" w:rsidRDefault="00537D6E" w:rsidP="2F9B1435">
            <w:pPr>
              <w:pStyle w:val="ListParagraph"/>
              <w:numPr>
                <w:ilvl w:val="0"/>
                <w:numId w:val="1"/>
              </w:numPr>
              <w:rPr>
                <w:rFonts w:ascii="Arial" w:eastAsia="Arial" w:hAnsi="Arial" w:cs="Arial"/>
                <w:sz w:val="24"/>
                <w:szCs w:val="24"/>
              </w:rPr>
            </w:pPr>
            <w:r w:rsidRPr="2F9B1435">
              <w:rPr>
                <w:rFonts w:ascii="Arial" w:eastAsia="Arial" w:hAnsi="Arial" w:cs="Arial"/>
                <w:sz w:val="24"/>
                <w:szCs w:val="24"/>
              </w:rPr>
              <w:t>Frequent requirement for sitting in a restricted position for a substantial proportion of the working time.</w:t>
            </w:r>
          </w:p>
          <w:p w14:paraId="28FF9560" w14:textId="3AF62E94" w:rsidR="008C4E86" w:rsidRPr="00C85EBC" w:rsidRDefault="2D915CF0" w:rsidP="2F9B1435">
            <w:pPr>
              <w:pStyle w:val="ListParagraph"/>
              <w:numPr>
                <w:ilvl w:val="0"/>
                <w:numId w:val="1"/>
              </w:numPr>
              <w:rPr>
                <w:rFonts w:ascii="Arial" w:eastAsia="Arial" w:hAnsi="Arial" w:cs="Arial"/>
                <w:sz w:val="24"/>
                <w:szCs w:val="24"/>
              </w:rPr>
            </w:pPr>
            <w:r w:rsidRPr="2F9B1435">
              <w:rPr>
                <w:rFonts w:ascii="Arial" w:eastAsia="Arial" w:hAnsi="Arial" w:cs="Arial"/>
                <w:sz w:val="24"/>
                <w:szCs w:val="24"/>
              </w:rPr>
              <w:t>Frequently</w:t>
            </w:r>
            <w:r w:rsidR="7A7E1F67" w:rsidRPr="2F9B1435">
              <w:rPr>
                <w:rFonts w:ascii="Arial" w:eastAsia="Arial" w:hAnsi="Arial" w:cs="Arial"/>
                <w:sz w:val="24"/>
                <w:szCs w:val="24"/>
              </w:rPr>
              <w:t xml:space="preserve"> required to walk short distances carrying IT equipment (approx. 5kg’s) to present information to staff</w:t>
            </w:r>
          </w:p>
        </w:tc>
      </w:tr>
      <w:tr w:rsidR="00491434" w:rsidRPr="003A74FF" w14:paraId="4CD210D6" w14:textId="77777777" w:rsidTr="2F9B1435">
        <w:tc>
          <w:tcPr>
            <w:tcW w:w="2127" w:type="dxa"/>
            <w:shd w:val="clear" w:color="auto" w:fill="auto"/>
            <w:vAlign w:val="center"/>
          </w:tcPr>
          <w:p w14:paraId="0BB06682" w14:textId="77777777" w:rsidR="00491434" w:rsidRPr="00C85EBC" w:rsidRDefault="002C7BF6" w:rsidP="2F9B1435">
            <w:pPr>
              <w:rPr>
                <w:rFonts w:ascii="Arial" w:eastAsia="Arial" w:hAnsi="Arial" w:cs="Arial"/>
                <w:b/>
                <w:bCs/>
                <w:sz w:val="24"/>
                <w:szCs w:val="24"/>
              </w:rPr>
            </w:pPr>
            <w:r w:rsidRPr="2F9B1435">
              <w:rPr>
                <w:rFonts w:ascii="Arial" w:eastAsia="Arial" w:hAnsi="Arial" w:cs="Arial"/>
                <w:b/>
                <w:bCs/>
                <w:sz w:val="24"/>
                <w:szCs w:val="24"/>
              </w:rPr>
              <w:t xml:space="preserve">Mental </w:t>
            </w:r>
            <w:r w:rsidR="00491434" w:rsidRPr="2F9B1435">
              <w:rPr>
                <w:rFonts w:ascii="Arial" w:eastAsia="Arial" w:hAnsi="Arial" w:cs="Arial"/>
                <w:b/>
                <w:bCs/>
                <w:sz w:val="24"/>
                <w:szCs w:val="24"/>
              </w:rPr>
              <w:t>effort</w:t>
            </w:r>
          </w:p>
        </w:tc>
        <w:tc>
          <w:tcPr>
            <w:tcW w:w="8363" w:type="dxa"/>
          </w:tcPr>
          <w:p w14:paraId="670202F9" w14:textId="77777777" w:rsidR="00400F8B" w:rsidRPr="00652081" w:rsidRDefault="00400F8B" w:rsidP="2F9B1435">
            <w:pPr>
              <w:pStyle w:val="Default"/>
              <w:numPr>
                <w:ilvl w:val="0"/>
                <w:numId w:val="8"/>
              </w:numPr>
              <w:rPr>
                <w:rFonts w:eastAsia="Arial"/>
                <w:color w:val="auto"/>
              </w:rPr>
            </w:pPr>
            <w:r w:rsidRPr="2F9B1435">
              <w:rPr>
                <w:rFonts w:eastAsia="Arial"/>
                <w:color w:val="auto"/>
              </w:rPr>
              <w:t>The post will require prolonged concentration for long periods of time (over 50% of the working day) while designing and planning the implementation of the core modules.</w:t>
            </w:r>
          </w:p>
          <w:p w14:paraId="5338F2AE" w14:textId="77777777" w:rsidR="00400F8B" w:rsidRPr="00652081" w:rsidRDefault="00400F8B" w:rsidP="2F9B1435">
            <w:pPr>
              <w:pStyle w:val="Default"/>
              <w:numPr>
                <w:ilvl w:val="0"/>
                <w:numId w:val="8"/>
              </w:numPr>
              <w:rPr>
                <w:rFonts w:eastAsia="Arial"/>
                <w:color w:val="auto"/>
              </w:rPr>
            </w:pPr>
            <w:r w:rsidRPr="2F9B1435">
              <w:rPr>
                <w:rFonts w:eastAsia="Arial"/>
                <w:color w:val="auto"/>
              </w:rPr>
              <w:t>The post will require the ability to maintain high levels of concentration whilst being interrupted to resolve both technical questions and system problems.</w:t>
            </w:r>
          </w:p>
          <w:p w14:paraId="4215790F" w14:textId="4AC2F073" w:rsidR="008C4E86" w:rsidRPr="00C85EBC" w:rsidRDefault="00400F8B" w:rsidP="2F9B1435">
            <w:pPr>
              <w:pStyle w:val="ListParagraph"/>
              <w:numPr>
                <w:ilvl w:val="0"/>
                <w:numId w:val="8"/>
              </w:numPr>
              <w:rPr>
                <w:rFonts w:ascii="Arial" w:eastAsia="Arial" w:hAnsi="Arial" w:cs="Arial"/>
                <w:sz w:val="24"/>
                <w:szCs w:val="24"/>
              </w:rPr>
            </w:pPr>
            <w:r w:rsidRPr="2F9B1435">
              <w:rPr>
                <w:rFonts w:ascii="Arial" w:eastAsia="Arial" w:hAnsi="Arial" w:cs="Arial"/>
                <w:sz w:val="24"/>
                <w:szCs w:val="24"/>
              </w:rPr>
              <w:t>The implementation timeframe for the Epic environment will be very challenging as the Epic solution is dependent on this function and therefore delays will be strongly challenged.</w:t>
            </w:r>
          </w:p>
        </w:tc>
      </w:tr>
      <w:tr w:rsidR="00491434" w:rsidRPr="003A74FF" w14:paraId="1B2E59CF" w14:textId="77777777" w:rsidTr="2F9B1435">
        <w:tc>
          <w:tcPr>
            <w:tcW w:w="2127" w:type="dxa"/>
            <w:shd w:val="clear" w:color="auto" w:fill="auto"/>
            <w:vAlign w:val="center"/>
          </w:tcPr>
          <w:p w14:paraId="31DCBA29" w14:textId="77777777" w:rsidR="00491434" w:rsidRPr="00C85EBC" w:rsidRDefault="002C7BF6" w:rsidP="2F9B1435">
            <w:pPr>
              <w:rPr>
                <w:rFonts w:ascii="Arial" w:eastAsia="Arial" w:hAnsi="Arial" w:cs="Arial"/>
                <w:b/>
                <w:bCs/>
                <w:sz w:val="24"/>
                <w:szCs w:val="24"/>
              </w:rPr>
            </w:pPr>
            <w:r w:rsidRPr="2F9B1435">
              <w:rPr>
                <w:rFonts w:ascii="Arial" w:eastAsia="Arial" w:hAnsi="Arial" w:cs="Arial"/>
                <w:b/>
                <w:bCs/>
                <w:sz w:val="24"/>
                <w:szCs w:val="24"/>
              </w:rPr>
              <w:t xml:space="preserve">Emotional </w:t>
            </w:r>
            <w:r w:rsidR="00491434" w:rsidRPr="2F9B1435">
              <w:rPr>
                <w:rFonts w:ascii="Arial" w:eastAsia="Arial" w:hAnsi="Arial" w:cs="Arial"/>
                <w:b/>
                <w:bCs/>
                <w:sz w:val="24"/>
                <w:szCs w:val="24"/>
              </w:rPr>
              <w:t>effort</w:t>
            </w:r>
          </w:p>
        </w:tc>
        <w:tc>
          <w:tcPr>
            <w:tcW w:w="8363" w:type="dxa"/>
          </w:tcPr>
          <w:p w14:paraId="25B5B5E5" w14:textId="77777777" w:rsidR="009D6C55" w:rsidRDefault="009D6C55" w:rsidP="2F9B1435">
            <w:pPr>
              <w:pStyle w:val="Default"/>
              <w:numPr>
                <w:ilvl w:val="0"/>
                <w:numId w:val="1"/>
              </w:numPr>
              <w:rPr>
                <w:rFonts w:eastAsia="Arial"/>
                <w:color w:val="auto"/>
              </w:rPr>
            </w:pPr>
            <w:r w:rsidRPr="2F9B1435">
              <w:rPr>
                <w:rFonts w:eastAsia="Arial"/>
                <w:color w:val="auto"/>
              </w:rPr>
              <w:t>The post will require the ability to manage complex HR issues in a sensitive and confidential manner</w:t>
            </w:r>
          </w:p>
          <w:p w14:paraId="2091F9F1" w14:textId="2F7E920C" w:rsidR="008C4E86" w:rsidRPr="009D6C55" w:rsidRDefault="009D6C55" w:rsidP="2F9B1435">
            <w:pPr>
              <w:pStyle w:val="Default"/>
              <w:numPr>
                <w:ilvl w:val="0"/>
                <w:numId w:val="1"/>
              </w:numPr>
              <w:rPr>
                <w:rFonts w:eastAsia="Arial"/>
                <w:color w:val="auto"/>
              </w:rPr>
            </w:pPr>
            <w:r w:rsidRPr="2F9B1435">
              <w:rPr>
                <w:rFonts w:eastAsia="Arial"/>
              </w:rPr>
              <w:t>Handle change management issues professionally and sometimes in hostile or antagonistic situations where there is resistance to change</w:t>
            </w:r>
          </w:p>
        </w:tc>
      </w:tr>
      <w:tr w:rsidR="003A74FF" w:rsidRPr="003A74FF" w14:paraId="318664D4" w14:textId="77777777" w:rsidTr="2F9B1435">
        <w:tc>
          <w:tcPr>
            <w:tcW w:w="2127" w:type="dxa"/>
            <w:shd w:val="clear" w:color="auto" w:fill="auto"/>
            <w:vAlign w:val="center"/>
          </w:tcPr>
          <w:p w14:paraId="5C382A12" w14:textId="77777777" w:rsidR="003A74FF" w:rsidRPr="00C85EBC" w:rsidRDefault="003A74FF" w:rsidP="2F9B1435">
            <w:pPr>
              <w:rPr>
                <w:rFonts w:ascii="Arial" w:eastAsia="Arial" w:hAnsi="Arial" w:cs="Arial"/>
                <w:b/>
                <w:bCs/>
                <w:sz w:val="24"/>
                <w:szCs w:val="24"/>
              </w:rPr>
            </w:pPr>
            <w:r w:rsidRPr="2F9B1435">
              <w:rPr>
                <w:rFonts w:ascii="Arial" w:eastAsia="Arial" w:hAnsi="Arial" w:cs="Arial"/>
                <w:b/>
                <w:bCs/>
                <w:sz w:val="24"/>
                <w:szCs w:val="24"/>
              </w:rPr>
              <w:t>Working conditions</w:t>
            </w:r>
          </w:p>
        </w:tc>
        <w:tc>
          <w:tcPr>
            <w:tcW w:w="8363" w:type="dxa"/>
          </w:tcPr>
          <w:p w14:paraId="5CF820BD" w14:textId="1C8051B6" w:rsidR="009048D1" w:rsidRDefault="2A5D4DBE" w:rsidP="5BFD77EE">
            <w:pPr>
              <w:pStyle w:val="ListParagraph"/>
              <w:numPr>
                <w:ilvl w:val="0"/>
                <w:numId w:val="1"/>
              </w:numPr>
              <w:rPr>
                <w:rFonts w:ascii="Arial" w:eastAsia="Arial" w:hAnsi="Arial" w:cs="Arial"/>
                <w:sz w:val="24"/>
                <w:szCs w:val="24"/>
              </w:rPr>
            </w:pPr>
            <w:r w:rsidRPr="2F9B1435">
              <w:rPr>
                <w:rFonts w:ascii="Arial" w:eastAsia="Arial" w:hAnsi="Arial" w:cs="Arial"/>
                <w:sz w:val="24"/>
                <w:szCs w:val="24"/>
              </w:rPr>
              <w:t xml:space="preserve">Exposure to unpleasant working conditions is rare. </w:t>
            </w:r>
          </w:p>
          <w:p w14:paraId="01CB6519" w14:textId="58D4C7F1" w:rsidR="00B840CA" w:rsidRPr="00655D36" w:rsidRDefault="00B840CA" w:rsidP="2F9B1435">
            <w:pPr>
              <w:pStyle w:val="ListParagraph"/>
              <w:numPr>
                <w:ilvl w:val="0"/>
                <w:numId w:val="1"/>
              </w:numPr>
              <w:rPr>
                <w:rFonts w:ascii="Arial" w:eastAsia="Arial" w:hAnsi="Arial" w:cs="Arial"/>
                <w:sz w:val="24"/>
                <w:szCs w:val="24"/>
              </w:rPr>
            </w:pPr>
            <w:r w:rsidRPr="2F9B1435">
              <w:rPr>
                <w:rFonts w:ascii="Arial" w:eastAsia="Arial" w:hAnsi="Arial" w:cs="Arial"/>
                <w:sz w:val="24"/>
                <w:szCs w:val="24"/>
              </w:rPr>
              <w:t xml:space="preserve">There may be a requirement to work occasional evenings and weekends to meet deadlines and to participate in a 24/7 and/or on call rota </w:t>
            </w:r>
          </w:p>
          <w:p w14:paraId="1F79C8E9" w14:textId="00774207" w:rsidR="009048D1" w:rsidRPr="00C85EBC" w:rsidRDefault="06CE0369" w:rsidP="5BFD77EE">
            <w:pPr>
              <w:pStyle w:val="ListParagraph"/>
              <w:numPr>
                <w:ilvl w:val="0"/>
                <w:numId w:val="1"/>
              </w:numPr>
              <w:rPr>
                <w:rFonts w:ascii="Arial" w:eastAsia="Arial" w:hAnsi="Arial" w:cs="Arial"/>
                <w:color w:val="000000" w:themeColor="text1"/>
                <w:sz w:val="24"/>
                <w:szCs w:val="24"/>
              </w:rPr>
            </w:pPr>
            <w:r w:rsidRPr="2F9B1435">
              <w:rPr>
                <w:rFonts w:ascii="Arial" w:eastAsia="Arial" w:hAnsi="Arial" w:cs="Arial"/>
                <w:color w:val="000000" w:themeColor="text1"/>
                <w:sz w:val="24"/>
                <w:szCs w:val="24"/>
              </w:rPr>
              <w:t xml:space="preserve">Able to travel to various sites to suit the requirements of the role.  </w:t>
            </w:r>
          </w:p>
          <w:p w14:paraId="7741C744" w14:textId="62714FA8" w:rsidR="009048D1" w:rsidRPr="00C85EBC" w:rsidRDefault="06CE0369" w:rsidP="5BFD77EE">
            <w:pPr>
              <w:pStyle w:val="ListParagraph"/>
              <w:numPr>
                <w:ilvl w:val="0"/>
                <w:numId w:val="1"/>
              </w:numPr>
              <w:rPr>
                <w:rFonts w:ascii="Arial" w:eastAsia="Arial" w:hAnsi="Arial" w:cs="Arial"/>
                <w:color w:val="000000" w:themeColor="text1"/>
                <w:sz w:val="24"/>
                <w:szCs w:val="24"/>
              </w:rPr>
            </w:pPr>
            <w:r w:rsidRPr="2F9B1435">
              <w:rPr>
                <w:rFonts w:ascii="Arial" w:eastAsia="Arial" w:hAnsi="Arial" w:cs="Arial"/>
                <w:color w:val="000000" w:themeColor="text1"/>
                <w:sz w:val="24"/>
                <w:szCs w:val="24"/>
              </w:rPr>
              <w:t xml:space="preserve">Postholder will </w:t>
            </w:r>
            <w:r w:rsidRPr="2F9B1435">
              <w:rPr>
                <w:rFonts w:ascii="Arial" w:eastAsia="Arial" w:hAnsi="Arial" w:cs="Arial"/>
                <w:sz w:val="24"/>
                <w:szCs w:val="24"/>
              </w:rPr>
              <w:t xml:space="preserve">predominantly work in an office environment however some home working will be supported. </w:t>
            </w:r>
            <w:r w:rsidRPr="2F9B1435">
              <w:rPr>
                <w:rFonts w:ascii="Arial" w:eastAsia="Arial" w:hAnsi="Arial" w:cs="Arial"/>
                <w:color w:val="000000" w:themeColor="text1"/>
                <w:sz w:val="24"/>
                <w:szCs w:val="24"/>
              </w:rPr>
              <w:t xml:space="preserve"> </w:t>
            </w:r>
          </w:p>
        </w:tc>
      </w:tr>
    </w:tbl>
    <w:p w14:paraId="0BD6ECDD" w14:textId="77777777" w:rsidR="00491434" w:rsidRPr="00367A00" w:rsidRDefault="00491434" w:rsidP="00367A00">
      <w:pPr>
        <w:jc w:val="center"/>
        <w:rPr>
          <w:rFonts w:ascii="Arial" w:hAnsi="Arial" w:cs="Arial"/>
          <w:b/>
          <w:sz w:val="24"/>
        </w:rPr>
      </w:pPr>
    </w:p>
    <w:sectPr w:rsidR="00491434" w:rsidRPr="00367A00" w:rsidSect="00CE27D3">
      <w:head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FC8F" w14:textId="77777777" w:rsidR="00A56A40" w:rsidRDefault="00A56A40" w:rsidP="00491434">
      <w:pPr>
        <w:spacing w:after="0" w:line="240" w:lineRule="auto"/>
      </w:pPr>
      <w:r>
        <w:separator/>
      </w:r>
    </w:p>
  </w:endnote>
  <w:endnote w:type="continuationSeparator" w:id="0">
    <w:p w14:paraId="2511BE43" w14:textId="77777777" w:rsidR="00A56A40" w:rsidRDefault="00A56A40" w:rsidP="004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D5C9" w14:textId="42DB1067" w:rsidR="00FF076D" w:rsidRPr="000915A9" w:rsidRDefault="256AAFA0" w:rsidP="00FF076D">
    <w:pPr>
      <w:pStyle w:val="Footer"/>
      <w:rPr>
        <w:rFonts w:ascii="Arial" w:hAnsi="Arial" w:cs="Arial"/>
      </w:rPr>
    </w:pPr>
    <w:r w:rsidRPr="256AAFA0">
      <w:rPr>
        <w:rFonts w:ascii="Arial" w:hAnsi="Arial" w:cs="Arial"/>
        <w:b/>
        <w:bCs/>
        <w:color w:val="005EB8"/>
      </w:rPr>
      <w:t xml:space="preserve">Job description: </w:t>
    </w:r>
    <w:r w:rsidRPr="256AAFA0">
      <w:rPr>
        <w:rFonts w:ascii="Arial" w:hAnsi="Arial" w:cs="Arial"/>
        <w:color w:val="005EB8"/>
      </w:rPr>
      <w:t>Configuration Manager</w:t>
    </w:r>
    <w:r w:rsidR="00FF076D">
      <w:tab/>
    </w:r>
    <w:r w:rsidRPr="256AAFA0">
      <w:rPr>
        <w:rFonts w:ascii="Arial" w:hAnsi="Arial" w:cs="Arial"/>
      </w:rPr>
      <w:t xml:space="preserve">| </w:t>
    </w:r>
    <w:sdt>
      <w:sdtPr>
        <w:rPr>
          <w:rFonts w:ascii="Arial" w:hAnsi="Arial" w:cs="Arial"/>
        </w:rPr>
        <w:id w:val="1788541995"/>
        <w:docPartObj>
          <w:docPartGallery w:val="Page Numbers (Bottom of Page)"/>
          <w:docPartUnique/>
        </w:docPartObj>
      </w:sdtPr>
      <w:sdtEndPr>
        <w:rPr>
          <w:noProof/>
        </w:rPr>
      </w:sdtEndPr>
      <w:sdtContent>
        <w:r w:rsidR="00FF076D" w:rsidRPr="256AAFA0">
          <w:rPr>
            <w:rFonts w:ascii="Arial" w:hAnsi="Arial" w:cs="Arial"/>
          </w:rPr>
          <w:fldChar w:fldCharType="begin"/>
        </w:r>
        <w:r w:rsidR="00FF076D" w:rsidRPr="256AAFA0">
          <w:rPr>
            <w:rFonts w:ascii="Arial" w:hAnsi="Arial" w:cs="Arial"/>
          </w:rPr>
          <w:instrText xml:space="preserve"> PAGE   \* MERGEFORMAT </w:instrText>
        </w:r>
        <w:r w:rsidR="00FF076D" w:rsidRPr="256AAFA0">
          <w:rPr>
            <w:rFonts w:ascii="Arial" w:hAnsi="Arial" w:cs="Arial"/>
          </w:rPr>
          <w:fldChar w:fldCharType="separate"/>
        </w:r>
        <w:r w:rsidRPr="256AAFA0">
          <w:rPr>
            <w:rFonts w:ascii="Arial" w:hAnsi="Arial" w:cs="Arial"/>
          </w:rPr>
          <w:t>2</w:t>
        </w:r>
        <w:r w:rsidR="00FF076D" w:rsidRPr="256AAFA0">
          <w:rPr>
            <w:rFonts w:ascii="Arial" w:hAnsi="Arial" w:cs="Arial"/>
          </w:rPr>
          <w:fldChar w:fldCharType="end"/>
        </w:r>
      </w:sdtContent>
    </w:sdt>
  </w:p>
  <w:p w14:paraId="7D500A2A" w14:textId="77777777" w:rsidR="00FF076D" w:rsidRDefault="00FF0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528A" w14:textId="6A46AA0E" w:rsidR="00FF076D" w:rsidRDefault="00FF076D">
    <w:pPr>
      <w:pStyle w:val="Footer"/>
    </w:pPr>
    <w:r>
      <w:rPr>
        <w:noProof/>
      </w:rPr>
      <w:drawing>
        <wp:anchor distT="0" distB="0" distL="114300" distR="114300" simplePos="0" relativeHeight="251663360" behindDoc="0" locked="0" layoutInCell="1" allowOverlap="1" wp14:anchorId="76BDD3A7" wp14:editId="05A17CD1">
          <wp:simplePos x="0" y="0"/>
          <wp:positionH relativeFrom="column">
            <wp:posOffset>4196080</wp:posOffset>
          </wp:positionH>
          <wp:positionV relativeFrom="paragraph">
            <wp:posOffset>-914400</wp:posOffset>
          </wp:positionV>
          <wp:extent cx="2076450" cy="1240155"/>
          <wp:effectExtent l="0" t="0" r="0" b="0"/>
          <wp:wrapNone/>
          <wp:docPr id="396905037"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94933"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0" cy="1240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7109413" wp14:editId="6A52CD79">
          <wp:simplePos x="0" y="0"/>
          <wp:positionH relativeFrom="margin">
            <wp:posOffset>-304800</wp:posOffset>
          </wp:positionH>
          <wp:positionV relativeFrom="paragraph">
            <wp:posOffset>-677545</wp:posOffset>
          </wp:positionV>
          <wp:extent cx="1798320" cy="801370"/>
          <wp:effectExtent l="0" t="0" r="0" b="0"/>
          <wp:wrapNone/>
          <wp:docPr id="1376825120" name="Picture 3" descr="A black and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48660" name="Picture 3" descr="A black and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8320" cy="801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AEA192D" wp14:editId="140A4DAE">
          <wp:simplePos x="0" y="0"/>
          <wp:positionH relativeFrom="column">
            <wp:posOffset>1807845</wp:posOffset>
          </wp:positionH>
          <wp:positionV relativeFrom="paragraph">
            <wp:posOffset>-680720</wp:posOffset>
          </wp:positionV>
          <wp:extent cx="2051050" cy="600075"/>
          <wp:effectExtent l="0" t="0" r="6350" b="9525"/>
          <wp:wrapNone/>
          <wp:docPr id="1194049158" name="Picture 4"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07079" name="Picture 4" descr="A black and blue text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51050" cy="600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794ACA6" wp14:editId="07A65B54">
              <wp:simplePos x="0" y="0"/>
              <wp:positionH relativeFrom="column">
                <wp:posOffset>-415925</wp:posOffset>
              </wp:positionH>
              <wp:positionV relativeFrom="paragraph">
                <wp:posOffset>-961390</wp:posOffset>
              </wp:positionV>
              <wp:extent cx="6545484" cy="0"/>
              <wp:effectExtent l="0" t="19050" r="27305" b="19050"/>
              <wp:wrapNone/>
              <wp:docPr id="1288504566" name="Straight Connector 5"/>
              <wp:cNvGraphicFramePr/>
              <a:graphic xmlns:a="http://schemas.openxmlformats.org/drawingml/2006/main">
                <a:graphicData uri="http://schemas.microsoft.com/office/word/2010/wordprocessingShape">
                  <wps:wsp>
                    <wps:cNvCnPr/>
                    <wps:spPr>
                      <a:xfrm>
                        <a:off x="0" y="0"/>
                        <a:ext cx="6545484" cy="0"/>
                      </a:xfrm>
                      <a:prstGeom prst="line">
                        <a:avLst/>
                      </a:prstGeom>
                      <a:noFill/>
                      <a:ln w="38100" cap="flat" cmpd="sng" algn="ctr">
                        <a:solidFill>
                          <a:srgbClr val="005EB8"/>
                        </a:solidFill>
                        <a:prstDash val="solid"/>
                        <a:miter lim="800000"/>
                      </a:ln>
                      <a:effectLst/>
                    </wps:spPr>
                    <wps:bodyPr/>
                  </wps:wsp>
                </a:graphicData>
              </a:graphic>
            </wp:anchor>
          </w:drawing>
        </mc:Choice>
        <mc:Fallback>
          <w:pict>
            <v:line w14:anchorId="1F50011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75pt,-75.7pt" to="482.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" strokecolor="#005eb8" strokeweight="3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7CE9" w14:textId="77777777" w:rsidR="00A56A40" w:rsidRDefault="00A56A40" w:rsidP="00491434">
      <w:pPr>
        <w:spacing w:after="0" w:line="240" w:lineRule="auto"/>
      </w:pPr>
      <w:r>
        <w:separator/>
      </w:r>
    </w:p>
  </w:footnote>
  <w:footnote w:type="continuationSeparator" w:id="0">
    <w:p w14:paraId="733D5F83" w14:textId="77777777" w:rsidR="00A56A40" w:rsidRDefault="00A56A40" w:rsidP="0049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56AAFA0" w14:paraId="4A35B46A" w14:textId="77777777" w:rsidTr="256AAFA0">
      <w:trPr>
        <w:trHeight w:val="300"/>
      </w:trPr>
      <w:tc>
        <w:tcPr>
          <w:tcW w:w="3005" w:type="dxa"/>
        </w:tcPr>
        <w:p w14:paraId="61FF5617" w14:textId="138B8471" w:rsidR="256AAFA0" w:rsidRDefault="256AAFA0" w:rsidP="256AAFA0">
          <w:pPr>
            <w:pStyle w:val="Header"/>
            <w:ind w:left="-115"/>
          </w:pPr>
        </w:p>
      </w:tc>
      <w:tc>
        <w:tcPr>
          <w:tcW w:w="3005" w:type="dxa"/>
        </w:tcPr>
        <w:p w14:paraId="6CCFE8A0" w14:textId="219827FC" w:rsidR="256AAFA0" w:rsidRDefault="256AAFA0" w:rsidP="256AAFA0">
          <w:pPr>
            <w:pStyle w:val="Header"/>
            <w:jc w:val="center"/>
          </w:pPr>
        </w:p>
      </w:tc>
      <w:tc>
        <w:tcPr>
          <w:tcW w:w="3005" w:type="dxa"/>
        </w:tcPr>
        <w:p w14:paraId="2F13786D" w14:textId="2C1ED178" w:rsidR="256AAFA0" w:rsidRDefault="256AAFA0" w:rsidP="256AAFA0">
          <w:pPr>
            <w:pStyle w:val="Header"/>
            <w:ind w:right="-115"/>
            <w:jc w:val="right"/>
          </w:pPr>
        </w:p>
      </w:tc>
    </w:tr>
  </w:tbl>
  <w:p w14:paraId="12AEB1B9" w14:textId="4210C964" w:rsidR="256AAFA0" w:rsidRDefault="256AAFA0" w:rsidP="256AA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3847" w14:textId="21B899B1" w:rsidR="00FF076D" w:rsidRDefault="00FF076D">
    <w:pPr>
      <w:pStyle w:val="Header"/>
    </w:pPr>
    <w:r>
      <w:rPr>
        <w:noProof/>
      </w:rPr>
      <w:drawing>
        <wp:anchor distT="0" distB="0" distL="114300" distR="114300" simplePos="0" relativeHeight="251661312" behindDoc="0" locked="0" layoutInCell="1" allowOverlap="1" wp14:anchorId="41ECE1F5" wp14:editId="5A6A2933">
          <wp:simplePos x="0" y="0"/>
          <wp:positionH relativeFrom="column">
            <wp:posOffset>4612005</wp:posOffset>
          </wp:positionH>
          <wp:positionV relativeFrom="paragraph">
            <wp:posOffset>-28575</wp:posOffset>
          </wp:positionV>
          <wp:extent cx="1580400" cy="633600"/>
          <wp:effectExtent l="0" t="0" r="1270" b="0"/>
          <wp:wrapNone/>
          <wp:docPr id="8934052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0400" cy="63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56AAFA0" w14:paraId="515DCE84" w14:textId="77777777" w:rsidTr="256AAFA0">
      <w:trPr>
        <w:trHeight w:val="300"/>
      </w:trPr>
      <w:tc>
        <w:tcPr>
          <w:tcW w:w="3005" w:type="dxa"/>
        </w:tcPr>
        <w:p w14:paraId="41425F85" w14:textId="605F8BE0" w:rsidR="256AAFA0" w:rsidRDefault="256AAFA0" w:rsidP="256AAFA0">
          <w:pPr>
            <w:pStyle w:val="Header"/>
            <w:ind w:left="-115"/>
          </w:pPr>
        </w:p>
      </w:tc>
      <w:tc>
        <w:tcPr>
          <w:tcW w:w="3005" w:type="dxa"/>
        </w:tcPr>
        <w:p w14:paraId="7945E72C" w14:textId="49284C7F" w:rsidR="256AAFA0" w:rsidRDefault="256AAFA0" w:rsidP="256AAFA0">
          <w:pPr>
            <w:pStyle w:val="Header"/>
            <w:jc w:val="center"/>
          </w:pPr>
        </w:p>
      </w:tc>
      <w:tc>
        <w:tcPr>
          <w:tcW w:w="3005" w:type="dxa"/>
        </w:tcPr>
        <w:p w14:paraId="4209141F" w14:textId="5D81A537" w:rsidR="256AAFA0" w:rsidRDefault="256AAFA0" w:rsidP="256AAFA0">
          <w:pPr>
            <w:pStyle w:val="Header"/>
            <w:ind w:right="-115"/>
            <w:jc w:val="right"/>
          </w:pPr>
        </w:p>
      </w:tc>
    </w:tr>
  </w:tbl>
  <w:p w14:paraId="2CFFEFD2" w14:textId="4939E0FB" w:rsidR="256AAFA0" w:rsidRDefault="256AAFA0" w:rsidP="256AA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A5C"/>
    <w:multiLevelType w:val="hybridMultilevel"/>
    <w:tmpl w:val="A08A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6AA1"/>
    <w:multiLevelType w:val="hybridMultilevel"/>
    <w:tmpl w:val="29DC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D6645"/>
    <w:multiLevelType w:val="hybridMultilevel"/>
    <w:tmpl w:val="6572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063F7"/>
    <w:multiLevelType w:val="hybridMultilevel"/>
    <w:tmpl w:val="8A76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60F8E"/>
    <w:multiLevelType w:val="hybridMultilevel"/>
    <w:tmpl w:val="064CF570"/>
    <w:lvl w:ilvl="0" w:tplc="082256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E6F65"/>
    <w:multiLevelType w:val="hybridMultilevel"/>
    <w:tmpl w:val="977C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732"/>
    <w:multiLevelType w:val="hybridMultilevel"/>
    <w:tmpl w:val="A142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21E92"/>
    <w:multiLevelType w:val="hybridMultilevel"/>
    <w:tmpl w:val="E44E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C72BA"/>
    <w:multiLevelType w:val="hybridMultilevel"/>
    <w:tmpl w:val="2CBED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7733E5"/>
    <w:multiLevelType w:val="hybridMultilevel"/>
    <w:tmpl w:val="44EC7802"/>
    <w:lvl w:ilvl="0" w:tplc="08090001">
      <w:start w:val="1"/>
      <w:numFmt w:val="bullet"/>
      <w:lvlText w:val=""/>
      <w:lvlJc w:val="left"/>
      <w:pPr>
        <w:ind w:left="720" w:hanging="360"/>
      </w:pPr>
      <w:rPr>
        <w:rFonts w:ascii="Symbol" w:hAnsi="Symbol" w:hint="default"/>
      </w:rPr>
    </w:lvl>
    <w:lvl w:ilvl="1" w:tplc="4646667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54742"/>
    <w:multiLevelType w:val="hybridMultilevel"/>
    <w:tmpl w:val="034C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F5AB7"/>
    <w:multiLevelType w:val="hybridMultilevel"/>
    <w:tmpl w:val="ADD07C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A3427FB"/>
    <w:multiLevelType w:val="hybridMultilevel"/>
    <w:tmpl w:val="F8429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C72C35"/>
    <w:multiLevelType w:val="hybridMultilevel"/>
    <w:tmpl w:val="2C644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AE0E1A"/>
    <w:multiLevelType w:val="hybridMultilevel"/>
    <w:tmpl w:val="503EB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7F6FEE"/>
    <w:multiLevelType w:val="hybridMultilevel"/>
    <w:tmpl w:val="6846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1"/>
  </w:num>
  <w:num w:numId="5">
    <w:abstractNumId w:val="2"/>
  </w:num>
  <w:num w:numId="6">
    <w:abstractNumId w:val="6"/>
  </w:num>
  <w:num w:numId="7">
    <w:abstractNumId w:val="13"/>
  </w:num>
  <w:num w:numId="8">
    <w:abstractNumId w:val="12"/>
  </w:num>
  <w:num w:numId="9">
    <w:abstractNumId w:val="3"/>
  </w:num>
  <w:num w:numId="10">
    <w:abstractNumId w:val="5"/>
  </w:num>
  <w:num w:numId="11">
    <w:abstractNumId w:val="4"/>
  </w:num>
  <w:num w:numId="12">
    <w:abstractNumId w:val="10"/>
  </w:num>
  <w:num w:numId="13">
    <w:abstractNumId w:val="7"/>
  </w:num>
  <w:num w:numId="14">
    <w:abstractNumId w:val="8"/>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0"/>
    <w:rsid w:val="00014FCD"/>
    <w:rsid w:val="000337BF"/>
    <w:rsid w:val="00034792"/>
    <w:rsid w:val="00082AF0"/>
    <w:rsid w:val="000A7649"/>
    <w:rsid w:val="000A7AD0"/>
    <w:rsid w:val="000B4887"/>
    <w:rsid w:val="000E7F0B"/>
    <w:rsid w:val="00100700"/>
    <w:rsid w:val="001174EB"/>
    <w:rsid w:val="0014131D"/>
    <w:rsid w:val="00151C78"/>
    <w:rsid w:val="001921CC"/>
    <w:rsid w:val="00196CA4"/>
    <w:rsid w:val="001A4060"/>
    <w:rsid w:val="001B712D"/>
    <w:rsid w:val="00244191"/>
    <w:rsid w:val="002C7BF6"/>
    <w:rsid w:val="002D26BE"/>
    <w:rsid w:val="002D52BC"/>
    <w:rsid w:val="002E6FE5"/>
    <w:rsid w:val="002F304B"/>
    <w:rsid w:val="00311E9B"/>
    <w:rsid w:val="00320001"/>
    <w:rsid w:val="003454E8"/>
    <w:rsid w:val="003559F3"/>
    <w:rsid w:val="00367A00"/>
    <w:rsid w:val="00393D15"/>
    <w:rsid w:val="003A74FF"/>
    <w:rsid w:val="003C1397"/>
    <w:rsid w:val="003D4017"/>
    <w:rsid w:val="00400F8B"/>
    <w:rsid w:val="0042746D"/>
    <w:rsid w:val="00435AE3"/>
    <w:rsid w:val="0044314E"/>
    <w:rsid w:val="004715C8"/>
    <w:rsid w:val="004800CA"/>
    <w:rsid w:val="004847C5"/>
    <w:rsid w:val="0048774E"/>
    <w:rsid w:val="004903AD"/>
    <w:rsid w:val="00491434"/>
    <w:rsid w:val="004B4597"/>
    <w:rsid w:val="0050199C"/>
    <w:rsid w:val="00521F62"/>
    <w:rsid w:val="00523170"/>
    <w:rsid w:val="00537D6E"/>
    <w:rsid w:val="0056102B"/>
    <w:rsid w:val="00576F81"/>
    <w:rsid w:val="00585432"/>
    <w:rsid w:val="005A5F2E"/>
    <w:rsid w:val="005A69AF"/>
    <w:rsid w:val="005F05C3"/>
    <w:rsid w:val="005F726C"/>
    <w:rsid w:val="00600246"/>
    <w:rsid w:val="0060322D"/>
    <w:rsid w:val="00626C2F"/>
    <w:rsid w:val="00635889"/>
    <w:rsid w:val="00655D36"/>
    <w:rsid w:val="0067513E"/>
    <w:rsid w:val="006834A7"/>
    <w:rsid w:val="006A0367"/>
    <w:rsid w:val="006A559D"/>
    <w:rsid w:val="006B17FB"/>
    <w:rsid w:val="006F654F"/>
    <w:rsid w:val="007156A7"/>
    <w:rsid w:val="0072628D"/>
    <w:rsid w:val="00746A28"/>
    <w:rsid w:val="00784755"/>
    <w:rsid w:val="0078724F"/>
    <w:rsid w:val="007936FA"/>
    <w:rsid w:val="007E0AB6"/>
    <w:rsid w:val="007E6BF7"/>
    <w:rsid w:val="007E753C"/>
    <w:rsid w:val="007F6911"/>
    <w:rsid w:val="00803751"/>
    <w:rsid w:val="008747FB"/>
    <w:rsid w:val="00881283"/>
    <w:rsid w:val="008832B8"/>
    <w:rsid w:val="008C4E86"/>
    <w:rsid w:val="008F19C7"/>
    <w:rsid w:val="009048D1"/>
    <w:rsid w:val="0094004A"/>
    <w:rsid w:val="0096644F"/>
    <w:rsid w:val="009D6C55"/>
    <w:rsid w:val="009E00D3"/>
    <w:rsid w:val="009E5C99"/>
    <w:rsid w:val="00A00783"/>
    <w:rsid w:val="00A03EC1"/>
    <w:rsid w:val="00A13B5F"/>
    <w:rsid w:val="00A239AD"/>
    <w:rsid w:val="00A56A40"/>
    <w:rsid w:val="00A75D1C"/>
    <w:rsid w:val="00A83A19"/>
    <w:rsid w:val="00AA5339"/>
    <w:rsid w:val="00AB55DD"/>
    <w:rsid w:val="00AD3050"/>
    <w:rsid w:val="00B33FE9"/>
    <w:rsid w:val="00B35DBC"/>
    <w:rsid w:val="00B6476E"/>
    <w:rsid w:val="00B72418"/>
    <w:rsid w:val="00B840CA"/>
    <w:rsid w:val="00BA3F8A"/>
    <w:rsid w:val="00BB0D40"/>
    <w:rsid w:val="00BB6019"/>
    <w:rsid w:val="00BC2E04"/>
    <w:rsid w:val="00BD055C"/>
    <w:rsid w:val="00BF429E"/>
    <w:rsid w:val="00C01F3D"/>
    <w:rsid w:val="00C16830"/>
    <w:rsid w:val="00C3602C"/>
    <w:rsid w:val="00C461AA"/>
    <w:rsid w:val="00C571E2"/>
    <w:rsid w:val="00C657FE"/>
    <w:rsid w:val="00C85EBC"/>
    <w:rsid w:val="00CA04CA"/>
    <w:rsid w:val="00CC3FAC"/>
    <w:rsid w:val="00CD00B6"/>
    <w:rsid w:val="00CD1C40"/>
    <w:rsid w:val="00CD72BC"/>
    <w:rsid w:val="00CE27D3"/>
    <w:rsid w:val="00CF6D7D"/>
    <w:rsid w:val="00D875DE"/>
    <w:rsid w:val="00DC4001"/>
    <w:rsid w:val="00DE30C4"/>
    <w:rsid w:val="00E138DF"/>
    <w:rsid w:val="00EA34CF"/>
    <w:rsid w:val="00EB0456"/>
    <w:rsid w:val="00EC515A"/>
    <w:rsid w:val="00EE2721"/>
    <w:rsid w:val="00F018F4"/>
    <w:rsid w:val="00F025B9"/>
    <w:rsid w:val="00FA15A9"/>
    <w:rsid w:val="00FC437C"/>
    <w:rsid w:val="00FD186C"/>
    <w:rsid w:val="00FE2502"/>
    <w:rsid w:val="00FF076D"/>
    <w:rsid w:val="043A1749"/>
    <w:rsid w:val="06CE0369"/>
    <w:rsid w:val="08BAB0E4"/>
    <w:rsid w:val="1F3DF024"/>
    <w:rsid w:val="2291C5D0"/>
    <w:rsid w:val="2327C46A"/>
    <w:rsid w:val="248953E4"/>
    <w:rsid w:val="256AAFA0"/>
    <w:rsid w:val="2A5D4DBE"/>
    <w:rsid w:val="2D915CF0"/>
    <w:rsid w:val="2E3A5529"/>
    <w:rsid w:val="2F9B1435"/>
    <w:rsid w:val="3B57C944"/>
    <w:rsid w:val="3E72567A"/>
    <w:rsid w:val="3E843258"/>
    <w:rsid w:val="48BA6FFF"/>
    <w:rsid w:val="4F78D6DB"/>
    <w:rsid w:val="58B187A9"/>
    <w:rsid w:val="5BFD77EE"/>
    <w:rsid w:val="6D549732"/>
    <w:rsid w:val="6F75C751"/>
    <w:rsid w:val="6FA51825"/>
    <w:rsid w:val="72B3EA18"/>
    <w:rsid w:val="732DEA6E"/>
    <w:rsid w:val="74D61155"/>
    <w:rsid w:val="783169DB"/>
    <w:rsid w:val="78F803C0"/>
    <w:rsid w:val="7A7E1F67"/>
    <w:rsid w:val="7BB05499"/>
    <w:rsid w:val="7D16E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ED7FE"/>
  <w15:chartTrackingRefBased/>
  <w15:docId w15:val="{D23E7C7A-2C3A-4FD1-83C4-478B5DB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00"/>
    <w:pPr>
      <w:ind w:left="720"/>
      <w:contextualSpacing/>
    </w:pPr>
  </w:style>
  <w:style w:type="paragraph" w:styleId="Header">
    <w:name w:val="header"/>
    <w:basedOn w:val="Normal"/>
    <w:link w:val="HeaderChar"/>
    <w:uiPriority w:val="99"/>
    <w:unhideWhenUsed/>
    <w:rsid w:val="00491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34"/>
  </w:style>
  <w:style w:type="paragraph" w:styleId="Footer">
    <w:name w:val="footer"/>
    <w:basedOn w:val="Normal"/>
    <w:link w:val="FooterChar"/>
    <w:uiPriority w:val="99"/>
    <w:unhideWhenUsed/>
    <w:rsid w:val="00491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34"/>
  </w:style>
  <w:style w:type="character" w:styleId="Hyperlink">
    <w:name w:val="Hyperlink"/>
    <w:basedOn w:val="DefaultParagraphFont"/>
    <w:uiPriority w:val="99"/>
    <w:unhideWhenUsed/>
    <w:rsid w:val="00AD3050"/>
    <w:rPr>
      <w:color w:val="0563C1" w:themeColor="hyperlink"/>
      <w:u w:val="single"/>
    </w:rPr>
  </w:style>
  <w:style w:type="character" w:styleId="UnresolvedMention">
    <w:name w:val="Unresolved Mention"/>
    <w:basedOn w:val="DefaultParagraphFont"/>
    <w:uiPriority w:val="99"/>
    <w:semiHidden/>
    <w:unhideWhenUsed/>
    <w:rsid w:val="00AD305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3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70"/>
    <w:rPr>
      <w:rFonts w:ascii="Segoe UI" w:hAnsi="Segoe UI" w:cs="Segoe UI"/>
      <w:sz w:val="18"/>
      <w:szCs w:val="18"/>
    </w:rPr>
  </w:style>
  <w:style w:type="paragraph" w:customStyle="1" w:styleId="Default">
    <w:name w:val="Default"/>
    <w:rsid w:val="0024419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8268DD-4E10-44C5-B75D-9E5D8C00296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94A2CF92-4EDC-4D25-9947-F48F5919AD08}">
      <dgm:prSet phldrT="[Text]" custT="1"/>
      <dgm:spPr>
        <a:solidFill>
          <a:schemeClr val="accent1">
            <a:lumMod val="60000"/>
            <a:lumOff val="40000"/>
          </a:schemeClr>
        </a:solidFill>
      </dgm:spPr>
      <dgm:t>
        <a:bodyPr/>
        <a:lstStyle/>
        <a:p>
          <a:pPr algn="ctr"/>
          <a:r>
            <a:rPr lang="en-GB" sz="1200">
              <a:latin typeface="+mn-lt"/>
              <a:cs typeface="Arial" panose="020B0604020202020204" pitchFamily="34" charset="0"/>
            </a:rPr>
            <a:t>EPR Configuration Manager</a:t>
          </a:r>
        </a:p>
      </dgm:t>
    </dgm:pt>
    <dgm:pt modelId="{90530236-5FC0-4C34-9C38-47FD1F914EB8}" type="parTrans" cxnId="{7EF55B6B-38C8-40D8-8D55-E766861494EA}">
      <dgm:prSet/>
      <dgm:spPr/>
      <dgm:t>
        <a:bodyPr/>
        <a:lstStyle/>
        <a:p>
          <a:pPr algn="ctr"/>
          <a:endParaRPr lang="en-GB"/>
        </a:p>
      </dgm:t>
    </dgm:pt>
    <dgm:pt modelId="{D2D8C5B2-4B4A-46D5-BC79-FBFA92CBE8EC}" type="sibTrans" cxnId="{7EF55B6B-38C8-40D8-8D55-E766861494EA}">
      <dgm:prSet/>
      <dgm:spPr/>
      <dgm:t>
        <a:bodyPr/>
        <a:lstStyle/>
        <a:p>
          <a:pPr algn="ctr"/>
          <a:endParaRPr lang="en-GB"/>
        </a:p>
      </dgm:t>
    </dgm:pt>
    <dgm:pt modelId="{9F9BC321-C3C9-48E2-A6EF-72FEDBA53A21}">
      <dgm:prSet phldrT="[Text]" custT="1">
        <dgm:style>
          <a:lnRef idx="0">
            <a:scrgbClr r="0" g="0" b="0"/>
          </a:lnRef>
          <a:fillRef idx="0">
            <a:scrgbClr r="0" g="0" b="0"/>
          </a:fillRef>
          <a:effectRef idx="0">
            <a:scrgbClr r="0" g="0" b="0"/>
          </a:effectRef>
          <a:fontRef idx="minor">
            <a:schemeClr val="lt1"/>
          </a:fontRef>
        </dgm:style>
      </dgm:prSet>
      <dgm:spPr>
        <a:solidFill>
          <a:schemeClr val="accent1"/>
        </a:solidFill>
        <a:ln>
          <a:noFill/>
        </a:ln>
      </dgm:spPr>
      <dgm:t>
        <a:bodyPr/>
        <a:lstStyle/>
        <a:p>
          <a:pPr algn="ctr"/>
          <a:r>
            <a:rPr lang="en-GB" sz="900">
              <a:latin typeface="+mn-lt"/>
            </a:rPr>
            <a:t>EPR Senior Application Coordinator / Analyst</a:t>
          </a:r>
        </a:p>
      </dgm:t>
    </dgm:pt>
    <dgm:pt modelId="{241D4DF5-1893-46CA-8E17-46E10CF68C2C}" type="parTrans" cxnId="{D3E4778D-1D9B-4501-9728-F7CC778FF9A4}">
      <dgm:prSet/>
      <dgm:spPr/>
      <dgm:t>
        <a:bodyPr/>
        <a:lstStyle/>
        <a:p>
          <a:pPr algn="ctr"/>
          <a:endParaRPr lang="en-GB"/>
        </a:p>
      </dgm:t>
    </dgm:pt>
    <dgm:pt modelId="{16138668-17FE-4D4D-A136-358CEF3E8DB3}" type="sibTrans" cxnId="{D3E4778D-1D9B-4501-9728-F7CC778FF9A4}">
      <dgm:prSet/>
      <dgm:spPr/>
      <dgm:t>
        <a:bodyPr/>
        <a:lstStyle/>
        <a:p>
          <a:pPr algn="ctr"/>
          <a:endParaRPr lang="en-GB"/>
        </a:p>
      </dgm:t>
    </dgm:pt>
    <dgm:pt modelId="{0E50D22D-E74A-4A8B-A4CC-E51307563EE3}">
      <dgm:prSet phldrT="[Text]" custT="1"/>
      <dgm:spPr/>
      <dgm:t>
        <a:bodyPr/>
        <a:lstStyle/>
        <a:p>
          <a:pPr algn="ctr"/>
          <a:r>
            <a:rPr lang="en-GB" sz="1000">
              <a:latin typeface="+mn-lt"/>
            </a:rPr>
            <a:t>EPR Principal Trainer</a:t>
          </a:r>
        </a:p>
      </dgm:t>
    </dgm:pt>
    <dgm:pt modelId="{2B76D339-8213-4F93-9E6A-6CE678977502}" type="parTrans" cxnId="{5B0CB5FD-FB4E-4349-B9F1-54A40E787DEB}">
      <dgm:prSet/>
      <dgm:spPr/>
      <dgm:t>
        <a:bodyPr/>
        <a:lstStyle/>
        <a:p>
          <a:pPr algn="ctr"/>
          <a:endParaRPr lang="en-GB"/>
        </a:p>
      </dgm:t>
    </dgm:pt>
    <dgm:pt modelId="{39DDC85B-B178-45B8-9FFD-BA16FC573CCC}" type="sibTrans" cxnId="{5B0CB5FD-FB4E-4349-B9F1-54A40E787DEB}">
      <dgm:prSet/>
      <dgm:spPr/>
      <dgm:t>
        <a:bodyPr/>
        <a:lstStyle/>
        <a:p>
          <a:pPr algn="ctr"/>
          <a:endParaRPr lang="en-GB"/>
        </a:p>
      </dgm:t>
    </dgm:pt>
    <dgm:pt modelId="{6A811EC3-DF92-4D7A-BF3D-457247212D17}">
      <dgm:prSet custT="1"/>
      <dgm:spPr/>
      <dgm:t>
        <a:bodyPr/>
        <a:lstStyle/>
        <a:p>
          <a:pPr algn="ctr"/>
          <a:r>
            <a:rPr lang="en-GB" sz="1200">
              <a:latin typeface="+mn-lt"/>
              <a:cs typeface="Arial" panose="020B0604020202020204" pitchFamily="34" charset="0"/>
            </a:rPr>
            <a:t>EPR Application Coordinator / Analyst</a:t>
          </a:r>
        </a:p>
      </dgm:t>
    </dgm:pt>
    <dgm:pt modelId="{95D5F385-63D0-4BDA-8E6E-7278C2BC12BC}" type="parTrans" cxnId="{BDD31473-9CAA-4E59-BF14-4B75BFB1FD60}">
      <dgm:prSet/>
      <dgm:spPr/>
      <dgm:t>
        <a:bodyPr/>
        <a:lstStyle/>
        <a:p>
          <a:pPr algn="ctr"/>
          <a:endParaRPr lang="en-GB"/>
        </a:p>
      </dgm:t>
    </dgm:pt>
    <dgm:pt modelId="{7AB61028-7178-4589-9DE6-2360B73A834F}" type="sibTrans" cxnId="{BDD31473-9CAA-4E59-BF14-4B75BFB1FD60}">
      <dgm:prSet/>
      <dgm:spPr/>
      <dgm:t>
        <a:bodyPr/>
        <a:lstStyle/>
        <a:p>
          <a:pPr algn="ctr"/>
          <a:endParaRPr lang="en-GB"/>
        </a:p>
      </dgm:t>
    </dgm:pt>
    <dgm:pt modelId="{DB90E367-F0DA-424C-8235-2C06CC342EFD}">
      <dgm:prSet custT="1"/>
      <dgm:spPr/>
      <dgm:t>
        <a:bodyPr/>
        <a:lstStyle/>
        <a:p>
          <a:pPr algn="ctr"/>
          <a:r>
            <a:rPr lang="en-GB" sz="1200">
              <a:latin typeface="+mn-lt"/>
              <a:cs typeface="Arial" panose="020B0604020202020204" pitchFamily="34" charset="0"/>
            </a:rPr>
            <a:t>EPR Senior Configuration Manager</a:t>
          </a:r>
        </a:p>
      </dgm:t>
    </dgm:pt>
    <dgm:pt modelId="{AE513499-60AC-4DD9-A8B9-088FD54D32E7}" type="parTrans" cxnId="{8BA659A4-B72A-4FEA-9281-275CE1CCA578}">
      <dgm:prSet/>
      <dgm:spPr/>
      <dgm:t>
        <a:bodyPr/>
        <a:lstStyle/>
        <a:p>
          <a:pPr algn="ctr"/>
          <a:endParaRPr lang="en-GB"/>
        </a:p>
      </dgm:t>
    </dgm:pt>
    <dgm:pt modelId="{2DCA8902-E13E-4472-A416-6FD11DB05DDA}" type="sibTrans" cxnId="{8BA659A4-B72A-4FEA-9281-275CE1CCA578}">
      <dgm:prSet/>
      <dgm:spPr/>
      <dgm:t>
        <a:bodyPr/>
        <a:lstStyle/>
        <a:p>
          <a:pPr algn="ctr"/>
          <a:endParaRPr lang="en-GB"/>
        </a:p>
      </dgm:t>
    </dgm:pt>
    <dgm:pt modelId="{CD68D1AB-D1B0-4E98-8C01-10E1A3DD22C1}">
      <dgm:prSet/>
      <dgm:spPr/>
      <dgm:t>
        <a:bodyPr/>
        <a:lstStyle/>
        <a:p>
          <a:r>
            <a:rPr lang="en-GB"/>
            <a:t>EPR Configuration Lead</a:t>
          </a:r>
        </a:p>
      </dgm:t>
    </dgm:pt>
    <dgm:pt modelId="{C98EE0D9-64F5-4CDC-A6E2-D35787AC8FF9}" type="parTrans" cxnId="{2DC96296-26C1-458E-8E0A-40ADB50472C1}">
      <dgm:prSet/>
      <dgm:spPr/>
      <dgm:t>
        <a:bodyPr/>
        <a:lstStyle/>
        <a:p>
          <a:endParaRPr lang="en-GB"/>
        </a:p>
      </dgm:t>
    </dgm:pt>
    <dgm:pt modelId="{486FC7D0-9AAA-4985-9434-E895AEBBD15E}" type="sibTrans" cxnId="{2DC96296-26C1-458E-8E0A-40ADB50472C1}">
      <dgm:prSet/>
      <dgm:spPr/>
      <dgm:t>
        <a:bodyPr/>
        <a:lstStyle/>
        <a:p>
          <a:endParaRPr lang="en-GB"/>
        </a:p>
      </dgm:t>
    </dgm:pt>
    <dgm:pt modelId="{91CED91B-86AC-4C0F-8158-B5BC0007DD4D}" type="pres">
      <dgm:prSet presAssocID="{448268DD-4E10-44C5-B75D-9E5D8C002966}" presName="hierChild1" presStyleCnt="0">
        <dgm:presLayoutVars>
          <dgm:orgChart val="1"/>
          <dgm:chPref val="1"/>
          <dgm:dir/>
          <dgm:animOne val="branch"/>
          <dgm:animLvl val="lvl"/>
          <dgm:resizeHandles/>
        </dgm:presLayoutVars>
      </dgm:prSet>
      <dgm:spPr/>
    </dgm:pt>
    <dgm:pt modelId="{5ABAADEF-24AB-421F-802F-28704E86C831}" type="pres">
      <dgm:prSet presAssocID="{CD68D1AB-D1B0-4E98-8C01-10E1A3DD22C1}" presName="hierRoot1" presStyleCnt="0">
        <dgm:presLayoutVars>
          <dgm:hierBranch val="init"/>
        </dgm:presLayoutVars>
      </dgm:prSet>
      <dgm:spPr/>
    </dgm:pt>
    <dgm:pt modelId="{A7C2E8D4-F434-4B82-8153-C842F1414E4D}" type="pres">
      <dgm:prSet presAssocID="{CD68D1AB-D1B0-4E98-8C01-10E1A3DD22C1}" presName="rootComposite1" presStyleCnt="0"/>
      <dgm:spPr/>
    </dgm:pt>
    <dgm:pt modelId="{F488FB1B-3406-4EBE-933E-B8BA9F22604A}" type="pres">
      <dgm:prSet presAssocID="{CD68D1AB-D1B0-4E98-8C01-10E1A3DD22C1}" presName="rootText1" presStyleLbl="node0" presStyleIdx="0" presStyleCnt="1">
        <dgm:presLayoutVars>
          <dgm:chPref val="3"/>
        </dgm:presLayoutVars>
      </dgm:prSet>
      <dgm:spPr/>
    </dgm:pt>
    <dgm:pt modelId="{2E00C536-8717-4516-BA9A-0D75BE7B8982}" type="pres">
      <dgm:prSet presAssocID="{CD68D1AB-D1B0-4E98-8C01-10E1A3DD22C1}" presName="rootConnector1" presStyleLbl="node1" presStyleIdx="0" presStyleCnt="0"/>
      <dgm:spPr/>
    </dgm:pt>
    <dgm:pt modelId="{D5F7F867-68D1-4F40-AA1C-3DA8A1579EE4}" type="pres">
      <dgm:prSet presAssocID="{CD68D1AB-D1B0-4E98-8C01-10E1A3DD22C1}" presName="hierChild2" presStyleCnt="0"/>
      <dgm:spPr/>
    </dgm:pt>
    <dgm:pt modelId="{C4B87A2D-8A42-4B3B-BC32-7B80CDD0292E}" type="pres">
      <dgm:prSet presAssocID="{AE513499-60AC-4DD9-A8B9-088FD54D32E7}" presName="Name37" presStyleLbl="parChTrans1D2" presStyleIdx="0" presStyleCnt="1"/>
      <dgm:spPr/>
    </dgm:pt>
    <dgm:pt modelId="{94EDEF16-5D29-48E5-8B72-53B30EE79DA6}" type="pres">
      <dgm:prSet presAssocID="{DB90E367-F0DA-424C-8235-2C06CC342EFD}" presName="hierRoot2" presStyleCnt="0">
        <dgm:presLayoutVars>
          <dgm:hierBranch val="init"/>
        </dgm:presLayoutVars>
      </dgm:prSet>
      <dgm:spPr/>
    </dgm:pt>
    <dgm:pt modelId="{53AD8AA2-4D43-4286-9852-D04B0F2CBA1E}" type="pres">
      <dgm:prSet presAssocID="{DB90E367-F0DA-424C-8235-2C06CC342EFD}" presName="rootComposite" presStyleCnt="0"/>
      <dgm:spPr/>
    </dgm:pt>
    <dgm:pt modelId="{8EAB9E8B-6A82-4FEC-8695-90D8E53A6BC5}" type="pres">
      <dgm:prSet presAssocID="{DB90E367-F0DA-424C-8235-2C06CC342EFD}" presName="rootText" presStyleLbl="node2" presStyleIdx="0" presStyleCnt="1" custLinFactNeighborX="882" custLinFactNeighborY="1764">
        <dgm:presLayoutVars>
          <dgm:chPref val="3"/>
        </dgm:presLayoutVars>
      </dgm:prSet>
      <dgm:spPr/>
    </dgm:pt>
    <dgm:pt modelId="{ED635987-33CE-4CFD-AA11-6A14F0EA4881}" type="pres">
      <dgm:prSet presAssocID="{DB90E367-F0DA-424C-8235-2C06CC342EFD}" presName="rootConnector" presStyleLbl="node2" presStyleIdx="0" presStyleCnt="1"/>
      <dgm:spPr/>
    </dgm:pt>
    <dgm:pt modelId="{3257EAC4-BA81-467A-B804-FAE1B6D2E9F4}" type="pres">
      <dgm:prSet presAssocID="{DB90E367-F0DA-424C-8235-2C06CC342EFD}" presName="hierChild4" presStyleCnt="0"/>
      <dgm:spPr/>
    </dgm:pt>
    <dgm:pt modelId="{F7329103-ACEC-4D85-85D8-3A766C9DE9C0}" type="pres">
      <dgm:prSet presAssocID="{90530236-5FC0-4C34-9C38-47FD1F914EB8}" presName="Name37" presStyleLbl="parChTrans1D3" presStyleIdx="0" presStyleCnt="1"/>
      <dgm:spPr/>
    </dgm:pt>
    <dgm:pt modelId="{E98B3E95-B0DA-4D12-9DB9-6F4BF494D826}" type="pres">
      <dgm:prSet presAssocID="{94A2CF92-4EDC-4D25-9947-F48F5919AD08}" presName="hierRoot2" presStyleCnt="0">
        <dgm:presLayoutVars>
          <dgm:hierBranch val="init"/>
        </dgm:presLayoutVars>
      </dgm:prSet>
      <dgm:spPr/>
    </dgm:pt>
    <dgm:pt modelId="{0D6510DA-005F-4C72-A0B0-E62F316AE631}" type="pres">
      <dgm:prSet presAssocID="{94A2CF92-4EDC-4D25-9947-F48F5919AD08}" presName="rootComposite" presStyleCnt="0"/>
      <dgm:spPr/>
    </dgm:pt>
    <dgm:pt modelId="{227B65CC-FF6A-48C7-83D9-F0C4B0BE6C88}" type="pres">
      <dgm:prSet presAssocID="{94A2CF92-4EDC-4D25-9947-F48F5919AD08}" presName="rootText" presStyleLbl="node3" presStyleIdx="0" presStyleCnt="1">
        <dgm:presLayoutVars>
          <dgm:chPref val="3"/>
        </dgm:presLayoutVars>
      </dgm:prSet>
      <dgm:spPr>
        <a:prstGeom prst="roundRect">
          <a:avLst/>
        </a:prstGeom>
      </dgm:spPr>
    </dgm:pt>
    <dgm:pt modelId="{14903D24-5E82-40E8-82DE-BDA1CA7C9E93}" type="pres">
      <dgm:prSet presAssocID="{94A2CF92-4EDC-4D25-9947-F48F5919AD08}" presName="rootConnector" presStyleLbl="node3" presStyleIdx="0" presStyleCnt="1"/>
      <dgm:spPr/>
    </dgm:pt>
    <dgm:pt modelId="{FCAF5FE3-105E-4359-8125-855C33E0D376}" type="pres">
      <dgm:prSet presAssocID="{94A2CF92-4EDC-4D25-9947-F48F5919AD08}" presName="hierChild4" presStyleCnt="0"/>
      <dgm:spPr/>
    </dgm:pt>
    <dgm:pt modelId="{690B1239-FE4D-444B-85BF-665BDDFA79C0}" type="pres">
      <dgm:prSet presAssocID="{241D4DF5-1893-46CA-8E17-46E10CF68C2C}" presName="Name37" presStyleLbl="parChTrans1D4" presStyleIdx="0" presStyleCnt="3"/>
      <dgm:spPr/>
    </dgm:pt>
    <dgm:pt modelId="{53930448-A06D-4B47-B788-1D3DB48056AF}" type="pres">
      <dgm:prSet presAssocID="{9F9BC321-C3C9-48E2-A6EF-72FEDBA53A21}" presName="hierRoot2" presStyleCnt="0">
        <dgm:presLayoutVars>
          <dgm:hierBranch val="init"/>
        </dgm:presLayoutVars>
      </dgm:prSet>
      <dgm:spPr/>
    </dgm:pt>
    <dgm:pt modelId="{1F8782F8-98D5-403B-9A84-D051CF0FFED3}" type="pres">
      <dgm:prSet presAssocID="{9F9BC321-C3C9-48E2-A6EF-72FEDBA53A21}" presName="rootComposite" presStyleCnt="0"/>
      <dgm:spPr/>
    </dgm:pt>
    <dgm:pt modelId="{735C8AD4-E81A-4E57-BB81-95646FA7CB6E}" type="pres">
      <dgm:prSet presAssocID="{9F9BC321-C3C9-48E2-A6EF-72FEDBA53A21}" presName="rootText" presStyleLbl="node4" presStyleIdx="0" presStyleCnt="3">
        <dgm:presLayoutVars>
          <dgm:chPref val="3"/>
        </dgm:presLayoutVars>
      </dgm:prSet>
      <dgm:spPr>
        <a:prstGeom prst="roundRect">
          <a:avLst/>
        </a:prstGeom>
      </dgm:spPr>
    </dgm:pt>
    <dgm:pt modelId="{0F78BC71-58FA-41E2-8381-1EB7456B340D}" type="pres">
      <dgm:prSet presAssocID="{9F9BC321-C3C9-48E2-A6EF-72FEDBA53A21}" presName="rootConnector" presStyleLbl="node4" presStyleIdx="0" presStyleCnt="3"/>
      <dgm:spPr/>
    </dgm:pt>
    <dgm:pt modelId="{1CFCF2C0-AE46-4C3C-86BD-BA92463101B1}" type="pres">
      <dgm:prSet presAssocID="{9F9BC321-C3C9-48E2-A6EF-72FEDBA53A21}" presName="hierChild4" presStyleCnt="0"/>
      <dgm:spPr/>
    </dgm:pt>
    <dgm:pt modelId="{FF76BF3F-EC13-4069-A159-EE5D8967D7DD}" type="pres">
      <dgm:prSet presAssocID="{95D5F385-63D0-4BDA-8E6E-7278C2BC12BC}" presName="Name37" presStyleLbl="parChTrans1D4" presStyleIdx="1" presStyleCnt="3"/>
      <dgm:spPr/>
    </dgm:pt>
    <dgm:pt modelId="{8F8C5733-C0CF-4241-8080-EF1FBE94D104}" type="pres">
      <dgm:prSet presAssocID="{6A811EC3-DF92-4D7A-BF3D-457247212D17}" presName="hierRoot2" presStyleCnt="0">
        <dgm:presLayoutVars>
          <dgm:hierBranch val="init"/>
        </dgm:presLayoutVars>
      </dgm:prSet>
      <dgm:spPr/>
    </dgm:pt>
    <dgm:pt modelId="{4C306409-02AD-472A-98AE-41C01E666FB7}" type="pres">
      <dgm:prSet presAssocID="{6A811EC3-DF92-4D7A-BF3D-457247212D17}" presName="rootComposite" presStyleCnt="0"/>
      <dgm:spPr/>
    </dgm:pt>
    <dgm:pt modelId="{3D7CC8B8-DA7F-4287-927D-8D5D331F2222}" type="pres">
      <dgm:prSet presAssocID="{6A811EC3-DF92-4D7A-BF3D-457247212D17}" presName="rootText" presStyleLbl="node4" presStyleIdx="1" presStyleCnt="3" custLinFactNeighborX="-6252" custLinFactNeighborY="259">
        <dgm:presLayoutVars>
          <dgm:chPref val="3"/>
        </dgm:presLayoutVars>
      </dgm:prSet>
      <dgm:spPr>
        <a:prstGeom prst="roundRect">
          <a:avLst/>
        </a:prstGeom>
      </dgm:spPr>
    </dgm:pt>
    <dgm:pt modelId="{EA6CDFD7-5576-4623-8FFA-083F572EB1C4}" type="pres">
      <dgm:prSet presAssocID="{6A811EC3-DF92-4D7A-BF3D-457247212D17}" presName="rootConnector" presStyleLbl="node4" presStyleIdx="1" presStyleCnt="3"/>
      <dgm:spPr/>
    </dgm:pt>
    <dgm:pt modelId="{9C79F98F-2B61-453C-A61A-CB4A33B512D1}" type="pres">
      <dgm:prSet presAssocID="{6A811EC3-DF92-4D7A-BF3D-457247212D17}" presName="hierChild4" presStyleCnt="0"/>
      <dgm:spPr/>
    </dgm:pt>
    <dgm:pt modelId="{0B49286C-A08D-4142-9B29-09D730724A66}" type="pres">
      <dgm:prSet presAssocID="{6A811EC3-DF92-4D7A-BF3D-457247212D17}" presName="hierChild5" presStyleCnt="0"/>
      <dgm:spPr/>
    </dgm:pt>
    <dgm:pt modelId="{192E9D45-9F3E-4EF0-9E7A-3DEE6DDB1E76}" type="pres">
      <dgm:prSet presAssocID="{9F9BC321-C3C9-48E2-A6EF-72FEDBA53A21}" presName="hierChild5" presStyleCnt="0"/>
      <dgm:spPr/>
    </dgm:pt>
    <dgm:pt modelId="{647E7D49-E32E-41BD-8B49-DCE9E268393C}" type="pres">
      <dgm:prSet presAssocID="{2B76D339-8213-4F93-9E6A-6CE678977502}" presName="Name37" presStyleLbl="parChTrans1D4" presStyleIdx="2" presStyleCnt="3"/>
      <dgm:spPr/>
    </dgm:pt>
    <dgm:pt modelId="{8C3EFE1F-60F1-4360-A58C-F4DE5B42B330}" type="pres">
      <dgm:prSet presAssocID="{0E50D22D-E74A-4A8B-A4CC-E51307563EE3}" presName="hierRoot2" presStyleCnt="0">
        <dgm:presLayoutVars>
          <dgm:hierBranch val="init"/>
        </dgm:presLayoutVars>
      </dgm:prSet>
      <dgm:spPr/>
    </dgm:pt>
    <dgm:pt modelId="{A820DCE9-F341-4991-A2EB-11595196CFCD}" type="pres">
      <dgm:prSet presAssocID="{0E50D22D-E74A-4A8B-A4CC-E51307563EE3}" presName="rootComposite" presStyleCnt="0"/>
      <dgm:spPr/>
    </dgm:pt>
    <dgm:pt modelId="{AA30C66D-E609-485A-B4D9-64A9C84BE52E}" type="pres">
      <dgm:prSet presAssocID="{0E50D22D-E74A-4A8B-A4CC-E51307563EE3}" presName="rootText" presStyleLbl="node4" presStyleIdx="2" presStyleCnt="3">
        <dgm:presLayoutVars>
          <dgm:chPref val="3"/>
        </dgm:presLayoutVars>
      </dgm:prSet>
      <dgm:spPr>
        <a:prstGeom prst="roundRect">
          <a:avLst/>
        </a:prstGeom>
      </dgm:spPr>
    </dgm:pt>
    <dgm:pt modelId="{E2FCDDC4-35C3-4810-A67F-5172FEEA6160}" type="pres">
      <dgm:prSet presAssocID="{0E50D22D-E74A-4A8B-A4CC-E51307563EE3}" presName="rootConnector" presStyleLbl="node4" presStyleIdx="2" presStyleCnt="3"/>
      <dgm:spPr/>
    </dgm:pt>
    <dgm:pt modelId="{2098711E-E0DA-4CA0-953C-F389A2710056}" type="pres">
      <dgm:prSet presAssocID="{0E50D22D-E74A-4A8B-A4CC-E51307563EE3}" presName="hierChild4" presStyleCnt="0"/>
      <dgm:spPr/>
    </dgm:pt>
    <dgm:pt modelId="{E48A5078-95FF-4359-A473-83409767645A}" type="pres">
      <dgm:prSet presAssocID="{0E50D22D-E74A-4A8B-A4CC-E51307563EE3}" presName="hierChild5" presStyleCnt="0"/>
      <dgm:spPr/>
    </dgm:pt>
    <dgm:pt modelId="{B49CE191-2BC1-4A8C-95FC-A43E79579069}" type="pres">
      <dgm:prSet presAssocID="{94A2CF92-4EDC-4D25-9947-F48F5919AD08}" presName="hierChild5" presStyleCnt="0"/>
      <dgm:spPr/>
    </dgm:pt>
    <dgm:pt modelId="{17C956C9-CEE7-44A0-B789-CE6F596685D0}" type="pres">
      <dgm:prSet presAssocID="{DB90E367-F0DA-424C-8235-2C06CC342EFD}" presName="hierChild5" presStyleCnt="0"/>
      <dgm:spPr/>
    </dgm:pt>
    <dgm:pt modelId="{BA2031CF-70E7-4CF9-99CE-9B42F1C44BBE}" type="pres">
      <dgm:prSet presAssocID="{CD68D1AB-D1B0-4E98-8C01-10E1A3DD22C1}" presName="hierChild3" presStyleCnt="0"/>
      <dgm:spPr/>
    </dgm:pt>
  </dgm:ptLst>
  <dgm:cxnLst>
    <dgm:cxn modelId="{0E54BD05-1E1E-45CD-A07F-CD1CF6B97C2A}" type="presOf" srcId="{CD68D1AB-D1B0-4E98-8C01-10E1A3DD22C1}" destId="{F488FB1B-3406-4EBE-933E-B8BA9F22604A}" srcOrd="0" destOrd="0" presId="urn:microsoft.com/office/officeart/2005/8/layout/orgChart1"/>
    <dgm:cxn modelId="{13A71606-F725-42A3-8ABF-76DEAD431BB4}" type="presOf" srcId="{DB90E367-F0DA-424C-8235-2C06CC342EFD}" destId="{ED635987-33CE-4CFD-AA11-6A14F0EA4881}" srcOrd="1" destOrd="0" presId="urn:microsoft.com/office/officeart/2005/8/layout/orgChart1"/>
    <dgm:cxn modelId="{F42F9012-C43C-4E0C-B6C3-C8A1D8A822E1}" type="presOf" srcId="{0E50D22D-E74A-4A8B-A4CC-E51307563EE3}" destId="{E2FCDDC4-35C3-4810-A67F-5172FEEA6160}" srcOrd="1" destOrd="0" presId="urn:microsoft.com/office/officeart/2005/8/layout/orgChart1"/>
    <dgm:cxn modelId="{D22B2A1C-5380-45AD-BD96-3066F7A17C68}" type="presOf" srcId="{AE513499-60AC-4DD9-A8B9-088FD54D32E7}" destId="{C4B87A2D-8A42-4B3B-BC32-7B80CDD0292E}" srcOrd="0" destOrd="0" presId="urn:microsoft.com/office/officeart/2005/8/layout/orgChart1"/>
    <dgm:cxn modelId="{4F09AA22-75B7-4D2E-9CCC-B141BE83B69C}" type="presOf" srcId="{448268DD-4E10-44C5-B75D-9E5D8C002966}" destId="{91CED91B-86AC-4C0F-8158-B5BC0007DD4D}" srcOrd="0" destOrd="0" presId="urn:microsoft.com/office/officeart/2005/8/layout/orgChart1"/>
    <dgm:cxn modelId="{80109E26-9760-4CC1-9DDE-7CF47551D719}" type="presOf" srcId="{94A2CF92-4EDC-4D25-9947-F48F5919AD08}" destId="{14903D24-5E82-40E8-82DE-BDA1CA7C9E93}" srcOrd="1" destOrd="0" presId="urn:microsoft.com/office/officeart/2005/8/layout/orgChart1"/>
    <dgm:cxn modelId="{18A3533C-736E-4132-8EA2-84D59DEA5C2E}" type="presOf" srcId="{DB90E367-F0DA-424C-8235-2C06CC342EFD}" destId="{8EAB9E8B-6A82-4FEC-8695-90D8E53A6BC5}" srcOrd="0" destOrd="0" presId="urn:microsoft.com/office/officeart/2005/8/layout/orgChart1"/>
    <dgm:cxn modelId="{EC514B63-CAE9-435B-973A-432C45664D72}" type="presOf" srcId="{90530236-5FC0-4C34-9C38-47FD1F914EB8}" destId="{F7329103-ACEC-4D85-85D8-3A766C9DE9C0}" srcOrd="0" destOrd="0" presId="urn:microsoft.com/office/officeart/2005/8/layout/orgChart1"/>
    <dgm:cxn modelId="{45B46465-FE21-4C96-928B-2CC2F0ED7B8C}" type="presOf" srcId="{6A811EC3-DF92-4D7A-BF3D-457247212D17}" destId="{3D7CC8B8-DA7F-4287-927D-8D5D331F2222}" srcOrd="0" destOrd="0" presId="urn:microsoft.com/office/officeart/2005/8/layout/orgChart1"/>
    <dgm:cxn modelId="{9D396F65-4259-4D1E-A8AA-85FE2B66C282}" type="presOf" srcId="{CD68D1AB-D1B0-4E98-8C01-10E1A3DD22C1}" destId="{2E00C536-8717-4516-BA9A-0D75BE7B8982}" srcOrd="1" destOrd="0" presId="urn:microsoft.com/office/officeart/2005/8/layout/orgChart1"/>
    <dgm:cxn modelId="{7EF55B6B-38C8-40D8-8D55-E766861494EA}" srcId="{DB90E367-F0DA-424C-8235-2C06CC342EFD}" destId="{94A2CF92-4EDC-4D25-9947-F48F5919AD08}" srcOrd="0" destOrd="0" parTransId="{90530236-5FC0-4C34-9C38-47FD1F914EB8}" sibTransId="{D2D8C5B2-4B4A-46D5-BC79-FBFA92CBE8EC}"/>
    <dgm:cxn modelId="{BDD31473-9CAA-4E59-BF14-4B75BFB1FD60}" srcId="{9F9BC321-C3C9-48E2-A6EF-72FEDBA53A21}" destId="{6A811EC3-DF92-4D7A-BF3D-457247212D17}" srcOrd="0" destOrd="0" parTransId="{95D5F385-63D0-4BDA-8E6E-7278C2BC12BC}" sibTransId="{7AB61028-7178-4589-9DE6-2360B73A834F}"/>
    <dgm:cxn modelId="{3FCD9B8A-907B-4B69-824D-A48A35F399D1}" type="presOf" srcId="{9F9BC321-C3C9-48E2-A6EF-72FEDBA53A21}" destId="{735C8AD4-E81A-4E57-BB81-95646FA7CB6E}" srcOrd="0" destOrd="0" presId="urn:microsoft.com/office/officeart/2005/8/layout/orgChart1"/>
    <dgm:cxn modelId="{D3E4778D-1D9B-4501-9728-F7CC778FF9A4}" srcId="{94A2CF92-4EDC-4D25-9947-F48F5919AD08}" destId="{9F9BC321-C3C9-48E2-A6EF-72FEDBA53A21}" srcOrd="0" destOrd="0" parTransId="{241D4DF5-1893-46CA-8E17-46E10CF68C2C}" sibTransId="{16138668-17FE-4D4D-A136-358CEF3E8DB3}"/>
    <dgm:cxn modelId="{E88BF791-FCF4-4B3B-8E11-BC7124794C55}" type="presOf" srcId="{241D4DF5-1893-46CA-8E17-46E10CF68C2C}" destId="{690B1239-FE4D-444B-85BF-665BDDFA79C0}" srcOrd="0" destOrd="0" presId="urn:microsoft.com/office/officeart/2005/8/layout/orgChart1"/>
    <dgm:cxn modelId="{2DC96296-26C1-458E-8E0A-40ADB50472C1}" srcId="{448268DD-4E10-44C5-B75D-9E5D8C002966}" destId="{CD68D1AB-D1B0-4E98-8C01-10E1A3DD22C1}" srcOrd="0" destOrd="0" parTransId="{C98EE0D9-64F5-4CDC-A6E2-D35787AC8FF9}" sibTransId="{486FC7D0-9AAA-4985-9434-E895AEBBD15E}"/>
    <dgm:cxn modelId="{BF0F8C97-39AD-4440-876B-284E3E484A1C}" type="presOf" srcId="{2B76D339-8213-4F93-9E6A-6CE678977502}" destId="{647E7D49-E32E-41BD-8B49-DCE9E268393C}" srcOrd="0" destOrd="0" presId="urn:microsoft.com/office/officeart/2005/8/layout/orgChart1"/>
    <dgm:cxn modelId="{0A631CA2-9496-4C61-8072-1CF8B0494620}" type="presOf" srcId="{0E50D22D-E74A-4A8B-A4CC-E51307563EE3}" destId="{AA30C66D-E609-485A-B4D9-64A9C84BE52E}" srcOrd="0" destOrd="0" presId="urn:microsoft.com/office/officeart/2005/8/layout/orgChart1"/>
    <dgm:cxn modelId="{8BA659A4-B72A-4FEA-9281-275CE1CCA578}" srcId="{CD68D1AB-D1B0-4E98-8C01-10E1A3DD22C1}" destId="{DB90E367-F0DA-424C-8235-2C06CC342EFD}" srcOrd="0" destOrd="0" parTransId="{AE513499-60AC-4DD9-A8B9-088FD54D32E7}" sibTransId="{2DCA8902-E13E-4472-A416-6FD11DB05DDA}"/>
    <dgm:cxn modelId="{A957E2B0-781C-46CF-958B-782793BF48CF}" type="presOf" srcId="{94A2CF92-4EDC-4D25-9947-F48F5919AD08}" destId="{227B65CC-FF6A-48C7-83D9-F0C4B0BE6C88}" srcOrd="0" destOrd="0" presId="urn:microsoft.com/office/officeart/2005/8/layout/orgChart1"/>
    <dgm:cxn modelId="{36014EBB-A99E-4822-A799-B5C2FFB587ED}" type="presOf" srcId="{6A811EC3-DF92-4D7A-BF3D-457247212D17}" destId="{EA6CDFD7-5576-4623-8FFA-083F572EB1C4}" srcOrd="1" destOrd="0" presId="urn:microsoft.com/office/officeart/2005/8/layout/orgChart1"/>
    <dgm:cxn modelId="{EBF781C2-4D98-45D8-83B1-D97BCFEE49C8}" type="presOf" srcId="{9F9BC321-C3C9-48E2-A6EF-72FEDBA53A21}" destId="{0F78BC71-58FA-41E2-8381-1EB7456B340D}" srcOrd="1" destOrd="0" presId="urn:microsoft.com/office/officeart/2005/8/layout/orgChart1"/>
    <dgm:cxn modelId="{C5CFEDDF-FC0B-4F07-B8D4-5D88A0871751}" type="presOf" srcId="{95D5F385-63D0-4BDA-8E6E-7278C2BC12BC}" destId="{FF76BF3F-EC13-4069-A159-EE5D8967D7DD}" srcOrd="0" destOrd="0" presId="urn:microsoft.com/office/officeart/2005/8/layout/orgChart1"/>
    <dgm:cxn modelId="{5B0CB5FD-FB4E-4349-B9F1-54A40E787DEB}" srcId="{94A2CF92-4EDC-4D25-9947-F48F5919AD08}" destId="{0E50D22D-E74A-4A8B-A4CC-E51307563EE3}" srcOrd="1" destOrd="0" parTransId="{2B76D339-8213-4F93-9E6A-6CE678977502}" sibTransId="{39DDC85B-B178-45B8-9FFD-BA16FC573CCC}"/>
    <dgm:cxn modelId="{4560B117-86E6-407C-983B-70DFDAE6BC69}" type="presParOf" srcId="{91CED91B-86AC-4C0F-8158-B5BC0007DD4D}" destId="{5ABAADEF-24AB-421F-802F-28704E86C831}" srcOrd="0" destOrd="0" presId="urn:microsoft.com/office/officeart/2005/8/layout/orgChart1"/>
    <dgm:cxn modelId="{FF22652E-C701-485A-BED7-EFC73254C5E4}" type="presParOf" srcId="{5ABAADEF-24AB-421F-802F-28704E86C831}" destId="{A7C2E8D4-F434-4B82-8153-C842F1414E4D}" srcOrd="0" destOrd="0" presId="urn:microsoft.com/office/officeart/2005/8/layout/orgChart1"/>
    <dgm:cxn modelId="{2C65072B-7CFB-44F3-A01C-6DEFA08B66AC}" type="presParOf" srcId="{A7C2E8D4-F434-4B82-8153-C842F1414E4D}" destId="{F488FB1B-3406-4EBE-933E-B8BA9F22604A}" srcOrd="0" destOrd="0" presId="urn:microsoft.com/office/officeart/2005/8/layout/orgChart1"/>
    <dgm:cxn modelId="{45DE7ADD-21C3-4D68-A9E2-6AD6FEDCB42D}" type="presParOf" srcId="{A7C2E8D4-F434-4B82-8153-C842F1414E4D}" destId="{2E00C536-8717-4516-BA9A-0D75BE7B8982}" srcOrd="1" destOrd="0" presId="urn:microsoft.com/office/officeart/2005/8/layout/orgChart1"/>
    <dgm:cxn modelId="{D09C4023-F77C-4EE9-95F7-92FB45C604CA}" type="presParOf" srcId="{5ABAADEF-24AB-421F-802F-28704E86C831}" destId="{D5F7F867-68D1-4F40-AA1C-3DA8A1579EE4}" srcOrd="1" destOrd="0" presId="urn:microsoft.com/office/officeart/2005/8/layout/orgChart1"/>
    <dgm:cxn modelId="{102C2942-83F4-436A-AB1E-150C69707473}" type="presParOf" srcId="{D5F7F867-68D1-4F40-AA1C-3DA8A1579EE4}" destId="{C4B87A2D-8A42-4B3B-BC32-7B80CDD0292E}" srcOrd="0" destOrd="0" presId="urn:microsoft.com/office/officeart/2005/8/layout/orgChart1"/>
    <dgm:cxn modelId="{F9439209-AFF4-4587-9234-4AAC2F4AC7AE}" type="presParOf" srcId="{D5F7F867-68D1-4F40-AA1C-3DA8A1579EE4}" destId="{94EDEF16-5D29-48E5-8B72-53B30EE79DA6}" srcOrd="1" destOrd="0" presId="urn:microsoft.com/office/officeart/2005/8/layout/orgChart1"/>
    <dgm:cxn modelId="{B4AFA5DE-135B-4E0D-A0A4-B2CE0B0579AF}" type="presParOf" srcId="{94EDEF16-5D29-48E5-8B72-53B30EE79DA6}" destId="{53AD8AA2-4D43-4286-9852-D04B0F2CBA1E}" srcOrd="0" destOrd="0" presId="urn:microsoft.com/office/officeart/2005/8/layout/orgChart1"/>
    <dgm:cxn modelId="{54A5A817-46DB-4CBA-9DB5-30F5DB74235B}" type="presParOf" srcId="{53AD8AA2-4D43-4286-9852-D04B0F2CBA1E}" destId="{8EAB9E8B-6A82-4FEC-8695-90D8E53A6BC5}" srcOrd="0" destOrd="0" presId="urn:microsoft.com/office/officeart/2005/8/layout/orgChart1"/>
    <dgm:cxn modelId="{6E297402-8197-43D7-9932-E23F8E850DDA}" type="presParOf" srcId="{53AD8AA2-4D43-4286-9852-D04B0F2CBA1E}" destId="{ED635987-33CE-4CFD-AA11-6A14F0EA4881}" srcOrd="1" destOrd="0" presId="urn:microsoft.com/office/officeart/2005/8/layout/orgChart1"/>
    <dgm:cxn modelId="{509122ED-BD0C-49C0-BA07-124807E7D631}" type="presParOf" srcId="{94EDEF16-5D29-48E5-8B72-53B30EE79DA6}" destId="{3257EAC4-BA81-467A-B804-FAE1B6D2E9F4}" srcOrd="1" destOrd="0" presId="urn:microsoft.com/office/officeart/2005/8/layout/orgChart1"/>
    <dgm:cxn modelId="{0AAE1B2F-B9CE-4D06-8056-2B33D7E6A1F4}" type="presParOf" srcId="{3257EAC4-BA81-467A-B804-FAE1B6D2E9F4}" destId="{F7329103-ACEC-4D85-85D8-3A766C9DE9C0}" srcOrd="0" destOrd="0" presId="urn:microsoft.com/office/officeart/2005/8/layout/orgChart1"/>
    <dgm:cxn modelId="{EDB00291-A906-4392-B937-903BEF9A320D}" type="presParOf" srcId="{3257EAC4-BA81-467A-B804-FAE1B6D2E9F4}" destId="{E98B3E95-B0DA-4D12-9DB9-6F4BF494D826}" srcOrd="1" destOrd="0" presId="urn:microsoft.com/office/officeart/2005/8/layout/orgChart1"/>
    <dgm:cxn modelId="{8F7FF00F-1A94-4784-AA2F-9B33CA38BE49}" type="presParOf" srcId="{E98B3E95-B0DA-4D12-9DB9-6F4BF494D826}" destId="{0D6510DA-005F-4C72-A0B0-E62F316AE631}" srcOrd="0" destOrd="0" presId="urn:microsoft.com/office/officeart/2005/8/layout/orgChart1"/>
    <dgm:cxn modelId="{6060B0A3-3D10-4CF9-8E8B-F0725644C27D}" type="presParOf" srcId="{0D6510DA-005F-4C72-A0B0-E62F316AE631}" destId="{227B65CC-FF6A-48C7-83D9-F0C4B0BE6C88}" srcOrd="0" destOrd="0" presId="urn:microsoft.com/office/officeart/2005/8/layout/orgChart1"/>
    <dgm:cxn modelId="{1CEB95CD-56DC-4179-9C9C-71EEE9F4FE15}" type="presParOf" srcId="{0D6510DA-005F-4C72-A0B0-E62F316AE631}" destId="{14903D24-5E82-40E8-82DE-BDA1CA7C9E93}" srcOrd="1" destOrd="0" presId="urn:microsoft.com/office/officeart/2005/8/layout/orgChart1"/>
    <dgm:cxn modelId="{63406DBB-4749-4765-BE4E-260A6E847B1C}" type="presParOf" srcId="{E98B3E95-B0DA-4D12-9DB9-6F4BF494D826}" destId="{FCAF5FE3-105E-4359-8125-855C33E0D376}" srcOrd="1" destOrd="0" presId="urn:microsoft.com/office/officeart/2005/8/layout/orgChart1"/>
    <dgm:cxn modelId="{18EBDD97-1D17-45E0-935D-1D97504CB422}" type="presParOf" srcId="{FCAF5FE3-105E-4359-8125-855C33E0D376}" destId="{690B1239-FE4D-444B-85BF-665BDDFA79C0}" srcOrd="0" destOrd="0" presId="urn:microsoft.com/office/officeart/2005/8/layout/orgChart1"/>
    <dgm:cxn modelId="{BFEEC4B0-15FD-4BB9-BD6B-38C9CF4B773C}" type="presParOf" srcId="{FCAF5FE3-105E-4359-8125-855C33E0D376}" destId="{53930448-A06D-4B47-B788-1D3DB48056AF}" srcOrd="1" destOrd="0" presId="urn:microsoft.com/office/officeart/2005/8/layout/orgChart1"/>
    <dgm:cxn modelId="{9DEE1319-90DF-464B-8A31-863F76902862}" type="presParOf" srcId="{53930448-A06D-4B47-B788-1D3DB48056AF}" destId="{1F8782F8-98D5-403B-9A84-D051CF0FFED3}" srcOrd="0" destOrd="0" presId="urn:microsoft.com/office/officeart/2005/8/layout/orgChart1"/>
    <dgm:cxn modelId="{AFAE04D2-241E-4FFE-97AA-D70EB363F4FF}" type="presParOf" srcId="{1F8782F8-98D5-403B-9A84-D051CF0FFED3}" destId="{735C8AD4-E81A-4E57-BB81-95646FA7CB6E}" srcOrd="0" destOrd="0" presId="urn:microsoft.com/office/officeart/2005/8/layout/orgChart1"/>
    <dgm:cxn modelId="{688A7EB6-3724-4D01-9F4E-68576941A4E6}" type="presParOf" srcId="{1F8782F8-98D5-403B-9A84-D051CF0FFED3}" destId="{0F78BC71-58FA-41E2-8381-1EB7456B340D}" srcOrd="1" destOrd="0" presId="urn:microsoft.com/office/officeart/2005/8/layout/orgChart1"/>
    <dgm:cxn modelId="{316570F4-22FB-4AD8-A1CE-30F0F24088F5}" type="presParOf" srcId="{53930448-A06D-4B47-B788-1D3DB48056AF}" destId="{1CFCF2C0-AE46-4C3C-86BD-BA92463101B1}" srcOrd="1" destOrd="0" presId="urn:microsoft.com/office/officeart/2005/8/layout/orgChart1"/>
    <dgm:cxn modelId="{F6BBFD9E-57BE-4D7E-948B-0C2A6A2503FF}" type="presParOf" srcId="{1CFCF2C0-AE46-4C3C-86BD-BA92463101B1}" destId="{FF76BF3F-EC13-4069-A159-EE5D8967D7DD}" srcOrd="0" destOrd="0" presId="urn:microsoft.com/office/officeart/2005/8/layout/orgChart1"/>
    <dgm:cxn modelId="{28D5BC72-BA21-437A-B919-997FE57E151E}" type="presParOf" srcId="{1CFCF2C0-AE46-4C3C-86BD-BA92463101B1}" destId="{8F8C5733-C0CF-4241-8080-EF1FBE94D104}" srcOrd="1" destOrd="0" presId="urn:microsoft.com/office/officeart/2005/8/layout/orgChart1"/>
    <dgm:cxn modelId="{BFF51F73-03B8-4573-B5E6-8F12911BF10B}" type="presParOf" srcId="{8F8C5733-C0CF-4241-8080-EF1FBE94D104}" destId="{4C306409-02AD-472A-98AE-41C01E666FB7}" srcOrd="0" destOrd="0" presId="urn:microsoft.com/office/officeart/2005/8/layout/orgChart1"/>
    <dgm:cxn modelId="{250D4734-8A5C-4FD9-A1D4-5F5DD89BDF9E}" type="presParOf" srcId="{4C306409-02AD-472A-98AE-41C01E666FB7}" destId="{3D7CC8B8-DA7F-4287-927D-8D5D331F2222}" srcOrd="0" destOrd="0" presId="urn:microsoft.com/office/officeart/2005/8/layout/orgChart1"/>
    <dgm:cxn modelId="{8A755929-D29B-4911-B4AA-8526E0508BCB}" type="presParOf" srcId="{4C306409-02AD-472A-98AE-41C01E666FB7}" destId="{EA6CDFD7-5576-4623-8FFA-083F572EB1C4}" srcOrd="1" destOrd="0" presId="urn:microsoft.com/office/officeart/2005/8/layout/orgChart1"/>
    <dgm:cxn modelId="{B2E5E7F8-C95B-4FA3-8ED1-9B596CD83BE1}" type="presParOf" srcId="{8F8C5733-C0CF-4241-8080-EF1FBE94D104}" destId="{9C79F98F-2B61-453C-A61A-CB4A33B512D1}" srcOrd="1" destOrd="0" presId="urn:microsoft.com/office/officeart/2005/8/layout/orgChart1"/>
    <dgm:cxn modelId="{0312FBD8-A503-44C5-9772-C4115F223BFA}" type="presParOf" srcId="{8F8C5733-C0CF-4241-8080-EF1FBE94D104}" destId="{0B49286C-A08D-4142-9B29-09D730724A66}" srcOrd="2" destOrd="0" presId="urn:microsoft.com/office/officeart/2005/8/layout/orgChart1"/>
    <dgm:cxn modelId="{0D6FA52D-3D00-4882-89FC-A82BF1645D70}" type="presParOf" srcId="{53930448-A06D-4B47-B788-1D3DB48056AF}" destId="{192E9D45-9F3E-4EF0-9E7A-3DEE6DDB1E76}" srcOrd="2" destOrd="0" presId="urn:microsoft.com/office/officeart/2005/8/layout/orgChart1"/>
    <dgm:cxn modelId="{4501B347-8102-4216-8485-0B15D9C3917C}" type="presParOf" srcId="{FCAF5FE3-105E-4359-8125-855C33E0D376}" destId="{647E7D49-E32E-41BD-8B49-DCE9E268393C}" srcOrd="2" destOrd="0" presId="urn:microsoft.com/office/officeart/2005/8/layout/orgChart1"/>
    <dgm:cxn modelId="{4CD3F2FC-A15E-4B43-AE2A-BE9AE33B024A}" type="presParOf" srcId="{FCAF5FE3-105E-4359-8125-855C33E0D376}" destId="{8C3EFE1F-60F1-4360-A58C-F4DE5B42B330}" srcOrd="3" destOrd="0" presId="urn:microsoft.com/office/officeart/2005/8/layout/orgChart1"/>
    <dgm:cxn modelId="{6DDCBC67-AF91-4785-8A68-47DB99593F5B}" type="presParOf" srcId="{8C3EFE1F-60F1-4360-A58C-F4DE5B42B330}" destId="{A820DCE9-F341-4991-A2EB-11595196CFCD}" srcOrd="0" destOrd="0" presId="urn:microsoft.com/office/officeart/2005/8/layout/orgChart1"/>
    <dgm:cxn modelId="{3EEF4990-3362-4640-B26B-3258B24EE7D2}" type="presParOf" srcId="{A820DCE9-F341-4991-A2EB-11595196CFCD}" destId="{AA30C66D-E609-485A-B4D9-64A9C84BE52E}" srcOrd="0" destOrd="0" presId="urn:microsoft.com/office/officeart/2005/8/layout/orgChart1"/>
    <dgm:cxn modelId="{7AF96117-723E-4878-981E-629FCDC216FB}" type="presParOf" srcId="{A820DCE9-F341-4991-A2EB-11595196CFCD}" destId="{E2FCDDC4-35C3-4810-A67F-5172FEEA6160}" srcOrd="1" destOrd="0" presId="urn:microsoft.com/office/officeart/2005/8/layout/orgChart1"/>
    <dgm:cxn modelId="{46BF144F-9E6E-4253-891E-8B67B0E6340D}" type="presParOf" srcId="{8C3EFE1F-60F1-4360-A58C-F4DE5B42B330}" destId="{2098711E-E0DA-4CA0-953C-F389A2710056}" srcOrd="1" destOrd="0" presId="urn:microsoft.com/office/officeart/2005/8/layout/orgChart1"/>
    <dgm:cxn modelId="{61912B9F-7259-4B6B-8097-5AFBBD2C2AC6}" type="presParOf" srcId="{8C3EFE1F-60F1-4360-A58C-F4DE5B42B330}" destId="{E48A5078-95FF-4359-A473-83409767645A}" srcOrd="2" destOrd="0" presId="urn:microsoft.com/office/officeart/2005/8/layout/orgChart1"/>
    <dgm:cxn modelId="{C10268D8-51A4-4614-A1E8-6D6BD3D88A69}" type="presParOf" srcId="{E98B3E95-B0DA-4D12-9DB9-6F4BF494D826}" destId="{B49CE191-2BC1-4A8C-95FC-A43E79579069}" srcOrd="2" destOrd="0" presId="urn:microsoft.com/office/officeart/2005/8/layout/orgChart1"/>
    <dgm:cxn modelId="{5045195F-FAAC-469B-917F-398DD0AAABA5}" type="presParOf" srcId="{94EDEF16-5D29-48E5-8B72-53B30EE79DA6}" destId="{17C956C9-CEE7-44A0-B789-CE6F596685D0}" srcOrd="2" destOrd="0" presId="urn:microsoft.com/office/officeart/2005/8/layout/orgChart1"/>
    <dgm:cxn modelId="{937ED5FC-4763-4EC3-8A70-F1AD9E65D903}" type="presParOf" srcId="{5ABAADEF-24AB-421F-802F-28704E86C831}" destId="{BA2031CF-70E7-4CF9-99CE-9B42F1C44BB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E7D49-E32E-41BD-8B49-DCE9E268393C}">
      <dsp:nvSpPr>
        <dsp:cNvPr id="0" name=""/>
        <dsp:cNvSpPr/>
      </dsp:nvSpPr>
      <dsp:spPr>
        <a:xfrm>
          <a:off x="2743200" y="2074971"/>
          <a:ext cx="653360" cy="226786"/>
        </a:xfrm>
        <a:custGeom>
          <a:avLst/>
          <a:gdLst/>
          <a:ahLst/>
          <a:cxnLst/>
          <a:rect l="0" t="0" r="0" b="0"/>
          <a:pathLst>
            <a:path>
              <a:moveTo>
                <a:pt x="0" y="0"/>
              </a:moveTo>
              <a:lnTo>
                <a:pt x="0" y="113393"/>
              </a:lnTo>
              <a:lnTo>
                <a:pt x="653360" y="113393"/>
              </a:lnTo>
              <a:lnTo>
                <a:pt x="65336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F76BF3F-EC13-4069-A159-EE5D8967D7DD}">
      <dsp:nvSpPr>
        <dsp:cNvPr id="0" name=""/>
        <dsp:cNvSpPr/>
      </dsp:nvSpPr>
      <dsp:spPr>
        <a:xfrm>
          <a:off x="1657866" y="2841724"/>
          <a:ext cx="94472" cy="498168"/>
        </a:xfrm>
        <a:custGeom>
          <a:avLst/>
          <a:gdLst/>
          <a:ahLst/>
          <a:cxnLst/>
          <a:rect l="0" t="0" r="0" b="0"/>
          <a:pathLst>
            <a:path>
              <a:moveTo>
                <a:pt x="0" y="0"/>
              </a:moveTo>
              <a:lnTo>
                <a:pt x="0" y="498168"/>
              </a:lnTo>
              <a:lnTo>
                <a:pt x="94472" y="49816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90B1239-FE4D-444B-85BF-665BDDFA79C0}">
      <dsp:nvSpPr>
        <dsp:cNvPr id="0" name=""/>
        <dsp:cNvSpPr/>
      </dsp:nvSpPr>
      <dsp:spPr>
        <a:xfrm>
          <a:off x="2089839" y="2074971"/>
          <a:ext cx="653360" cy="226786"/>
        </a:xfrm>
        <a:custGeom>
          <a:avLst/>
          <a:gdLst/>
          <a:ahLst/>
          <a:cxnLst/>
          <a:rect l="0" t="0" r="0" b="0"/>
          <a:pathLst>
            <a:path>
              <a:moveTo>
                <a:pt x="653360" y="0"/>
              </a:moveTo>
              <a:lnTo>
                <a:pt x="653360" y="113393"/>
              </a:lnTo>
              <a:lnTo>
                <a:pt x="0" y="113393"/>
              </a:lnTo>
              <a:lnTo>
                <a:pt x="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329103-ACEC-4D85-85D8-3A766C9DE9C0}">
      <dsp:nvSpPr>
        <dsp:cNvPr id="0" name=""/>
        <dsp:cNvSpPr/>
      </dsp:nvSpPr>
      <dsp:spPr>
        <a:xfrm>
          <a:off x="2697480" y="1317742"/>
          <a:ext cx="91440" cy="217261"/>
        </a:xfrm>
        <a:custGeom>
          <a:avLst/>
          <a:gdLst/>
          <a:ahLst/>
          <a:cxnLst/>
          <a:rect l="0" t="0" r="0" b="0"/>
          <a:pathLst>
            <a:path>
              <a:moveTo>
                <a:pt x="55245" y="0"/>
              </a:moveTo>
              <a:lnTo>
                <a:pt x="55245" y="103868"/>
              </a:lnTo>
              <a:lnTo>
                <a:pt x="45720" y="103868"/>
              </a:lnTo>
              <a:lnTo>
                <a:pt x="45720" y="21726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4B87A2D-8A42-4B3B-BC32-7B80CDD0292E}">
      <dsp:nvSpPr>
        <dsp:cNvPr id="0" name=""/>
        <dsp:cNvSpPr/>
      </dsp:nvSpPr>
      <dsp:spPr>
        <a:xfrm>
          <a:off x="2697480" y="541464"/>
          <a:ext cx="91440" cy="236311"/>
        </a:xfrm>
        <a:custGeom>
          <a:avLst/>
          <a:gdLst/>
          <a:ahLst/>
          <a:cxnLst/>
          <a:rect l="0" t="0" r="0" b="0"/>
          <a:pathLst>
            <a:path>
              <a:moveTo>
                <a:pt x="45720" y="0"/>
              </a:moveTo>
              <a:lnTo>
                <a:pt x="45720" y="122918"/>
              </a:lnTo>
              <a:lnTo>
                <a:pt x="55245" y="122918"/>
              </a:lnTo>
              <a:lnTo>
                <a:pt x="55245" y="23631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88FB1B-3406-4EBE-933E-B8BA9F22604A}">
      <dsp:nvSpPr>
        <dsp:cNvPr id="0" name=""/>
        <dsp:cNvSpPr/>
      </dsp:nvSpPr>
      <dsp:spPr>
        <a:xfrm>
          <a:off x="2203232" y="1497"/>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Configuration Lead</a:t>
          </a:r>
        </a:p>
      </dsp:txBody>
      <dsp:txXfrm>
        <a:off x="2203232" y="1497"/>
        <a:ext cx="1079934" cy="539967"/>
      </dsp:txXfrm>
    </dsp:sp>
    <dsp:sp modelId="{8EAB9E8B-6A82-4FEC-8695-90D8E53A6BC5}">
      <dsp:nvSpPr>
        <dsp:cNvPr id="0" name=""/>
        <dsp:cNvSpPr/>
      </dsp:nvSpPr>
      <dsp:spPr>
        <a:xfrm>
          <a:off x="2212757" y="777775"/>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mn-lt"/>
              <a:cs typeface="Arial" panose="020B0604020202020204" pitchFamily="34" charset="0"/>
            </a:rPr>
            <a:t>EPR Senior Configuration Manager</a:t>
          </a:r>
        </a:p>
      </dsp:txBody>
      <dsp:txXfrm>
        <a:off x="2212757" y="777775"/>
        <a:ext cx="1079934" cy="539967"/>
      </dsp:txXfrm>
    </dsp:sp>
    <dsp:sp modelId="{227B65CC-FF6A-48C7-83D9-F0C4B0BE6C88}">
      <dsp:nvSpPr>
        <dsp:cNvPr id="0" name=""/>
        <dsp:cNvSpPr/>
      </dsp:nvSpPr>
      <dsp:spPr>
        <a:xfrm>
          <a:off x="2203232" y="1535003"/>
          <a:ext cx="1079934" cy="539967"/>
        </a:xfrm>
        <a:prstGeom prst="roundRect">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mn-lt"/>
              <a:cs typeface="Arial" panose="020B0604020202020204" pitchFamily="34" charset="0"/>
            </a:rPr>
            <a:t>EPR Configuration Manager</a:t>
          </a:r>
        </a:p>
      </dsp:txBody>
      <dsp:txXfrm>
        <a:off x="2229591" y="1561362"/>
        <a:ext cx="1027216" cy="487249"/>
      </dsp:txXfrm>
    </dsp:sp>
    <dsp:sp modelId="{735C8AD4-E81A-4E57-BB81-95646FA7CB6E}">
      <dsp:nvSpPr>
        <dsp:cNvPr id="0" name=""/>
        <dsp:cNvSpPr/>
      </dsp:nvSpPr>
      <dsp:spPr>
        <a:xfrm>
          <a:off x="1549872" y="2301757"/>
          <a:ext cx="1079934" cy="539967"/>
        </a:xfrm>
        <a:prstGeom prst="roundRect">
          <a:avLst/>
        </a:prstGeom>
        <a:solidFill>
          <a:schemeClr val="accent1"/>
        </a:soli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n-lt"/>
            </a:rPr>
            <a:t>EPR Senior Application Coordinator / Analyst</a:t>
          </a:r>
        </a:p>
      </dsp:txBody>
      <dsp:txXfrm>
        <a:off x="1576231" y="2328116"/>
        <a:ext cx="1027216" cy="487249"/>
      </dsp:txXfrm>
    </dsp:sp>
    <dsp:sp modelId="{3D7CC8B8-DA7F-4287-927D-8D5D331F2222}">
      <dsp:nvSpPr>
        <dsp:cNvPr id="0" name=""/>
        <dsp:cNvSpPr/>
      </dsp:nvSpPr>
      <dsp:spPr>
        <a:xfrm>
          <a:off x="1752338" y="3069908"/>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mn-lt"/>
              <a:cs typeface="Arial" panose="020B0604020202020204" pitchFamily="34" charset="0"/>
            </a:rPr>
            <a:t>EPR Application Coordinator / Analyst</a:t>
          </a:r>
        </a:p>
      </dsp:txBody>
      <dsp:txXfrm>
        <a:off x="1778697" y="3096267"/>
        <a:ext cx="1027216" cy="487249"/>
      </dsp:txXfrm>
    </dsp:sp>
    <dsp:sp modelId="{AA30C66D-E609-485A-B4D9-64A9C84BE52E}">
      <dsp:nvSpPr>
        <dsp:cNvPr id="0" name=""/>
        <dsp:cNvSpPr/>
      </dsp:nvSpPr>
      <dsp:spPr>
        <a:xfrm>
          <a:off x="2856593" y="230175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EPR Principal Trainer</a:t>
          </a:r>
        </a:p>
      </dsp:txBody>
      <dsp:txXfrm>
        <a:off x="2882952" y="2328116"/>
        <a:ext cx="1027216" cy="487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424d17f-a3a9-4465-83de-6b7d4c00be55">
      <Terms xmlns="http://schemas.microsoft.com/office/infopath/2007/PartnerControls"/>
    </lcf76f155ced4ddcb4097134ff3c332f>
    <TaxCatchAll xmlns="9169ba2b-f9b9-44ee-be54-ccababa38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AA1E6859E98B4394F7E789453A71C4" ma:contentTypeVersion="17" ma:contentTypeDescription="Create a new document." ma:contentTypeScope="" ma:versionID="a274297e759b026185c0bf95500c202f">
  <xsd:schema xmlns:xsd="http://www.w3.org/2001/XMLSchema" xmlns:xs="http://www.w3.org/2001/XMLSchema" xmlns:p="http://schemas.microsoft.com/office/2006/metadata/properties" xmlns:ns1="http://schemas.microsoft.com/sharepoint/v3" xmlns:ns2="b424d17f-a3a9-4465-83de-6b7d4c00be55" xmlns:ns3="9169ba2b-f9b9-44ee-be54-ccababa38da4" targetNamespace="http://schemas.microsoft.com/office/2006/metadata/properties" ma:root="true" ma:fieldsID="5beb9bb07a7fd7bbef5cd1d94b724a66" ns1:_="" ns2:_="" ns3:_="">
    <xsd:import namespace="http://schemas.microsoft.com/sharepoint/v3"/>
    <xsd:import namespace="b424d17f-a3a9-4465-83de-6b7d4c00be55"/>
    <xsd:import namespace="9169ba2b-f9b9-44ee-be54-ccababa38d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d17f-a3a9-4465-83de-6b7d4c00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9ba2b-f9b9-44ee-be54-ccababa38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6890c-4bf6-423d-9337-62c9875c0052}" ma:internalName="TaxCatchAll" ma:showField="CatchAllData" ma:web="9169ba2b-f9b9-44ee-be54-ccababa38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A024-C6F8-419B-9E27-816D1DFE22CB}">
  <ds:schemaRefs>
    <ds:schemaRef ds:uri="http://schemas.microsoft.com/sharepoint/v3/contenttype/forms"/>
  </ds:schemaRefs>
</ds:datastoreItem>
</file>

<file path=customXml/itemProps2.xml><?xml version="1.0" encoding="utf-8"?>
<ds:datastoreItem xmlns:ds="http://schemas.openxmlformats.org/officeDocument/2006/customXml" ds:itemID="{35EF1174-7BD9-45BF-AB78-4A616CEC4335}">
  <ds:schemaRefs>
    <ds:schemaRef ds:uri="http://purl.org/dc/terms/"/>
    <ds:schemaRef ds:uri="http://schemas.microsoft.com/office/2006/documentManagement/types"/>
    <ds:schemaRef ds:uri="http://schemas.openxmlformats.org/package/2006/metadata/core-properties"/>
    <ds:schemaRef ds:uri="b424d17f-a3a9-4465-83de-6b7d4c00be55"/>
    <ds:schemaRef ds:uri="http://purl.org/dc/elements/1.1/"/>
    <ds:schemaRef ds:uri="http://schemas.microsoft.com/office/2006/metadata/properties"/>
    <ds:schemaRef ds:uri="http://schemas.microsoft.com/office/infopath/2007/PartnerControls"/>
    <ds:schemaRef ds:uri="http://schemas.microsoft.com/sharepoint/v3"/>
    <ds:schemaRef ds:uri="9169ba2b-f9b9-44ee-be54-ccababa38da4"/>
    <ds:schemaRef ds:uri="http://www.w3.org/XML/1998/namespace"/>
    <ds:schemaRef ds:uri="http://purl.org/dc/dcmitype/"/>
  </ds:schemaRefs>
</ds:datastoreItem>
</file>

<file path=customXml/itemProps3.xml><?xml version="1.0" encoding="utf-8"?>
<ds:datastoreItem xmlns:ds="http://schemas.openxmlformats.org/officeDocument/2006/customXml" ds:itemID="{3035E115-F3FA-487F-9131-2648B4A1D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4d17f-a3a9-4465-83de-6b7d4c00be55"/>
    <ds:schemaRef ds:uri="9169ba2b-f9b9-44ee-be54-ccababa3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C9354-8D71-4F22-9186-BE013719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Brydan Pillar</dc:creator>
  <cp:keywords/>
  <dc:description/>
  <cp:lastModifiedBy>CLEGG, Jenny (ROYAL DEVON UNIVERSITY HEALTHCARE NHS FOUNDATION TRUST)</cp:lastModifiedBy>
  <cp:revision>2</cp:revision>
  <dcterms:created xsi:type="dcterms:W3CDTF">2024-09-18T09:59:00Z</dcterms:created>
  <dcterms:modified xsi:type="dcterms:W3CDTF">2024-09-18T09:59:00Z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0x01010080AA1E6859E98B4394F7E789453A71C4</vt:lpwstr>
  </property>
  <property fmtid="{D5CDD505-2E9C-101B-9397-08002B2CF9AE}" pid="3" name="MediaServiceImageTags">
    <vt:lpwstr/>
  </property>
</Properties>
</file>