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2D2" w:rsidRDefault="008611F0" w:rsidP="008611F0">
      <w:pPr>
        <w:pStyle w:val="Heading6"/>
        <w:jc w:val="right"/>
        <w:rPr>
          <w:szCs w:val="22"/>
        </w:rPr>
      </w:pPr>
      <w:bookmarkStart w:id="0" w:name="_GoBack"/>
      <w:bookmarkEnd w:id="0"/>
      <w:r>
        <w:rPr>
          <w:b w:val="0"/>
          <w:noProof/>
        </w:rPr>
        <w:drawing>
          <wp:inline distT="0" distB="0" distL="0" distR="0" wp14:anchorId="4F6BE638" wp14:editId="796BCC08">
            <wp:extent cx="386715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69900"/>
                    </a:xfrm>
                    <a:prstGeom prst="rect">
                      <a:avLst/>
                    </a:prstGeom>
                    <a:noFill/>
                    <a:ln>
                      <a:noFill/>
                    </a:ln>
                  </pic:spPr>
                </pic:pic>
              </a:graphicData>
            </a:graphic>
          </wp:inline>
        </w:drawing>
      </w:r>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847DF"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EA9F"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lastRenderedPageBreak/>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r>
        <w:rPr>
          <w:rFonts w:ascii="Arial" w:hAnsi="Arial" w:cs="Arial"/>
        </w:rPr>
        <w:t xml:space="preserve">Prevention of adverse effects on health and wellbeing. </w:t>
      </w:r>
    </w:p>
    <w:p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846385" w:rsidRDefault="00846385" w:rsidP="00846385">
      <w:pPr>
        <w:jc w:val="both"/>
        <w:rPr>
          <w:rFonts w:ascii="Arial" w:hAnsi="Arial" w:cs="Arial"/>
        </w:rPr>
      </w:pPr>
      <w:r>
        <w:rPr>
          <w:rFonts w:ascii="Arial" w:hAnsi="Arial" w:cs="Arial"/>
        </w:rPr>
        <w:t>To maintain Trust Standards of Clinical Governance.</w:t>
      </w:r>
    </w:p>
    <w:p w:rsidR="00846385" w:rsidRDefault="00846385" w:rsidP="00846385">
      <w:pPr>
        <w:jc w:val="both"/>
        <w:rPr>
          <w:rFonts w:ascii="Arial" w:hAnsi="Arial" w:cs="Arial"/>
        </w:rPr>
      </w:pPr>
      <w:r>
        <w:rPr>
          <w:rFonts w:ascii="Arial" w:hAnsi="Arial" w:cs="Arial"/>
        </w:rPr>
        <w:t>To maintain Professional Standards of Practice.</w:t>
      </w:r>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r>
        <w:rPr>
          <w:rFonts w:ascii="Arial" w:hAnsi="Arial" w:cs="Arial"/>
        </w:rPr>
        <w:t>Individual responsibility for ensuring attendance at mandatory training.</w:t>
      </w:r>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r>
        <w:rPr>
          <w:rFonts w:ascii="Arial" w:hAnsi="Arial" w:cs="Arial"/>
        </w:rPr>
        <w:t>Inputting, storing and providing information in relation to patient records.</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r>
        <w:rPr>
          <w:rFonts w:ascii="Arial" w:hAnsi="Arial" w:cs="Arial"/>
        </w:rPr>
        <w:t>Works within organisational Policies, Procedures and Standard Operational Procedures (SOP).</w:t>
      </w:r>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r>
        <w:rPr>
          <w:rFonts w:ascii="Arial" w:hAnsi="Arial" w:cs="Arial"/>
        </w:rPr>
        <w:lastRenderedPageBreak/>
        <w:t>Use of IT equipment.</w:t>
      </w:r>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r>
        <w:rPr>
          <w:rFonts w:ascii="Arial" w:hAnsi="Arial" w:cs="Arial"/>
        </w:rPr>
        <w:t>Ability to use and concentrate for long periods using IT.</w:t>
      </w:r>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r>
        <w:rPr>
          <w:rFonts w:ascii="Arial" w:hAnsi="Arial" w:cs="Arial"/>
        </w:rPr>
        <w:t>Ability to cope and deal with areas of conflict.</w:t>
      </w:r>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0"/>
          <w:footerReference w:type="default" r:id="rId11"/>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2D2" w:rsidRDefault="003B12D2" w:rsidP="003B12D2">
      <w:pPr>
        <w:spacing w:after="0" w:line="240" w:lineRule="auto"/>
      </w:pPr>
      <w:r>
        <w:separator/>
      </w:r>
    </w:p>
  </w:endnote>
  <w:endnote w:type="continuationSeparator" w:id="0">
    <w:p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2D2" w:rsidRDefault="003B12D2" w:rsidP="003B12D2">
      <w:pPr>
        <w:spacing w:after="0" w:line="240" w:lineRule="auto"/>
      </w:pPr>
      <w:r>
        <w:separator/>
      </w:r>
    </w:p>
  </w:footnote>
  <w:footnote w:type="continuationSeparator" w:id="0">
    <w:p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D2" w:rsidRDefault="003B12D2" w:rsidP="003B12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D2"/>
    <w:rsid w:val="00011A2C"/>
    <w:rsid w:val="001F36AA"/>
    <w:rsid w:val="002764F6"/>
    <w:rsid w:val="002D7E0E"/>
    <w:rsid w:val="002F74A3"/>
    <w:rsid w:val="003B12D2"/>
    <w:rsid w:val="003E58FF"/>
    <w:rsid w:val="003F6711"/>
    <w:rsid w:val="005C21E0"/>
    <w:rsid w:val="00652248"/>
    <w:rsid w:val="00811A31"/>
    <w:rsid w:val="00846385"/>
    <w:rsid w:val="008611F0"/>
    <w:rsid w:val="00917111"/>
    <w:rsid w:val="00950456"/>
    <w:rsid w:val="009543D3"/>
    <w:rsid w:val="009D197B"/>
    <w:rsid w:val="00A21DBA"/>
    <w:rsid w:val="00AE11E0"/>
    <w:rsid w:val="00B52842"/>
    <w:rsid w:val="00BF4931"/>
    <w:rsid w:val="00C23AED"/>
    <w:rsid w:val="00CC32B7"/>
    <w:rsid w:val="00CD3451"/>
    <w:rsid w:val="00CE6517"/>
    <w:rsid w:val="00D9360E"/>
    <w:rsid w:val="00E00325"/>
    <w:rsid w:val="00E85561"/>
    <w:rsid w:val="00EC7880"/>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635E8B3-7B51-4B25-A9D6-20A3C1F3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8C24-0411-4434-9B46-43FF32C4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GRATTON, Emily (ROYAL DEVON UNIVERSITY HEALTHCARE NHS FOUNDATION TRUST)</cp:lastModifiedBy>
  <cp:revision>2</cp:revision>
  <dcterms:created xsi:type="dcterms:W3CDTF">2023-09-28T08:31:00Z</dcterms:created>
  <dcterms:modified xsi:type="dcterms:W3CDTF">2023-09-28T08:31:00Z</dcterms:modified>
</cp:coreProperties>
</file>