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B86221" w:rsidRDefault="00873438">
      <w:pPr>
        <w:widowControl w:val="0"/>
        <w:spacing w:before="769" w:line="240" w:lineRule="auto"/>
        <w:rPr>
          <w:sz w:val="39"/>
          <w:szCs w:val="39"/>
        </w:rPr>
      </w:pPr>
      <w:r>
        <w:rPr>
          <w:sz w:val="39"/>
          <w:szCs w:val="39"/>
        </w:rPr>
        <w:t xml:space="preserve">NIHR Regional Research Delivery Networks </w:t>
      </w:r>
    </w:p>
    <w:p w:rsidR="00B86221" w:rsidRDefault="00873438">
      <w:pPr>
        <w:widowControl w:val="0"/>
        <w:spacing w:before="306" w:line="229" w:lineRule="auto"/>
        <w:ind w:right="1009"/>
        <w:rPr>
          <w:b/>
          <w:sz w:val="26"/>
          <w:szCs w:val="26"/>
        </w:rPr>
      </w:pPr>
      <w:r>
        <w:rPr>
          <w:sz w:val="39"/>
          <w:szCs w:val="39"/>
        </w:rPr>
        <w:t>Job Description &amp; Personal Specification for RRDN Health &amp; Care Research Director</w:t>
      </w:r>
      <w:r>
        <w:rPr>
          <w:sz w:val="39"/>
          <w:szCs w:val="39"/>
        </w:rPr>
        <w:br/>
      </w:r>
      <w:r>
        <w:rPr>
          <w:sz w:val="17"/>
          <w:szCs w:val="17"/>
        </w:rPr>
        <w:br/>
      </w:r>
      <w:r>
        <w:rPr>
          <w:b/>
          <w:color w:val="999999"/>
          <w:sz w:val="36"/>
          <w:szCs w:val="36"/>
        </w:rPr>
        <w:t>Version P1, 23 Aug 2023</w:t>
      </w:r>
    </w:p>
    <w:p w:rsidR="00B86221" w:rsidRDefault="00B86221">
      <w:pPr>
        <w:spacing w:line="240" w:lineRule="auto"/>
        <w:rPr>
          <w:b/>
        </w:rPr>
      </w:pPr>
    </w:p>
    <w:p w:rsidR="00B86221" w:rsidRDefault="00B86221">
      <w:pPr>
        <w:spacing w:line="240" w:lineRule="auto"/>
        <w:rPr>
          <w:b/>
        </w:rPr>
      </w:pPr>
    </w:p>
    <w:p w:rsidR="00B86221" w:rsidRDefault="00873438">
      <w:pPr>
        <w:spacing w:line="240" w:lineRule="auto"/>
        <w:rPr>
          <w:b/>
        </w:rPr>
      </w:pPr>
      <w:r>
        <w:rPr>
          <w:b/>
        </w:rPr>
        <w:t>JOB DETAILS</w:t>
      </w:r>
    </w:p>
    <w:p w:rsidR="00B86221" w:rsidRDefault="00B86221">
      <w:pPr>
        <w:spacing w:line="240" w:lineRule="auto"/>
        <w:ind w:left="720"/>
        <w:rPr>
          <w:b/>
        </w:rPr>
      </w:pPr>
    </w:p>
    <w:p w:rsidR="00B86221" w:rsidRDefault="00873438">
      <w:pPr>
        <w:spacing w:line="240" w:lineRule="auto"/>
        <w:ind w:left="720"/>
      </w:pPr>
      <w:r>
        <w:rPr>
          <w:b/>
        </w:rPr>
        <w:t>Job Title:</w:t>
      </w:r>
      <w:r>
        <w:rPr>
          <w:b/>
        </w:rPr>
        <w:tab/>
      </w:r>
      <w:r>
        <w:rPr>
          <w:b/>
        </w:rPr>
        <w:tab/>
      </w:r>
      <w:r>
        <w:t>NIHR Regional Research Delivery Network (RRDN) Health &amp; Care Research Director</w:t>
      </w:r>
    </w:p>
    <w:p w:rsidR="00B86221" w:rsidRDefault="00B86221">
      <w:pPr>
        <w:spacing w:line="240" w:lineRule="auto"/>
        <w:ind w:left="720"/>
        <w:rPr>
          <w:b/>
        </w:rPr>
      </w:pPr>
    </w:p>
    <w:p w:rsidR="00B86221" w:rsidRDefault="00873438">
      <w:pPr>
        <w:spacing w:line="240" w:lineRule="auto"/>
        <w:ind w:left="720"/>
        <w:rPr>
          <w:i/>
        </w:rPr>
      </w:pPr>
      <w:r>
        <w:rPr>
          <w:b/>
        </w:rPr>
        <w:t>Grade:</w:t>
      </w:r>
      <w:r>
        <w:rPr>
          <w:b/>
        </w:rPr>
        <w:tab/>
      </w:r>
      <w:r>
        <w:rPr>
          <w:b/>
        </w:rPr>
        <w:tab/>
      </w:r>
      <w:r>
        <w:rPr>
          <w:b/>
        </w:rPr>
        <w:tab/>
      </w:r>
      <w:r>
        <w:t>Relevant clinical scale or NHS Agenda for Change Band 8d</w:t>
      </w:r>
      <w:r>
        <w:rPr>
          <w:color w:val="9900FF"/>
        </w:rPr>
        <w:t xml:space="preserve"> </w:t>
      </w:r>
      <w:r>
        <w:rPr>
          <w:i/>
          <w:color w:val="9900FF"/>
        </w:rPr>
        <w:t>(TBC)</w:t>
      </w:r>
      <w:r>
        <w:t xml:space="preserve"> </w:t>
      </w:r>
    </w:p>
    <w:p w:rsidR="00B86221" w:rsidRDefault="00B86221">
      <w:pPr>
        <w:spacing w:line="240" w:lineRule="auto"/>
        <w:ind w:left="720"/>
        <w:rPr>
          <w:b/>
        </w:rPr>
      </w:pPr>
    </w:p>
    <w:p w:rsidR="00B86221" w:rsidRDefault="00873438">
      <w:pPr>
        <w:spacing w:line="240" w:lineRule="auto"/>
        <w:ind w:left="720"/>
      </w:pPr>
      <w:r>
        <w:rPr>
          <w:b/>
        </w:rPr>
        <w:t>Hours:</w:t>
      </w:r>
      <w:r>
        <w:rPr>
          <w:b/>
        </w:rPr>
        <w:tab/>
      </w:r>
      <w:r>
        <w:rPr>
          <w:b/>
        </w:rPr>
        <w:tab/>
      </w:r>
      <w:r>
        <w:rPr>
          <w:b/>
        </w:rPr>
        <w:tab/>
      </w:r>
      <w:r>
        <w:t>2 x 0.4 WTE (one Medic and one Nurse, Midwife or Allied Health Professional, each at 0.4 WTE)</w:t>
      </w:r>
    </w:p>
    <w:p w:rsidR="00B86221" w:rsidRDefault="00B86221">
      <w:pPr>
        <w:spacing w:line="240" w:lineRule="auto"/>
        <w:ind w:left="720"/>
        <w:rPr>
          <w:b/>
        </w:rPr>
      </w:pPr>
    </w:p>
    <w:p w:rsidR="00B86221" w:rsidRDefault="00873438">
      <w:pPr>
        <w:spacing w:line="240" w:lineRule="auto"/>
        <w:ind w:left="720"/>
      </w:pPr>
      <w:r>
        <w:rPr>
          <w:b/>
        </w:rPr>
        <w:t>Accountable to:</w:t>
      </w:r>
      <w:r>
        <w:rPr>
          <w:b/>
        </w:rPr>
        <w:tab/>
      </w:r>
      <w:r>
        <w:t xml:space="preserve">RRDN Director  </w:t>
      </w:r>
    </w:p>
    <w:p w:rsidR="00B86221" w:rsidRDefault="00B86221">
      <w:pPr>
        <w:spacing w:line="240" w:lineRule="auto"/>
        <w:ind w:firstLine="720"/>
        <w:rPr>
          <w:b/>
        </w:rPr>
      </w:pPr>
    </w:p>
    <w:p w:rsidR="00B86221" w:rsidRDefault="00873438">
      <w:pPr>
        <w:spacing w:line="240" w:lineRule="auto"/>
        <w:ind w:firstLine="720"/>
        <w:rPr>
          <w:b/>
        </w:rPr>
      </w:pPr>
      <w:r>
        <w:rPr>
          <w:b/>
        </w:rPr>
        <w:t>Reports to:</w:t>
      </w:r>
      <w:r>
        <w:rPr>
          <w:b/>
        </w:rPr>
        <w:tab/>
      </w:r>
      <w:r>
        <w:rPr>
          <w:b/>
        </w:rPr>
        <w:tab/>
      </w:r>
      <w:r>
        <w:t>RRDN Director</w:t>
      </w:r>
    </w:p>
    <w:p w:rsidR="00B86221" w:rsidRDefault="00B86221">
      <w:pPr>
        <w:spacing w:line="240" w:lineRule="auto"/>
        <w:ind w:left="720"/>
        <w:rPr>
          <w:b/>
        </w:rPr>
      </w:pPr>
    </w:p>
    <w:p w:rsidR="00B86221" w:rsidRDefault="00873438">
      <w:pPr>
        <w:spacing w:line="240" w:lineRule="auto"/>
        <w:ind w:left="720"/>
      </w:pPr>
      <w:r>
        <w:rPr>
          <w:b/>
        </w:rPr>
        <w:t>Direct Reports:</w:t>
      </w:r>
      <w:r>
        <w:rPr>
          <w:b/>
        </w:rPr>
        <w:tab/>
      </w:r>
      <w:r>
        <w:t>RRDN Specialty Leads</w:t>
      </w:r>
    </w:p>
    <w:p w:rsidR="00B86221" w:rsidRDefault="00873438">
      <w:pPr>
        <w:spacing w:line="240" w:lineRule="auto"/>
        <w:ind w:left="720"/>
      </w:pPr>
      <w:r>
        <w:tab/>
      </w:r>
      <w:r>
        <w:tab/>
      </w:r>
      <w:r>
        <w:tab/>
        <w:t>RRDN Settings Leads</w:t>
      </w:r>
    </w:p>
    <w:p w:rsidR="00B86221" w:rsidRDefault="00873438">
      <w:pPr>
        <w:spacing w:line="240" w:lineRule="auto"/>
        <w:ind w:left="720"/>
        <w:rPr>
          <w:b/>
        </w:rPr>
      </w:pPr>
      <w:r>
        <w:tab/>
      </w:r>
    </w:p>
    <w:p w:rsidR="00B86221" w:rsidRDefault="00873438">
      <w:pPr>
        <w:spacing w:line="240" w:lineRule="auto"/>
        <w:ind w:left="720"/>
        <w:rPr>
          <w:b/>
          <w:i/>
          <w:color w:val="9900FF"/>
        </w:rPr>
      </w:pPr>
      <w:r>
        <w:rPr>
          <w:b/>
        </w:rPr>
        <w:t>Location:</w:t>
      </w:r>
      <w:r>
        <w:rPr>
          <w:b/>
        </w:rPr>
        <w:tab/>
      </w:r>
      <w:r>
        <w:rPr>
          <w:b/>
        </w:rPr>
        <w:tab/>
      </w:r>
      <w:r>
        <w:rPr>
          <w:i/>
          <w:color w:val="9900FF"/>
        </w:rPr>
        <w:t>To be completed by RRDN Host Organisation</w:t>
      </w:r>
    </w:p>
    <w:p w:rsidR="00B86221" w:rsidRDefault="00B86221">
      <w:pPr>
        <w:spacing w:line="240" w:lineRule="auto"/>
        <w:ind w:left="720"/>
        <w:rPr>
          <w:b/>
        </w:rPr>
      </w:pPr>
    </w:p>
    <w:p w:rsidR="00B86221" w:rsidRDefault="00B86221">
      <w:pPr>
        <w:spacing w:line="240" w:lineRule="auto"/>
        <w:ind w:left="720"/>
        <w:rPr>
          <w:b/>
        </w:rPr>
      </w:pPr>
    </w:p>
    <w:p w:rsidR="00B86221" w:rsidRDefault="00873438">
      <w:pPr>
        <w:spacing w:line="240" w:lineRule="auto"/>
        <w:rPr>
          <w:b/>
        </w:rPr>
      </w:pPr>
      <w:r>
        <w:rPr>
          <w:b/>
        </w:rPr>
        <w:t>JOB PURPOSE</w:t>
      </w:r>
    </w:p>
    <w:p w:rsidR="00B86221" w:rsidRDefault="00B86221"/>
    <w:p w:rsidR="00B86221" w:rsidRDefault="00873438">
      <w:r>
        <w:t>Working together the two RRDN Health &amp; Care Research Directors (one Medic and one Nurse, Midwife or Allied Health Professional, (NMAHP)) will be the senior officers responsible for working with health and care professional leaders to support the developmen</w:t>
      </w:r>
      <w:r>
        <w:t xml:space="preserve">t of </w:t>
      </w:r>
      <w:r>
        <w:lastRenderedPageBreak/>
        <w:t>research delivery leadership and associated staff. They will play a key leadership role in the on-going engagement, development and oversight in their respective communities of practice. They will also coordinate the work of the regional RRDN Specialt</w:t>
      </w:r>
      <w:r>
        <w:t>y and Settings Leads. The Medical Health &amp; Care Research Director will coordinate the RRDN Specialty Leads and the NMAHP Health &amp; Care Research Director will coordinate the RRDN Settings Leads.</w:t>
      </w:r>
    </w:p>
    <w:p w:rsidR="00B86221" w:rsidRDefault="00B86221"/>
    <w:p w:rsidR="00B86221" w:rsidRDefault="00873438">
      <w:r>
        <w:t>The purpose of the RDN is to support the effective and effici</w:t>
      </w:r>
      <w:r>
        <w:t>ent initiation and delivery of funded research across the health and care system in England for the benefit of patients, the health and care system and the economy. The RRDN Health &amp; Care Research Directors will support this purpose by developing and maint</w:t>
      </w:r>
      <w:r>
        <w:t>aining positive and constructive relationships with health and care leaders in the RRDN region to ensure capacity and capability of the professional research workforce and facilitate cross-specialty and cross-setting collaborations and research.</w:t>
      </w:r>
    </w:p>
    <w:p w:rsidR="00B86221" w:rsidRDefault="00B86221"/>
    <w:p w:rsidR="00B86221" w:rsidRDefault="00873438">
      <w:r>
        <w:t>In collab</w:t>
      </w:r>
      <w:r>
        <w:t xml:space="preserve">oration with the RRDN Strategic Development Director the RRDN Health &amp; Care Research Directors will assist the development of the RRDN </w:t>
      </w:r>
      <w:proofErr w:type="gramStart"/>
      <w:r>
        <w:t>3 year</w:t>
      </w:r>
      <w:proofErr w:type="gramEnd"/>
      <w:r>
        <w:t xml:space="preserve"> Strategic Plan. This plan will be in line with the national RDN strategic priorities and initiatives but translate</w:t>
      </w:r>
      <w:r>
        <w:t>d into deliverable priorities for the RRDN region.</w:t>
      </w:r>
    </w:p>
    <w:p w:rsidR="00B86221" w:rsidRDefault="00B86221"/>
    <w:p w:rsidR="00B86221" w:rsidRDefault="00873438">
      <w:r>
        <w:t>Working with the clinical communities of practice, they will identify workforce development opportunities and thereby assist in increasing the research capacity and capability within the region and nation</w:t>
      </w:r>
      <w:r>
        <w:t>ally, with particular emphasis on addressing the needs of the life sciences industry (across both commercial contract and commercial collaborative research).</w:t>
      </w:r>
    </w:p>
    <w:p w:rsidR="00B86221" w:rsidRDefault="00B86221"/>
    <w:p w:rsidR="00B86221" w:rsidRDefault="00873438">
      <w:r>
        <w:t xml:space="preserve">In collaboration with the RRDN Operations Directors they will coordinate the provision of expert </w:t>
      </w:r>
      <w:r>
        <w:t>proactive advice regarding study design to optimise deliverability and assist in the identification of sites and Principal Investigators, and provide reactive advice and support where study delivery or performance is an issue.</w:t>
      </w:r>
    </w:p>
    <w:p w:rsidR="00B86221" w:rsidRDefault="00B86221"/>
    <w:p w:rsidR="00B86221" w:rsidRDefault="00873438">
      <w:r>
        <w:t>The RRDN Health &amp; Care Resea</w:t>
      </w:r>
      <w:r>
        <w:t>rch Directors will work with the new NIHR Regional Research Leadership Offices (RRLOs) to develop complementary activities regarding strategic workforce development for the aligned aim of increasing research capacity and capability, the RRLO having a focus</w:t>
      </w:r>
      <w:r>
        <w:t xml:space="preserve"> on the clinical academic community.</w:t>
      </w:r>
    </w:p>
    <w:p w:rsidR="00B86221" w:rsidRDefault="00B86221"/>
    <w:p w:rsidR="00B86221" w:rsidRDefault="00873438">
      <w:r>
        <w:t>Alongside their regional responsibilities the RRDN Health &amp; Care Research Directors will co-develop and lead national programmes of work in collaboration with the RDN Coordinating Centre (RDNCC).</w:t>
      </w:r>
    </w:p>
    <w:p w:rsidR="00B86221" w:rsidRDefault="00B86221"/>
    <w:p w:rsidR="00B86221" w:rsidRDefault="00B86221">
      <w:pPr>
        <w:spacing w:line="240" w:lineRule="auto"/>
        <w:rPr>
          <w:b/>
        </w:rPr>
      </w:pPr>
    </w:p>
    <w:p w:rsidR="00B86221" w:rsidRDefault="00873438">
      <w:pPr>
        <w:spacing w:line="240" w:lineRule="auto"/>
        <w:rPr>
          <w:b/>
        </w:rPr>
      </w:pPr>
      <w:r>
        <w:rPr>
          <w:b/>
        </w:rPr>
        <w:t>ROLE OF RDN</w:t>
      </w:r>
    </w:p>
    <w:p w:rsidR="00B86221" w:rsidRDefault="00B86221">
      <w:pPr>
        <w:spacing w:line="240" w:lineRule="auto"/>
      </w:pPr>
    </w:p>
    <w:p w:rsidR="00B86221" w:rsidRDefault="00873438">
      <w:pPr>
        <w:spacing w:line="240" w:lineRule="auto"/>
      </w:pPr>
      <w:r>
        <w:t>From Oc</w:t>
      </w:r>
      <w:r>
        <w:t>tober 2024, the current NIHR Clinical Research Network will be changing to become the NIHR Research Delivery Network (RDN). The RDN will continue to support the effective and efficient initiation and delivery of funded research across the health and care s</w:t>
      </w:r>
      <w:r>
        <w:t>ystem in England for the benefit of patients, the health and care system and the economy, with a name that better reflects the scope and purpose of the network to support:</w:t>
      </w:r>
    </w:p>
    <w:p w:rsidR="00B86221" w:rsidRDefault="00873438">
      <w:pPr>
        <w:numPr>
          <w:ilvl w:val="0"/>
          <w:numId w:val="4"/>
        </w:numPr>
        <w:spacing w:line="240" w:lineRule="auto"/>
      </w:pPr>
      <w:r>
        <w:t>Clinical trials and other well-designed health and social care research studies (inc</w:t>
      </w:r>
      <w:r>
        <w:t>luding studies that are delivered outside of an NHS setting);</w:t>
      </w:r>
    </w:p>
    <w:p w:rsidR="00B86221" w:rsidRDefault="00873438">
      <w:pPr>
        <w:numPr>
          <w:ilvl w:val="0"/>
          <w:numId w:val="4"/>
        </w:numPr>
        <w:spacing w:line="240" w:lineRule="auto"/>
      </w:pPr>
      <w:r>
        <w:t>Public health studies that require the recruitment of individuals within an NHS setting (that is, acute, ambulance, mental health, community or primary care) or an episode of care which involves</w:t>
      </w:r>
      <w:r>
        <w:t xml:space="preserve"> contact with the NHS.</w:t>
      </w:r>
    </w:p>
    <w:p w:rsidR="00B86221" w:rsidRDefault="00873438">
      <w:pPr>
        <w:spacing w:before="180" w:line="240" w:lineRule="auto"/>
      </w:pPr>
      <w:r>
        <w:t xml:space="preserve">The whole of England will be supported through 12 NIHR Regional Research Delivery Networks (RRDNs). These will work with the national RDNCC to provide a joint RDN leadership function so that the NIHR RDN as a </w:t>
      </w:r>
      <w:proofErr w:type="gramStart"/>
      <w:r>
        <w:t>whole functions</w:t>
      </w:r>
      <w:proofErr w:type="gramEnd"/>
      <w:r>
        <w:t xml:space="preserve"> as a single organisation with a</w:t>
      </w:r>
      <w:r>
        <w:t xml:space="preserve"> shared vision and purpose across England. [XXX] will be the Host Organisation for the [XXX] RRDN region.</w:t>
      </w:r>
    </w:p>
    <w:p w:rsidR="00B86221" w:rsidRDefault="00873438">
      <w:pPr>
        <w:spacing w:before="180" w:line="240" w:lineRule="auto"/>
      </w:pPr>
      <w:r>
        <w:t xml:space="preserve">The NIHR RRDNs will have three key roles. </w:t>
      </w:r>
    </w:p>
    <w:p w:rsidR="00B86221" w:rsidRDefault="00873438">
      <w:pPr>
        <w:numPr>
          <w:ilvl w:val="0"/>
          <w:numId w:val="8"/>
        </w:numPr>
        <w:spacing w:before="180" w:line="240" w:lineRule="auto"/>
      </w:pPr>
      <w:r>
        <w:t>First, to provide support to research sites to enable the effective and efficient initiation and delivery o</w:t>
      </w:r>
      <w:r>
        <w:t xml:space="preserve">f funded research across the health and care system in England. </w:t>
      </w:r>
    </w:p>
    <w:p w:rsidR="00B86221" w:rsidRDefault="00873438">
      <w:pPr>
        <w:numPr>
          <w:ilvl w:val="0"/>
          <w:numId w:val="8"/>
        </w:numPr>
        <w:spacing w:line="240" w:lineRule="auto"/>
      </w:pPr>
      <w:r>
        <w:t>Second, to enable the strategic development of new and more effective research delivery capability and capacity. This will include bringing research to under-served regions and communities wi</w:t>
      </w:r>
      <w:r>
        <w:t xml:space="preserve">th major health and care needs. </w:t>
      </w:r>
    </w:p>
    <w:p w:rsidR="00B86221" w:rsidRDefault="00873438">
      <w:pPr>
        <w:numPr>
          <w:ilvl w:val="0"/>
          <w:numId w:val="8"/>
        </w:numPr>
        <w:spacing w:line="240" w:lineRule="auto"/>
      </w:pPr>
      <w:r>
        <w:t>Third, to work jointly with the RDNCC in the strategic oversight of the NIHR RDN.  This will ensure that the Portfolio is maintained as a cohort of high-quality, fully-funded, viable and deliverable studies. It will also en</w:t>
      </w:r>
      <w:r>
        <w:t>sure that the NIHR RDN as a whole serves the needs of researchers and R&amp;D teams and is responsive to the changing domestic and global environment for health and care, life sciences and health research.</w:t>
      </w:r>
    </w:p>
    <w:p w:rsidR="00B86221" w:rsidRDefault="00873438">
      <w:pPr>
        <w:spacing w:before="180" w:line="240" w:lineRule="auto"/>
      </w:pPr>
      <w:r>
        <w:t>NIHR RRDNs will need to develop excellent relationships with the organisations commissioning and providing health and social care across their regions, which are mapped onto NHS regions and integrated care systems. They will help support research undertake</w:t>
      </w:r>
      <w:r>
        <w:t>n by those providers and at sites across the region, and promote research meeting the needs of local populations. NIHR RRDNs will work together with the RDNCC to support health and care research for the benefit of patients, the health and care system and t</w:t>
      </w:r>
      <w:r>
        <w:t>he economy as a whole.</w:t>
      </w:r>
    </w:p>
    <w:p w:rsidR="00B86221" w:rsidRDefault="00873438">
      <w:pPr>
        <w:spacing w:before="180" w:line="240" w:lineRule="auto"/>
      </w:pPr>
      <w:r>
        <w:t>The RRDN Management Team, Agile Research Support Team and regional RRDN Specialty and Settings Leads will comprise the “RRDN Staff”.</w:t>
      </w:r>
    </w:p>
    <w:p w:rsidR="00B86221" w:rsidRDefault="00873438">
      <w:pPr>
        <w:spacing w:before="180" w:line="240" w:lineRule="auto"/>
      </w:pPr>
      <w:r>
        <w:t>The RRDN Management Team means the staff employed, or otherwise procured, by the Host Organisation t</w:t>
      </w:r>
      <w:r>
        <w:t>o lead and manage the RRDN services and functions. This team includes the RRDN directors.</w:t>
      </w:r>
    </w:p>
    <w:p w:rsidR="00B86221" w:rsidRDefault="00873438">
      <w:pPr>
        <w:spacing w:before="180" w:line="240" w:lineRule="auto"/>
      </w:pPr>
      <w:r>
        <w:t>The Agile Research Support Team means the flexible team that will work peripatetically to ensure delivery of Portfolio studies across a range of activities in a range</w:t>
      </w:r>
      <w:r>
        <w:t xml:space="preserve"> of settings, in line with need. </w:t>
      </w:r>
    </w:p>
    <w:p w:rsidR="00B86221" w:rsidRDefault="00873438">
      <w:pPr>
        <w:spacing w:before="180" w:line="240" w:lineRule="auto"/>
      </w:pPr>
      <w:r>
        <w:lastRenderedPageBreak/>
        <w:t xml:space="preserve">RRDN Specialty and Settings Leads will provide clinical leadership at regional level with a particular focus on strategic development and portfolio oversight. A Specialty is defined as a Community of Experts and comprises </w:t>
      </w:r>
      <w:r>
        <w:t xml:space="preserve">individuals able to relate health and care expertise to research. Specialty areas will cover all aspects of health and care provided directly to an individual, group or whole population by or under the direction of any health or care specialist. A Setting </w:t>
      </w:r>
      <w:r>
        <w:t>is defined as the environment in which the potential research participants are provided with care or support for their health or care needs. The Community of Experts within Settings will have expertise particular to that environment relevant to research. S</w:t>
      </w:r>
      <w:r>
        <w:t>ettings are agnostic of Specialty and may include multiple types of organisations and research locations. RRDNs will include specified Regional Specialties and Settings Leads, as defined by the RDN Board, supported by RDN funding, working as part of the na</w:t>
      </w:r>
      <w:r>
        <w:t>tional Community of Experts.</w:t>
      </w:r>
    </w:p>
    <w:p w:rsidR="00B86221" w:rsidRDefault="00B86221">
      <w:pPr>
        <w:spacing w:line="240" w:lineRule="auto"/>
        <w:ind w:left="720"/>
        <w:rPr>
          <w:b/>
        </w:rPr>
      </w:pPr>
    </w:p>
    <w:p w:rsidR="00B86221" w:rsidRDefault="00B86221">
      <w:pPr>
        <w:spacing w:line="240" w:lineRule="auto"/>
        <w:rPr>
          <w:b/>
        </w:rPr>
      </w:pPr>
    </w:p>
    <w:p w:rsidR="00B86221" w:rsidRDefault="00873438">
      <w:pPr>
        <w:spacing w:line="240" w:lineRule="auto"/>
        <w:rPr>
          <w:b/>
        </w:rPr>
      </w:pPr>
      <w:r>
        <w:rPr>
          <w:b/>
        </w:rPr>
        <w:t>DEPARTMENTAL/DIRECTORATE ORGANISATIONAL CHART</w:t>
      </w:r>
    </w:p>
    <w:p w:rsidR="00B86221" w:rsidRDefault="00873438">
      <w:pPr>
        <w:spacing w:line="240" w:lineRule="auto"/>
        <w:ind w:left="720"/>
        <w:rPr>
          <w:b/>
          <w:i/>
          <w:color w:val="9900FF"/>
        </w:rPr>
      </w:pPr>
      <w:r>
        <w:rPr>
          <w:i/>
          <w:color w:val="9900FF"/>
        </w:rPr>
        <w:t>To be completed by RRDN Host Organisation</w:t>
      </w:r>
    </w:p>
    <w:p w:rsidR="00B86221" w:rsidRDefault="00B86221">
      <w:pPr>
        <w:spacing w:line="240" w:lineRule="auto"/>
        <w:ind w:left="720"/>
        <w:rPr>
          <w:b/>
        </w:rPr>
      </w:pPr>
    </w:p>
    <w:p w:rsidR="00B86221" w:rsidRDefault="00B86221">
      <w:pPr>
        <w:spacing w:line="240" w:lineRule="auto"/>
        <w:rPr>
          <w:b/>
        </w:rPr>
      </w:pPr>
    </w:p>
    <w:p w:rsidR="00B86221" w:rsidRDefault="00873438">
      <w:pPr>
        <w:spacing w:line="240" w:lineRule="auto"/>
        <w:rPr>
          <w:b/>
        </w:rPr>
      </w:pPr>
      <w:r>
        <w:rPr>
          <w:b/>
        </w:rPr>
        <w:t>KEY RELATIONSHIPS</w:t>
      </w:r>
    </w:p>
    <w:p w:rsidR="00B86221" w:rsidRDefault="00873438">
      <w:pPr>
        <w:widowControl w:val="0"/>
        <w:numPr>
          <w:ilvl w:val="0"/>
          <w:numId w:val="6"/>
        </w:numPr>
        <w:spacing w:line="240" w:lineRule="auto"/>
      </w:pPr>
      <w:r>
        <w:t>NIHR RDN Executive Team</w:t>
      </w:r>
    </w:p>
    <w:p w:rsidR="00B86221" w:rsidRDefault="00873438">
      <w:pPr>
        <w:widowControl w:val="0"/>
        <w:numPr>
          <w:ilvl w:val="0"/>
          <w:numId w:val="6"/>
        </w:numPr>
        <w:spacing w:line="240" w:lineRule="auto"/>
      </w:pPr>
      <w:r>
        <w:t>NIHR RDN Senior Management Team</w:t>
      </w:r>
    </w:p>
    <w:p w:rsidR="00B86221" w:rsidRDefault="00873438">
      <w:pPr>
        <w:widowControl w:val="0"/>
        <w:numPr>
          <w:ilvl w:val="0"/>
          <w:numId w:val="6"/>
        </w:numPr>
        <w:spacing w:line="240" w:lineRule="auto"/>
      </w:pPr>
      <w:r>
        <w:t>National Specialty Leads</w:t>
      </w:r>
    </w:p>
    <w:p w:rsidR="00B86221" w:rsidRDefault="00873438">
      <w:pPr>
        <w:widowControl w:val="0"/>
        <w:numPr>
          <w:ilvl w:val="0"/>
          <w:numId w:val="6"/>
        </w:numPr>
        <w:spacing w:line="240" w:lineRule="auto"/>
      </w:pPr>
      <w:r>
        <w:t>NIHR Nursing &amp; Midwifery Office</w:t>
      </w:r>
    </w:p>
    <w:p w:rsidR="00B86221" w:rsidRDefault="00873438">
      <w:pPr>
        <w:widowControl w:val="0"/>
        <w:numPr>
          <w:ilvl w:val="0"/>
          <w:numId w:val="6"/>
        </w:numPr>
        <w:spacing w:line="240" w:lineRule="auto"/>
      </w:pPr>
      <w:r>
        <w:t>RRDN</w:t>
      </w:r>
      <w:r>
        <w:t xml:space="preserve"> Speciality Leads</w:t>
      </w:r>
    </w:p>
    <w:p w:rsidR="00B86221" w:rsidRDefault="00873438">
      <w:pPr>
        <w:widowControl w:val="0"/>
        <w:numPr>
          <w:ilvl w:val="0"/>
          <w:numId w:val="6"/>
        </w:numPr>
        <w:spacing w:line="240" w:lineRule="auto"/>
      </w:pPr>
      <w:r>
        <w:t>RRDN Settings Leads</w:t>
      </w:r>
    </w:p>
    <w:p w:rsidR="00B86221" w:rsidRDefault="00873438">
      <w:pPr>
        <w:widowControl w:val="0"/>
        <w:numPr>
          <w:ilvl w:val="0"/>
          <w:numId w:val="6"/>
        </w:numPr>
        <w:spacing w:line="240" w:lineRule="auto"/>
      </w:pPr>
      <w:r>
        <w:t>Peer NIHR RRDN Health and Care Research Directors</w:t>
      </w:r>
    </w:p>
    <w:p w:rsidR="00B86221" w:rsidRDefault="00873438">
      <w:pPr>
        <w:widowControl w:val="0"/>
        <w:numPr>
          <w:ilvl w:val="0"/>
          <w:numId w:val="6"/>
        </w:numPr>
        <w:spacing w:line="240" w:lineRule="auto"/>
      </w:pPr>
      <w:r>
        <w:t>RRDN Strategic Development Director</w:t>
      </w:r>
    </w:p>
    <w:p w:rsidR="00B86221" w:rsidRDefault="00873438">
      <w:pPr>
        <w:widowControl w:val="0"/>
        <w:numPr>
          <w:ilvl w:val="0"/>
          <w:numId w:val="6"/>
        </w:numPr>
        <w:spacing w:line="240" w:lineRule="auto"/>
      </w:pPr>
      <w:r>
        <w:t>RRDN Operations Director</w:t>
      </w:r>
    </w:p>
    <w:p w:rsidR="00B86221" w:rsidRDefault="00873438">
      <w:pPr>
        <w:widowControl w:val="0"/>
        <w:numPr>
          <w:ilvl w:val="0"/>
          <w:numId w:val="6"/>
        </w:numPr>
        <w:spacing w:line="240" w:lineRule="auto"/>
      </w:pPr>
      <w:r>
        <w:t>Senior leaders within the RRDN region for other NIHR infrastructure and entities, NHS England, Academic Hea</w:t>
      </w:r>
      <w:r>
        <w:t>lth Science Networks (AHSNs), Integrated Care Boards (ICBs)/Integrated Care Systems (ICSs), NHS Trusts, Primary Care providers, Universities, Local authorities, and other providers of health and social care services</w:t>
      </w:r>
    </w:p>
    <w:p w:rsidR="00B86221" w:rsidRDefault="00B86221">
      <w:pPr>
        <w:spacing w:line="240" w:lineRule="auto"/>
        <w:ind w:left="720"/>
        <w:rPr>
          <w:b/>
        </w:rPr>
      </w:pPr>
    </w:p>
    <w:p w:rsidR="00B86221" w:rsidRDefault="00B86221">
      <w:pPr>
        <w:spacing w:line="240" w:lineRule="auto"/>
        <w:rPr>
          <w:b/>
        </w:rPr>
      </w:pPr>
    </w:p>
    <w:p w:rsidR="00B86221" w:rsidRDefault="00873438">
      <w:pPr>
        <w:spacing w:line="240" w:lineRule="auto"/>
        <w:rPr>
          <w:b/>
        </w:rPr>
      </w:pPr>
      <w:r>
        <w:rPr>
          <w:b/>
        </w:rPr>
        <w:t>MAIN DUTIES AND RESPONSIBILITIES</w:t>
      </w:r>
    </w:p>
    <w:p w:rsidR="00B86221" w:rsidRDefault="00B86221">
      <w:pPr>
        <w:spacing w:line="240" w:lineRule="auto"/>
        <w:ind w:left="720"/>
        <w:rPr>
          <w:b/>
        </w:rPr>
      </w:pPr>
    </w:p>
    <w:p w:rsidR="00B86221" w:rsidRDefault="00873438">
      <w:pPr>
        <w:spacing w:line="240" w:lineRule="auto"/>
        <w:ind w:firstLine="720"/>
        <w:rPr>
          <w:b/>
        </w:rPr>
      </w:pPr>
      <w:r>
        <w:rPr>
          <w:b/>
        </w:rPr>
        <w:t>STRATEGIC LEADERSHIP</w:t>
      </w:r>
    </w:p>
    <w:p w:rsidR="00B86221" w:rsidRDefault="00873438">
      <w:pPr>
        <w:numPr>
          <w:ilvl w:val="0"/>
          <w:numId w:val="6"/>
        </w:numPr>
        <w:ind w:left="1700"/>
      </w:pPr>
      <w:r>
        <w:t>Be accountable for appointing, coordinating and supporting the work of RRDN Specialty and Settings Leads. The Medical Health &amp; Care Research Director to support the Specialty Leads and the NMAHP Health &amp; Care Research Director to suppo</w:t>
      </w:r>
      <w:r>
        <w:t>rt the Settings Leads</w:t>
      </w:r>
    </w:p>
    <w:p w:rsidR="00B86221" w:rsidRDefault="00873438">
      <w:pPr>
        <w:numPr>
          <w:ilvl w:val="0"/>
          <w:numId w:val="6"/>
        </w:numPr>
        <w:ind w:left="1700"/>
      </w:pPr>
      <w:r>
        <w:t>Facilitating and promoting cross-specialty and cross-setting collaborations</w:t>
      </w:r>
    </w:p>
    <w:p w:rsidR="00B86221" w:rsidRDefault="00873438">
      <w:pPr>
        <w:numPr>
          <w:ilvl w:val="0"/>
          <w:numId w:val="6"/>
        </w:numPr>
        <w:ind w:left="1700"/>
      </w:pPr>
      <w:r>
        <w:lastRenderedPageBreak/>
        <w:t>Developing and maintaining positive and constructive relationships with health and care leaders to ensure capacity and capability of the professional research</w:t>
      </w:r>
      <w:r>
        <w:t xml:space="preserve"> workforce</w:t>
      </w:r>
    </w:p>
    <w:p w:rsidR="00B86221" w:rsidRDefault="00873438">
      <w:pPr>
        <w:numPr>
          <w:ilvl w:val="0"/>
          <w:numId w:val="6"/>
        </w:numPr>
        <w:ind w:left="1700"/>
      </w:pPr>
      <w:r>
        <w:t>Ensuring expert advice is provided to RDN leaders and their teams, along with RDN stakeholders regarding study design and delivery to optimise deliverability and assist in the identification of sites and Principal Investigators</w:t>
      </w:r>
    </w:p>
    <w:p w:rsidR="00B86221" w:rsidRDefault="00873438">
      <w:pPr>
        <w:numPr>
          <w:ilvl w:val="0"/>
          <w:numId w:val="6"/>
        </w:numPr>
        <w:ind w:left="1700"/>
      </w:pPr>
      <w:r>
        <w:t xml:space="preserve">Providing expert </w:t>
      </w:r>
      <w:r>
        <w:t>advice to the research delivery workforce regarding study delivery</w:t>
      </w:r>
    </w:p>
    <w:p w:rsidR="00B86221" w:rsidRDefault="00873438">
      <w:pPr>
        <w:numPr>
          <w:ilvl w:val="0"/>
          <w:numId w:val="6"/>
        </w:numPr>
        <w:ind w:left="1700"/>
      </w:pPr>
      <w:r>
        <w:t>Responsible for working with health and care professional leaders to support the workforce development of research delivery leadership and associated staff including clinical and non-clinic</w:t>
      </w:r>
      <w:r>
        <w:t>al staff</w:t>
      </w:r>
    </w:p>
    <w:p w:rsidR="00B86221" w:rsidRDefault="00873438">
      <w:pPr>
        <w:numPr>
          <w:ilvl w:val="0"/>
          <w:numId w:val="6"/>
        </w:numPr>
        <w:ind w:left="1700"/>
      </w:pPr>
      <w:r>
        <w:t xml:space="preserve">Working closely with the Regional Research Leadership Office to develop complementary activities regarding strategic workforce development </w:t>
      </w:r>
    </w:p>
    <w:p w:rsidR="00B86221" w:rsidRDefault="00873438">
      <w:pPr>
        <w:numPr>
          <w:ilvl w:val="0"/>
          <w:numId w:val="6"/>
        </w:numPr>
        <w:pBdr>
          <w:top w:val="nil"/>
          <w:left w:val="nil"/>
          <w:bottom w:val="nil"/>
          <w:right w:val="nil"/>
          <w:between w:val="nil"/>
        </w:pBdr>
        <w:ind w:left="1700"/>
      </w:pPr>
      <w:r>
        <w:t>Supporting and enabling RDN national strategies in the RRDN region to build research capacity and capabilit</w:t>
      </w:r>
      <w:r>
        <w:t xml:space="preserve">y, particularly in respect of commercial research </w:t>
      </w:r>
    </w:p>
    <w:p w:rsidR="00B86221" w:rsidRDefault="00873438">
      <w:pPr>
        <w:numPr>
          <w:ilvl w:val="0"/>
          <w:numId w:val="6"/>
        </w:numPr>
        <w:ind w:left="1700"/>
      </w:pPr>
      <w:r>
        <w:t>Be responsible for supporting the development and delivery of a 3-year RRDN Strategic Implementation Plan in line with the RDN strategic aims and national 3-year plan. The RRDN Strategic Implementation Pla</w:t>
      </w:r>
      <w:r>
        <w:t>n will be developed in conjunction with regional partners, including NHSE regional offices, ICSs, AHSNs, patients and the public</w:t>
      </w:r>
    </w:p>
    <w:p w:rsidR="00B86221" w:rsidRDefault="00873438">
      <w:pPr>
        <w:numPr>
          <w:ilvl w:val="0"/>
          <w:numId w:val="6"/>
        </w:numPr>
        <w:pBdr>
          <w:top w:val="nil"/>
          <w:left w:val="nil"/>
          <w:bottom w:val="nil"/>
          <w:right w:val="nil"/>
          <w:between w:val="nil"/>
        </w:pBdr>
        <w:ind w:left="1700"/>
      </w:pPr>
      <w:r>
        <w:t>Coordinating the work of RDN Setting and Specialty Leads in the development and delivery of national and regional strategic dev</w:t>
      </w:r>
      <w:r>
        <w:t>elopment priorities</w:t>
      </w:r>
    </w:p>
    <w:p w:rsidR="00B86221" w:rsidRDefault="00873438">
      <w:pPr>
        <w:numPr>
          <w:ilvl w:val="0"/>
          <w:numId w:val="6"/>
        </w:numPr>
        <w:pBdr>
          <w:top w:val="nil"/>
          <w:left w:val="nil"/>
          <w:bottom w:val="nil"/>
          <w:right w:val="nil"/>
          <w:between w:val="nil"/>
        </w:pBdr>
        <w:ind w:left="1700"/>
      </w:pPr>
      <w:r>
        <w:t>Maintain expert and in-depth knowledge of the capacity and capabilities of the infrastructure, settings, sites and investigators available to support and deliver research in the RRDN region (particularly in respect of commercial researc</w:t>
      </w:r>
      <w:r>
        <w:t>h)</w:t>
      </w:r>
    </w:p>
    <w:p w:rsidR="00B86221" w:rsidRDefault="00873438">
      <w:pPr>
        <w:numPr>
          <w:ilvl w:val="0"/>
          <w:numId w:val="6"/>
        </w:numPr>
        <w:pBdr>
          <w:top w:val="nil"/>
          <w:left w:val="nil"/>
          <w:bottom w:val="nil"/>
          <w:right w:val="nil"/>
          <w:between w:val="nil"/>
        </w:pBdr>
        <w:ind w:left="1700"/>
      </w:pPr>
      <w:r>
        <w:t>Being a visible leader and actively promoting a culture of staff development, collaboration, positive staff experience, wellbeing and inclusion, and embedding patient, carer and public involvement within the RRDN at all appropriate levels of decision ma</w:t>
      </w:r>
      <w:r>
        <w:t>king</w:t>
      </w:r>
    </w:p>
    <w:p w:rsidR="00B86221" w:rsidRDefault="00873438">
      <w:pPr>
        <w:numPr>
          <w:ilvl w:val="0"/>
          <w:numId w:val="6"/>
        </w:numPr>
        <w:ind w:left="1700"/>
      </w:pPr>
      <w:r>
        <w:t>Develop, lead and deliver significant national programmes of work on behalf of the RDN Board</w:t>
      </w:r>
    </w:p>
    <w:p w:rsidR="00B86221" w:rsidRDefault="00873438">
      <w:pPr>
        <w:numPr>
          <w:ilvl w:val="0"/>
          <w:numId w:val="6"/>
        </w:numPr>
        <w:ind w:left="1700"/>
      </w:pPr>
      <w:r>
        <w:t>Actively promote equality of opportunity, inclusivity and diversity in the RDN, for research participation and RDN staff</w:t>
      </w:r>
    </w:p>
    <w:p w:rsidR="00B86221" w:rsidRDefault="00873438">
      <w:pPr>
        <w:numPr>
          <w:ilvl w:val="0"/>
          <w:numId w:val="6"/>
        </w:numPr>
        <w:ind w:left="1700"/>
      </w:pPr>
      <w:r>
        <w:t>Engage effectively with NHS organisat</w:t>
      </w:r>
      <w:r>
        <w:t>ions to maximise reach, impact and delivery of the RDN and its initiatives</w:t>
      </w:r>
    </w:p>
    <w:p w:rsidR="00B86221" w:rsidRDefault="00873438">
      <w:pPr>
        <w:numPr>
          <w:ilvl w:val="0"/>
          <w:numId w:val="6"/>
        </w:numPr>
        <w:ind w:left="1700"/>
      </w:pPr>
      <w:r>
        <w:t>Enable collaborative relationships through effective network leadership, acting as a role model for others</w:t>
      </w:r>
    </w:p>
    <w:p w:rsidR="00B86221" w:rsidRDefault="00873438">
      <w:pPr>
        <w:numPr>
          <w:ilvl w:val="0"/>
          <w:numId w:val="6"/>
        </w:numPr>
        <w:ind w:left="1700"/>
      </w:pPr>
      <w:r>
        <w:t>Work with partners across the RRDN region and nationally to progress impro</w:t>
      </w:r>
      <w:r>
        <w:t>vements and transformation activities ensuring the RDN can realise the opportunities which come from working across the wider health and social care system</w:t>
      </w:r>
    </w:p>
    <w:p w:rsidR="00B86221" w:rsidRDefault="00873438">
      <w:pPr>
        <w:numPr>
          <w:ilvl w:val="0"/>
          <w:numId w:val="6"/>
        </w:numPr>
        <w:ind w:left="1700"/>
      </w:pPr>
      <w:r>
        <w:t>Be accountable for the development and delivery of strategies for increasing research capacity and c</w:t>
      </w:r>
      <w:r>
        <w:t>apability inside and outside of the NHS, working with NHSE regional offices, ICSs, AHSNs, patients and the public</w:t>
      </w:r>
    </w:p>
    <w:p w:rsidR="00B86221" w:rsidRDefault="00873438">
      <w:pPr>
        <w:numPr>
          <w:ilvl w:val="0"/>
          <w:numId w:val="6"/>
        </w:numPr>
        <w:ind w:left="1700"/>
      </w:pPr>
      <w:r>
        <w:lastRenderedPageBreak/>
        <w:t>Actively contribute to national NIHR community engagement initiatives to increase access to health and care research for under-served groups a</w:t>
      </w:r>
      <w:r>
        <w:t>nd lead regional strategies to deliver this across the RRDN region</w:t>
      </w:r>
    </w:p>
    <w:p w:rsidR="000B2F2F" w:rsidRDefault="000B2F2F">
      <w:pPr>
        <w:numPr>
          <w:ilvl w:val="0"/>
          <w:numId w:val="6"/>
        </w:numPr>
        <w:ind w:left="1700"/>
      </w:pPr>
      <w:r>
        <w:t>Provide and receive highly complex, highly sensitive or highly contentious information, where developed persuasive, motivational, negotiating, training, empathic or re-assurance skills are required. Agreement or cooperation is required</w:t>
      </w:r>
    </w:p>
    <w:p w:rsidR="00B86221" w:rsidRDefault="00B86221">
      <w:pPr>
        <w:spacing w:line="240" w:lineRule="auto"/>
        <w:ind w:firstLine="720"/>
        <w:rPr>
          <w:b/>
        </w:rPr>
      </w:pPr>
    </w:p>
    <w:p w:rsidR="00B86221" w:rsidRDefault="00873438">
      <w:pPr>
        <w:spacing w:line="240" w:lineRule="auto"/>
        <w:ind w:firstLine="720"/>
        <w:rPr>
          <w:b/>
        </w:rPr>
      </w:pPr>
      <w:r>
        <w:rPr>
          <w:b/>
        </w:rPr>
        <w:t>BUSINESS PLANNING</w:t>
      </w:r>
    </w:p>
    <w:p w:rsidR="00B86221" w:rsidRDefault="00873438">
      <w:pPr>
        <w:numPr>
          <w:ilvl w:val="0"/>
          <w:numId w:val="7"/>
        </w:numPr>
        <w:ind w:left="1700"/>
      </w:pPr>
      <w:r>
        <w:t>Be responsible for supporting the development and delivery of a 3-year RRDN Strategic Implementation Plan in line with the RDN strategic aims and national 3-year plan. The RRDN Strategic Implementation Plan will be developed in conjunction with regional pa</w:t>
      </w:r>
      <w:r>
        <w:t>rtners, including NHSE regional offices, ICSs, AHSNs, patients and the public</w:t>
      </w:r>
    </w:p>
    <w:p w:rsidR="00B86221" w:rsidRDefault="00873438">
      <w:pPr>
        <w:numPr>
          <w:ilvl w:val="0"/>
          <w:numId w:val="7"/>
        </w:numPr>
        <w:spacing w:line="240" w:lineRule="auto"/>
        <w:ind w:left="1700"/>
      </w:pPr>
      <w:r>
        <w:t>Contribute to the oversight, development and creation</w:t>
      </w:r>
      <w:r>
        <w:t xml:space="preserve"> of RRDN business, financial, strategic development and impact plans, and associated reports</w:t>
      </w:r>
    </w:p>
    <w:p w:rsidR="00B86221" w:rsidRDefault="00873438">
      <w:pPr>
        <w:numPr>
          <w:ilvl w:val="0"/>
          <w:numId w:val="7"/>
        </w:numPr>
        <w:spacing w:line="240" w:lineRule="auto"/>
        <w:ind w:left="1700"/>
      </w:pPr>
      <w:r>
        <w:t>Develop and optimise potential for high qu</w:t>
      </w:r>
      <w:r>
        <w:t>ality and sustainable health and care research within the region and nationally in alignment with RDN vision, direction and strategic aims</w:t>
      </w:r>
    </w:p>
    <w:p w:rsidR="00B86221" w:rsidRDefault="00873438">
      <w:pPr>
        <w:numPr>
          <w:ilvl w:val="0"/>
          <w:numId w:val="7"/>
        </w:numPr>
        <w:spacing w:line="240" w:lineRule="auto"/>
        <w:ind w:left="1700"/>
      </w:pPr>
      <w:r>
        <w:t>Ensure all business planning, implementation and reporting requirements are met in line with the RRDN Host Organisati</w:t>
      </w:r>
      <w:r>
        <w:t>on Contract</w:t>
      </w:r>
    </w:p>
    <w:p w:rsidR="00B86221" w:rsidRDefault="00873438">
      <w:pPr>
        <w:numPr>
          <w:ilvl w:val="0"/>
          <w:numId w:val="7"/>
        </w:numPr>
        <w:spacing w:line="240" w:lineRule="auto"/>
        <w:ind w:left="1700"/>
      </w:pPr>
      <w:r>
        <w:t>Ensure effective mechanisms and services are in place for the continued support of the RDN Portfolio, with particular emphasis on addressing the needs of the life sciences industry</w:t>
      </w:r>
    </w:p>
    <w:p w:rsidR="00873438" w:rsidRDefault="00873438" w:rsidP="00873438">
      <w:pPr>
        <w:numPr>
          <w:ilvl w:val="0"/>
          <w:numId w:val="7"/>
        </w:numPr>
        <w:spacing w:line="240" w:lineRule="auto"/>
        <w:ind w:left="1700"/>
      </w:pPr>
      <w:r>
        <w:t>Handle c</w:t>
      </w:r>
      <w:r>
        <w:t>omplex facts or situations requiring analysis, interpretation, comparison of a range of options</w:t>
      </w:r>
      <w:r>
        <w:t>, which will also include the formulation</w:t>
      </w:r>
      <w:r>
        <w:t xml:space="preserve"> long term strategic plans, involving uncertainly,</w:t>
      </w:r>
      <w:r>
        <w:t xml:space="preserve"> </w:t>
      </w:r>
      <w:r>
        <w:t>impact on organisation</w:t>
      </w:r>
      <w:r>
        <w:t xml:space="preserve">.  There is a requirement to regularly use software to create and develop operational, statistical and financial </w:t>
      </w:r>
      <w:bookmarkStart w:id="0" w:name="_GoBack"/>
      <w:bookmarkEnd w:id="0"/>
      <w:r>
        <w:t xml:space="preserve">reports. </w:t>
      </w:r>
    </w:p>
    <w:p w:rsidR="00B86221" w:rsidRDefault="00B86221">
      <w:pPr>
        <w:spacing w:line="240" w:lineRule="auto"/>
        <w:ind w:firstLine="720"/>
        <w:rPr>
          <w:b/>
        </w:rPr>
      </w:pPr>
    </w:p>
    <w:p w:rsidR="00B86221" w:rsidRDefault="00873438">
      <w:pPr>
        <w:spacing w:line="240" w:lineRule="auto"/>
        <w:ind w:firstLine="720"/>
        <w:rPr>
          <w:b/>
        </w:rPr>
      </w:pPr>
      <w:r>
        <w:rPr>
          <w:b/>
        </w:rPr>
        <w:t>OPERATIONAL MANAGEMENT</w:t>
      </w:r>
    </w:p>
    <w:p w:rsidR="00B86221" w:rsidRDefault="00873438">
      <w:pPr>
        <w:numPr>
          <w:ilvl w:val="0"/>
          <w:numId w:val="6"/>
        </w:numPr>
        <w:ind w:left="1700"/>
      </w:pPr>
      <w:r>
        <w:t>Be accountable for appointing, coordina</w:t>
      </w:r>
      <w:r>
        <w:t>ting and supporting the work of RRDN Specialty and Settings Leads. The Medical Health &amp; Care Research Director to support the Specialty Leads and the NMAHP Health &amp; Care Research Director to support the Settings Leads</w:t>
      </w:r>
    </w:p>
    <w:p w:rsidR="00B86221" w:rsidRDefault="00873438">
      <w:pPr>
        <w:numPr>
          <w:ilvl w:val="0"/>
          <w:numId w:val="6"/>
        </w:numPr>
        <w:ind w:left="1700"/>
      </w:pPr>
      <w:r>
        <w:t>Ensure that the RRDN is managed in lin</w:t>
      </w:r>
      <w:r>
        <w:t>e with the requirements of the RRDN Host Organisation Contract, including being responsible for the budget of the service</w:t>
      </w:r>
    </w:p>
    <w:p w:rsidR="00B86221" w:rsidRDefault="00873438">
      <w:pPr>
        <w:numPr>
          <w:ilvl w:val="0"/>
          <w:numId w:val="6"/>
        </w:numPr>
        <w:ind w:left="1700"/>
      </w:pPr>
      <w:r>
        <w:t xml:space="preserve">Ensure that the RRDN provides effective, high quality and nationally consistent services </w:t>
      </w:r>
    </w:p>
    <w:p w:rsidR="00B86221" w:rsidRDefault="00873438">
      <w:pPr>
        <w:numPr>
          <w:ilvl w:val="0"/>
          <w:numId w:val="6"/>
        </w:numPr>
        <w:ind w:left="1700"/>
      </w:pPr>
      <w:r>
        <w:t xml:space="preserve">Ensure that relevant national strategies, policies and frameworks are fully implemented and associated </w:t>
      </w:r>
      <w:r>
        <w:t>targets met</w:t>
      </w:r>
    </w:p>
    <w:p w:rsidR="00B86221" w:rsidRDefault="00B86221">
      <w:pPr>
        <w:spacing w:line="240" w:lineRule="auto"/>
        <w:ind w:firstLine="720"/>
        <w:rPr>
          <w:b/>
        </w:rPr>
      </w:pPr>
    </w:p>
    <w:p w:rsidR="00B86221" w:rsidRDefault="00873438">
      <w:pPr>
        <w:spacing w:line="240" w:lineRule="auto"/>
        <w:ind w:firstLine="720"/>
        <w:rPr>
          <w:b/>
        </w:rPr>
      </w:pPr>
      <w:r>
        <w:rPr>
          <w:b/>
        </w:rPr>
        <w:t>ORGANISATIONAL DEVELOPMENT</w:t>
      </w:r>
    </w:p>
    <w:p w:rsidR="00B86221" w:rsidRDefault="00873438">
      <w:pPr>
        <w:numPr>
          <w:ilvl w:val="0"/>
          <w:numId w:val="6"/>
        </w:numPr>
        <w:ind w:left="1700"/>
      </w:pPr>
      <w:r>
        <w:lastRenderedPageBreak/>
        <w:t>Be a visible leader and actively promoting a culture of staff development, collaboration, positive staff experience, wellbeing and inclusion, and embedding patient, carer and public involvement within the RRDN at all</w:t>
      </w:r>
      <w:r>
        <w:t xml:space="preserve"> appropriate levels of decision making</w:t>
      </w:r>
    </w:p>
    <w:p w:rsidR="00B86221" w:rsidRDefault="00873438">
      <w:pPr>
        <w:numPr>
          <w:ilvl w:val="0"/>
          <w:numId w:val="6"/>
        </w:numPr>
        <w:ind w:left="1700"/>
      </w:pPr>
      <w:r>
        <w:t>Be an ambassador for RDN and actively modelling and championing RDN values</w:t>
      </w:r>
    </w:p>
    <w:p w:rsidR="00B86221" w:rsidRDefault="00873438">
      <w:pPr>
        <w:numPr>
          <w:ilvl w:val="0"/>
          <w:numId w:val="6"/>
        </w:numPr>
        <w:ind w:left="1700"/>
      </w:pPr>
      <w:r>
        <w:t>As part of the RRDN Senior Leadership Team, advance the development of a highly professional and expert team to ensure effective delivery thro</w:t>
      </w:r>
      <w:r>
        <w:t>ugh appraisal, personal development planning, coaching and mentoring</w:t>
      </w:r>
    </w:p>
    <w:p w:rsidR="00B86221" w:rsidRDefault="00873438">
      <w:pPr>
        <w:numPr>
          <w:ilvl w:val="0"/>
          <w:numId w:val="6"/>
        </w:numPr>
        <w:ind w:left="1700"/>
      </w:pPr>
      <w:r>
        <w:t>Develop effective working relationships with NHSE regional offices, ICSs, AHSNs, LETBs and other local stakeholders and partners</w:t>
      </w:r>
    </w:p>
    <w:p w:rsidR="00B86221" w:rsidRDefault="00873438">
      <w:pPr>
        <w:numPr>
          <w:ilvl w:val="0"/>
          <w:numId w:val="6"/>
        </w:numPr>
        <w:ind w:left="1700"/>
      </w:pPr>
      <w:r>
        <w:t xml:space="preserve">Ensure professional supervisory arrangements are in place </w:t>
      </w:r>
      <w:r>
        <w:t xml:space="preserve">for the RRDN Staff (the RRDN Core Team, RRDN Agile Research Support Team, and RRDN Specialty and Settings Leads), acting as line manager for these departments. </w:t>
      </w:r>
    </w:p>
    <w:p w:rsidR="00B86221" w:rsidRDefault="00873438">
      <w:pPr>
        <w:numPr>
          <w:ilvl w:val="0"/>
          <w:numId w:val="6"/>
        </w:numPr>
        <w:ind w:left="1700"/>
      </w:pPr>
      <w:r>
        <w:t>Promote a learning organisation that uses the knowledge and skills of all members to improve performance and generate helpful and shared output</w:t>
      </w:r>
      <w:r>
        <w:t>s</w:t>
      </w:r>
    </w:p>
    <w:p w:rsidR="00B86221" w:rsidRDefault="00873438">
      <w:pPr>
        <w:numPr>
          <w:ilvl w:val="0"/>
          <w:numId w:val="6"/>
        </w:numPr>
        <w:ind w:left="1700"/>
      </w:pPr>
      <w:r>
        <w:t>Contribute to the ongoing development of the vision and direction for the RDN and translate into deliverable priorities for the RRDN</w:t>
      </w:r>
    </w:p>
    <w:p w:rsidR="00B86221" w:rsidRDefault="00B86221">
      <w:pPr>
        <w:spacing w:line="240" w:lineRule="auto"/>
        <w:ind w:firstLine="720"/>
        <w:rPr>
          <w:b/>
        </w:rPr>
      </w:pPr>
    </w:p>
    <w:p w:rsidR="00B86221" w:rsidRDefault="00873438">
      <w:pPr>
        <w:spacing w:line="240" w:lineRule="auto"/>
        <w:ind w:firstLine="720"/>
        <w:rPr>
          <w:b/>
        </w:rPr>
      </w:pPr>
      <w:r>
        <w:rPr>
          <w:b/>
        </w:rPr>
        <w:t>PERFORMANCE MANAGEMENT</w:t>
      </w:r>
    </w:p>
    <w:p w:rsidR="00B86221" w:rsidRDefault="00873438">
      <w:pPr>
        <w:numPr>
          <w:ilvl w:val="0"/>
          <w:numId w:val="2"/>
        </w:numPr>
        <w:spacing w:before="240" w:line="240" w:lineRule="auto"/>
        <w:ind w:left="1700"/>
      </w:pPr>
      <w:r>
        <w:t>Provide strong leadership, engaging with the regional research community to support and enable the efficient set up and delivery of RDN Portfolio research, with particular emphasis on addressing the needs of the life sciences industry</w:t>
      </w:r>
    </w:p>
    <w:p w:rsidR="00B86221" w:rsidRDefault="00873438" w:rsidP="00873438">
      <w:pPr>
        <w:numPr>
          <w:ilvl w:val="0"/>
          <w:numId w:val="6"/>
        </w:numPr>
        <w:ind w:left="1700"/>
      </w:pPr>
      <w:r>
        <w:t>Contribute to the est</w:t>
      </w:r>
      <w:r>
        <w:t>ablishment and oversight of effective systems and processes for robust performance management to ensure the RRDN Host Organisation Contract is adhered to</w:t>
      </w:r>
    </w:p>
    <w:p w:rsidR="00B86221" w:rsidRDefault="00873438" w:rsidP="00873438">
      <w:pPr>
        <w:numPr>
          <w:ilvl w:val="0"/>
          <w:numId w:val="6"/>
        </w:numPr>
        <w:ind w:left="1700"/>
      </w:pPr>
      <w:r>
        <w:t>Analysis of complex and often conflicting data to identify strategic priorities and business plan acti</w:t>
      </w:r>
      <w:r>
        <w:t>vities</w:t>
      </w:r>
      <w:r>
        <w:tab/>
      </w:r>
    </w:p>
    <w:p w:rsidR="00B86221" w:rsidRDefault="00873438" w:rsidP="00873438">
      <w:pPr>
        <w:numPr>
          <w:ilvl w:val="0"/>
          <w:numId w:val="6"/>
        </w:numPr>
        <w:ind w:left="1700"/>
      </w:pPr>
      <w:r>
        <w:t>Identify areas of underperformance and take the necessary action to resolve, using appropriate risk management approaches and escalations</w:t>
      </w:r>
    </w:p>
    <w:p w:rsidR="00873438" w:rsidRDefault="00873438" w:rsidP="00873438">
      <w:pPr>
        <w:numPr>
          <w:ilvl w:val="0"/>
          <w:numId w:val="6"/>
        </w:numPr>
        <w:ind w:left="1700"/>
      </w:pPr>
      <w:r>
        <w:t>Holds responsibility for policy implementation and development for the RRDN.</w:t>
      </w:r>
    </w:p>
    <w:p w:rsidR="00873438" w:rsidRDefault="00873438">
      <w:pPr>
        <w:spacing w:line="240" w:lineRule="auto"/>
        <w:ind w:firstLine="720"/>
        <w:rPr>
          <w:b/>
        </w:rPr>
      </w:pPr>
    </w:p>
    <w:p w:rsidR="00B86221" w:rsidRDefault="00873438">
      <w:pPr>
        <w:spacing w:line="240" w:lineRule="auto"/>
        <w:ind w:firstLine="720"/>
        <w:rPr>
          <w:b/>
        </w:rPr>
      </w:pPr>
      <w:r>
        <w:rPr>
          <w:b/>
        </w:rPr>
        <w:t>LIFE SCIENCES INDUSTRY</w:t>
      </w:r>
    </w:p>
    <w:p w:rsidR="00B86221" w:rsidRDefault="00B86221">
      <w:pPr>
        <w:spacing w:line="240" w:lineRule="auto"/>
        <w:ind w:firstLine="720"/>
        <w:rPr>
          <w:b/>
        </w:rPr>
      </w:pPr>
    </w:p>
    <w:p w:rsidR="00B86221" w:rsidRDefault="00873438">
      <w:pPr>
        <w:numPr>
          <w:ilvl w:val="0"/>
          <w:numId w:val="9"/>
        </w:numPr>
        <w:spacing w:line="240" w:lineRule="auto"/>
        <w:ind w:left="1700"/>
      </w:pPr>
      <w:r>
        <w:t>Establish mutually beneficial relationships with life sciences industry partners in co</w:t>
      </w:r>
      <w:r>
        <w:t xml:space="preserve">llaboration with the RDNCC to maximise the opportunities available for the benefit of our population </w:t>
      </w:r>
    </w:p>
    <w:p w:rsidR="00B86221" w:rsidRDefault="00873438">
      <w:pPr>
        <w:numPr>
          <w:ilvl w:val="0"/>
          <w:numId w:val="9"/>
        </w:numPr>
        <w:spacing w:line="240" w:lineRule="auto"/>
        <w:ind w:left="1700"/>
      </w:pPr>
      <w:r>
        <w:t>Champion the RDN’s capacity and capability to support life sciences industry research and the contribution of the Life Sciences Industry to the NHS</w:t>
      </w:r>
    </w:p>
    <w:p w:rsidR="00B86221" w:rsidRDefault="00873438">
      <w:pPr>
        <w:numPr>
          <w:ilvl w:val="0"/>
          <w:numId w:val="9"/>
        </w:numPr>
        <w:spacing w:line="240" w:lineRule="auto"/>
        <w:ind w:left="1700"/>
      </w:pPr>
      <w:r>
        <w:t xml:space="preserve">Drive </w:t>
      </w:r>
      <w:r>
        <w:t>forward the RDN strategies to support the needs of Life Sciences Industry research regionally and nationally</w:t>
      </w:r>
    </w:p>
    <w:p w:rsidR="00B86221" w:rsidRDefault="00873438">
      <w:pPr>
        <w:numPr>
          <w:ilvl w:val="0"/>
          <w:numId w:val="9"/>
        </w:numPr>
        <w:spacing w:line="240" w:lineRule="auto"/>
        <w:ind w:left="1700"/>
      </w:pPr>
      <w:r>
        <w:lastRenderedPageBreak/>
        <w:t xml:space="preserve">Ensure that RRDN services provided to the Life Sciences Industry are provided consistently, within the required timeframes and to a </w:t>
      </w:r>
      <w:proofErr w:type="gramStart"/>
      <w:r>
        <w:t>high quality</w:t>
      </w:r>
      <w:proofErr w:type="gramEnd"/>
      <w:r>
        <w:t xml:space="preserve"> st</w:t>
      </w:r>
      <w:r>
        <w:t>andard and in line with identified national RDN requirements</w:t>
      </w:r>
    </w:p>
    <w:p w:rsidR="00B86221" w:rsidRDefault="00B86221">
      <w:pPr>
        <w:spacing w:line="240" w:lineRule="auto"/>
        <w:ind w:firstLine="720"/>
        <w:rPr>
          <w:b/>
        </w:rPr>
      </w:pPr>
    </w:p>
    <w:p w:rsidR="00B86221" w:rsidRDefault="00873438">
      <w:pPr>
        <w:spacing w:line="240" w:lineRule="auto"/>
        <w:ind w:firstLine="720"/>
      </w:pPr>
      <w:r>
        <w:rPr>
          <w:b/>
        </w:rPr>
        <w:t>FINANCIAL MANAGEMENT RESPONSIBILITIES</w:t>
      </w:r>
    </w:p>
    <w:p w:rsidR="00B86221" w:rsidRDefault="00873438">
      <w:pPr>
        <w:numPr>
          <w:ilvl w:val="0"/>
          <w:numId w:val="5"/>
        </w:numPr>
        <w:spacing w:before="240" w:line="240" w:lineRule="auto"/>
        <w:ind w:left="1700"/>
      </w:pPr>
      <w:r>
        <w:t xml:space="preserve">Ensure that defined financial procedures and arrangements are adhered to and that these are in line with the RRDN Host Organisation’s financial regulations </w:t>
      </w:r>
      <w:r>
        <w:t>and RDNCC guidance</w:t>
      </w:r>
    </w:p>
    <w:p w:rsidR="00B86221" w:rsidRDefault="00873438">
      <w:pPr>
        <w:numPr>
          <w:ilvl w:val="0"/>
          <w:numId w:val="5"/>
        </w:numPr>
        <w:spacing w:after="240" w:line="240" w:lineRule="auto"/>
        <w:ind w:left="1700"/>
      </w:pPr>
      <w:r>
        <w:t>Ensure value for money and strive for continuous efficiencies in use of funding</w:t>
      </w:r>
    </w:p>
    <w:p w:rsidR="00B86221" w:rsidRDefault="00873438">
      <w:pPr>
        <w:spacing w:line="240" w:lineRule="auto"/>
        <w:ind w:firstLine="720"/>
      </w:pPr>
      <w:r>
        <w:rPr>
          <w:b/>
        </w:rPr>
        <w:t>CONTINUOUS IMPROVEMENT</w:t>
      </w:r>
      <w:r>
        <w:t>.</w:t>
      </w:r>
    </w:p>
    <w:p w:rsidR="00B86221" w:rsidRDefault="00873438">
      <w:pPr>
        <w:numPr>
          <w:ilvl w:val="0"/>
          <w:numId w:val="3"/>
        </w:numPr>
        <w:spacing w:before="240" w:line="240" w:lineRule="auto"/>
        <w:ind w:left="1700"/>
      </w:pPr>
      <w:r>
        <w:t>Utilise performance and other available data including benchmarking to identify and drive forward improvements in service delivery an</w:t>
      </w:r>
      <w:r>
        <w:t>d performance</w:t>
      </w:r>
    </w:p>
    <w:p w:rsidR="00B86221" w:rsidRDefault="00873438">
      <w:pPr>
        <w:numPr>
          <w:ilvl w:val="0"/>
          <w:numId w:val="3"/>
        </w:numPr>
        <w:spacing w:line="240" w:lineRule="auto"/>
        <w:ind w:left="1700"/>
      </w:pPr>
      <w:r>
        <w:t>Ensure robust mechanisms for continuous operational and business improvement processes are utilised to support the delivery of transformational change across the RDN</w:t>
      </w:r>
    </w:p>
    <w:p w:rsidR="00B86221" w:rsidRDefault="00873438">
      <w:pPr>
        <w:numPr>
          <w:ilvl w:val="0"/>
          <w:numId w:val="3"/>
        </w:numPr>
        <w:spacing w:after="240" w:line="240" w:lineRule="auto"/>
        <w:ind w:left="1700"/>
      </w:pPr>
      <w:r>
        <w:t xml:space="preserve">Take responsibility for the implementation of all relevant RDN and RRDN policies and procedures </w:t>
      </w:r>
    </w:p>
    <w:p w:rsidR="00B86221" w:rsidRDefault="00B86221">
      <w:pPr>
        <w:spacing w:line="240" w:lineRule="auto"/>
        <w:ind w:firstLine="720"/>
        <w:rPr>
          <w:b/>
        </w:rPr>
      </w:pPr>
    </w:p>
    <w:p w:rsidR="00B86221" w:rsidRDefault="00B86221">
      <w:pPr>
        <w:spacing w:line="240" w:lineRule="auto"/>
        <w:ind w:firstLine="720"/>
        <w:rPr>
          <w:b/>
        </w:rPr>
      </w:pPr>
    </w:p>
    <w:p w:rsidR="00B86221" w:rsidRDefault="00873438">
      <w:pPr>
        <w:spacing w:line="240" w:lineRule="auto"/>
        <w:ind w:firstLine="720"/>
        <w:rPr>
          <w:b/>
        </w:rPr>
      </w:pPr>
      <w:r>
        <w:rPr>
          <w:b/>
        </w:rPr>
        <w:t>NHS AND NON-NHS ENGAGEMENT</w:t>
      </w:r>
    </w:p>
    <w:p w:rsidR="00B86221" w:rsidRDefault="00873438">
      <w:pPr>
        <w:numPr>
          <w:ilvl w:val="0"/>
          <w:numId w:val="10"/>
        </w:numPr>
        <w:spacing w:before="240" w:line="240" w:lineRule="auto"/>
        <w:ind w:left="1700"/>
      </w:pPr>
      <w:r>
        <w:t>Develop and foster effective relationships and collaborations with stakeholders such as, but not limited to, ICS/ICBs, HEIs, chari</w:t>
      </w:r>
      <w:r>
        <w:t>ties, other NIHR infrastructure, NHSE/I, AHSNs, to enhance and promote research and development across the health and care economy</w:t>
      </w:r>
    </w:p>
    <w:p w:rsidR="00B86221" w:rsidRDefault="00873438">
      <w:pPr>
        <w:numPr>
          <w:ilvl w:val="0"/>
          <w:numId w:val="10"/>
        </w:numPr>
        <w:spacing w:line="240" w:lineRule="auto"/>
        <w:ind w:left="1700"/>
      </w:pPr>
      <w:r>
        <w:t>Ensure engagement and commitment from regional NHS organisations / providers of NHS services, other parts of NIHR and key ext</w:t>
      </w:r>
      <w:r>
        <w:t>ernal stakeholders as appropriate to enable implementation of RDN strategies</w:t>
      </w:r>
    </w:p>
    <w:p w:rsidR="00B86221" w:rsidRDefault="00873438">
      <w:pPr>
        <w:numPr>
          <w:ilvl w:val="0"/>
          <w:numId w:val="10"/>
        </w:numPr>
        <w:spacing w:after="240" w:line="240" w:lineRule="auto"/>
        <w:ind w:left="1700"/>
      </w:pPr>
      <w:r>
        <w:t>Work across the health and care specialties to identify and develop further opportunities to embed research into the NHS, non-NHS and wider health and care environment</w:t>
      </w:r>
    </w:p>
    <w:p w:rsidR="00B86221" w:rsidRDefault="00873438">
      <w:pPr>
        <w:spacing w:line="240" w:lineRule="auto"/>
        <w:ind w:left="720"/>
        <w:rPr>
          <w:b/>
        </w:rPr>
      </w:pPr>
      <w:r>
        <w:rPr>
          <w:b/>
        </w:rPr>
        <w:t xml:space="preserve">ENSURING </w:t>
      </w:r>
      <w:proofErr w:type="gramStart"/>
      <w:r>
        <w:rPr>
          <w:b/>
        </w:rPr>
        <w:t>PA</w:t>
      </w:r>
      <w:r>
        <w:rPr>
          <w:b/>
        </w:rPr>
        <w:t>TIENT ,</w:t>
      </w:r>
      <w:proofErr w:type="gramEnd"/>
      <w:r>
        <w:rPr>
          <w:b/>
        </w:rPr>
        <w:t xml:space="preserve"> CARER AND PUBLIC IMPACT ON DELIVERY OF RDN STRATEGY</w:t>
      </w:r>
    </w:p>
    <w:p w:rsidR="00B86221" w:rsidRDefault="00873438">
      <w:pPr>
        <w:numPr>
          <w:ilvl w:val="0"/>
          <w:numId w:val="1"/>
        </w:numPr>
        <w:spacing w:before="240" w:line="240" w:lineRule="auto"/>
        <w:ind w:left="1700"/>
      </w:pPr>
      <w:r>
        <w:t>Act as a champion for patients, carers and the public, ensuring that their interests are meaningfully incorporated into the development and delivery of the RDN and RRDN</w:t>
      </w:r>
    </w:p>
    <w:p w:rsidR="00B86221" w:rsidRDefault="00873438">
      <w:pPr>
        <w:numPr>
          <w:ilvl w:val="0"/>
          <w:numId w:val="1"/>
        </w:numPr>
        <w:spacing w:line="240" w:lineRule="auto"/>
        <w:ind w:left="1700"/>
      </w:pPr>
      <w:r>
        <w:t>Ensure all patient, carer a</w:t>
      </w:r>
      <w:r>
        <w:t>nd public involvement and engagement activities of the RRDN are of the highest professional standard</w:t>
      </w:r>
    </w:p>
    <w:p w:rsidR="00B86221" w:rsidRDefault="00873438">
      <w:pPr>
        <w:numPr>
          <w:ilvl w:val="0"/>
          <w:numId w:val="1"/>
        </w:numPr>
        <w:spacing w:after="240" w:line="240" w:lineRule="auto"/>
        <w:ind w:left="1700"/>
      </w:pPr>
      <w:r>
        <w:t>Embed patient, carer and public involvement within the RRDN at all appropriate levels of decision making</w:t>
      </w:r>
    </w:p>
    <w:p w:rsidR="00B86221" w:rsidRDefault="00873438">
      <w:pPr>
        <w:spacing w:line="240" w:lineRule="auto"/>
        <w:ind w:firstLine="720"/>
        <w:rPr>
          <w:b/>
        </w:rPr>
      </w:pPr>
      <w:r>
        <w:rPr>
          <w:b/>
        </w:rPr>
        <w:lastRenderedPageBreak/>
        <w:t>CORPORATE GOVERNANCE</w:t>
      </w:r>
    </w:p>
    <w:p w:rsidR="00B86221" w:rsidRDefault="00B86221">
      <w:pPr>
        <w:spacing w:line="240" w:lineRule="auto"/>
        <w:ind w:firstLine="720"/>
        <w:rPr>
          <w:b/>
        </w:rPr>
      </w:pPr>
    </w:p>
    <w:p w:rsidR="00B86221" w:rsidRDefault="00873438">
      <w:pPr>
        <w:numPr>
          <w:ilvl w:val="0"/>
          <w:numId w:val="6"/>
        </w:numPr>
        <w:ind w:left="1700"/>
      </w:pPr>
      <w:r>
        <w:t xml:space="preserve">Ensuring that the RRDN and </w:t>
      </w:r>
      <w:proofErr w:type="spellStart"/>
      <w:r>
        <w:t>it’s</w:t>
      </w:r>
      <w:proofErr w:type="spellEnd"/>
      <w:r>
        <w:t xml:space="preserve"> associated services are provided in line with the RRDN Host Organisations corporate governance requirements</w:t>
      </w:r>
    </w:p>
    <w:p w:rsidR="00B86221" w:rsidRDefault="00B86221">
      <w:pPr>
        <w:spacing w:line="240" w:lineRule="auto"/>
      </w:pPr>
    </w:p>
    <w:p w:rsidR="00B86221" w:rsidRDefault="00B86221">
      <w:pPr>
        <w:spacing w:line="240" w:lineRule="auto"/>
      </w:pPr>
    </w:p>
    <w:p w:rsidR="00B86221" w:rsidRDefault="00B86221">
      <w:pPr>
        <w:spacing w:line="240" w:lineRule="auto"/>
      </w:pPr>
    </w:p>
    <w:p w:rsidR="00B86221" w:rsidRDefault="00B86221">
      <w:pPr>
        <w:spacing w:line="240" w:lineRule="auto"/>
      </w:pPr>
    </w:p>
    <w:p w:rsidR="00B86221" w:rsidRDefault="00B86221">
      <w:pPr>
        <w:spacing w:line="240" w:lineRule="auto"/>
        <w:rPr>
          <w:b/>
          <w:sz w:val="26"/>
          <w:szCs w:val="26"/>
        </w:rPr>
      </w:pPr>
    </w:p>
    <w:p w:rsidR="00B86221" w:rsidRDefault="00873438">
      <w:pPr>
        <w:spacing w:line="240" w:lineRule="auto"/>
        <w:rPr>
          <w:b/>
          <w:sz w:val="26"/>
          <w:szCs w:val="26"/>
        </w:rPr>
      </w:pPr>
      <w:r>
        <w:rPr>
          <w:b/>
          <w:sz w:val="26"/>
          <w:szCs w:val="26"/>
        </w:rPr>
        <w:t>PERSON SPECIFICATION</w:t>
      </w:r>
    </w:p>
    <w:p w:rsidR="00B86221" w:rsidRDefault="00B86221">
      <w:pPr>
        <w:spacing w:line="240" w:lineRule="auto"/>
        <w:rPr>
          <w:b/>
          <w:sz w:val="26"/>
          <w:szCs w:val="26"/>
        </w:rPr>
      </w:pPr>
    </w:p>
    <w:tbl>
      <w:tblPr>
        <w:tblStyle w:val="a0"/>
        <w:tblW w:w="13365" w:type="dxa"/>
        <w:tblInd w:w="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75"/>
        <w:gridCol w:w="10215"/>
        <w:gridCol w:w="1230"/>
        <w:gridCol w:w="1245"/>
      </w:tblGrid>
      <w:tr w:rsidR="00B86221">
        <w:tc>
          <w:tcPr>
            <w:tcW w:w="675" w:type="dxa"/>
            <w:shd w:val="clear" w:color="auto" w:fill="B7B7B7"/>
            <w:tcMar>
              <w:top w:w="100" w:type="dxa"/>
              <w:left w:w="100" w:type="dxa"/>
              <w:bottom w:w="100" w:type="dxa"/>
              <w:right w:w="100" w:type="dxa"/>
            </w:tcMar>
          </w:tcPr>
          <w:p w:rsidR="00B86221" w:rsidRDefault="00B86221">
            <w:pPr>
              <w:widowControl w:val="0"/>
              <w:pBdr>
                <w:top w:val="nil"/>
                <w:left w:val="nil"/>
                <w:bottom w:val="nil"/>
                <w:right w:val="nil"/>
                <w:between w:val="nil"/>
              </w:pBdr>
              <w:spacing w:line="240" w:lineRule="auto"/>
              <w:rPr>
                <w:b/>
              </w:rPr>
            </w:pPr>
          </w:p>
        </w:tc>
        <w:tc>
          <w:tcPr>
            <w:tcW w:w="10215" w:type="dxa"/>
            <w:shd w:val="clear" w:color="auto" w:fill="B7B7B7"/>
            <w:tcMar>
              <w:top w:w="100" w:type="dxa"/>
              <w:left w:w="100" w:type="dxa"/>
              <w:bottom w:w="100" w:type="dxa"/>
              <w:right w:w="100" w:type="dxa"/>
            </w:tcMar>
          </w:tcPr>
          <w:p w:rsidR="00B86221" w:rsidRDefault="00873438">
            <w:pPr>
              <w:widowControl w:val="0"/>
              <w:pBdr>
                <w:top w:val="nil"/>
                <w:left w:val="nil"/>
                <w:bottom w:val="nil"/>
                <w:right w:val="nil"/>
                <w:between w:val="nil"/>
              </w:pBdr>
              <w:spacing w:line="240" w:lineRule="auto"/>
              <w:rPr>
                <w:b/>
              </w:rPr>
            </w:pPr>
            <w:r>
              <w:rPr>
                <w:b/>
              </w:rPr>
              <w:t>Attribute</w:t>
            </w:r>
          </w:p>
        </w:tc>
        <w:tc>
          <w:tcPr>
            <w:tcW w:w="1230" w:type="dxa"/>
            <w:shd w:val="clear" w:color="auto" w:fill="B7B7B7"/>
            <w:tcMar>
              <w:top w:w="100" w:type="dxa"/>
              <w:left w:w="100" w:type="dxa"/>
              <w:bottom w:w="100" w:type="dxa"/>
              <w:right w:w="100" w:type="dxa"/>
            </w:tcMar>
          </w:tcPr>
          <w:p w:rsidR="00B86221" w:rsidRDefault="00873438">
            <w:pPr>
              <w:widowControl w:val="0"/>
              <w:pBdr>
                <w:top w:val="nil"/>
                <w:left w:val="nil"/>
                <w:bottom w:val="nil"/>
                <w:right w:val="nil"/>
                <w:between w:val="nil"/>
              </w:pBdr>
              <w:spacing w:line="240" w:lineRule="auto"/>
              <w:rPr>
                <w:b/>
                <w:sz w:val="18"/>
                <w:szCs w:val="18"/>
              </w:rPr>
            </w:pPr>
            <w:r>
              <w:rPr>
                <w:b/>
                <w:sz w:val="18"/>
                <w:szCs w:val="18"/>
              </w:rPr>
              <w:t>Essential</w:t>
            </w:r>
          </w:p>
        </w:tc>
        <w:tc>
          <w:tcPr>
            <w:tcW w:w="1245" w:type="dxa"/>
            <w:shd w:val="clear" w:color="auto" w:fill="B7B7B7"/>
            <w:tcMar>
              <w:top w:w="100" w:type="dxa"/>
              <w:left w:w="100" w:type="dxa"/>
              <w:bottom w:w="100" w:type="dxa"/>
              <w:right w:w="100" w:type="dxa"/>
            </w:tcMar>
          </w:tcPr>
          <w:p w:rsidR="00B86221" w:rsidRDefault="00873438">
            <w:pPr>
              <w:widowControl w:val="0"/>
              <w:pBdr>
                <w:top w:val="nil"/>
                <w:left w:val="nil"/>
                <w:bottom w:val="nil"/>
                <w:right w:val="nil"/>
                <w:between w:val="nil"/>
              </w:pBdr>
              <w:spacing w:line="240" w:lineRule="auto"/>
              <w:rPr>
                <w:b/>
                <w:sz w:val="18"/>
                <w:szCs w:val="18"/>
              </w:rPr>
            </w:pPr>
            <w:r>
              <w:rPr>
                <w:b/>
                <w:sz w:val="18"/>
                <w:szCs w:val="18"/>
              </w:rPr>
              <w:t>Desirable</w:t>
            </w:r>
          </w:p>
        </w:tc>
      </w:tr>
      <w:tr w:rsidR="00B86221">
        <w:tc>
          <w:tcPr>
            <w:tcW w:w="675" w:type="dxa"/>
            <w:shd w:val="clear" w:color="auto" w:fill="EFEFEF"/>
            <w:tcMar>
              <w:top w:w="100" w:type="dxa"/>
              <w:left w:w="100" w:type="dxa"/>
              <w:bottom w:w="100" w:type="dxa"/>
              <w:right w:w="100" w:type="dxa"/>
            </w:tcMar>
          </w:tcPr>
          <w:p w:rsidR="00B86221" w:rsidRDefault="00B86221">
            <w:pPr>
              <w:widowControl w:val="0"/>
              <w:pBdr>
                <w:top w:val="nil"/>
                <w:left w:val="nil"/>
                <w:bottom w:val="nil"/>
                <w:right w:val="nil"/>
                <w:between w:val="nil"/>
              </w:pBdr>
              <w:spacing w:line="240" w:lineRule="auto"/>
              <w:rPr>
                <w:b/>
              </w:rPr>
            </w:pPr>
          </w:p>
        </w:tc>
        <w:tc>
          <w:tcPr>
            <w:tcW w:w="10215" w:type="dxa"/>
            <w:shd w:val="clear" w:color="auto" w:fill="EFEFEF"/>
            <w:tcMar>
              <w:top w:w="100" w:type="dxa"/>
              <w:left w:w="100" w:type="dxa"/>
              <w:bottom w:w="100" w:type="dxa"/>
              <w:right w:w="100" w:type="dxa"/>
            </w:tcMar>
          </w:tcPr>
          <w:p w:rsidR="00B86221" w:rsidRDefault="00873438">
            <w:pPr>
              <w:widowControl w:val="0"/>
              <w:pBdr>
                <w:top w:val="nil"/>
                <w:left w:val="nil"/>
                <w:bottom w:val="nil"/>
                <w:right w:val="nil"/>
                <w:between w:val="nil"/>
              </w:pBdr>
              <w:spacing w:line="240" w:lineRule="auto"/>
              <w:rPr>
                <w:b/>
              </w:rPr>
            </w:pPr>
            <w:r>
              <w:rPr>
                <w:b/>
              </w:rPr>
              <w:t>Education and Qualifications</w:t>
            </w:r>
          </w:p>
        </w:tc>
        <w:tc>
          <w:tcPr>
            <w:tcW w:w="1230" w:type="dxa"/>
            <w:shd w:val="clear" w:color="auto" w:fill="EFEFEF"/>
            <w:tcMar>
              <w:top w:w="100" w:type="dxa"/>
              <w:left w:w="100" w:type="dxa"/>
              <w:bottom w:w="100" w:type="dxa"/>
              <w:right w:w="100" w:type="dxa"/>
            </w:tcMar>
          </w:tcPr>
          <w:p w:rsidR="00B86221" w:rsidRDefault="00B86221">
            <w:pPr>
              <w:widowControl w:val="0"/>
              <w:pBdr>
                <w:top w:val="nil"/>
                <w:left w:val="nil"/>
                <w:bottom w:val="nil"/>
                <w:right w:val="nil"/>
                <w:between w:val="nil"/>
              </w:pBdr>
              <w:spacing w:line="240" w:lineRule="auto"/>
              <w:rPr>
                <w:b/>
              </w:rPr>
            </w:pPr>
          </w:p>
        </w:tc>
        <w:tc>
          <w:tcPr>
            <w:tcW w:w="1245" w:type="dxa"/>
            <w:shd w:val="clear" w:color="auto" w:fill="EFEFEF"/>
            <w:tcMar>
              <w:top w:w="100" w:type="dxa"/>
              <w:left w:w="100" w:type="dxa"/>
              <w:bottom w:w="100" w:type="dxa"/>
              <w:right w:w="100" w:type="dxa"/>
            </w:tcMar>
          </w:tcPr>
          <w:p w:rsidR="00B86221" w:rsidRDefault="00B86221">
            <w:pPr>
              <w:widowControl w:val="0"/>
              <w:pBdr>
                <w:top w:val="nil"/>
                <w:left w:val="nil"/>
                <w:bottom w:val="nil"/>
                <w:right w:val="nil"/>
                <w:between w:val="nil"/>
              </w:pBdr>
              <w:spacing w:line="240" w:lineRule="auto"/>
              <w:rPr>
                <w:b/>
              </w:rPr>
            </w:pPr>
          </w:p>
        </w:tc>
      </w:tr>
      <w:tr w:rsidR="00B86221">
        <w:tc>
          <w:tcPr>
            <w:tcW w:w="675" w:type="dxa"/>
            <w:shd w:val="clear" w:color="auto" w:fill="auto"/>
            <w:tcMar>
              <w:top w:w="100" w:type="dxa"/>
              <w:left w:w="100" w:type="dxa"/>
              <w:bottom w:w="100" w:type="dxa"/>
              <w:right w:w="100" w:type="dxa"/>
            </w:tcMar>
          </w:tcPr>
          <w:p w:rsidR="00B86221" w:rsidRDefault="00873438">
            <w:pPr>
              <w:widowControl w:val="0"/>
              <w:pBdr>
                <w:top w:val="nil"/>
                <w:left w:val="nil"/>
                <w:bottom w:val="nil"/>
                <w:right w:val="nil"/>
                <w:between w:val="nil"/>
              </w:pBdr>
              <w:spacing w:line="240" w:lineRule="auto"/>
            </w:pPr>
            <w:r>
              <w:t>1.1</w:t>
            </w:r>
          </w:p>
        </w:tc>
        <w:tc>
          <w:tcPr>
            <w:tcW w:w="10215" w:type="dxa"/>
            <w:shd w:val="clear" w:color="auto" w:fill="auto"/>
            <w:tcMar>
              <w:top w:w="100" w:type="dxa"/>
              <w:left w:w="100" w:type="dxa"/>
              <w:bottom w:w="100" w:type="dxa"/>
              <w:right w:w="100" w:type="dxa"/>
            </w:tcMar>
          </w:tcPr>
          <w:p w:rsidR="00B86221" w:rsidRDefault="00873438">
            <w:pPr>
              <w:widowControl w:val="0"/>
              <w:spacing w:line="240" w:lineRule="auto"/>
            </w:pPr>
            <w:r>
              <w:t xml:space="preserve">Professional registration as a Medical Doctor, Nurse, Midwife or as </w:t>
            </w:r>
            <w:proofErr w:type="spellStart"/>
            <w:proofErr w:type="gramStart"/>
            <w:r>
              <w:t>a</w:t>
            </w:r>
            <w:proofErr w:type="spellEnd"/>
            <w:proofErr w:type="gramEnd"/>
            <w:r>
              <w:t xml:space="preserve"> Allied Health Professional</w:t>
            </w:r>
          </w:p>
        </w:tc>
        <w:tc>
          <w:tcPr>
            <w:tcW w:w="1230" w:type="dxa"/>
            <w:shd w:val="clear" w:color="auto" w:fill="auto"/>
            <w:tcMar>
              <w:top w:w="100" w:type="dxa"/>
              <w:left w:w="100" w:type="dxa"/>
              <w:bottom w:w="100" w:type="dxa"/>
              <w:right w:w="100" w:type="dxa"/>
            </w:tcMar>
          </w:tcPr>
          <w:p w:rsidR="00B86221" w:rsidRDefault="00873438">
            <w:pPr>
              <w:widowControl w:val="0"/>
              <w:pBdr>
                <w:top w:val="nil"/>
                <w:left w:val="nil"/>
                <w:bottom w:val="nil"/>
                <w:right w:val="nil"/>
                <w:between w:val="nil"/>
              </w:pBdr>
              <w:spacing w:line="240" w:lineRule="auto"/>
              <w:jc w:val="center"/>
              <w:rPr>
                <w:b/>
              </w:rPr>
            </w:pPr>
            <w:sdt>
              <w:sdtPr>
                <w:tag w:val="goog_rdk_0"/>
                <w:id w:val="586353545"/>
              </w:sdtPr>
              <w:sdtEndPr/>
              <w:sdtContent>
                <w:r>
                  <w:rPr>
                    <w:rFonts w:ascii="Arial Unicode MS" w:eastAsia="Arial Unicode MS" w:hAnsi="Arial Unicode MS" w:cs="Arial Unicode MS"/>
                    <w:b/>
                  </w:rPr>
                  <w:t>✔</w:t>
                </w:r>
              </w:sdtContent>
            </w:sdt>
          </w:p>
        </w:tc>
        <w:tc>
          <w:tcPr>
            <w:tcW w:w="1245" w:type="dxa"/>
            <w:shd w:val="clear" w:color="auto" w:fill="auto"/>
            <w:tcMar>
              <w:top w:w="100" w:type="dxa"/>
              <w:left w:w="100" w:type="dxa"/>
              <w:bottom w:w="100" w:type="dxa"/>
              <w:right w:w="100" w:type="dxa"/>
            </w:tcMar>
          </w:tcPr>
          <w:p w:rsidR="00B86221" w:rsidRDefault="00B86221">
            <w:pPr>
              <w:widowControl w:val="0"/>
              <w:pBdr>
                <w:top w:val="nil"/>
                <w:left w:val="nil"/>
                <w:bottom w:val="nil"/>
                <w:right w:val="nil"/>
                <w:between w:val="nil"/>
              </w:pBdr>
              <w:spacing w:line="240" w:lineRule="auto"/>
              <w:jc w:val="center"/>
              <w:rPr>
                <w:b/>
              </w:rPr>
            </w:pPr>
          </w:p>
        </w:tc>
      </w:tr>
      <w:tr w:rsidR="00B86221">
        <w:tc>
          <w:tcPr>
            <w:tcW w:w="675" w:type="dxa"/>
            <w:shd w:val="clear" w:color="auto" w:fill="auto"/>
            <w:tcMar>
              <w:top w:w="100" w:type="dxa"/>
              <w:left w:w="100" w:type="dxa"/>
              <w:bottom w:w="100" w:type="dxa"/>
              <w:right w:w="100" w:type="dxa"/>
            </w:tcMar>
          </w:tcPr>
          <w:p w:rsidR="00B86221" w:rsidRDefault="00873438">
            <w:pPr>
              <w:widowControl w:val="0"/>
              <w:pBdr>
                <w:top w:val="nil"/>
                <w:left w:val="nil"/>
                <w:bottom w:val="nil"/>
                <w:right w:val="nil"/>
                <w:between w:val="nil"/>
              </w:pBdr>
              <w:spacing w:line="240" w:lineRule="auto"/>
            </w:pPr>
            <w:r>
              <w:t>1.2</w:t>
            </w:r>
          </w:p>
        </w:tc>
        <w:tc>
          <w:tcPr>
            <w:tcW w:w="10215" w:type="dxa"/>
            <w:shd w:val="clear" w:color="auto" w:fill="auto"/>
            <w:tcMar>
              <w:top w:w="100" w:type="dxa"/>
              <w:left w:w="100" w:type="dxa"/>
              <w:bottom w:w="100" w:type="dxa"/>
              <w:right w:w="100" w:type="dxa"/>
            </w:tcMar>
          </w:tcPr>
          <w:p w:rsidR="00B86221" w:rsidRDefault="00873438">
            <w:pPr>
              <w:widowControl w:val="0"/>
              <w:spacing w:line="240" w:lineRule="auto"/>
            </w:pPr>
            <w:r>
              <w:t>Masters level qualification or equivalent</w:t>
            </w:r>
          </w:p>
        </w:tc>
        <w:tc>
          <w:tcPr>
            <w:tcW w:w="1230" w:type="dxa"/>
            <w:shd w:val="clear" w:color="auto" w:fill="auto"/>
            <w:tcMar>
              <w:top w:w="100" w:type="dxa"/>
              <w:left w:w="100" w:type="dxa"/>
              <w:bottom w:w="100" w:type="dxa"/>
              <w:right w:w="100" w:type="dxa"/>
            </w:tcMar>
          </w:tcPr>
          <w:p w:rsidR="00B86221" w:rsidRDefault="00873438">
            <w:pPr>
              <w:widowControl w:val="0"/>
              <w:spacing w:line="240" w:lineRule="auto"/>
              <w:jc w:val="center"/>
              <w:rPr>
                <w:b/>
              </w:rPr>
            </w:pPr>
            <w:sdt>
              <w:sdtPr>
                <w:tag w:val="goog_rdk_1"/>
                <w:id w:val="-685046594"/>
              </w:sdtPr>
              <w:sdtEndPr/>
              <w:sdtContent>
                <w:r>
                  <w:rPr>
                    <w:rFonts w:ascii="Arial Unicode MS" w:eastAsia="Arial Unicode MS" w:hAnsi="Arial Unicode MS" w:cs="Arial Unicode MS"/>
                    <w:b/>
                  </w:rPr>
                  <w:t>✔</w:t>
                </w:r>
              </w:sdtContent>
            </w:sdt>
          </w:p>
        </w:tc>
        <w:tc>
          <w:tcPr>
            <w:tcW w:w="1245" w:type="dxa"/>
            <w:shd w:val="clear" w:color="auto" w:fill="auto"/>
            <w:tcMar>
              <w:top w:w="100" w:type="dxa"/>
              <w:left w:w="100" w:type="dxa"/>
              <w:bottom w:w="100" w:type="dxa"/>
              <w:right w:w="100" w:type="dxa"/>
            </w:tcMar>
          </w:tcPr>
          <w:p w:rsidR="00B86221" w:rsidRDefault="00B86221">
            <w:pPr>
              <w:widowControl w:val="0"/>
              <w:pBdr>
                <w:top w:val="nil"/>
                <w:left w:val="nil"/>
                <w:bottom w:val="nil"/>
                <w:right w:val="nil"/>
                <w:between w:val="nil"/>
              </w:pBdr>
              <w:spacing w:line="240" w:lineRule="auto"/>
              <w:jc w:val="center"/>
              <w:rPr>
                <w:b/>
              </w:rPr>
            </w:pPr>
          </w:p>
        </w:tc>
      </w:tr>
      <w:tr w:rsidR="00B86221">
        <w:tc>
          <w:tcPr>
            <w:tcW w:w="675" w:type="dxa"/>
            <w:shd w:val="clear" w:color="auto" w:fill="auto"/>
            <w:tcMar>
              <w:top w:w="100" w:type="dxa"/>
              <w:left w:w="100" w:type="dxa"/>
              <w:bottom w:w="100" w:type="dxa"/>
              <w:right w:w="100" w:type="dxa"/>
            </w:tcMar>
          </w:tcPr>
          <w:p w:rsidR="00B86221" w:rsidRDefault="00873438">
            <w:pPr>
              <w:widowControl w:val="0"/>
              <w:pBdr>
                <w:top w:val="nil"/>
                <w:left w:val="nil"/>
                <w:bottom w:val="nil"/>
                <w:right w:val="nil"/>
                <w:between w:val="nil"/>
              </w:pBdr>
              <w:spacing w:line="240" w:lineRule="auto"/>
            </w:pPr>
            <w:r>
              <w:t>1.3</w:t>
            </w:r>
          </w:p>
        </w:tc>
        <w:tc>
          <w:tcPr>
            <w:tcW w:w="10215" w:type="dxa"/>
            <w:shd w:val="clear" w:color="auto" w:fill="auto"/>
            <w:tcMar>
              <w:top w:w="100" w:type="dxa"/>
              <w:left w:w="100" w:type="dxa"/>
              <w:bottom w:w="100" w:type="dxa"/>
              <w:right w:w="100" w:type="dxa"/>
            </w:tcMar>
          </w:tcPr>
          <w:p w:rsidR="00B86221" w:rsidRDefault="00873438">
            <w:pPr>
              <w:widowControl w:val="0"/>
              <w:pBdr>
                <w:top w:val="nil"/>
                <w:left w:val="nil"/>
                <w:bottom w:val="nil"/>
                <w:right w:val="nil"/>
                <w:between w:val="nil"/>
              </w:pBdr>
              <w:spacing w:line="240" w:lineRule="auto"/>
            </w:pPr>
            <w:r>
              <w:t>Management qualification</w:t>
            </w:r>
          </w:p>
        </w:tc>
        <w:tc>
          <w:tcPr>
            <w:tcW w:w="1230" w:type="dxa"/>
            <w:shd w:val="clear" w:color="auto" w:fill="auto"/>
            <w:tcMar>
              <w:top w:w="100" w:type="dxa"/>
              <w:left w:w="100" w:type="dxa"/>
              <w:bottom w:w="100" w:type="dxa"/>
              <w:right w:w="100" w:type="dxa"/>
            </w:tcMar>
          </w:tcPr>
          <w:p w:rsidR="00B86221" w:rsidRDefault="00873438">
            <w:pPr>
              <w:widowControl w:val="0"/>
              <w:pBdr>
                <w:top w:val="nil"/>
                <w:left w:val="nil"/>
                <w:bottom w:val="nil"/>
                <w:right w:val="nil"/>
                <w:between w:val="nil"/>
              </w:pBdr>
              <w:spacing w:line="240" w:lineRule="auto"/>
              <w:jc w:val="center"/>
              <w:rPr>
                <w:b/>
              </w:rPr>
            </w:pPr>
            <w:sdt>
              <w:sdtPr>
                <w:tag w:val="goog_rdk_2"/>
                <w:id w:val="817769281"/>
              </w:sdtPr>
              <w:sdtEndPr/>
              <w:sdtContent>
                <w:r>
                  <w:rPr>
                    <w:rFonts w:ascii="Arial Unicode MS" w:eastAsia="Arial Unicode MS" w:hAnsi="Arial Unicode MS" w:cs="Arial Unicode MS"/>
                    <w:b/>
                  </w:rPr>
                  <w:t>✔</w:t>
                </w:r>
              </w:sdtContent>
            </w:sdt>
          </w:p>
        </w:tc>
        <w:tc>
          <w:tcPr>
            <w:tcW w:w="1245" w:type="dxa"/>
            <w:shd w:val="clear" w:color="auto" w:fill="auto"/>
            <w:tcMar>
              <w:top w:w="100" w:type="dxa"/>
              <w:left w:w="100" w:type="dxa"/>
              <w:bottom w:w="100" w:type="dxa"/>
              <w:right w:w="100" w:type="dxa"/>
            </w:tcMar>
          </w:tcPr>
          <w:p w:rsidR="00B86221" w:rsidRDefault="00B86221">
            <w:pPr>
              <w:widowControl w:val="0"/>
              <w:spacing w:line="240" w:lineRule="auto"/>
              <w:jc w:val="center"/>
              <w:rPr>
                <w:b/>
              </w:rPr>
            </w:pPr>
          </w:p>
        </w:tc>
      </w:tr>
      <w:tr w:rsidR="00B86221">
        <w:tc>
          <w:tcPr>
            <w:tcW w:w="675" w:type="dxa"/>
            <w:shd w:val="clear" w:color="auto" w:fill="EFEFEF"/>
            <w:tcMar>
              <w:top w:w="100" w:type="dxa"/>
              <w:left w:w="100" w:type="dxa"/>
              <w:bottom w:w="100" w:type="dxa"/>
              <w:right w:w="100" w:type="dxa"/>
            </w:tcMar>
          </w:tcPr>
          <w:p w:rsidR="00B86221" w:rsidRDefault="00B86221">
            <w:pPr>
              <w:widowControl w:val="0"/>
              <w:pBdr>
                <w:top w:val="nil"/>
                <w:left w:val="nil"/>
                <w:bottom w:val="nil"/>
                <w:right w:val="nil"/>
                <w:between w:val="nil"/>
              </w:pBdr>
              <w:spacing w:line="240" w:lineRule="auto"/>
            </w:pPr>
          </w:p>
        </w:tc>
        <w:tc>
          <w:tcPr>
            <w:tcW w:w="10215" w:type="dxa"/>
            <w:shd w:val="clear" w:color="auto" w:fill="EFEFEF"/>
            <w:tcMar>
              <w:top w:w="100" w:type="dxa"/>
              <w:left w:w="100" w:type="dxa"/>
              <w:bottom w:w="100" w:type="dxa"/>
              <w:right w:w="100" w:type="dxa"/>
            </w:tcMar>
          </w:tcPr>
          <w:p w:rsidR="00B86221" w:rsidRDefault="00873438">
            <w:pPr>
              <w:widowControl w:val="0"/>
              <w:pBdr>
                <w:top w:val="nil"/>
                <w:left w:val="nil"/>
                <w:bottom w:val="nil"/>
                <w:right w:val="nil"/>
                <w:between w:val="nil"/>
              </w:pBdr>
              <w:spacing w:line="240" w:lineRule="auto"/>
              <w:rPr>
                <w:b/>
              </w:rPr>
            </w:pPr>
            <w:r>
              <w:rPr>
                <w:b/>
              </w:rPr>
              <w:t>Knowledge and Experience</w:t>
            </w:r>
          </w:p>
        </w:tc>
        <w:tc>
          <w:tcPr>
            <w:tcW w:w="1230" w:type="dxa"/>
            <w:shd w:val="clear" w:color="auto" w:fill="EFEFEF"/>
            <w:tcMar>
              <w:top w:w="100" w:type="dxa"/>
              <w:left w:w="100" w:type="dxa"/>
              <w:bottom w:w="100" w:type="dxa"/>
              <w:right w:w="100" w:type="dxa"/>
            </w:tcMar>
          </w:tcPr>
          <w:p w:rsidR="00B86221" w:rsidRDefault="00B86221">
            <w:pPr>
              <w:widowControl w:val="0"/>
              <w:pBdr>
                <w:top w:val="nil"/>
                <w:left w:val="nil"/>
                <w:bottom w:val="nil"/>
                <w:right w:val="nil"/>
                <w:between w:val="nil"/>
              </w:pBdr>
              <w:spacing w:line="240" w:lineRule="auto"/>
              <w:rPr>
                <w:b/>
              </w:rPr>
            </w:pPr>
          </w:p>
        </w:tc>
        <w:tc>
          <w:tcPr>
            <w:tcW w:w="1245" w:type="dxa"/>
            <w:shd w:val="clear" w:color="auto" w:fill="EFEFEF"/>
            <w:tcMar>
              <w:top w:w="100" w:type="dxa"/>
              <w:left w:w="100" w:type="dxa"/>
              <w:bottom w:w="100" w:type="dxa"/>
              <w:right w:w="100" w:type="dxa"/>
            </w:tcMar>
          </w:tcPr>
          <w:p w:rsidR="00B86221" w:rsidRDefault="00B86221">
            <w:pPr>
              <w:widowControl w:val="0"/>
              <w:pBdr>
                <w:top w:val="nil"/>
                <w:left w:val="nil"/>
                <w:bottom w:val="nil"/>
                <w:right w:val="nil"/>
                <w:between w:val="nil"/>
              </w:pBdr>
              <w:spacing w:line="240" w:lineRule="auto"/>
              <w:rPr>
                <w:b/>
              </w:rPr>
            </w:pPr>
          </w:p>
        </w:tc>
      </w:tr>
      <w:tr w:rsidR="00B86221">
        <w:tc>
          <w:tcPr>
            <w:tcW w:w="675" w:type="dxa"/>
            <w:shd w:val="clear" w:color="auto" w:fill="auto"/>
            <w:tcMar>
              <w:top w:w="100" w:type="dxa"/>
              <w:left w:w="100" w:type="dxa"/>
              <w:bottom w:w="100" w:type="dxa"/>
              <w:right w:w="100" w:type="dxa"/>
            </w:tcMar>
          </w:tcPr>
          <w:p w:rsidR="00B86221" w:rsidRDefault="00873438">
            <w:pPr>
              <w:widowControl w:val="0"/>
              <w:pBdr>
                <w:top w:val="nil"/>
                <w:left w:val="nil"/>
                <w:bottom w:val="nil"/>
                <w:right w:val="nil"/>
                <w:between w:val="nil"/>
              </w:pBdr>
              <w:spacing w:line="240" w:lineRule="auto"/>
            </w:pPr>
            <w:r>
              <w:t>2.1</w:t>
            </w:r>
          </w:p>
        </w:tc>
        <w:tc>
          <w:tcPr>
            <w:tcW w:w="10215" w:type="dxa"/>
            <w:shd w:val="clear" w:color="auto" w:fill="auto"/>
            <w:tcMar>
              <w:top w:w="100" w:type="dxa"/>
              <w:left w:w="100" w:type="dxa"/>
              <w:bottom w:w="100" w:type="dxa"/>
              <w:right w:w="100" w:type="dxa"/>
            </w:tcMar>
          </w:tcPr>
          <w:p w:rsidR="00B86221" w:rsidRDefault="00873438">
            <w:pPr>
              <w:widowControl w:val="0"/>
              <w:pBdr>
                <w:top w:val="nil"/>
                <w:left w:val="nil"/>
                <w:bottom w:val="nil"/>
                <w:right w:val="nil"/>
                <w:between w:val="nil"/>
              </w:pBdr>
              <w:spacing w:line="240" w:lineRule="auto"/>
            </w:pPr>
            <w:r>
              <w:t>Comprehensive understanding of research, the NHS and the wider health and care system including associated responsibilities to the public and patients</w:t>
            </w:r>
          </w:p>
        </w:tc>
        <w:tc>
          <w:tcPr>
            <w:tcW w:w="1230" w:type="dxa"/>
            <w:shd w:val="clear" w:color="auto" w:fill="auto"/>
            <w:tcMar>
              <w:top w:w="100" w:type="dxa"/>
              <w:left w:w="100" w:type="dxa"/>
              <w:bottom w:w="100" w:type="dxa"/>
              <w:right w:w="100" w:type="dxa"/>
            </w:tcMar>
          </w:tcPr>
          <w:p w:rsidR="00B86221" w:rsidRDefault="00873438">
            <w:pPr>
              <w:widowControl w:val="0"/>
              <w:spacing w:line="240" w:lineRule="auto"/>
              <w:jc w:val="center"/>
              <w:rPr>
                <w:b/>
              </w:rPr>
            </w:pPr>
            <w:sdt>
              <w:sdtPr>
                <w:tag w:val="goog_rdk_3"/>
                <w:id w:val="-1279799751"/>
              </w:sdtPr>
              <w:sdtEndPr/>
              <w:sdtContent>
                <w:r>
                  <w:rPr>
                    <w:rFonts w:ascii="Arial Unicode MS" w:eastAsia="Arial Unicode MS" w:hAnsi="Arial Unicode MS" w:cs="Arial Unicode MS"/>
                    <w:b/>
                  </w:rPr>
                  <w:t>✔</w:t>
                </w:r>
              </w:sdtContent>
            </w:sdt>
          </w:p>
        </w:tc>
        <w:tc>
          <w:tcPr>
            <w:tcW w:w="1245" w:type="dxa"/>
            <w:shd w:val="clear" w:color="auto" w:fill="auto"/>
            <w:tcMar>
              <w:top w:w="100" w:type="dxa"/>
              <w:left w:w="100" w:type="dxa"/>
              <w:bottom w:w="100" w:type="dxa"/>
              <w:right w:w="100" w:type="dxa"/>
            </w:tcMar>
          </w:tcPr>
          <w:p w:rsidR="00B86221" w:rsidRDefault="00B86221">
            <w:pPr>
              <w:widowControl w:val="0"/>
              <w:pBdr>
                <w:top w:val="nil"/>
                <w:left w:val="nil"/>
                <w:bottom w:val="nil"/>
                <w:right w:val="nil"/>
                <w:between w:val="nil"/>
              </w:pBdr>
              <w:spacing w:line="240" w:lineRule="auto"/>
              <w:rPr>
                <w:b/>
              </w:rPr>
            </w:pPr>
          </w:p>
        </w:tc>
      </w:tr>
      <w:tr w:rsidR="00B86221">
        <w:tc>
          <w:tcPr>
            <w:tcW w:w="675" w:type="dxa"/>
            <w:shd w:val="clear" w:color="auto" w:fill="auto"/>
            <w:tcMar>
              <w:top w:w="100" w:type="dxa"/>
              <w:left w:w="100" w:type="dxa"/>
              <w:bottom w:w="100" w:type="dxa"/>
              <w:right w:w="100" w:type="dxa"/>
            </w:tcMar>
          </w:tcPr>
          <w:p w:rsidR="00B86221" w:rsidRDefault="00873438">
            <w:pPr>
              <w:widowControl w:val="0"/>
              <w:pBdr>
                <w:top w:val="nil"/>
                <w:left w:val="nil"/>
                <w:bottom w:val="nil"/>
                <w:right w:val="nil"/>
                <w:between w:val="nil"/>
              </w:pBdr>
              <w:spacing w:line="240" w:lineRule="auto"/>
            </w:pPr>
            <w:r>
              <w:t>2.2</w:t>
            </w:r>
          </w:p>
        </w:tc>
        <w:tc>
          <w:tcPr>
            <w:tcW w:w="10215" w:type="dxa"/>
            <w:shd w:val="clear" w:color="auto" w:fill="auto"/>
            <w:tcMar>
              <w:top w:w="100" w:type="dxa"/>
              <w:left w:w="100" w:type="dxa"/>
              <w:bottom w:w="100" w:type="dxa"/>
              <w:right w:w="100" w:type="dxa"/>
            </w:tcMar>
          </w:tcPr>
          <w:p w:rsidR="00B86221" w:rsidRDefault="00873438">
            <w:pPr>
              <w:widowControl w:val="0"/>
              <w:spacing w:line="240" w:lineRule="auto"/>
            </w:pPr>
            <w:r>
              <w:t>Experience of working in the health and care research sector, the health and social care service sector or academic environment at a senior level</w:t>
            </w:r>
          </w:p>
        </w:tc>
        <w:tc>
          <w:tcPr>
            <w:tcW w:w="1230" w:type="dxa"/>
            <w:shd w:val="clear" w:color="auto" w:fill="auto"/>
            <w:tcMar>
              <w:top w:w="100" w:type="dxa"/>
              <w:left w:w="100" w:type="dxa"/>
              <w:bottom w:w="100" w:type="dxa"/>
              <w:right w:w="100" w:type="dxa"/>
            </w:tcMar>
          </w:tcPr>
          <w:p w:rsidR="00B86221" w:rsidRDefault="00873438">
            <w:pPr>
              <w:widowControl w:val="0"/>
              <w:spacing w:line="240" w:lineRule="auto"/>
              <w:jc w:val="center"/>
              <w:rPr>
                <w:b/>
              </w:rPr>
            </w:pPr>
            <w:sdt>
              <w:sdtPr>
                <w:tag w:val="goog_rdk_4"/>
                <w:id w:val="-1044898327"/>
              </w:sdtPr>
              <w:sdtEndPr/>
              <w:sdtContent>
                <w:r>
                  <w:rPr>
                    <w:rFonts w:ascii="Arial Unicode MS" w:eastAsia="Arial Unicode MS" w:hAnsi="Arial Unicode MS" w:cs="Arial Unicode MS"/>
                    <w:b/>
                  </w:rPr>
                  <w:t>✔</w:t>
                </w:r>
              </w:sdtContent>
            </w:sdt>
          </w:p>
        </w:tc>
        <w:tc>
          <w:tcPr>
            <w:tcW w:w="1245" w:type="dxa"/>
            <w:shd w:val="clear" w:color="auto" w:fill="auto"/>
            <w:tcMar>
              <w:top w:w="100" w:type="dxa"/>
              <w:left w:w="100" w:type="dxa"/>
              <w:bottom w:w="100" w:type="dxa"/>
              <w:right w:w="100" w:type="dxa"/>
            </w:tcMar>
          </w:tcPr>
          <w:p w:rsidR="00B86221" w:rsidRDefault="00B86221">
            <w:pPr>
              <w:widowControl w:val="0"/>
              <w:pBdr>
                <w:top w:val="nil"/>
                <w:left w:val="nil"/>
                <w:bottom w:val="nil"/>
                <w:right w:val="nil"/>
                <w:between w:val="nil"/>
              </w:pBdr>
              <w:spacing w:line="240" w:lineRule="auto"/>
              <w:rPr>
                <w:b/>
              </w:rPr>
            </w:pPr>
          </w:p>
        </w:tc>
      </w:tr>
      <w:tr w:rsidR="00B86221">
        <w:tc>
          <w:tcPr>
            <w:tcW w:w="675" w:type="dxa"/>
            <w:shd w:val="clear" w:color="auto" w:fill="auto"/>
            <w:tcMar>
              <w:top w:w="100" w:type="dxa"/>
              <w:left w:w="100" w:type="dxa"/>
              <w:bottom w:w="100" w:type="dxa"/>
              <w:right w:w="100" w:type="dxa"/>
            </w:tcMar>
          </w:tcPr>
          <w:p w:rsidR="00B86221" w:rsidRDefault="00873438">
            <w:pPr>
              <w:widowControl w:val="0"/>
              <w:pBdr>
                <w:top w:val="nil"/>
                <w:left w:val="nil"/>
                <w:bottom w:val="nil"/>
                <w:right w:val="nil"/>
                <w:between w:val="nil"/>
              </w:pBdr>
              <w:spacing w:line="240" w:lineRule="auto"/>
            </w:pPr>
            <w:r>
              <w:t>2.3</w:t>
            </w:r>
          </w:p>
        </w:tc>
        <w:tc>
          <w:tcPr>
            <w:tcW w:w="10215" w:type="dxa"/>
            <w:shd w:val="clear" w:color="auto" w:fill="auto"/>
            <w:tcMar>
              <w:top w:w="100" w:type="dxa"/>
              <w:left w:w="100" w:type="dxa"/>
              <w:bottom w:w="100" w:type="dxa"/>
              <w:right w:w="100" w:type="dxa"/>
            </w:tcMar>
          </w:tcPr>
          <w:p w:rsidR="00B86221" w:rsidRDefault="00873438">
            <w:r>
              <w:t>Comprehensive understanding of the UK research pathway and funding</w:t>
            </w:r>
          </w:p>
        </w:tc>
        <w:tc>
          <w:tcPr>
            <w:tcW w:w="1230" w:type="dxa"/>
            <w:shd w:val="clear" w:color="auto" w:fill="auto"/>
            <w:tcMar>
              <w:top w:w="100" w:type="dxa"/>
              <w:left w:w="100" w:type="dxa"/>
              <w:bottom w:w="100" w:type="dxa"/>
              <w:right w:w="100" w:type="dxa"/>
            </w:tcMar>
          </w:tcPr>
          <w:p w:rsidR="00B86221" w:rsidRDefault="00873438">
            <w:pPr>
              <w:widowControl w:val="0"/>
              <w:spacing w:line="240" w:lineRule="auto"/>
              <w:jc w:val="center"/>
              <w:rPr>
                <w:b/>
              </w:rPr>
            </w:pPr>
            <w:sdt>
              <w:sdtPr>
                <w:tag w:val="goog_rdk_5"/>
                <w:id w:val="-868379023"/>
              </w:sdtPr>
              <w:sdtEndPr/>
              <w:sdtContent>
                <w:r>
                  <w:rPr>
                    <w:rFonts w:ascii="Arial Unicode MS" w:eastAsia="Arial Unicode MS" w:hAnsi="Arial Unicode MS" w:cs="Arial Unicode MS"/>
                    <w:b/>
                  </w:rPr>
                  <w:t>✔</w:t>
                </w:r>
              </w:sdtContent>
            </w:sdt>
          </w:p>
        </w:tc>
        <w:tc>
          <w:tcPr>
            <w:tcW w:w="1245" w:type="dxa"/>
            <w:shd w:val="clear" w:color="auto" w:fill="auto"/>
            <w:tcMar>
              <w:top w:w="100" w:type="dxa"/>
              <w:left w:w="100" w:type="dxa"/>
              <w:bottom w:w="100" w:type="dxa"/>
              <w:right w:w="100" w:type="dxa"/>
            </w:tcMar>
          </w:tcPr>
          <w:p w:rsidR="00B86221" w:rsidRDefault="00B86221">
            <w:pPr>
              <w:widowControl w:val="0"/>
              <w:pBdr>
                <w:top w:val="nil"/>
                <w:left w:val="nil"/>
                <w:bottom w:val="nil"/>
                <w:right w:val="nil"/>
                <w:between w:val="nil"/>
              </w:pBdr>
              <w:spacing w:line="240" w:lineRule="auto"/>
              <w:rPr>
                <w:b/>
              </w:rPr>
            </w:pPr>
          </w:p>
        </w:tc>
      </w:tr>
      <w:tr w:rsidR="00B86221">
        <w:tc>
          <w:tcPr>
            <w:tcW w:w="675" w:type="dxa"/>
            <w:shd w:val="clear" w:color="auto" w:fill="auto"/>
            <w:tcMar>
              <w:top w:w="100" w:type="dxa"/>
              <w:left w:w="100" w:type="dxa"/>
              <w:bottom w:w="100" w:type="dxa"/>
              <w:right w:w="100" w:type="dxa"/>
            </w:tcMar>
          </w:tcPr>
          <w:p w:rsidR="00B86221" w:rsidRDefault="00873438">
            <w:pPr>
              <w:widowControl w:val="0"/>
              <w:pBdr>
                <w:top w:val="nil"/>
                <w:left w:val="nil"/>
                <w:bottom w:val="nil"/>
                <w:right w:val="nil"/>
                <w:between w:val="nil"/>
              </w:pBdr>
              <w:spacing w:line="240" w:lineRule="auto"/>
            </w:pPr>
            <w:r>
              <w:t>2.4</w:t>
            </w:r>
          </w:p>
        </w:tc>
        <w:tc>
          <w:tcPr>
            <w:tcW w:w="10215" w:type="dxa"/>
            <w:shd w:val="clear" w:color="auto" w:fill="auto"/>
            <w:tcMar>
              <w:top w:w="100" w:type="dxa"/>
              <w:left w:w="100" w:type="dxa"/>
              <w:bottom w:w="100" w:type="dxa"/>
              <w:right w:w="100" w:type="dxa"/>
            </w:tcMar>
          </w:tcPr>
          <w:p w:rsidR="00B86221" w:rsidRDefault="00873438">
            <w:r>
              <w:t>Experience of co-creating and implementing strategies to build capacity and capability for the delivery of health and care research</w:t>
            </w:r>
          </w:p>
        </w:tc>
        <w:tc>
          <w:tcPr>
            <w:tcW w:w="1230" w:type="dxa"/>
            <w:shd w:val="clear" w:color="auto" w:fill="auto"/>
            <w:tcMar>
              <w:top w:w="100" w:type="dxa"/>
              <w:left w:w="100" w:type="dxa"/>
              <w:bottom w:w="100" w:type="dxa"/>
              <w:right w:w="100" w:type="dxa"/>
            </w:tcMar>
          </w:tcPr>
          <w:p w:rsidR="00B86221" w:rsidRDefault="00873438">
            <w:pPr>
              <w:widowControl w:val="0"/>
              <w:spacing w:line="240" w:lineRule="auto"/>
              <w:jc w:val="center"/>
              <w:rPr>
                <w:b/>
              </w:rPr>
            </w:pPr>
            <w:sdt>
              <w:sdtPr>
                <w:tag w:val="goog_rdk_6"/>
                <w:id w:val="-921167953"/>
              </w:sdtPr>
              <w:sdtEndPr/>
              <w:sdtContent>
                <w:r>
                  <w:rPr>
                    <w:rFonts w:ascii="Arial Unicode MS" w:eastAsia="Arial Unicode MS" w:hAnsi="Arial Unicode MS" w:cs="Arial Unicode MS"/>
                    <w:b/>
                  </w:rPr>
                  <w:t>✔</w:t>
                </w:r>
              </w:sdtContent>
            </w:sdt>
          </w:p>
        </w:tc>
        <w:tc>
          <w:tcPr>
            <w:tcW w:w="1245" w:type="dxa"/>
            <w:shd w:val="clear" w:color="auto" w:fill="auto"/>
            <w:tcMar>
              <w:top w:w="100" w:type="dxa"/>
              <w:left w:w="100" w:type="dxa"/>
              <w:bottom w:w="100" w:type="dxa"/>
              <w:right w:w="100" w:type="dxa"/>
            </w:tcMar>
          </w:tcPr>
          <w:p w:rsidR="00B86221" w:rsidRDefault="00B86221">
            <w:pPr>
              <w:widowControl w:val="0"/>
              <w:pBdr>
                <w:top w:val="nil"/>
                <w:left w:val="nil"/>
                <w:bottom w:val="nil"/>
                <w:right w:val="nil"/>
                <w:between w:val="nil"/>
              </w:pBdr>
              <w:spacing w:line="240" w:lineRule="auto"/>
              <w:rPr>
                <w:b/>
              </w:rPr>
            </w:pPr>
          </w:p>
        </w:tc>
      </w:tr>
      <w:tr w:rsidR="00B86221">
        <w:tc>
          <w:tcPr>
            <w:tcW w:w="675" w:type="dxa"/>
            <w:shd w:val="clear" w:color="auto" w:fill="auto"/>
            <w:tcMar>
              <w:top w:w="100" w:type="dxa"/>
              <w:left w:w="100" w:type="dxa"/>
              <w:bottom w:w="100" w:type="dxa"/>
              <w:right w:w="100" w:type="dxa"/>
            </w:tcMar>
          </w:tcPr>
          <w:p w:rsidR="00B86221" w:rsidRDefault="00873438">
            <w:pPr>
              <w:widowControl w:val="0"/>
              <w:pBdr>
                <w:top w:val="nil"/>
                <w:left w:val="nil"/>
                <w:bottom w:val="nil"/>
                <w:right w:val="nil"/>
                <w:between w:val="nil"/>
              </w:pBdr>
              <w:spacing w:line="240" w:lineRule="auto"/>
            </w:pPr>
            <w:r>
              <w:t>2.5</w:t>
            </w:r>
          </w:p>
        </w:tc>
        <w:tc>
          <w:tcPr>
            <w:tcW w:w="10215" w:type="dxa"/>
            <w:shd w:val="clear" w:color="auto" w:fill="auto"/>
            <w:tcMar>
              <w:top w:w="100" w:type="dxa"/>
              <w:left w:w="100" w:type="dxa"/>
              <w:bottom w:w="100" w:type="dxa"/>
              <w:right w:w="100" w:type="dxa"/>
            </w:tcMar>
          </w:tcPr>
          <w:p w:rsidR="00B86221" w:rsidRDefault="00873438">
            <w:r>
              <w:t>Experience in the design and leadership of health or care research in the UK</w:t>
            </w:r>
          </w:p>
        </w:tc>
        <w:tc>
          <w:tcPr>
            <w:tcW w:w="1230" w:type="dxa"/>
            <w:shd w:val="clear" w:color="auto" w:fill="auto"/>
            <w:tcMar>
              <w:top w:w="100" w:type="dxa"/>
              <w:left w:w="100" w:type="dxa"/>
              <w:bottom w:w="100" w:type="dxa"/>
              <w:right w:w="100" w:type="dxa"/>
            </w:tcMar>
          </w:tcPr>
          <w:p w:rsidR="00B86221" w:rsidRDefault="00873438">
            <w:pPr>
              <w:widowControl w:val="0"/>
              <w:spacing w:line="240" w:lineRule="auto"/>
              <w:jc w:val="center"/>
              <w:rPr>
                <w:b/>
              </w:rPr>
            </w:pPr>
            <w:sdt>
              <w:sdtPr>
                <w:tag w:val="goog_rdk_7"/>
                <w:id w:val="-360517680"/>
              </w:sdtPr>
              <w:sdtEndPr/>
              <w:sdtContent>
                <w:r>
                  <w:rPr>
                    <w:rFonts w:ascii="Arial Unicode MS" w:eastAsia="Arial Unicode MS" w:hAnsi="Arial Unicode MS" w:cs="Arial Unicode MS"/>
                    <w:b/>
                  </w:rPr>
                  <w:t>✔</w:t>
                </w:r>
              </w:sdtContent>
            </w:sdt>
          </w:p>
        </w:tc>
        <w:tc>
          <w:tcPr>
            <w:tcW w:w="1245" w:type="dxa"/>
            <w:shd w:val="clear" w:color="auto" w:fill="auto"/>
            <w:tcMar>
              <w:top w:w="100" w:type="dxa"/>
              <w:left w:w="100" w:type="dxa"/>
              <w:bottom w:w="100" w:type="dxa"/>
              <w:right w:w="100" w:type="dxa"/>
            </w:tcMar>
          </w:tcPr>
          <w:p w:rsidR="00B86221" w:rsidRDefault="00B86221">
            <w:pPr>
              <w:widowControl w:val="0"/>
              <w:pBdr>
                <w:top w:val="nil"/>
                <w:left w:val="nil"/>
                <w:bottom w:val="nil"/>
                <w:right w:val="nil"/>
                <w:between w:val="nil"/>
              </w:pBdr>
              <w:spacing w:line="240" w:lineRule="auto"/>
              <w:rPr>
                <w:b/>
              </w:rPr>
            </w:pPr>
          </w:p>
        </w:tc>
      </w:tr>
      <w:tr w:rsidR="00B86221">
        <w:tc>
          <w:tcPr>
            <w:tcW w:w="675" w:type="dxa"/>
            <w:shd w:val="clear" w:color="auto" w:fill="auto"/>
            <w:tcMar>
              <w:top w:w="100" w:type="dxa"/>
              <w:left w:w="100" w:type="dxa"/>
              <w:bottom w:w="100" w:type="dxa"/>
              <w:right w:w="100" w:type="dxa"/>
            </w:tcMar>
          </w:tcPr>
          <w:p w:rsidR="00B86221" w:rsidRDefault="00873438">
            <w:pPr>
              <w:widowControl w:val="0"/>
              <w:pBdr>
                <w:top w:val="nil"/>
                <w:left w:val="nil"/>
                <w:bottom w:val="nil"/>
                <w:right w:val="nil"/>
                <w:between w:val="nil"/>
              </w:pBdr>
              <w:spacing w:line="240" w:lineRule="auto"/>
            </w:pPr>
            <w:r>
              <w:lastRenderedPageBreak/>
              <w:t>2.6</w:t>
            </w:r>
          </w:p>
        </w:tc>
        <w:tc>
          <w:tcPr>
            <w:tcW w:w="10215" w:type="dxa"/>
            <w:shd w:val="clear" w:color="auto" w:fill="auto"/>
            <w:tcMar>
              <w:top w:w="100" w:type="dxa"/>
              <w:left w:w="100" w:type="dxa"/>
              <w:bottom w:w="100" w:type="dxa"/>
              <w:right w:w="100" w:type="dxa"/>
            </w:tcMar>
          </w:tcPr>
          <w:p w:rsidR="00B86221" w:rsidRDefault="00873438">
            <w:r>
              <w:t>Experience of developing and implementing remedial actions to support study deliverability</w:t>
            </w:r>
          </w:p>
        </w:tc>
        <w:tc>
          <w:tcPr>
            <w:tcW w:w="1230" w:type="dxa"/>
            <w:shd w:val="clear" w:color="auto" w:fill="auto"/>
            <w:tcMar>
              <w:top w:w="100" w:type="dxa"/>
              <w:left w:w="100" w:type="dxa"/>
              <w:bottom w:w="100" w:type="dxa"/>
              <w:right w:w="100" w:type="dxa"/>
            </w:tcMar>
          </w:tcPr>
          <w:p w:rsidR="00B86221" w:rsidRDefault="00873438">
            <w:pPr>
              <w:widowControl w:val="0"/>
              <w:spacing w:line="240" w:lineRule="auto"/>
              <w:jc w:val="center"/>
              <w:rPr>
                <w:b/>
              </w:rPr>
            </w:pPr>
            <w:sdt>
              <w:sdtPr>
                <w:tag w:val="goog_rdk_8"/>
                <w:id w:val="1603452902"/>
              </w:sdtPr>
              <w:sdtEndPr/>
              <w:sdtContent>
                <w:r>
                  <w:rPr>
                    <w:rFonts w:ascii="Arial Unicode MS" w:eastAsia="Arial Unicode MS" w:hAnsi="Arial Unicode MS" w:cs="Arial Unicode MS"/>
                    <w:b/>
                  </w:rPr>
                  <w:t>✔</w:t>
                </w:r>
              </w:sdtContent>
            </w:sdt>
          </w:p>
        </w:tc>
        <w:tc>
          <w:tcPr>
            <w:tcW w:w="1245" w:type="dxa"/>
            <w:shd w:val="clear" w:color="auto" w:fill="auto"/>
            <w:tcMar>
              <w:top w:w="100" w:type="dxa"/>
              <w:left w:w="100" w:type="dxa"/>
              <w:bottom w:w="100" w:type="dxa"/>
              <w:right w:w="100" w:type="dxa"/>
            </w:tcMar>
          </w:tcPr>
          <w:p w:rsidR="00B86221" w:rsidRDefault="00B86221">
            <w:pPr>
              <w:widowControl w:val="0"/>
              <w:pBdr>
                <w:top w:val="nil"/>
                <w:left w:val="nil"/>
                <w:bottom w:val="nil"/>
                <w:right w:val="nil"/>
                <w:between w:val="nil"/>
              </w:pBdr>
              <w:spacing w:line="240" w:lineRule="auto"/>
              <w:rPr>
                <w:b/>
              </w:rPr>
            </w:pPr>
          </w:p>
        </w:tc>
      </w:tr>
      <w:tr w:rsidR="00B86221">
        <w:tc>
          <w:tcPr>
            <w:tcW w:w="675" w:type="dxa"/>
            <w:shd w:val="clear" w:color="auto" w:fill="auto"/>
            <w:tcMar>
              <w:top w:w="100" w:type="dxa"/>
              <w:left w:w="100" w:type="dxa"/>
              <w:bottom w:w="100" w:type="dxa"/>
              <w:right w:w="100" w:type="dxa"/>
            </w:tcMar>
          </w:tcPr>
          <w:p w:rsidR="00B86221" w:rsidRDefault="00873438">
            <w:pPr>
              <w:widowControl w:val="0"/>
              <w:pBdr>
                <w:top w:val="nil"/>
                <w:left w:val="nil"/>
                <w:bottom w:val="nil"/>
                <w:right w:val="nil"/>
                <w:between w:val="nil"/>
              </w:pBdr>
              <w:spacing w:line="240" w:lineRule="auto"/>
            </w:pPr>
            <w:r>
              <w:t>2.7</w:t>
            </w:r>
          </w:p>
        </w:tc>
        <w:tc>
          <w:tcPr>
            <w:tcW w:w="10215" w:type="dxa"/>
            <w:shd w:val="clear" w:color="auto" w:fill="auto"/>
            <w:tcMar>
              <w:top w:w="100" w:type="dxa"/>
              <w:left w:w="100" w:type="dxa"/>
              <w:bottom w:w="100" w:type="dxa"/>
              <w:right w:w="100" w:type="dxa"/>
            </w:tcMar>
          </w:tcPr>
          <w:p w:rsidR="00B86221" w:rsidRDefault="00873438">
            <w:r>
              <w:t>Experience of identifying the need for and developing professional workforce development needs</w:t>
            </w:r>
          </w:p>
        </w:tc>
        <w:tc>
          <w:tcPr>
            <w:tcW w:w="1230" w:type="dxa"/>
            <w:shd w:val="clear" w:color="auto" w:fill="auto"/>
            <w:tcMar>
              <w:top w:w="100" w:type="dxa"/>
              <w:left w:w="100" w:type="dxa"/>
              <w:bottom w:w="100" w:type="dxa"/>
              <w:right w:w="100" w:type="dxa"/>
            </w:tcMar>
          </w:tcPr>
          <w:p w:rsidR="00B86221" w:rsidRDefault="00873438">
            <w:pPr>
              <w:widowControl w:val="0"/>
              <w:spacing w:line="240" w:lineRule="auto"/>
              <w:jc w:val="center"/>
              <w:rPr>
                <w:b/>
              </w:rPr>
            </w:pPr>
            <w:sdt>
              <w:sdtPr>
                <w:tag w:val="goog_rdk_9"/>
                <w:id w:val="1048492146"/>
              </w:sdtPr>
              <w:sdtEndPr/>
              <w:sdtContent>
                <w:r>
                  <w:rPr>
                    <w:rFonts w:ascii="Arial Unicode MS" w:eastAsia="Arial Unicode MS" w:hAnsi="Arial Unicode MS" w:cs="Arial Unicode MS"/>
                    <w:b/>
                  </w:rPr>
                  <w:t>✔</w:t>
                </w:r>
              </w:sdtContent>
            </w:sdt>
          </w:p>
        </w:tc>
        <w:tc>
          <w:tcPr>
            <w:tcW w:w="1245" w:type="dxa"/>
            <w:shd w:val="clear" w:color="auto" w:fill="auto"/>
            <w:tcMar>
              <w:top w:w="100" w:type="dxa"/>
              <w:left w:w="100" w:type="dxa"/>
              <w:bottom w:w="100" w:type="dxa"/>
              <w:right w:w="100" w:type="dxa"/>
            </w:tcMar>
          </w:tcPr>
          <w:p w:rsidR="00B86221" w:rsidRDefault="00B86221">
            <w:pPr>
              <w:widowControl w:val="0"/>
              <w:pBdr>
                <w:top w:val="nil"/>
                <w:left w:val="nil"/>
                <w:bottom w:val="nil"/>
                <w:right w:val="nil"/>
                <w:between w:val="nil"/>
              </w:pBdr>
              <w:spacing w:line="240" w:lineRule="auto"/>
              <w:rPr>
                <w:b/>
              </w:rPr>
            </w:pPr>
          </w:p>
        </w:tc>
      </w:tr>
      <w:tr w:rsidR="00B86221">
        <w:tc>
          <w:tcPr>
            <w:tcW w:w="675" w:type="dxa"/>
            <w:shd w:val="clear" w:color="auto" w:fill="auto"/>
            <w:tcMar>
              <w:top w:w="100" w:type="dxa"/>
              <w:left w:w="100" w:type="dxa"/>
              <w:bottom w:w="100" w:type="dxa"/>
              <w:right w:w="100" w:type="dxa"/>
            </w:tcMar>
          </w:tcPr>
          <w:p w:rsidR="00B86221" w:rsidRDefault="00873438">
            <w:pPr>
              <w:widowControl w:val="0"/>
              <w:pBdr>
                <w:top w:val="nil"/>
                <w:left w:val="nil"/>
                <w:bottom w:val="nil"/>
                <w:right w:val="nil"/>
                <w:between w:val="nil"/>
              </w:pBdr>
              <w:spacing w:line="240" w:lineRule="auto"/>
            </w:pPr>
            <w:r>
              <w:t>2.8</w:t>
            </w:r>
          </w:p>
        </w:tc>
        <w:tc>
          <w:tcPr>
            <w:tcW w:w="10215" w:type="dxa"/>
            <w:shd w:val="clear" w:color="auto" w:fill="auto"/>
            <w:tcMar>
              <w:top w:w="100" w:type="dxa"/>
              <w:left w:w="100" w:type="dxa"/>
              <w:bottom w:w="100" w:type="dxa"/>
              <w:right w:w="100" w:type="dxa"/>
            </w:tcMar>
          </w:tcPr>
          <w:p w:rsidR="00B86221" w:rsidRDefault="00873438">
            <w:pPr>
              <w:widowControl w:val="0"/>
              <w:spacing w:line="240" w:lineRule="auto"/>
            </w:pPr>
            <w:r>
              <w:t>Professional research leadership, both strategic and operational at a senior level</w:t>
            </w:r>
          </w:p>
        </w:tc>
        <w:tc>
          <w:tcPr>
            <w:tcW w:w="1230" w:type="dxa"/>
            <w:shd w:val="clear" w:color="auto" w:fill="auto"/>
            <w:tcMar>
              <w:top w:w="100" w:type="dxa"/>
              <w:left w:w="100" w:type="dxa"/>
              <w:bottom w:w="100" w:type="dxa"/>
              <w:right w:w="100" w:type="dxa"/>
            </w:tcMar>
          </w:tcPr>
          <w:p w:rsidR="00B86221" w:rsidRDefault="00873438">
            <w:pPr>
              <w:widowControl w:val="0"/>
              <w:spacing w:line="240" w:lineRule="auto"/>
              <w:jc w:val="center"/>
              <w:rPr>
                <w:b/>
              </w:rPr>
            </w:pPr>
            <w:sdt>
              <w:sdtPr>
                <w:tag w:val="goog_rdk_10"/>
                <w:id w:val="1529761847"/>
              </w:sdtPr>
              <w:sdtEndPr/>
              <w:sdtContent>
                <w:r>
                  <w:rPr>
                    <w:rFonts w:ascii="Arial Unicode MS" w:eastAsia="Arial Unicode MS" w:hAnsi="Arial Unicode MS" w:cs="Arial Unicode MS"/>
                    <w:b/>
                  </w:rPr>
                  <w:t>✔</w:t>
                </w:r>
              </w:sdtContent>
            </w:sdt>
          </w:p>
        </w:tc>
        <w:tc>
          <w:tcPr>
            <w:tcW w:w="1245" w:type="dxa"/>
            <w:shd w:val="clear" w:color="auto" w:fill="auto"/>
            <w:tcMar>
              <w:top w:w="100" w:type="dxa"/>
              <w:left w:w="100" w:type="dxa"/>
              <w:bottom w:w="100" w:type="dxa"/>
              <w:right w:w="100" w:type="dxa"/>
            </w:tcMar>
          </w:tcPr>
          <w:p w:rsidR="00B86221" w:rsidRDefault="00B86221">
            <w:pPr>
              <w:widowControl w:val="0"/>
              <w:pBdr>
                <w:top w:val="nil"/>
                <w:left w:val="nil"/>
                <w:bottom w:val="nil"/>
                <w:right w:val="nil"/>
                <w:between w:val="nil"/>
              </w:pBdr>
              <w:spacing w:line="240" w:lineRule="auto"/>
              <w:rPr>
                <w:b/>
              </w:rPr>
            </w:pPr>
          </w:p>
        </w:tc>
      </w:tr>
      <w:tr w:rsidR="00B86221">
        <w:tc>
          <w:tcPr>
            <w:tcW w:w="675" w:type="dxa"/>
            <w:shd w:val="clear" w:color="auto" w:fill="auto"/>
            <w:tcMar>
              <w:top w:w="100" w:type="dxa"/>
              <w:left w:w="100" w:type="dxa"/>
              <w:bottom w:w="100" w:type="dxa"/>
              <w:right w:w="100" w:type="dxa"/>
            </w:tcMar>
          </w:tcPr>
          <w:p w:rsidR="00B86221" w:rsidRDefault="00873438">
            <w:pPr>
              <w:widowControl w:val="0"/>
              <w:pBdr>
                <w:top w:val="nil"/>
                <w:left w:val="nil"/>
                <w:bottom w:val="nil"/>
                <w:right w:val="nil"/>
                <w:between w:val="nil"/>
              </w:pBdr>
              <w:spacing w:line="240" w:lineRule="auto"/>
            </w:pPr>
            <w:r>
              <w:t>2.9</w:t>
            </w:r>
          </w:p>
        </w:tc>
        <w:tc>
          <w:tcPr>
            <w:tcW w:w="10215" w:type="dxa"/>
            <w:shd w:val="clear" w:color="auto" w:fill="auto"/>
            <w:tcMar>
              <w:top w:w="100" w:type="dxa"/>
              <w:left w:w="100" w:type="dxa"/>
              <w:bottom w:w="100" w:type="dxa"/>
              <w:right w:w="100" w:type="dxa"/>
            </w:tcMar>
          </w:tcPr>
          <w:p w:rsidR="00B86221" w:rsidRDefault="00873438">
            <w:pPr>
              <w:widowControl w:val="0"/>
              <w:pBdr>
                <w:top w:val="nil"/>
                <w:left w:val="nil"/>
                <w:bottom w:val="nil"/>
                <w:right w:val="nil"/>
                <w:between w:val="nil"/>
              </w:pBdr>
              <w:spacing w:line="240" w:lineRule="auto"/>
            </w:pPr>
            <w:r>
              <w:t>Experience of working across complex organisational structures and effective matrix management</w:t>
            </w:r>
          </w:p>
        </w:tc>
        <w:tc>
          <w:tcPr>
            <w:tcW w:w="1230" w:type="dxa"/>
            <w:shd w:val="clear" w:color="auto" w:fill="auto"/>
            <w:tcMar>
              <w:top w:w="100" w:type="dxa"/>
              <w:left w:w="100" w:type="dxa"/>
              <w:bottom w:w="100" w:type="dxa"/>
              <w:right w:w="100" w:type="dxa"/>
            </w:tcMar>
          </w:tcPr>
          <w:p w:rsidR="00B86221" w:rsidRDefault="00873438">
            <w:pPr>
              <w:widowControl w:val="0"/>
              <w:spacing w:line="240" w:lineRule="auto"/>
              <w:jc w:val="center"/>
              <w:rPr>
                <w:b/>
              </w:rPr>
            </w:pPr>
            <w:sdt>
              <w:sdtPr>
                <w:tag w:val="goog_rdk_11"/>
                <w:id w:val="-1554759820"/>
              </w:sdtPr>
              <w:sdtEndPr/>
              <w:sdtContent>
                <w:r>
                  <w:rPr>
                    <w:rFonts w:ascii="Arial Unicode MS" w:eastAsia="Arial Unicode MS" w:hAnsi="Arial Unicode MS" w:cs="Arial Unicode MS"/>
                    <w:b/>
                  </w:rPr>
                  <w:t>✔</w:t>
                </w:r>
              </w:sdtContent>
            </w:sdt>
          </w:p>
        </w:tc>
        <w:tc>
          <w:tcPr>
            <w:tcW w:w="1245" w:type="dxa"/>
            <w:shd w:val="clear" w:color="auto" w:fill="auto"/>
            <w:tcMar>
              <w:top w:w="100" w:type="dxa"/>
              <w:left w:w="100" w:type="dxa"/>
              <w:bottom w:w="100" w:type="dxa"/>
              <w:right w:w="100" w:type="dxa"/>
            </w:tcMar>
          </w:tcPr>
          <w:p w:rsidR="00B86221" w:rsidRDefault="00B86221">
            <w:pPr>
              <w:widowControl w:val="0"/>
              <w:pBdr>
                <w:top w:val="nil"/>
                <w:left w:val="nil"/>
                <w:bottom w:val="nil"/>
                <w:right w:val="nil"/>
                <w:between w:val="nil"/>
              </w:pBdr>
              <w:spacing w:line="240" w:lineRule="auto"/>
              <w:rPr>
                <w:b/>
              </w:rPr>
            </w:pPr>
          </w:p>
        </w:tc>
      </w:tr>
      <w:tr w:rsidR="00B86221">
        <w:tc>
          <w:tcPr>
            <w:tcW w:w="675" w:type="dxa"/>
            <w:shd w:val="clear" w:color="auto" w:fill="auto"/>
            <w:tcMar>
              <w:top w:w="100" w:type="dxa"/>
              <w:left w:w="100" w:type="dxa"/>
              <w:bottom w:w="100" w:type="dxa"/>
              <w:right w:w="100" w:type="dxa"/>
            </w:tcMar>
          </w:tcPr>
          <w:p w:rsidR="00B86221" w:rsidRDefault="00873438">
            <w:pPr>
              <w:widowControl w:val="0"/>
              <w:pBdr>
                <w:top w:val="nil"/>
                <w:left w:val="nil"/>
                <w:bottom w:val="nil"/>
                <w:right w:val="nil"/>
                <w:between w:val="nil"/>
              </w:pBdr>
              <w:spacing w:line="240" w:lineRule="auto"/>
            </w:pPr>
            <w:r>
              <w:t>2.10</w:t>
            </w:r>
          </w:p>
        </w:tc>
        <w:tc>
          <w:tcPr>
            <w:tcW w:w="10215" w:type="dxa"/>
            <w:shd w:val="clear" w:color="auto" w:fill="auto"/>
            <w:tcMar>
              <w:top w:w="100" w:type="dxa"/>
              <w:left w:w="100" w:type="dxa"/>
              <w:bottom w:w="100" w:type="dxa"/>
              <w:right w:w="100" w:type="dxa"/>
            </w:tcMar>
          </w:tcPr>
          <w:p w:rsidR="00B86221" w:rsidRDefault="00873438">
            <w:pPr>
              <w:widowControl w:val="0"/>
              <w:pBdr>
                <w:top w:val="nil"/>
                <w:left w:val="nil"/>
                <w:bottom w:val="nil"/>
                <w:right w:val="nil"/>
                <w:between w:val="nil"/>
              </w:pBdr>
              <w:spacing w:line="240" w:lineRule="auto"/>
            </w:pPr>
            <w:r>
              <w:t>Knowledge of national systems, structures and processes for supporting clinical research in NHS and non-NHS settings</w:t>
            </w:r>
          </w:p>
        </w:tc>
        <w:tc>
          <w:tcPr>
            <w:tcW w:w="1230" w:type="dxa"/>
            <w:shd w:val="clear" w:color="auto" w:fill="auto"/>
            <w:tcMar>
              <w:top w:w="100" w:type="dxa"/>
              <w:left w:w="100" w:type="dxa"/>
              <w:bottom w:w="100" w:type="dxa"/>
              <w:right w:w="100" w:type="dxa"/>
            </w:tcMar>
          </w:tcPr>
          <w:p w:rsidR="00B86221" w:rsidRDefault="00873438">
            <w:pPr>
              <w:widowControl w:val="0"/>
              <w:spacing w:line="240" w:lineRule="auto"/>
              <w:jc w:val="center"/>
              <w:rPr>
                <w:b/>
              </w:rPr>
            </w:pPr>
            <w:sdt>
              <w:sdtPr>
                <w:tag w:val="goog_rdk_12"/>
                <w:id w:val="-1875223305"/>
              </w:sdtPr>
              <w:sdtEndPr/>
              <w:sdtContent>
                <w:r>
                  <w:rPr>
                    <w:rFonts w:ascii="Arial Unicode MS" w:eastAsia="Arial Unicode MS" w:hAnsi="Arial Unicode MS" w:cs="Arial Unicode MS"/>
                    <w:b/>
                  </w:rPr>
                  <w:t>✔</w:t>
                </w:r>
              </w:sdtContent>
            </w:sdt>
          </w:p>
        </w:tc>
        <w:tc>
          <w:tcPr>
            <w:tcW w:w="1245" w:type="dxa"/>
            <w:shd w:val="clear" w:color="auto" w:fill="auto"/>
            <w:tcMar>
              <w:top w:w="100" w:type="dxa"/>
              <w:left w:w="100" w:type="dxa"/>
              <w:bottom w:w="100" w:type="dxa"/>
              <w:right w:w="100" w:type="dxa"/>
            </w:tcMar>
          </w:tcPr>
          <w:p w:rsidR="00B86221" w:rsidRDefault="00B86221">
            <w:pPr>
              <w:widowControl w:val="0"/>
              <w:pBdr>
                <w:top w:val="nil"/>
                <w:left w:val="nil"/>
                <w:bottom w:val="nil"/>
                <w:right w:val="nil"/>
                <w:between w:val="nil"/>
              </w:pBdr>
              <w:spacing w:line="240" w:lineRule="auto"/>
              <w:rPr>
                <w:b/>
              </w:rPr>
            </w:pPr>
          </w:p>
        </w:tc>
      </w:tr>
      <w:tr w:rsidR="00B86221">
        <w:tc>
          <w:tcPr>
            <w:tcW w:w="675" w:type="dxa"/>
            <w:shd w:val="clear" w:color="auto" w:fill="auto"/>
            <w:tcMar>
              <w:top w:w="100" w:type="dxa"/>
              <w:left w:w="100" w:type="dxa"/>
              <w:bottom w:w="100" w:type="dxa"/>
              <w:right w:w="100" w:type="dxa"/>
            </w:tcMar>
          </w:tcPr>
          <w:p w:rsidR="00B86221" w:rsidRDefault="00873438">
            <w:pPr>
              <w:widowControl w:val="0"/>
              <w:pBdr>
                <w:top w:val="nil"/>
                <w:left w:val="nil"/>
                <w:bottom w:val="nil"/>
                <w:right w:val="nil"/>
                <w:between w:val="nil"/>
              </w:pBdr>
              <w:spacing w:line="240" w:lineRule="auto"/>
            </w:pPr>
            <w:r>
              <w:t>2.11</w:t>
            </w:r>
          </w:p>
        </w:tc>
        <w:tc>
          <w:tcPr>
            <w:tcW w:w="10215" w:type="dxa"/>
            <w:shd w:val="clear" w:color="auto" w:fill="auto"/>
            <w:tcMar>
              <w:top w:w="100" w:type="dxa"/>
              <w:left w:w="100" w:type="dxa"/>
              <w:bottom w:w="100" w:type="dxa"/>
              <w:right w:w="100" w:type="dxa"/>
            </w:tcMar>
          </w:tcPr>
          <w:p w:rsidR="00B86221" w:rsidRDefault="00873438">
            <w:pPr>
              <w:widowControl w:val="0"/>
              <w:pBdr>
                <w:top w:val="nil"/>
                <w:left w:val="nil"/>
                <w:bottom w:val="nil"/>
                <w:right w:val="nil"/>
                <w:between w:val="nil"/>
              </w:pBdr>
              <w:spacing w:line="240" w:lineRule="auto"/>
            </w:pPr>
            <w:r>
              <w:t>Experience of working collaboratively and in partnership with other organisations, with demonstrable experience of delivery acro</w:t>
            </w:r>
            <w:r>
              <w:t>ss organisational boundaries</w:t>
            </w:r>
          </w:p>
        </w:tc>
        <w:tc>
          <w:tcPr>
            <w:tcW w:w="1230" w:type="dxa"/>
            <w:shd w:val="clear" w:color="auto" w:fill="auto"/>
            <w:tcMar>
              <w:top w:w="100" w:type="dxa"/>
              <w:left w:w="100" w:type="dxa"/>
              <w:bottom w:w="100" w:type="dxa"/>
              <w:right w:w="100" w:type="dxa"/>
            </w:tcMar>
          </w:tcPr>
          <w:p w:rsidR="00B86221" w:rsidRDefault="00873438">
            <w:pPr>
              <w:widowControl w:val="0"/>
              <w:spacing w:line="240" w:lineRule="auto"/>
              <w:jc w:val="center"/>
              <w:rPr>
                <w:b/>
              </w:rPr>
            </w:pPr>
            <w:sdt>
              <w:sdtPr>
                <w:tag w:val="goog_rdk_13"/>
                <w:id w:val="-722144008"/>
              </w:sdtPr>
              <w:sdtEndPr/>
              <w:sdtContent>
                <w:r>
                  <w:rPr>
                    <w:rFonts w:ascii="Arial Unicode MS" w:eastAsia="Arial Unicode MS" w:hAnsi="Arial Unicode MS" w:cs="Arial Unicode MS"/>
                    <w:b/>
                  </w:rPr>
                  <w:t>✔</w:t>
                </w:r>
              </w:sdtContent>
            </w:sdt>
          </w:p>
        </w:tc>
        <w:tc>
          <w:tcPr>
            <w:tcW w:w="1245" w:type="dxa"/>
            <w:shd w:val="clear" w:color="auto" w:fill="auto"/>
            <w:tcMar>
              <w:top w:w="100" w:type="dxa"/>
              <w:left w:w="100" w:type="dxa"/>
              <w:bottom w:w="100" w:type="dxa"/>
              <w:right w:w="100" w:type="dxa"/>
            </w:tcMar>
          </w:tcPr>
          <w:p w:rsidR="00B86221" w:rsidRDefault="00B86221">
            <w:pPr>
              <w:widowControl w:val="0"/>
              <w:pBdr>
                <w:top w:val="nil"/>
                <w:left w:val="nil"/>
                <w:bottom w:val="nil"/>
                <w:right w:val="nil"/>
                <w:between w:val="nil"/>
              </w:pBdr>
              <w:spacing w:line="240" w:lineRule="auto"/>
              <w:rPr>
                <w:b/>
              </w:rPr>
            </w:pPr>
          </w:p>
        </w:tc>
      </w:tr>
      <w:tr w:rsidR="00B86221">
        <w:tc>
          <w:tcPr>
            <w:tcW w:w="675" w:type="dxa"/>
            <w:shd w:val="clear" w:color="auto" w:fill="auto"/>
            <w:tcMar>
              <w:top w:w="100" w:type="dxa"/>
              <w:left w:w="100" w:type="dxa"/>
              <w:bottom w:w="100" w:type="dxa"/>
              <w:right w:w="100" w:type="dxa"/>
            </w:tcMar>
          </w:tcPr>
          <w:p w:rsidR="00B86221" w:rsidRDefault="00873438">
            <w:pPr>
              <w:widowControl w:val="0"/>
              <w:pBdr>
                <w:top w:val="nil"/>
                <w:left w:val="nil"/>
                <w:bottom w:val="nil"/>
                <w:right w:val="nil"/>
                <w:between w:val="nil"/>
              </w:pBdr>
              <w:spacing w:line="240" w:lineRule="auto"/>
            </w:pPr>
            <w:r>
              <w:t>2.12</w:t>
            </w:r>
          </w:p>
        </w:tc>
        <w:tc>
          <w:tcPr>
            <w:tcW w:w="10215" w:type="dxa"/>
            <w:shd w:val="clear" w:color="auto" w:fill="auto"/>
            <w:tcMar>
              <w:top w:w="100" w:type="dxa"/>
              <w:left w:w="100" w:type="dxa"/>
              <w:bottom w:w="100" w:type="dxa"/>
              <w:right w:w="100" w:type="dxa"/>
            </w:tcMar>
          </w:tcPr>
          <w:p w:rsidR="00B86221" w:rsidRDefault="00873438">
            <w:pPr>
              <w:widowControl w:val="0"/>
              <w:pBdr>
                <w:top w:val="nil"/>
                <w:left w:val="nil"/>
                <w:bottom w:val="nil"/>
                <w:right w:val="nil"/>
                <w:between w:val="nil"/>
              </w:pBdr>
              <w:spacing w:line="240" w:lineRule="auto"/>
            </w:pPr>
            <w:r>
              <w:t>Evidence of managing effective collaborations and partnerships</w:t>
            </w:r>
          </w:p>
        </w:tc>
        <w:tc>
          <w:tcPr>
            <w:tcW w:w="1230" w:type="dxa"/>
            <w:shd w:val="clear" w:color="auto" w:fill="auto"/>
            <w:tcMar>
              <w:top w:w="100" w:type="dxa"/>
              <w:left w:w="100" w:type="dxa"/>
              <w:bottom w:w="100" w:type="dxa"/>
              <w:right w:w="100" w:type="dxa"/>
            </w:tcMar>
          </w:tcPr>
          <w:p w:rsidR="00B86221" w:rsidRDefault="00873438">
            <w:pPr>
              <w:widowControl w:val="0"/>
              <w:spacing w:line="240" w:lineRule="auto"/>
              <w:jc w:val="center"/>
              <w:rPr>
                <w:b/>
              </w:rPr>
            </w:pPr>
            <w:sdt>
              <w:sdtPr>
                <w:tag w:val="goog_rdk_14"/>
                <w:id w:val="1289542444"/>
              </w:sdtPr>
              <w:sdtEndPr/>
              <w:sdtContent>
                <w:r>
                  <w:rPr>
                    <w:rFonts w:ascii="Arial Unicode MS" w:eastAsia="Arial Unicode MS" w:hAnsi="Arial Unicode MS" w:cs="Arial Unicode MS"/>
                    <w:b/>
                  </w:rPr>
                  <w:t>✔</w:t>
                </w:r>
              </w:sdtContent>
            </w:sdt>
          </w:p>
        </w:tc>
        <w:tc>
          <w:tcPr>
            <w:tcW w:w="1245" w:type="dxa"/>
            <w:shd w:val="clear" w:color="auto" w:fill="auto"/>
            <w:tcMar>
              <w:top w:w="100" w:type="dxa"/>
              <w:left w:w="100" w:type="dxa"/>
              <w:bottom w:w="100" w:type="dxa"/>
              <w:right w:w="100" w:type="dxa"/>
            </w:tcMar>
          </w:tcPr>
          <w:p w:rsidR="00B86221" w:rsidRDefault="00B86221">
            <w:pPr>
              <w:widowControl w:val="0"/>
              <w:pBdr>
                <w:top w:val="nil"/>
                <w:left w:val="nil"/>
                <w:bottom w:val="nil"/>
                <w:right w:val="nil"/>
                <w:between w:val="nil"/>
              </w:pBdr>
              <w:spacing w:line="240" w:lineRule="auto"/>
              <w:rPr>
                <w:b/>
              </w:rPr>
            </w:pPr>
          </w:p>
        </w:tc>
      </w:tr>
      <w:tr w:rsidR="00B86221">
        <w:tc>
          <w:tcPr>
            <w:tcW w:w="675" w:type="dxa"/>
            <w:shd w:val="clear" w:color="auto" w:fill="auto"/>
            <w:tcMar>
              <w:top w:w="100" w:type="dxa"/>
              <w:left w:w="100" w:type="dxa"/>
              <w:bottom w:w="100" w:type="dxa"/>
              <w:right w:w="100" w:type="dxa"/>
            </w:tcMar>
          </w:tcPr>
          <w:p w:rsidR="00B86221" w:rsidRDefault="00873438">
            <w:pPr>
              <w:widowControl w:val="0"/>
              <w:pBdr>
                <w:top w:val="nil"/>
                <w:left w:val="nil"/>
                <w:bottom w:val="nil"/>
                <w:right w:val="nil"/>
                <w:between w:val="nil"/>
              </w:pBdr>
              <w:spacing w:line="240" w:lineRule="auto"/>
            </w:pPr>
            <w:r>
              <w:t>2.13</w:t>
            </w:r>
          </w:p>
        </w:tc>
        <w:tc>
          <w:tcPr>
            <w:tcW w:w="10215" w:type="dxa"/>
            <w:shd w:val="clear" w:color="auto" w:fill="auto"/>
            <w:tcMar>
              <w:top w:w="100" w:type="dxa"/>
              <w:left w:w="100" w:type="dxa"/>
              <w:bottom w:w="100" w:type="dxa"/>
              <w:right w:w="100" w:type="dxa"/>
            </w:tcMar>
          </w:tcPr>
          <w:p w:rsidR="00B86221" w:rsidRDefault="00873438">
            <w:pPr>
              <w:widowControl w:val="0"/>
              <w:pBdr>
                <w:top w:val="nil"/>
                <w:left w:val="nil"/>
                <w:bottom w:val="nil"/>
                <w:right w:val="nil"/>
                <w:between w:val="nil"/>
              </w:pBdr>
              <w:spacing w:line="240" w:lineRule="auto"/>
            </w:pPr>
            <w:r>
              <w:t>Good understanding of performance management techniques</w:t>
            </w:r>
          </w:p>
        </w:tc>
        <w:tc>
          <w:tcPr>
            <w:tcW w:w="1230" w:type="dxa"/>
            <w:shd w:val="clear" w:color="auto" w:fill="auto"/>
            <w:tcMar>
              <w:top w:w="100" w:type="dxa"/>
              <w:left w:w="100" w:type="dxa"/>
              <w:bottom w:w="100" w:type="dxa"/>
              <w:right w:w="100" w:type="dxa"/>
            </w:tcMar>
          </w:tcPr>
          <w:p w:rsidR="00B86221" w:rsidRDefault="00873438">
            <w:pPr>
              <w:widowControl w:val="0"/>
              <w:spacing w:line="240" w:lineRule="auto"/>
              <w:jc w:val="center"/>
              <w:rPr>
                <w:b/>
              </w:rPr>
            </w:pPr>
            <w:sdt>
              <w:sdtPr>
                <w:tag w:val="goog_rdk_15"/>
                <w:id w:val="-1935734021"/>
              </w:sdtPr>
              <w:sdtEndPr/>
              <w:sdtContent>
                <w:r>
                  <w:rPr>
                    <w:rFonts w:ascii="Arial Unicode MS" w:eastAsia="Arial Unicode MS" w:hAnsi="Arial Unicode MS" w:cs="Arial Unicode MS"/>
                    <w:b/>
                  </w:rPr>
                  <w:t>✔</w:t>
                </w:r>
              </w:sdtContent>
            </w:sdt>
          </w:p>
        </w:tc>
        <w:tc>
          <w:tcPr>
            <w:tcW w:w="1245" w:type="dxa"/>
            <w:shd w:val="clear" w:color="auto" w:fill="auto"/>
            <w:tcMar>
              <w:top w:w="100" w:type="dxa"/>
              <w:left w:w="100" w:type="dxa"/>
              <w:bottom w:w="100" w:type="dxa"/>
              <w:right w:w="100" w:type="dxa"/>
            </w:tcMar>
          </w:tcPr>
          <w:p w:rsidR="00B86221" w:rsidRDefault="00B86221">
            <w:pPr>
              <w:widowControl w:val="0"/>
              <w:pBdr>
                <w:top w:val="nil"/>
                <w:left w:val="nil"/>
                <w:bottom w:val="nil"/>
                <w:right w:val="nil"/>
                <w:between w:val="nil"/>
              </w:pBdr>
              <w:spacing w:line="240" w:lineRule="auto"/>
              <w:rPr>
                <w:b/>
              </w:rPr>
            </w:pPr>
          </w:p>
        </w:tc>
      </w:tr>
      <w:tr w:rsidR="00B86221">
        <w:tc>
          <w:tcPr>
            <w:tcW w:w="675" w:type="dxa"/>
            <w:shd w:val="clear" w:color="auto" w:fill="auto"/>
            <w:tcMar>
              <w:top w:w="100" w:type="dxa"/>
              <w:left w:w="100" w:type="dxa"/>
              <w:bottom w:w="100" w:type="dxa"/>
              <w:right w:w="100" w:type="dxa"/>
            </w:tcMar>
          </w:tcPr>
          <w:p w:rsidR="00B86221" w:rsidRDefault="00873438">
            <w:pPr>
              <w:widowControl w:val="0"/>
              <w:pBdr>
                <w:top w:val="nil"/>
                <w:left w:val="nil"/>
                <w:bottom w:val="nil"/>
                <w:right w:val="nil"/>
                <w:between w:val="nil"/>
              </w:pBdr>
              <w:spacing w:line="240" w:lineRule="auto"/>
            </w:pPr>
            <w:r>
              <w:t>2.14</w:t>
            </w:r>
          </w:p>
        </w:tc>
        <w:tc>
          <w:tcPr>
            <w:tcW w:w="10215" w:type="dxa"/>
            <w:shd w:val="clear" w:color="auto" w:fill="auto"/>
            <w:tcMar>
              <w:top w:w="100" w:type="dxa"/>
              <w:left w:w="100" w:type="dxa"/>
              <w:bottom w:w="100" w:type="dxa"/>
              <w:right w:w="100" w:type="dxa"/>
            </w:tcMar>
          </w:tcPr>
          <w:p w:rsidR="00B86221" w:rsidRDefault="00873438">
            <w:pPr>
              <w:widowControl w:val="0"/>
              <w:pBdr>
                <w:top w:val="nil"/>
                <w:left w:val="nil"/>
                <w:bottom w:val="nil"/>
                <w:right w:val="nil"/>
                <w:between w:val="nil"/>
              </w:pBdr>
              <w:spacing w:line="240" w:lineRule="auto"/>
            </w:pPr>
            <w:r>
              <w:t>Political astuteness and understanding of the health &amp; social care context</w:t>
            </w:r>
          </w:p>
        </w:tc>
        <w:tc>
          <w:tcPr>
            <w:tcW w:w="1230" w:type="dxa"/>
            <w:shd w:val="clear" w:color="auto" w:fill="auto"/>
            <w:tcMar>
              <w:top w:w="100" w:type="dxa"/>
              <w:left w:w="100" w:type="dxa"/>
              <w:bottom w:w="100" w:type="dxa"/>
              <w:right w:w="100" w:type="dxa"/>
            </w:tcMar>
          </w:tcPr>
          <w:p w:rsidR="00B86221" w:rsidRDefault="00873438">
            <w:pPr>
              <w:widowControl w:val="0"/>
              <w:spacing w:line="240" w:lineRule="auto"/>
              <w:jc w:val="center"/>
              <w:rPr>
                <w:b/>
              </w:rPr>
            </w:pPr>
            <w:sdt>
              <w:sdtPr>
                <w:tag w:val="goog_rdk_16"/>
                <w:id w:val="2077153298"/>
              </w:sdtPr>
              <w:sdtEndPr/>
              <w:sdtContent>
                <w:r>
                  <w:rPr>
                    <w:rFonts w:ascii="Arial Unicode MS" w:eastAsia="Arial Unicode MS" w:hAnsi="Arial Unicode MS" w:cs="Arial Unicode MS"/>
                    <w:b/>
                  </w:rPr>
                  <w:t>✔</w:t>
                </w:r>
              </w:sdtContent>
            </w:sdt>
          </w:p>
        </w:tc>
        <w:tc>
          <w:tcPr>
            <w:tcW w:w="1245" w:type="dxa"/>
            <w:shd w:val="clear" w:color="auto" w:fill="auto"/>
            <w:tcMar>
              <w:top w:w="100" w:type="dxa"/>
              <w:left w:w="100" w:type="dxa"/>
              <w:bottom w:w="100" w:type="dxa"/>
              <w:right w:w="100" w:type="dxa"/>
            </w:tcMar>
          </w:tcPr>
          <w:p w:rsidR="00B86221" w:rsidRDefault="00B86221">
            <w:pPr>
              <w:widowControl w:val="0"/>
              <w:pBdr>
                <w:top w:val="nil"/>
                <w:left w:val="nil"/>
                <w:bottom w:val="nil"/>
                <w:right w:val="nil"/>
                <w:between w:val="nil"/>
              </w:pBdr>
              <w:spacing w:line="240" w:lineRule="auto"/>
              <w:rPr>
                <w:b/>
              </w:rPr>
            </w:pPr>
          </w:p>
        </w:tc>
      </w:tr>
      <w:tr w:rsidR="00B86221">
        <w:tc>
          <w:tcPr>
            <w:tcW w:w="675" w:type="dxa"/>
            <w:shd w:val="clear" w:color="auto" w:fill="auto"/>
            <w:tcMar>
              <w:top w:w="100" w:type="dxa"/>
              <w:left w:w="100" w:type="dxa"/>
              <w:bottom w:w="100" w:type="dxa"/>
              <w:right w:w="100" w:type="dxa"/>
            </w:tcMar>
          </w:tcPr>
          <w:p w:rsidR="00B86221" w:rsidRDefault="00873438">
            <w:pPr>
              <w:widowControl w:val="0"/>
              <w:pBdr>
                <w:top w:val="nil"/>
                <w:left w:val="nil"/>
                <w:bottom w:val="nil"/>
                <w:right w:val="nil"/>
                <w:between w:val="nil"/>
              </w:pBdr>
              <w:spacing w:line="240" w:lineRule="auto"/>
            </w:pPr>
            <w:r>
              <w:t>2.15</w:t>
            </w:r>
          </w:p>
        </w:tc>
        <w:tc>
          <w:tcPr>
            <w:tcW w:w="10215" w:type="dxa"/>
            <w:shd w:val="clear" w:color="auto" w:fill="auto"/>
            <w:tcMar>
              <w:top w:w="100" w:type="dxa"/>
              <w:left w:w="100" w:type="dxa"/>
              <w:bottom w:w="100" w:type="dxa"/>
              <w:right w:w="100" w:type="dxa"/>
            </w:tcMar>
          </w:tcPr>
          <w:p w:rsidR="00B86221" w:rsidRDefault="00873438">
            <w:r>
              <w:t>Comprehensive knowledge of programme sponsorship and management</w:t>
            </w:r>
          </w:p>
        </w:tc>
        <w:tc>
          <w:tcPr>
            <w:tcW w:w="1230" w:type="dxa"/>
            <w:shd w:val="clear" w:color="auto" w:fill="auto"/>
            <w:tcMar>
              <w:top w:w="100" w:type="dxa"/>
              <w:left w:w="100" w:type="dxa"/>
              <w:bottom w:w="100" w:type="dxa"/>
              <w:right w:w="100" w:type="dxa"/>
            </w:tcMar>
          </w:tcPr>
          <w:p w:rsidR="00B86221" w:rsidRDefault="00873438">
            <w:pPr>
              <w:widowControl w:val="0"/>
              <w:spacing w:line="240" w:lineRule="auto"/>
              <w:jc w:val="center"/>
              <w:rPr>
                <w:b/>
              </w:rPr>
            </w:pPr>
            <w:sdt>
              <w:sdtPr>
                <w:tag w:val="goog_rdk_17"/>
                <w:id w:val="-2104938913"/>
              </w:sdtPr>
              <w:sdtEndPr/>
              <w:sdtContent>
                <w:r>
                  <w:rPr>
                    <w:rFonts w:ascii="Arial Unicode MS" w:eastAsia="Arial Unicode MS" w:hAnsi="Arial Unicode MS" w:cs="Arial Unicode MS"/>
                    <w:b/>
                  </w:rPr>
                  <w:t>✔</w:t>
                </w:r>
              </w:sdtContent>
            </w:sdt>
          </w:p>
        </w:tc>
        <w:tc>
          <w:tcPr>
            <w:tcW w:w="1245" w:type="dxa"/>
            <w:shd w:val="clear" w:color="auto" w:fill="auto"/>
            <w:tcMar>
              <w:top w:w="100" w:type="dxa"/>
              <w:left w:w="100" w:type="dxa"/>
              <w:bottom w:w="100" w:type="dxa"/>
              <w:right w:w="100" w:type="dxa"/>
            </w:tcMar>
          </w:tcPr>
          <w:p w:rsidR="00B86221" w:rsidRDefault="00B86221">
            <w:pPr>
              <w:widowControl w:val="0"/>
              <w:pBdr>
                <w:top w:val="nil"/>
                <w:left w:val="nil"/>
                <w:bottom w:val="nil"/>
                <w:right w:val="nil"/>
                <w:between w:val="nil"/>
              </w:pBdr>
              <w:spacing w:line="240" w:lineRule="auto"/>
              <w:rPr>
                <w:b/>
              </w:rPr>
            </w:pPr>
          </w:p>
        </w:tc>
      </w:tr>
      <w:tr w:rsidR="00B86221">
        <w:tc>
          <w:tcPr>
            <w:tcW w:w="675" w:type="dxa"/>
            <w:shd w:val="clear" w:color="auto" w:fill="auto"/>
            <w:tcMar>
              <w:top w:w="100" w:type="dxa"/>
              <w:left w:w="100" w:type="dxa"/>
              <w:bottom w:w="100" w:type="dxa"/>
              <w:right w:w="100" w:type="dxa"/>
            </w:tcMar>
          </w:tcPr>
          <w:p w:rsidR="00B86221" w:rsidRDefault="00873438">
            <w:pPr>
              <w:widowControl w:val="0"/>
              <w:pBdr>
                <w:top w:val="nil"/>
                <w:left w:val="nil"/>
                <w:bottom w:val="nil"/>
                <w:right w:val="nil"/>
                <w:between w:val="nil"/>
              </w:pBdr>
              <w:spacing w:line="240" w:lineRule="auto"/>
            </w:pPr>
            <w:r>
              <w:t>2.16</w:t>
            </w:r>
          </w:p>
        </w:tc>
        <w:tc>
          <w:tcPr>
            <w:tcW w:w="10215" w:type="dxa"/>
            <w:shd w:val="clear" w:color="auto" w:fill="auto"/>
            <w:tcMar>
              <w:top w:w="100" w:type="dxa"/>
              <w:left w:w="100" w:type="dxa"/>
              <w:bottom w:w="100" w:type="dxa"/>
              <w:right w:w="100" w:type="dxa"/>
            </w:tcMar>
          </w:tcPr>
          <w:p w:rsidR="00B86221" w:rsidRDefault="00873438">
            <w:r>
              <w:t>Experience of leading continuous improvement</w:t>
            </w:r>
          </w:p>
        </w:tc>
        <w:tc>
          <w:tcPr>
            <w:tcW w:w="1230" w:type="dxa"/>
            <w:shd w:val="clear" w:color="auto" w:fill="auto"/>
            <w:tcMar>
              <w:top w:w="100" w:type="dxa"/>
              <w:left w:w="100" w:type="dxa"/>
              <w:bottom w:w="100" w:type="dxa"/>
              <w:right w:w="100" w:type="dxa"/>
            </w:tcMar>
          </w:tcPr>
          <w:p w:rsidR="00B86221" w:rsidRDefault="00873438">
            <w:pPr>
              <w:widowControl w:val="0"/>
              <w:spacing w:line="240" w:lineRule="auto"/>
              <w:jc w:val="center"/>
              <w:rPr>
                <w:b/>
              </w:rPr>
            </w:pPr>
            <w:sdt>
              <w:sdtPr>
                <w:tag w:val="goog_rdk_18"/>
                <w:id w:val="1365024412"/>
              </w:sdtPr>
              <w:sdtEndPr/>
              <w:sdtContent>
                <w:r>
                  <w:rPr>
                    <w:rFonts w:ascii="Arial Unicode MS" w:eastAsia="Arial Unicode MS" w:hAnsi="Arial Unicode MS" w:cs="Arial Unicode MS"/>
                    <w:b/>
                  </w:rPr>
                  <w:t>✔</w:t>
                </w:r>
              </w:sdtContent>
            </w:sdt>
          </w:p>
        </w:tc>
        <w:tc>
          <w:tcPr>
            <w:tcW w:w="1245" w:type="dxa"/>
            <w:shd w:val="clear" w:color="auto" w:fill="auto"/>
            <w:tcMar>
              <w:top w:w="100" w:type="dxa"/>
              <w:left w:w="100" w:type="dxa"/>
              <w:bottom w:w="100" w:type="dxa"/>
              <w:right w:w="100" w:type="dxa"/>
            </w:tcMar>
          </w:tcPr>
          <w:p w:rsidR="00B86221" w:rsidRDefault="00B86221">
            <w:pPr>
              <w:widowControl w:val="0"/>
              <w:pBdr>
                <w:top w:val="nil"/>
                <w:left w:val="nil"/>
                <w:bottom w:val="nil"/>
                <w:right w:val="nil"/>
                <w:between w:val="nil"/>
              </w:pBdr>
              <w:spacing w:line="240" w:lineRule="auto"/>
              <w:rPr>
                <w:b/>
              </w:rPr>
            </w:pPr>
          </w:p>
        </w:tc>
      </w:tr>
      <w:tr w:rsidR="00B86221">
        <w:tc>
          <w:tcPr>
            <w:tcW w:w="675" w:type="dxa"/>
            <w:shd w:val="clear" w:color="auto" w:fill="auto"/>
            <w:tcMar>
              <w:top w:w="100" w:type="dxa"/>
              <w:left w:w="100" w:type="dxa"/>
              <w:bottom w:w="100" w:type="dxa"/>
              <w:right w:w="100" w:type="dxa"/>
            </w:tcMar>
          </w:tcPr>
          <w:p w:rsidR="00B86221" w:rsidRDefault="00873438">
            <w:pPr>
              <w:widowControl w:val="0"/>
              <w:pBdr>
                <w:top w:val="nil"/>
                <w:left w:val="nil"/>
                <w:bottom w:val="nil"/>
                <w:right w:val="nil"/>
                <w:between w:val="nil"/>
              </w:pBdr>
              <w:spacing w:line="240" w:lineRule="auto"/>
            </w:pPr>
            <w:r>
              <w:t>2.17</w:t>
            </w:r>
          </w:p>
        </w:tc>
        <w:tc>
          <w:tcPr>
            <w:tcW w:w="10215" w:type="dxa"/>
            <w:shd w:val="clear" w:color="auto" w:fill="auto"/>
            <w:tcMar>
              <w:top w:w="100" w:type="dxa"/>
              <w:left w:w="100" w:type="dxa"/>
              <w:bottom w:w="100" w:type="dxa"/>
              <w:right w:w="100" w:type="dxa"/>
            </w:tcMar>
          </w:tcPr>
          <w:p w:rsidR="00B86221" w:rsidRDefault="00873438">
            <w:pPr>
              <w:widowControl w:val="0"/>
              <w:pBdr>
                <w:top w:val="nil"/>
                <w:left w:val="nil"/>
                <w:bottom w:val="nil"/>
                <w:right w:val="nil"/>
                <w:between w:val="nil"/>
              </w:pBdr>
              <w:spacing w:line="240" w:lineRule="auto"/>
            </w:pPr>
            <w:r>
              <w:t>Understanding of governance and legislative framework for clinical research in the NHS</w:t>
            </w:r>
          </w:p>
        </w:tc>
        <w:tc>
          <w:tcPr>
            <w:tcW w:w="1230" w:type="dxa"/>
            <w:shd w:val="clear" w:color="auto" w:fill="auto"/>
            <w:tcMar>
              <w:top w:w="100" w:type="dxa"/>
              <w:left w:w="100" w:type="dxa"/>
              <w:bottom w:w="100" w:type="dxa"/>
              <w:right w:w="100" w:type="dxa"/>
            </w:tcMar>
          </w:tcPr>
          <w:p w:rsidR="00B86221" w:rsidRDefault="00B86221">
            <w:pPr>
              <w:widowControl w:val="0"/>
              <w:pBdr>
                <w:top w:val="nil"/>
                <w:left w:val="nil"/>
                <w:bottom w:val="nil"/>
                <w:right w:val="nil"/>
                <w:between w:val="nil"/>
              </w:pBdr>
              <w:spacing w:line="240" w:lineRule="auto"/>
              <w:rPr>
                <w:b/>
              </w:rPr>
            </w:pPr>
          </w:p>
        </w:tc>
        <w:tc>
          <w:tcPr>
            <w:tcW w:w="1245" w:type="dxa"/>
            <w:shd w:val="clear" w:color="auto" w:fill="auto"/>
            <w:tcMar>
              <w:top w:w="100" w:type="dxa"/>
              <w:left w:w="100" w:type="dxa"/>
              <w:bottom w:w="100" w:type="dxa"/>
              <w:right w:w="100" w:type="dxa"/>
            </w:tcMar>
          </w:tcPr>
          <w:p w:rsidR="00B86221" w:rsidRDefault="00873438">
            <w:pPr>
              <w:widowControl w:val="0"/>
              <w:spacing w:line="240" w:lineRule="auto"/>
              <w:jc w:val="center"/>
              <w:rPr>
                <w:b/>
              </w:rPr>
            </w:pPr>
            <w:sdt>
              <w:sdtPr>
                <w:tag w:val="goog_rdk_19"/>
                <w:id w:val="824400653"/>
              </w:sdtPr>
              <w:sdtEndPr/>
              <w:sdtContent>
                <w:r>
                  <w:rPr>
                    <w:rFonts w:ascii="Arial Unicode MS" w:eastAsia="Arial Unicode MS" w:hAnsi="Arial Unicode MS" w:cs="Arial Unicode MS"/>
                    <w:b/>
                  </w:rPr>
                  <w:t>✔</w:t>
                </w:r>
              </w:sdtContent>
            </w:sdt>
          </w:p>
        </w:tc>
      </w:tr>
      <w:tr w:rsidR="00B86221">
        <w:tc>
          <w:tcPr>
            <w:tcW w:w="675" w:type="dxa"/>
            <w:shd w:val="clear" w:color="auto" w:fill="auto"/>
            <w:tcMar>
              <w:top w:w="100" w:type="dxa"/>
              <w:left w:w="100" w:type="dxa"/>
              <w:bottom w:w="100" w:type="dxa"/>
              <w:right w:w="100" w:type="dxa"/>
            </w:tcMar>
          </w:tcPr>
          <w:p w:rsidR="00B86221" w:rsidRDefault="00873438">
            <w:pPr>
              <w:widowControl w:val="0"/>
              <w:pBdr>
                <w:top w:val="nil"/>
                <w:left w:val="nil"/>
                <w:bottom w:val="nil"/>
                <w:right w:val="nil"/>
                <w:between w:val="nil"/>
              </w:pBdr>
              <w:spacing w:line="240" w:lineRule="auto"/>
            </w:pPr>
            <w:r>
              <w:t>2.18</w:t>
            </w:r>
          </w:p>
        </w:tc>
        <w:tc>
          <w:tcPr>
            <w:tcW w:w="10215" w:type="dxa"/>
            <w:shd w:val="clear" w:color="auto" w:fill="auto"/>
            <w:tcMar>
              <w:top w:w="100" w:type="dxa"/>
              <w:left w:w="100" w:type="dxa"/>
              <w:bottom w:w="100" w:type="dxa"/>
              <w:right w:w="100" w:type="dxa"/>
            </w:tcMar>
          </w:tcPr>
          <w:p w:rsidR="00B86221" w:rsidRDefault="00873438">
            <w:pPr>
              <w:widowControl w:val="0"/>
              <w:pBdr>
                <w:top w:val="nil"/>
                <w:left w:val="nil"/>
                <w:bottom w:val="nil"/>
                <w:right w:val="nil"/>
                <w:between w:val="nil"/>
              </w:pBdr>
              <w:spacing w:line="240" w:lineRule="auto"/>
            </w:pPr>
            <w:r>
              <w:t>Executive level experience</w:t>
            </w:r>
          </w:p>
        </w:tc>
        <w:tc>
          <w:tcPr>
            <w:tcW w:w="1230" w:type="dxa"/>
            <w:shd w:val="clear" w:color="auto" w:fill="auto"/>
            <w:tcMar>
              <w:top w:w="100" w:type="dxa"/>
              <w:left w:w="100" w:type="dxa"/>
              <w:bottom w:w="100" w:type="dxa"/>
              <w:right w:w="100" w:type="dxa"/>
            </w:tcMar>
          </w:tcPr>
          <w:p w:rsidR="00B86221" w:rsidRDefault="00B86221">
            <w:pPr>
              <w:widowControl w:val="0"/>
              <w:pBdr>
                <w:top w:val="nil"/>
                <w:left w:val="nil"/>
                <w:bottom w:val="nil"/>
                <w:right w:val="nil"/>
                <w:between w:val="nil"/>
              </w:pBdr>
              <w:spacing w:line="240" w:lineRule="auto"/>
              <w:rPr>
                <w:b/>
              </w:rPr>
            </w:pPr>
          </w:p>
        </w:tc>
        <w:tc>
          <w:tcPr>
            <w:tcW w:w="1245" w:type="dxa"/>
            <w:shd w:val="clear" w:color="auto" w:fill="auto"/>
            <w:tcMar>
              <w:top w:w="100" w:type="dxa"/>
              <w:left w:w="100" w:type="dxa"/>
              <w:bottom w:w="100" w:type="dxa"/>
              <w:right w:w="100" w:type="dxa"/>
            </w:tcMar>
          </w:tcPr>
          <w:p w:rsidR="00B86221" w:rsidRDefault="00873438">
            <w:pPr>
              <w:widowControl w:val="0"/>
              <w:spacing w:line="240" w:lineRule="auto"/>
              <w:jc w:val="center"/>
              <w:rPr>
                <w:b/>
              </w:rPr>
            </w:pPr>
            <w:sdt>
              <w:sdtPr>
                <w:tag w:val="goog_rdk_20"/>
                <w:id w:val="1498533067"/>
              </w:sdtPr>
              <w:sdtEndPr/>
              <w:sdtContent>
                <w:r>
                  <w:rPr>
                    <w:rFonts w:ascii="Arial Unicode MS" w:eastAsia="Arial Unicode MS" w:hAnsi="Arial Unicode MS" w:cs="Arial Unicode MS"/>
                    <w:b/>
                  </w:rPr>
                  <w:t>✔</w:t>
                </w:r>
              </w:sdtContent>
            </w:sdt>
          </w:p>
        </w:tc>
      </w:tr>
      <w:tr w:rsidR="00B86221">
        <w:tc>
          <w:tcPr>
            <w:tcW w:w="675" w:type="dxa"/>
            <w:shd w:val="clear" w:color="auto" w:fill="auto"/>
            <w:tcMar>
              <w:top w:w="100" w:type="dxa"/>
              <w:left w:w="100" w:type="dxa"/>
              <w:bottom w:w="100" w:type="dxa"/>
              <w:right w:w="100" w:type="dxa"/>
            </w:tcMar>
          </w:tcPr>
          <w:p w:rsidR="00B86221" w:rsidRDefault="00873438">
            <w:pPr>
              <w:widowControl w:val="0"/>
              <w:pBdr>
                <w:top w:val="nil"/>
                <w:left w:val="nil"/>
                <w:bottom w:val="nil"/>
                <w:right w:val="nil"/>
                <w:between w:val="nil"/>
              </w:pBdr>
              <w:spacing w:line="240" w:lineRule="auto"/>
            </w:pPr>
            <w:r>
              <w:t>2.19</w:t>
            </w:r>
          </w:p>
        </w:tc>
        <w:tc>
          <w:tcPr>
            <w:tcW w:w="10215" w:type="dxa"/>
            <w:shd w:val="clear" w:color="auto" w:fill="auto"/>
            <w:tcMar>
              <w:top w:w="100" w:type="dxa"/>
              <w:left w:w="100" w:type="dxa"/>
              <w:bottom w:w="100" w:type="dxa"/>
              <w:right w:w="100" w:type="dxa"/>
            </w:tcMar>
          </w:tcPr>
          <w:p w:rsidR="00B86221" w:rsidRDefault="00873438">
            <w:pPr>
              <w:widowControl w:val="0"/>
              <w:pBdr>
                <w:top w:val="nil"/>
                <w:left w:val="nil"/>
                <w:bottom w:val="nil"/>
                <w:right w:val="nil"/>
                <w:between w:val="nil"/>
              </w:pBdr>
              <w:spacing w:line="240" w:lineRule="auto"/>
            </w:pPr>
            <w:r>
              <w:t>Experience of being a Chief or Principal Investigator for a health or care research study in the UK</w:t>
            </w:r>
          </w:p>
        </w:tc>
        <w:tc>
          <w:tcPr>
            <w:tcW w:w="1230" w:type="dxa"/>
            <w:shd w:val="clear" w:color="auto" w:fill="auto"/>
            <w:tcMar>
              <w:top w:w="100" w:type="dxa"/>
              <w:left w:w="100" w:type="dxa"/>
              <w:bottom w:w="100" w:type="dxa"/>
              <w:right w:w="100" w:type="dxa"/>
            </w:tcMar>
          </w:tcPr>
          <w:p w:rsidR="00B86221" w:rsidRDefault="00B86221">
            <w:pPr>
              <w:widowControl w:val="0"/>
              <w:pBdr>
                <w:top w:val="nil"/>
                <w:left w:val="nil"/>
                <w:bottom w:val="nil"/>
                <w:right w:val="nil"/>
                <w:between w:val="nil"/>
              </w:pBdr>
              <w:spacing w:line="240" w:lineRule="auto"/>
              <w:rPr>
                <w:b/>
              </w:rPr>
            </w:pPr>
          </w:p>
        </w:tc>
        <w:tc>
          <w:tcPr>
            <w:tcW w:w="1245" w:type="dxa"/>
            <w:shd w:val="clear" w:color="auto" w:fill="auto"/>
            <w:tcMar>
              <w:top w:w="100" w:type="dxa"/>
              <w:left w:w="100" w:type="dxa"/>
              <w:bottom w:w="100" w:type="dxa"/>
              <w:right w:w="100" w:type="dxa"/>
            </w:tcMar>
          </w:tcPr>
          <w:p w:rsidR="00B86221" w:rsidRDefault="00873438">
            <w:pPr>
              <w:widowControl w:val="0"/>
              <w:spacing w:line="240" w:lineRule="auto"/>
              <w:jc w:val="center"/>
              <w:rPr>
                <w:b/>
              </w:rPr>
            </w:pPr>
            <w:sdt>
              <w:sdtPr>
                <w:tag w:val="goog_rdk_21"/>
                <w:id w:val="-189529271"/>
              </w:sdtPr>
              <w:sdtEndPr/>
              <w:sdtContent>
                <w:r>
                  <w:rPr>
                    <w:rFonts w:ascii="Arial Unicode MS" w:eastAsia="Arial Unicode MS" w:hAnsi="Arial Unicode MS" w:cs="Arial Unicode MS"/>
                    <w:b/>
                  </w:rPr>
                  <w:t>✔</w:t>
                </w:r>
              </w:sdtContent>
            </w:sdt>
          </w:p>
        </w:tc>
      </w:tr>
      <w:tr w:rsidR="00B86221">
        <w:tc>
          <w:tcPr>
            <w:tcW w:w="675" w:type="dxa"/>
            <w:shd w:val="clear" w:color="auto" w:fill="EFEFEF"/>
            <w:tcMar>
              <w:top w:w="100" w:type="dxa"/>
              <w:left w:w="100" w:type="dxa"/>
              <w:bottom w:w="100" w:type="dxa"/>
              <w:right w:w="100" w:type="dxa"/>
            </w:tcMar>
          </w:tcPr>
          <w:p w:rsidR="00B86221" w:rsidRDefault="00B86221">
            <w:pPr>
              <w:widowControl w:val="0"/>
              <w:pBdr>
                <w:top w:val="nil"/>
                <w:left w:val="nil"/>
                <w:bottom w:val="nil"/>
                <w:right w:val="nil"/>
                <w:between w:val="nil"/>
              </w:pBdr>
              <w:spacing w:line="240" w:lineRule="auto"/>
            </w:pPr>
          </w:p>
        </w:tc>
        <w:tc>
          <w:tcPr>
            <w:tcW w:w="10215" w:type="dxa"/>
            <w:shd w:val="clear" w:color="auto" w:fill="EFEFEF"/>
            <w:tcMar>
              <w:top w:w="100" w:type="dxa"/>
              <w:left w:w="100" w:type="dxa"/>
              <w:bottom w:w="100" w:type="dxa"/>
              <w:right w:w="100" w:type="dxa"/>
            </w:tcMar>
          </w:tcPr>
          <w:p w:rsidR="00B86221" w:rsidRDefault="00873438">
            <w:pPr>
              <w:widowControl w:val="0"/>
              <w:pBdr>
                <w:top w:val="nil"/>
                <w:left w:val="nil"/>
                <w:bottom w:val="nil"/>
                <w:right w:val="nil"/>
                <w:between w:val="nil"/>
              </w:pBdr>
              <w:spacing w:line="240" w:lineRule="auto"/>
              <w:rPr>
                <w:b/>
              </w:rPr>
            </w:pPr>
            <w:r>
              <w:rPr>
                <w:b/>
              </w:rPr>
              <w:t>Skills and Abilities</w:t>
            </w:r>
          </w:p>
        </w:tc>
        <w:tc>
          <w:tcPr>
            <w:tcW w:w="1230" w:type="dxa"/>
            <w:shd w:val="clear" w:color="auto" w:fill="EFEFEF"/>
            <w:tcMar>
              <w:top w:w="100" w:type="dxa"/>
              <w:left w:w="100" w:type="dxa"/>
              <w:bottom w:w="100" w:type="dxa"/>
              <w:right w:w="100" w:type="dxa"/>
            </w:tcMar>
          </w:tcPr>
          <w:p w:rsidR="00B86221" w:rsidRDefault="00B86221">
            <w:pPr>
              <w:widowControl w:val="0"/>
              <w:pBdr>
                <w:top w:val="nil"/>
                <w:left w:val="nil"/>
                <w:bottom w:val="nil"/>
                <w:right w:val="nil"/>
                <w:between w:val="nil"/>
              </w:pBdr>
              <w:spacing w:line="240" w:lineRule="auto"/>
              <w:rPr>
                <w:b/>
              </w:rPr>
            </w:pPr>
          </w:p>
        </w:tc>
        <w:tc>
          <w:tcPr>
            <w:tcW w:w="1245" w:type="dxa"/>
            <w:shd w:val="clear" w:color="auto" w:fill="EFEFEF"/>
            <w:tcMar>
              <w:top w:w="100" w:type="dxa"/>
              <w:left w:w="100" w:type="dxa"/>
              <w:bottom w:w="100" w:type="dxa"/>
              <w:right w:w="100" w:type="dxa"/>
            </w:tcMar>
          </w:tcPr>
          <w:p w:rsidR="00B86221" w:rsidRDefault="00B86221">
            <w:pPr>
              <w:widowControl w:val="0"/>
              <w:pBdr>
                <w:top w:val="nil"/>
                <w:left w:val="nil"/>
                <w:bottom w:val="nil"/>
                <w:right w:val="nil"/>
                <w:between w:val="nil"/>
              </w:pBdr>
              <w:spacing w:line="240" w:lineRule="auto"/>
              <w:rPr>
                <w:b/>
              </w:rPr>
            </w:pPr>
          </w:p>
        </w:tc>
      </w:tr>
      <w:tr w:rsidR="00B86221">
        <w:tc>
          <w:tcPr>
            <w:tcW w:w="675" w:type="dxa"/>
            <w:shd w:val="clear" w:color="auto" w:fill="auto"/>
            <w:tcMar>
              <w:top w:w="100" w:type="dxa"/>
              <w:left w:w="100" w:type="dxa"/>
              <w:bottom w:w="100" w:type="dxa"/>
              <w:right w:w="100" w:type="dxa"/>
            </w:tcMar>
          </w:tcPr>
          <w:p w:rsidR="00B86221" w:rsidRDefault="00873438">
            <w:pPr>
              <w:widowControl w:val="0"/>
              <w:pBdr>
                <w:top w:val="nil"/>
                <w:left w:val="nil"/>
                <w:bottom w:val="nil"/>
                <w:right w:val="nil"/>
                <w:between w:val="nil"/>
              </w:pBdr>
              <w:spacing w:line="240" w:lineRule="auto"/>
            </w:pPr>
            <w:r>
              <w:t>3.1</w:t>
            </w:r>
          </w:p>
        </w:tc>
        <w:tc>
          <w:tcPr>
            <w:tcW w:w="10215" w:type="dxa"/>
            <w:shd w:val="clear" w:color="auto" w:fill="auto"/>
            <w:tcMar>
              <w:top w:w="100" w:type="dxa"/>
              <w:left w:w="100" w:type="dxa"/>
              <w:bottom w:w="100" w:type="dxa"/>
              <w:right w:w="100" w:type="dxa"/>
            </w:tcMar>
          </w:tcPr>
          <w:p w:rsidR="00B86221" w:rsidRDefault="00873438">
            <w:pPr>
              <w:widowControl w:val="0"/>
              <w:pBdr>
                <w:top w:val="nil"/>
                <w:left w:val="nil"/>
                <w:bottom w:val="nil"/>
                <w:right w:val="nil"/>
                <w:between w:val="nil"/>
              </w:pBdr>
              <w:spacing w:line="240" w:lineRule="auto"/>
            </w:pPr>
            <w:r>
              <w:t>Highly developed leadership, strategic thinking and planning skills with the ability to demonstrate these in highly political environments</w:t>
            </w:r>
          </w:p>
        </w:tc>
        <w:tc>
          <w:tcPr>
            <w:tcW w:w="1230" w:type="dxa"/>
            <w:shd w:val="clear" w:color="auto" w:fill="auto"/>
            <w:tcMar>
              <w:top w:w="100" w:type="dxa"/>
              <w:left w:w="100" w:type="dxa"/>
              <w:bottom w:w="100" w:type="dxa"/>
              <w:right w:w="100" w:type="dxa"/>
            </w:tcMar>
          </w:tcPr>
          <w:p w:rsidR="00B86221" w:rsidRDefault="00873438">
            <w:pPr>
              <w:widowControl w:val="0"/>
              <w:spacing w:line="240" w:lineRule="auto"/>
              <w:jc w:val="center"/>
              <w:rPr>
                <w:b/>
              </w:rPr>
            </w:pPr>
            <w:sdt>
              <w:sdtPr>
                <w:tag w:val="goog_rdk_22"/>
                <w:id w:val="1467152932"/>
              </w:sdtPr>
              <w:sdtEndPr/>
              <w:sdtContent>
                <w:r>
                  <w:rPr>
                    <w:rFonts w:ascii="Arial Unicode MS" w:eastAsia="Arial Unicode MS" w:hAnsi="Arial Unicode MS" w:cs="Arial Unicode MS"/>
                    <w:b/>
                  </w:rPr>
                  <w:t>✔</w:t>
                </w:r>
              </w:sdtContent>
            </w:sdt>
          </w:p>
        </w:tc>
        <w:tc>
          <w:tcPr>
            <w:tcW w:w="1245" w:type="dxa"/>
            <w:shd w:val="clear" w:color="auto" w:fill="auto"/>
            <w:tcMar>
              <w:top w:w="100" w:type="dxa"/>
              <w:left w:w="100" w:type="dxa"/>
              <w:bottom w:w="100" w:type="dxa"/>
              <w:right w:w="100" w:type="dxa"/>
            </w:tcMar>
          </w:tcPr>
          <w:p w:rsidR="00B86221" w:rsidRDefault="00B86221">
            <w:pPr>
              <w:widowControl w:val="0"/>
              <w:pBdr>
                <w:top w:val="nil"/>
                <w:left w:val="nil"/>
                <w:bottom w:val="nil"/>
                <w:right w:val="nil"/>
                <w:between w:val="nil"/>
              </w:pBdr>
              <w:spacing w:line="240" w:lineRule="auto"/>
              <w:rPr>
                <w:b/>
              </w:rPr>
            </w:pPr>
          </w:p>
        </w:tc>
      </w:tr>
      <w:tr w:rsidR="00B86221">
        <w:tc>
          <w:tcPr>
            <w:tcW w:w="675" w:type="dxa"/>
            <w:shd w:val="clear" w:color="auto" w:fill="auto"/>
            <w:tcMar>
              <w:top w:w="100" w:type="dxa"/>
              <w:left w:w="100" w:type="dxa"/>
              <w:bottom w:w="100" w:type="dxa"/>
              <w:right w:w="100" w:type="dxa"/>
            </w:tcMar>
          </w:tcPr>
          <w:p w:rsidR="00B86221" w:rsidRDefault="00873438">
            <w:pPr>
              <w:widowControl w:val="0"/>
              <w:pBdr>
                <w:top w:val="nil"/>
                <w:left w:val="nil"/>
                <w:bottom w:val="nil"/>
                <w:right w:val="nil"/>
                <w:between w:val="nil"/>
              </w:pBdr>
              <w:spacing w:line="240" w:lineRule="auto"/>
            </w:pPr>
            <w:r>
              <w:t>3.2</w:t>
            </w:r>
          </w:p>
        </w:tc>
        <w:tc>
          <w:tcPr>
            <w:tcW w:w="10215" w:type="dxa"/>
            <w:shd w:val="clear" w:color="auto" w:fill="auto"/>
            <w:tcMar>
              <w:top w:w="100" w:type="dxa"/>
              <w:left w:w="100" w:type="dxa"/>
              <w:bottom w:w="100" w:type="dxa"/>
              <w:right w:w="100" w:type="dxa"/>
            </w:tcMar>
          </w:tcPr>
          <w:p w:rsidR="00B86221" w:rsidRDefault="00873438">
            <w:pPr>
              <w:widowControl w:val="0"/>
              <w:pBdr>
                <w:top w:val="nil"/>
                <w:left w:val="nil"/>
                <w:bottom w:val="nil"/>
                <w:right w:val="nil"/>
                <w:between w:val="nil"/>
              </w:pBdr>
              <w:spacing w:line="240" w:lineRule="auto"/>
            </w:pPr>
            <w:r>
              <w:t>Proven leadership skills in the management of change</w:t>
            </w:r>
          </w:p>
        </w:tc>
        <w:tc>
          <w:tcPr>
            <w:tcW w:w="1230" w:type="dxa"/>
            <w:shd w:val="clear" w:color="auto" w:fill="auto"/>
            <w:tcMar>
              <w:top w:w="100" w:type="dxa"/>
              <w:left w:w="100" w:type="dxa"/>
              <w:bottom w:w="100" w:type="dxa"/>
              <w:right w:w="100" w:type="dxa"/>
            </w:tcMar>
          </w:tcPr>
          <w:p w:rsidR="00B86221" w:rsidRDefault="00873438">
            <w:pPr>
              <w:widowControl w:val="0"/>
              <w:spacing w:line="240" w:lineRule="auto"/>
              <w:jc w:val="center"/>
              <w:rPr>
                <w:b/>
              </w:rPr>
            </w:pPr>
            <w:sdt>
              <w:sdtPr>
                <w:tag w:val="goog_rdk_23"/>
                <w:id w:val="-1312787897"/>
              </w:sdtPr>
              <w:sdtEndPr/>
              <w:sdtContent>
                <w:r>
                  <w:rPr>
                    <w:rFonts w:ascii="Arial Unicode MS" w:eastAsia="Arial Unicode MS" w:hAnsi="Arial Unicode MS" w:cs="Arial Unicode MS"/>
                    <w:b/>
                  </w:rPr>
                  <w:t>✔</w:t>
                </w:r>
              </w:sdtContent>
            </w:sdt>
          </w:p>
        </w:tc>
        <w:tc>
          <w:tcPr>
            <w:tcW w:w="1245" w:type="dxa"/>
            <w:shd w:val="clear" w:color="auto" w:fill="auto"/>
            <w:tcMar>
              <w:top w:w="100" w:type="dxa"/>
              <w:left w:w="100" w:type="dxa"/>
              <w:bottom w:w="100" w:type="dxa"/>
              <w:right w:w="100" w:type="dxa"/>
            </w:tcMar>
          </w:tcPr>
          <w:p w:rsidR="00B86221" w:rsidRDefault="00B86221">
            <w:pPr>
              <w:widowControl w:val="0"/>
              <w:pBdr>
                <w:top w:val="nil"/>
                <w:left w:val="nil"/>
                <w:bottom w:val="nil"/>
                <w:right w:val="nil"/>
                <w:between w:val="nil"/>
              </w:pBdr>
              <w:spacing w:line="240" w:lineRule="auto"/>
              <w:rPr>
                <w:b/>
              </w:rPr>
            </w:pPr>
          </w:p>
        </w:tc>
      </w:tr>
      <w:tr w:rsidR="00B86221">
        <w:tc>
          <w:tcPr>
            <w:tcW w:w="675" w:type="dxa"/>
            <w:shd w:val="clear" w:color="auto" w:fill="auto"/>
            <w:tcMar>
              <w:top w:w="100" w:type="dxa"/>
              <w:left w:w="100" w:type="dxa"/>
              <w:bottom w:w="100" w:type="dxa"/>
              <w:right w:w="100" w:type="dxa"/>
            </w:tcMar>
          </w:tcPr>
          <w:p w:rsidR="00B86221" w:rsidRDefault="00873438">
            <w:pPr>
              <w:widowControl w:val="0"/>
              <w:pBdr>
                <w:top w:val="nil"/>
                <w:left w:val="nil"/>
                <w:bottom w:val="nil"/>
                <w:right w:val="nil"/>
                <w:between w:val="nil"/>
              </w:pBdr>
              <w:spacing w:line="240" w:lineRule="auto"/>
            </w:pPr>
            <w:r>
              <w:lastRenderedPageBreak/>
              <w:t>3.3</w:t>
            </w:r>
          </w:p>
        </w:tc>
        <w:tc>
          <w:tcPr>
            <w:tcW w:w="10215" w:type="dxa"/>
            <w:shd w:val="clear" w:color="auto" w:fill="auto"/>
            <w:tcMar>
              <w:top w:w="100" w:type="dxa"/>
              <w:left w:w="100" w:type="dxa"/>
              <w:bottom w:w="100" w:type="dxa"/>
              <w:right w:w="100" w:type="dxa"/>
            </w:tcMar>
          </w:tcPr>
          <w:p w:rsidR="00B86221" w:rsidRDefault="00873438">
            <w:pPr>
              <w:widowControl w:val="0"/>
              <w:pBdr>
                <w:top w:val="nil"/>
                <w:left w:val="nil"/>
                <w:bottom w:val="nil"/>
                <w:right w:val="nil"/>
                <w:between w:val="nil"/>
              </w:pBdr>
              <w:spacing w:line="240" w:lineRule="auto"/>
            </w:pPr>
            <w:r>
              <w:t>Demonstrable ability to use autonomy to undertake actions as a result of own interpretation of policy and guidance, providing a source of expert advice to the organisation</w:t>
            </w:r>
          </w:p>
        </w:tc>
        <w:tc>
          <w:tcPr>
            <w:tcW w:w="1230" w:type="dxa"/>
            <w:shd w:val="clear" w:color="auto" w:fill="auto"/>
            <w:tcMar>
              <w:top w:w="100" w:type="dxa"/>
              <w:left w:w="100" w:type="dxa"/>
              <w:bottom w:w="100" w:type="dxa"/>
              <w:right w:w="100" w:type="dxa"/>
            </w:tcMar>
          </w:tcPr>
          <w:p w:rsidR="00B86221" w:rsidRDefault="00873438">
            <w:pPr>
              <w:widowControl w:val="0"/>
              <w:spacing w:line="240" w:lineRule="auto"/>
              <w:jc w:val="center"/>
              <w:rPr>
                <w:b/>
              </w:rPr>
            </w:pPr>
            <w:sdt>
              <w:sdtPr>
                <w:tag w:val="goog_rdk_24"/>
                <w:id w:val="2018120335"/>
              </w:sdtPr>
              <w:sdtEndPr/>
              <w:sdtContent>
                <w:r>
                  <w:rPr>
                    <w:rFonts w:ascii="Arial Unicode MS" w:eastAsia="Arial Unicode MS" w:hAnsi="Arial Unicode MS" w:cs="Arial Unicode MS"/>
                    <w:b/>
                  </w:rPr>
                  <w:t>✔</w:t>
                </w:r>
              </w:sdtContent>
            </w:sdt>
          </w:p>
        </w:tc>
        <w:tc>
          <w:tcPr>
            <w:tcW w:w="1245" w:type="dxa"/>
            <w:shd w:val="clear" w:color="auto" w:fill="auto"/>
            <w:tcMar>
              <w:top w:w="100" w:type="dxa"/>
              <w:left w:w="100" w:type="dxa"/>
              <w:bottom w:w="100" w:type="dxa"/>
              <w:right w:w="100" w:type="dxa"/>
            </w:tcMar>
          </w:tcPr>
          <w:p w:rsidR="00B86221" w:rsidRDefault="00B86221">
            <w:pPr>
              <w:widowControl w:val="0"/>
              <w:pBdr>
                <w:top w:val="nil"/>
                <w:left w:val="nil"/>
                <w:bottom w:val="nil"/>
                <w:right w:val="nil"/>
                <w:between w:val="nil"/>
              </w:pBdr>
              <w:spacing w:line="240" w:lineRule="auto"/>
              <w:rPr>
                <w:b/>
              </w:rPr>
            </w:pPr>
          </w:p>
        </w:tc>
      </w:tr>
      <w:tr w:rsidR="00B86221">
        <w:tc>
          <w:tcPr>
            <w:tcW w:w="675" w:type="dxa"/>
            <w:shd w:val="clear" w:color="auto" w:fill="auto"/>
            <w:tcMar>
              <w:top w:w="100" w:type="dxa"/>
              <w:left w:w="100" w:type="dxa"/>
              <w:bottom w:w="100" w:type="dxa"/>
              <w:right w:w="100" w:type="dxa"/>
            </w:tcMar>
          </w:tcPr>
          <w:p w:rsidR="00B86221" w:rsidRDefault="00873438">
            <w:pPr>
              <w:widowControl w:val="0"/>
              <w:pBdr>
                <w:top w:val="nil"/>
                <w:left w:val="nil"/>
                <w:bottom w:val="nil"/>
                <w:right w:val="nil"/>
                <w:between w:val="nil"/>
              </w:pBdr>
              <w:spacing w:line="240" w:lineRule="auto"/>
            </w:pPr>
            <w:r>
              <w:t>3.4</w:t>
            </w:r>
          </w:p>
        </w:tc>
        <w:tc>
          <w:tcPr>
            <w:tcW w:w="10215" w:type="dxa"/>
            <w:shd w:val="clear" w:color="auto" w:fill="auto"/>
            <w:tcMar>
              <w:top w:w="100" w:type="dxa"/>
              <w:left w:w="100" w:type="dxa"/>
              <w:bottom w:w="100" w:type="dxa"/>
              <w:right w:w="100" w:type="dxa"/>
            </w:tcMar>
          </w:tcPr>
          <w:p w:rsidR="00B86221" w:rsidRDefault="00873438">
            <w:pPr>
              <w:widowControl w:val="0"/>
              <w:pBdr>
                <w:top w:val="nil"/>
                <w:left w:val="nil"/>
                <w:bottom w:val="nil"/>
                <w:right w:val="nil"/>
                <w:between w:val="nil"/>
              </w:pBdr>
              <w:spacing w:line="240" w:lineRule="auto"/>
            </w:pPr>
            <w:r>
              <w:t>Ability to make decisions autonomously, when required, on difficult issues</w:t>
            </w:r>
          </w:p>
        </w:tc>
        <w:tc>
          <w:tcPr>
            <w:tcW w:w="1230" w:type="dxa"/>
            <w:shd w:val="clear" w:color="auto" w:fill="auto"/>
            <w:tcMar>
              <w:top w:w="100" w:type="dxa"/>
              <w:left w:w="100" w:type="dxa"/>
              <w:bottom w:w="100" w:type="dxa"/>
              <w:right w:w="100" w:type="dxa"/>
            </w:tcMar>
          </w:tcPr>
          <w:p w:rsidR="00B86221" w:rsidRDefault="00873438">
            <w:pPr>
              <w:widowControl w:val="0"/>
              <w:spacing w:line="240" w:lineRule="auto"/>
              <w:jc w:val="center"/>
              <w:rPr>
                <w:b/>
              </w:rPr>
            </w:pPr>
            <w:sdt>
              <w:sdtPr>
                <w:tag w:val="goog_rdk_25"/>
                <w:id w:val="869261361"/>
              </w:sdtPr>
              <w:sdtEndPr/>
              <w:sdtContent>
                <w:r>
                  <w:rPr>
                    <w:rFonts w:ascii="Arial Unicode MS" w:eastAsia="Arial Unicode MS" w:hAnsi="Arial Unicode MS" w:cs="Arial Unicode MS"/>
                    <w:b/>
                  </w:rPr>
                  <w:t>✔</w:t>
                </w:r>
              </w:sdtContent>
            </w:sdt>
          </w:p>
        </w:tc>
        <w:tc>
          <w:tcPr>
            <w:tcW w:w="1245" w:type="dxa"/>
            <w:shd w:val="clear" w:color="auto" w:fill="auto"/>
            <w:tcMar>
              <w:top w:w="100" w:type="dxa"/>
              <w:left w:w="100" w:type="dxa"/>
              <w:bottom w:w="100" w:type="dxa"/>
              <w:right w:w="100" w:type="dxa"/>
            </w:tcMar>
          </w:tcPr>
          <w:p w:rsidR="00B86221" w:rsidRDefault="00B86221">
            <w:pPr>
              <w:widowControl w:val="0"/>
              <w:pBdr>
                <w:top w:val="nil"/>
                <w:left w:val="nil"/>
                <w:bottom w:val="nil"/>
                <w:right w:val="nil"/>
                <w:between w:val="nil"/>
              </w:pBdr>
              <w:spacing w:line="240" w:lineRule="auto"/>
              <w:rPr>
                <w:b/>
              </w:rPr>
            </w:pPr>
          </w:p>
        </w:tc>
      </w:tr>
      <w:tr w:rsidR="00B86221">
        <w:tc>
          <w:tcPr>
            <w:tcW w:w="675" w:type="dxa"/>
            <w:shd w:val="clear" w:color="auto" w:fill="auto"/>
            <w:tcMar>
              <w:top w:w="100" w:type="dxa"/>
              <w:left w:w="100" w:type="dxa"/>
              <w:bottom w:w="100" w:type="dxa"/>
              <w:right w:w="100" w:type="dxa"/>
            </w:tcMar>
          </w:tcPr>
          <w:p w:rsidR="00B86221" w:rsidRDefault="00873438">
            <w:pPr>
              <w:widowControl w:val="0"/>
              <w:pBdr>
                <w:top w:val="nil"/>
                <w:left w:val="nil"/>
                <w:bottom w:val="nil"/>
                <w:right w:val="nil"/>
                <w:between w:val="nil"/>
              </w:pBdr>
              <w:spacing w:line="240" w:lineRule="auto"/>
            </w:pPr>
            <w:r>
              <w:t>3.5</w:t>
            </w:r>
          </w:p>
        </w:tc>
        <w:tc>
          <w:tcPr>
            <w:tcW w:w="10215" w:type="dxa"/>
            <w:shd w:val="clear" w:color="auto" w:fill="auto"/>
            <w:tcMar>
              <w:top w:w="100" w:type="dxa"/>
              <w:left w:w="100" w:type="dxa"/>
              <w:bottom w:w="100" w:type="dxa"/>
              <w:right w:w="100" w:type="dxa"/>
            </w:tcMar>
          </w:tcPr>
          <w:p w:rsidR="00B86221" w:rsidRDefault="00873438">
            <w:pPr>
              <w:widowControl w:val="0"/>
              <w:pBdr>
                <w:top w:val="nil"/>
                <w:left w:val="nil"/>
                <w:bottom w:val="nil"/>
                <w:right w:val="nil"/>
                <w:between w:val="nil"/>
              </w:pBdr>
              <w:spacing w:line="240" w:lineRule="auto"/>
            </w:pPr>
            <w:r>
              <w:t>Proven interpersonal skills to work with clinical and management colleagues at all levels across a range of organisations and the ability to develop strong working relationships with senior stakeholders</w:t>
            </w:r>
          </w:p>
        </w:tc>
        <w:tc>
          <w:tcPr>
            <w:tcW w:w="1230" w:type="dxa"/>
            <w:shd w:val="clear" w:color="auto" w:fill="auto"/>
            <w:tcMar>
              <w:top w:w="100" w:type="dxa"/>
              <w:left w:w="100" w:type="dxa"/>
              <w:bottom w:w="100" w:type="dxa"/>
              <w:right w:w="100" w:type="dxa"/>
            </w:tcMar>
          </w:tcPr>
          <w:p w:rsidR="00B86221" w:rsidRDefault="00873438">
            <w:pPr>
              <w:widowControl w:val="0"/>
              <w:spacing w:line="240" w:lineRule="auto"/>
              <w:jc w:val="center"/>
              <w:rPr>
                <w:b/>
              </w:rPr>
            </w:pPr>
            <w:sdt>
              <w:sdtPr>
                <w:tag w:val="goog_rdk_26"/>
                <w:id w:val="348838092"/>
              </w:sdtPr>
              <w:sdtEndPr/>
              <w:sdtContent>
                <w:r>
                  <w:rPr>
                    <w:rFonts w:ascii="Arial Unicode MS" w:eastAsia="Arial Unicode MS" w:hAnsi="Arial Unicode MS" w:cs="Arial Unicode MS"/>
                    <w:b/>
                  </w:rPr>
                  <w:t>✔</w:t>
                </w:r>
              </w:sdtContent>
            </w:sdt>
          </w:p>
        </w:tc>
        <w:tc>
          <w:tcPr>
            <w:tcW w:w="1245" w:type="dxa"/>
            <w:shd w:val="clear" w:color="auto" w:fill="auto"/>
            <w:tcMar>
              <w:top w:w="100" w:type="dxa"/>
              <w:left w:w="100" w:type="dxa"/>
              <w:bottom w:w="100" w:type="dxa"/>
              <w:right w:w="100" w:type="dxa"/>
            </w:tcMar>
          </w:tcPr>
          <w:p w:rsidR="00B86221" w:rsidRDefault="00B86221">
            <w:pPr>
              <w:widowControl w:val="0"/>
              <w:pBdr>
                <w:top w:val="nil"/>
                <w:left w:val="nil"/>
                <w:bottom w:val="nil"/>
                <w:right w:val="nil"/>
                <w:between w:val="nil"/>
              </w:pBdr>
              <w:spacing w:line="240" w:lineRule="auto"/>
              <w:rPr>
                <w:b/>
              </w:rPr>
            </w:pPr>
          </w:p>
        </w:tc>
      </w:tr>
      <w:tr w:rsidR="00B86221">
        <w:tc>
          <w:tcPr>
            <w:tcW w:w="675" w:type="dxa"/>
            <w:shd w:val="clear" w:color="auto" w:fill="auto"/>
            <w:tcMar>
              <w:top w:w="100" w:type="dxa"/>
              <w:left w:w="100" w:type="dxa"/>
              <w:bottom w:w="100" w:type="dxa"/>
              <w:right w:w="100" w:type="dxa"/>
            </w:tcMar>
          </w:tcPr>
          <w:p w:rsidR="00B86221" w:rsidRDefault="00873438">
            <w:pPr>
              <w:widowControl w:val="0"/>
              <w:pBdr>
                <w:top w:val="nil"/>
                <w:left w:val="nil"/>
                <w:bottom w:val="nil"/>
                <w:right w:val="nil"/>
                <w:between w:val="nil"/>
              </w:pBdr>
              <w:spacing w:line="240" w:lineRule="auto"/>
            </w:pPr>
            <w:r>
              <w:t>3.6</w:t>
            </w:r>
          </w:p>
        </w:tc>
        <w:tc>
          <w:tcPr>
            <w:tcW w:w="10215" w:type="dxa"/>
            <w:shd w:val="clear" w:color="auto" w:fill="auto"/>
            <w:tcMar>
              <w:top w:w="100" w:type="dxa"/>
              <w:left w:w="100" w:type="dxa"/>
              <w:bottom w:w="100" w:type="dxa"/>
              <w:right w:w="100" w:type="dxa"/>
            </w:tcMar>
          </w:tcPr>
          <w:p w:rsidR="00B86221" w:rsidRDefault="00873438">
            <w:pPr>
              <w:widowControl w:val="0"/>
              <w:pBdr>
                <w:top w:val="nil"/>
                <w:left w:val="nil"/>
                <w:bottom w:val="nil"/>
                <w:right w:val="nil"/>
                <w:between w:val="nil"/>
              </w:pBdr>
              <w:spacing w:line="240" w:lineRule="auto"/>
            </w:pPr>
            <w:r>
              <w:t>Ability to deal with challenging situations in a formal setting</w:t>
            </w:r>
          </w:p>
        </w:tc>
        <w:tc>
          <w:tcPr>
            <w:tcW w:w="1230" w:type="dxa"/>
            <w:shd w:val="clear" w:color="auto" w:fill="auto"/>
            <w:tcMar>
              <w:top w:w="100" w:type="dxa"/>
              <w:left w:w="100" w:type="dxa"/>
              <w:bottom w:w="100" w:type="dxa"/>
              <w:right w:w="100" w:type="dxa"/>
            </w:tcMar>
          </w:tcPr>
          <w:p w:rsidR="00B86221" w:rsidRDefault="00873438">
            <w:pPr>
              <w:widowControl w:val="0"/>
              <w:spacing w:line="240" w:lineRule="auto"/>
              <w:jc w:val="center"/>
              <w:rPr>
                <w:b/>
              </w:rPr>
            </w:pPr>
            <w:sdt>
              <w:sdtPr>
                <w:tag w:val="goog_rdk_27"/>
                <w:id w:val="2077008184"/>
              </w:sdtPr>
              <w:sdtEndPr/>
              <w:sdtContent>
                <w:r>
                  <w:rPr>
                    <w:rFonts w:ascii="Arial Unicode MS" w:eastAsia="Arial Unicode MS" w:hAnsi="Arial Unicode MS" w:cs="Arial Unicode MS"/>
                    <w:b/>
                  </w:rPr>
                  <w:t>✔</w:t>
                </w:r>
              </w:sdtContent>
            </w:sdt>
          </w:p>
        </w:tc>
        <w:tc>
          <w:tcPr>
            <w:tcW w:w="1245" w:type="dxa"/>
            <w:shd w:val="clear" w:color="auto" w:fill="auto"/>
            <w:tcMar>
              <w:top w:w="100" w:type="dxa"/>
              <w:left w:w="100" w:type="dxa"/>
              <w:bottom w:w="100" w:type="dxa"/>
              <w:right w:w="100" w:type="dxa"/>
            </w:tcMar>
          </w:tcPr>
          <w:p w:rsidR="00B86221" w:rsidRDefault="00B86221">
            <w:pPr>
              <w:widowControl w:val="0"/>
              <w:pBdr>
                <w:top w:val="nil"/>
                <w:left w:val="nil"/>
                <w:bottom w:val="nil"/>
                <w:right w:val="nil"/>
                <w:between w:val="nil"/>
              </w:pBdr>
              <w:spacing w:line="240" w:lineRule="auto"/>
              <w:rPr>
                <w:b/>
              </w:rPr>
            </w:pPr>
          </w:p>
        </w:tc>
      </w:tr>
      <w:tr w:rsidR="00B86221">
        <w:tc>
          <w:tcPr>
            <w:tcW w:w="675" w:type="dxa"/>
            <w:shd w:val="clear" w:color="auto" w:fill="auto"/>
            <w:tcMar>
              <w:top w:w="100" w:type="dxa"/>
              <w:left w:w="100" w:type="dxa"/>
              <w:bottom w:w="100" w:type="dxa"/>
              <w:right w:w="100" w:type="dxa"/>
            </w:tcMar>
          </w:tcPr>
          <w:p w:rsidR="00B86221" w:rsidRDefault="00873438">
            <w:pPr>
              <w:widowControl w:val="0"/>
              <w:pBdr>
                <w:top w:val="nil"/>
                <w:left w:val="nil"/>
                <w:bottom w:val="nil"/>
                <w:right w:val="nil"/>
                <w:between w:val="nil"/>
              </w:pBdr>
              <w:spacing w:line="240" w:lineRule="auto"/>
            </w:pPr>
            <w:r>
              <w:t>3.7</w:t>
            </w:r>
          </w:p>
        </w:tc>
        <w:tc>
          <w:tcPr>
            <w:tcW w:w="10215" w:type="dxa"/>
            <w:shd w:val="clear" w:color="auto" w:fill="auto"/>
            <w:tcMar>
              <w:top w:w="100" w:type="dxa"/>
              <w:left w:w="100" w:type="dxa"/>
              <w:bottom w:w="100" w:type="dxa"/>
              <w:right w:w="100" w:type="dxa"/>
            </w:tcMar>
          </w:tcPr>
          <w:p w:rsidR="00B86221" w:rsidRDefault="00873438">
            <w:pPr>
              <w:widowControl w:val="0"/>
              <w:pBdr>
                <w:top w:val="nil"/>
                <w:left w:val="nil"/>
                <w:bottom w:val="nil"/>
                <w:right w:val="nil"/>
                <w:between w:val="nil"/>
              </w:pBdr>
              <w:spacing w:line="240" w:lineRule="auto"/>
            </w:pPr>
            <w:r>
              <w:t>Strong external communications skills in a politically sensitive environment with knowledge of and experience in handling media relations</w:t>
            </w:r>
          </w:p>
        </w:tc>
        <w:tc>
          <w:tcPr>
            <w:tcW w:w="1230" w:type="dxa"/>
            <w:shd w:val="clear" w:color="auto" w:fill="auto"/>
            <w:tcMar>
              <w:top w:w="100" w:type="dxa"/>
              <w:left w:w="100" w:type="dxa"/>
              <w:bottom w:w="100" w:type="dxa"/>
              <w:right w:w="100" w:type="dxa"/>
            </w:tcMar>
          </w:tcPr>
          <w:p w:rsidR="00B86221" w:rsidRDefault="00873438">
            <w:pPr>
              <w:widowControl w:val="0"/>
              <w:spacing w:line="240" w:lineRule="auto"/>
              <w:jc w:val="center"/>
              <w:rPr>
                <w:b/>
              </w:rPr>
            </w:pPr>
            <w:sdt>
              <w:sdtPr>
                <w:tag w:val="goog_rdk_28"/>
                <w:id w:val="1200589359"/>
              </w:sdtPr>
              <w:sdtEndPr/>
              <w:sdtContent>
                <w:r>
                  <w:rPr>
                    <w:rFonts w:ascii="Arial Unicode MS" w:eastAsia="Arial Unicode MS" w:hAnsi="Arial Unicode MS" w:cs="Arial Unicode MS"/>
                    <w:b/>
                  </w:rPr>
                  <w:t>✔</w:t>
                </w:r>
              </w:sdtContent>
            </w:sdt>
          </w:p>
        </w:tc>
        <w:tc>
          <w:tcPr>
            <w:tcW w:w="1245" w:type="dxa"/>
            <w:shd w:val="clear" w:color="auto" w:fill="auto"/>
            <w:tcMar>
              <w:top w:w="100" w:type="dxa"/>
              <w:left w:w="100" w:type="dxa"/>
              <w:bottom w:w="100" w:type="dxa"/>
              <w:right w:w="100" w:type="dxa"/>
            </w:tcMar>
          </w:tcPr>
          <w:p w:rsidR="00B86221" w:rsidRDefault="00B86221">
            <w:pPr>
              <w:widowControl w:val="0"/>
              <w:pBdr>
                <w:top w:val="nil"/>
                <w:left w:val="nil"/>
                <w:bottom w:val="nil"/>
                <w:right w:val="nil"/>
                <w:between w:val="nil"/>
              </w:pBdr>
              <w:spacing w:line="240" w:lineRule="auto"/>
              <w:rPr>
                <w:b/>
              </w:rPr>
            </w:pPr>
          </w:p>
        </w:tc>
      </w:tr>
      <w:tr w:rsidR="00B86221">
        <w:tc>
          <w:tcPr>
            <w:tcW w:w="675" w:type="dxa"/>
            <w:shd w:val="clear" w:color="auto" w:fill="auto"/>
            <w:tcMar>
              <w:top w:w="100" w:type="dxa"/>
              <w:left w:w="100" w:type="dxa"/>
              <w:bottom w:w="100" w:type="dxa"/>
              <w:right w:w="100" w:type="dxa"/>
            </w:tcMar>
          </w:tcPr>
          <w:p w:rsidR="00B86221" w:rsidRDefault="00873438">
            <w:pPr>
              <w:widowControl w:val="0"/>
              <w:pBdr>
                <w:top w:val="nil"/>
                <w:left w:val="nil"/>
                <w:bottom w:val="nil"/>
                <w:right w:val="nil"/>
                <w:between w:val="nil"/>
              </w:pBdr>
              <w:spacing w:line="240" w:lineRule="auto"/>
            </w:pPr>
            <w:r>
              <w:t>3.8</w:t>
            </w:r>
          </w:p>
        </w:tc>
        <w:tc>
          <w:tcPr>
            <w:tcW w:w="10215" w:type="dxa"/>
            <w:shd w:val="clear" w:color="auto" w:fill="auto"/>
            <w:tcMar>
              <w:top w:w="100" w:type="dxa"/>
              <w:left w:w="100" w:type="dxa"/>
              <w:bottom w:w="100" w:type="dxa"/>
              <w:right w:w="100" w:type="dxa"/>
            </w:tcMar>
          </w:tcPr>
          <w:p w:rsidR="00B86221" w:rsidRDefault="00873438">
            <w:pPr>
              <w:widowControl w:val="0"/>
              <w:pBdr>
                <w:top w:val="nil"/>
                <w:left w:val="nil"/>
                <w:bottom w:val="nil"/>
                <w:right w:val="nil"/>
                <w:between w:val="nil"/>
              </w:pBdr>
              <w:spacing w:line="240" w:lineRule="auto"/>
            </w:pPr>
            <w:r>
              <w:t>Ability to communicate highly complex, sensitive or contentious information orally and in writing, both internally and externally, to a range of audiences</w:t>
            </w:r>
          </w:p>
        </w:tc>
        <w:tc>
          <w:tcPr>
            <w:tcW w:w="1230" w:type="dxa"/>
            <w:shd w:val="clear" w:color="auto" w:fill="auto"/>
            <w:tcMar>
              <w:top w:w="100" w:type="dxa"/>
              <w:left w:w="100" w:type="dxa"/>
              <w:bottom w:w="100" w:type="dxa"/>
              <w:right w:w="100" w:type="dxa"/>
            </w:tcMar>
          </w:tcPr>
          <w:p w:rsidR="00B86221" w:rsidRDefault="00873438">
            <w:pPr>
              <w:widowControl w:val="0"/>
              <w:spacing w:line="240" w:lineRule="auto"/>
              <w:jc w:val="center"/>
              <w:rPr>
                <w:b/>
              </w:rPr>
            </w:pPr>
            <w:sdt>
              <w:sdtPr>
                <w:tag w:val="goog_rdk_29"/>
                <w:id w:val="-1877694080"/>
              </w:sdtPr>
              <w:sdtEndPr/>
              <w:sdtContent>
                <w:r>
                  <w:rPr>
                    <w:rFonts w:ascii="Arial Unicode MS" w:eastAsia="Arial Unicode MS" w:hAnsi="Arial Unicode MS" w:cs="Arial Unicode MS"/>
                    <w:b/>
                  </w:rPr>
                  <w:t>✔</w:t>
                </w:r>
              </w:sdtContent>
            </w:sdt>
          </w:p>
        </w:tc>
        <w:tc>
          <w:tcPr>
            <w:tcW w:w="1245" w:type="dxa"/>
            <w:shd w:val="clear" w:color="auto" w:fill="auto"/>
            <w:tcMar>
              <w:top w:w="100" w:type="dxa"/>
              <w:left w:w="100" w:type="dxa"/>
              <w:bottom w:w="100" w:type="dxa"/>
              <w:right w:w="100" w:type="dxa"/>
            </w:tcMar>
          </w:tcPr>
          <w:p w:rsidR="00B86221" w:rsidRDefault="00B86221">
            <w:pPr>
              <w:widowControl w:val="0"/>
              <w:pBdr>
                <w:top w:val="nil"/>
                <w:left w:val="nil"/>
                <w:bottom w:val="nil"/>
                <w:right w:val="nil"/>
                <w:between w:val="nil"/>
              </w:pBdr>
              <w:spacing w:line="240" w:lineRule="auto"/>
              <w:rPr>
                <w:b/>
              </w:rPr>
            </w:pPr>
          </w:p>
        </w:tc>
      </w:tr>
      <w:tr w:rsidR="00B86221">
        <w:tc>
          <w:tcPr>
            <w:tcW w:w="675" w:type="dxa"/>
            <w:shd w:val="clear" w:color="auto" w:fill="auto"/>
            <w:tcMar>
              <w:top w:w="100" w:type="dxa"/>
              <w:left w:w="100" w:type="dxa"/>
              <w:bottom w:w="100" w:type="dxa"/>
              <w:right w:w="100" w:type="dxa"/>
            </w:tcMar>
          </w:tcPr>
          <w:p w:rsidR="00B86221" w:rsidRDefault="00873438">
            <w:pPr>
              <w:widowControl w:val="0"/>
              <w:pBdr>
                <w:top w:val="nil"/>
                <w:left w:val="nil"/>
                <w:bottom w:val="nil"/>
                <w:right w:val="nil"/>
                <w:between w:val="nil"/>
              </w:pBdr>
              <w:spacing w:line="240" w:lineRule="auto"/>
            </w:pPr>
            <w:r>
              <w:t>3.9</w:t>
            </w:r>
          </w:p>
        </w:tc>
        <w:tc>
          <w:tcPr>
            <w:tcW w:w="10215" w:type="dxa"/>
            <w:shd w:val="clear" w:color="auto" w:fill="auto"/>
            <w:tcMar>
              <w:top w:w="100" w:type="dxa"/>
              <w:left w:w="100" w:type="dxa"/>
              <w:bottom w:w="100" w:type="dxa"/>
              <w:right w:w="100" w:type="dxa"/>
            </w:tcMar>
          </w:tcPr>
          <w:p w:rsidR="00B86221" w:rsidRDefault="00873438">
            <w:pPr>
              <w:widowControl w:val="0"/>
              <w:pBdr>
                <w:top w:val="nil"/>
                <w:left w:val="nil"/>
                <w:bottom w:val="nil"/>
                <w:right w:val="nil"/>
                <w:between w:val="nil"/>
              </w:pBdr>
              <w:spacing w:line="240" w:lineRule="auto"/>
            </w:pPr>
            <w:r>
              <w:t>Extensive experience of delivering presentations to large groups of stakeholders in often pressured and politically sensitive environments to a high standard (Board level quality)</w:t>
            </w:r>
          </w:p>
        </w:tc>
        <w:tc>
          <w:tcPr>
            <w:tcW w:w="1230" w:type="dxa"/>
            <w:shd w:val="clear" w:color="auto" w:fill="auto"/>
            <w:tcMar>
              <w:top w:w="100" w:type="dxa"/>
              <w:left w:w="100" w:type="dxa"/>
              <w:bottom w:w="100" w:type="dxa"/>
              <w:right w:w="100" w:type="dxa"/>
            </w:tcMar>
          </w:tcPr>
          <w:p w:rsidR="00B86221" w:rsidRDefault="00873438">
            <w:pPr>
              <w:widowControl w:val="0"/>
              <w:spacing w:line="240" w:lineRule="auto"/>
              <w:jc w:val="center"/>
              <w:rPr>
                <w:b/>
              </w:rPr>
            </w:pPr>
            <w:sdt>
              <w:sdtPr>
                <w:tag w:val="goog_rdk_30"/>
                <w:id w:val="-247280422"/>
              </w:sdtPr>
              <w:sdtEndPr/>
              <w:sdtContent>
                <w:r>
                  <w:rPr>
                    <w:rFonts w:ascii="Arial Unicode MS" w:eastAsia="Arial Unicode MS" w:hAnsi="Arial Unicode MS" w:cs="Arial Unicode MS"/>
                    <w:b/>
                  </w:rPr>
                  <w:t>✔</w:t>
                </w:r>
              </w:sdtContent>
            </w:sdt>
          </w:p>
        </w:tc>
        <w:tc>
          <w:tcPr>
            <w:tcW w:w="1245" w:type="dxa"/>
            <w:shd w:val="clear" w:color="auto" w:fill="auto"/>
            <w:tcMar>
              <w:top w:w="100" w:type="dxa"/>
              <w:left w:w="100" w:type="dxa"/>
              <w:bottom w:w="100" w:type="dxa"/>
              <w:right w:w="100" w:type="dxa"/>
            </w:tcMar>
          </w:tcPr>
          <w:p w:rsidR="00B86221" w:rsidRDefault="00B86221">
            <w:pPr>
              <w:widowControl w:val="0"/>
              <w:pBdr>
                <w:top w:val="nil"/>
                <w:left w:val="nil"/>
                <w:bottom w:val="nil"/>
                <w:right w:val="nil"/>
                <w:between w:val="nil"/>
              </w:pBdr>
              <w:spacing w:line="240" w:lineRule="auto"/>
              <w:rPr>
                <w:b/>
              </w:rPr>
            </w:pPr>
          </w:p>
        </w:tc>
      </w:tr>
      <w:tr w:rsidR="00B86221">
        <w:tc>
          <w:tcPr>
            <w:tcW w:w="675" w:type="dxa"/>
            <w:shd w:val="clear" w:color="auto" w:fill="auto"/>
            <w:tcMar>
              <w:top w:w="100" w:type="dxa"/>
              <w:left w:w="100" w:type="dxa"/>
              <w:bottom w:w="100" w:type="dxa"/>
              <w:right w:w="100" w:type="dxa"/>
            </w:tcMar>
          </w:tcPr>
          <w:p w:rsidR="00B86221" w:rsidRDefault="00873438">
            <w:pPr>
              <w:widowControl w:val="0"/>
              <w:pBdr>
                <w:top w:val="nil"/>
                <w:left w:val="nil"/>
                <w:bottom w:val="nil"/>
                <w:right w:val="nil"/>
                <w:between w:val="nil"/>
              </w:pBdr>
              <w:spacing w:line="240" w:lineRule="auto"/>
            </w:pPr>
            <w:r>
              <w:t>3.10</w:t>
            </w:r>
          </w:p>
        </w:tc>
        <w:tc>
          <w:tcPr>
            <w:tcW w:w="10215" w:type="dxa"/>
            <w:shd w:val="clear" w:color="auto" w:fill="auto"/>
            <w:tcMar>
              <w:top w:w="100" w:type="dxa"/>
              <w:left w:w="100" w:type="dxa"/>
              <w:bottom w:w="100" w:type="dxa"/>
              <w:right w:w="100" w:type="dxa"/>
            </w:tcMar>
          </w:tcPr>
          <w:p w:rsidR="00B86221" w:rsidRDefault="00873438">
            <w:pPr>
              <w:widowControl w:val="0"/>
              <w:pBdr>
                <w:top w:val="nil"/>
                <w:left w:val="nil"/>
                <w:bottom w:val="nil"/>
                <w:right w:val="nil"/>
                <w:between w:val="nil"/>
              </w:pBdr>
              <w:spacing w:line="240" w:lineRule="auto"/>
            </w:pPr>
            <w:r>
              <w:t>Ability to analyse and interpret highly complex information to ma</w:t>
            </w:r>
            <w:r>
              <w:t>ke judgements regarding a range of highly complex management issues</w:t>
            </w:r>
          </w:p>
        </w:tc>
        <w:tc>
          <w:tcPr>
            <w:tcW w:w="1230" w:type="dxa"/>
            <w:shd w:val="clear" w:color="auto" w:fill="auto"/>
            <w:tcMar>
              <w:top w:w="100" w:type="dxa"/>
              <w:left w:w="100" w:type="dxa"/>
              <w:bottom w:w="100" w:type="dxa"/>
              <w:right w:w="100" w:type="dxa"/>
            </w:tcMar>
          </w:tcPr>
          <w:p w:rsidR="00B86221" w:rsidRDefault="00873438">
            <w:pPr>
              <w:widowControl w:val="0"/>
              <w:spacing w:line="240" w:lineRule="auto"/>
              <w:jc w:val="center"/>
              <w:rPr>
                <w:b/>
              </w:rPr>
            </w:pPr>
            <w:sdt>
              <w:sdtPr>
                <w:tag w:val="goog_rdk_31"/>
                <w:id w:val="901798908"/>
              </w:sdtPr>
              <w:sdtEndPr/>
              <w:sdtContent>
                <w:r>
                  <w:rPr>
                    <w:rFonts w:ascii="Arial Unicode MS" w:eastAsia="Arial Unicode MS" w:hAnsi="Arial Unicode MS" w:cs="Arial Unicode MS"/>
                    <w:b/>
                  </w:rPr>
                  <w:t>✔</w:t>
                </w:r>
              </w:sdtContent>
            </w:sdt>
          </w:p>
        </w:tc>
        <w:tc>
          <w:tcPr>
            <w:tcW w:w="1245" w:type="dxa"/>
            <w:shd w:val="clear" w:color="auto" w:fill="auto"/>
            <w:tcMar>
              <w:top w:w="100" w:type="dxa"/>
              <w:left w:w="100" w:type="dxa"/>
              <w:bottom w:w="100" w:type="dxa"/>
              <w:right w:w="100" w:type="dxa"/>
            </w:tcMar>
          </w:tcPr>
          <w:p w:rsidR="00B86221" w:rsidRDefault="00B86221">
            <w:pPr>
              <w:widowControl w:val="0"/>
              <w:pBdr>
                <w:top w:val="nil"/>
                <w:left w:val="nil"/>
                <w:bottom w:val="nil"/>
                <w:right w:val="nil"/>
                <w:between w:val="nil"/>
              </w:pBdr>
              <w:spacing w:line="240" w:lineRule="auto"/>
              <w:rPr>
                <w:b/>
              </w:rPr>
            </w:pPr>
          </w:p>
        </w:tc>
      </w:tr>
      <w:tr w:rsidR="00B86221">
        <w:tc>
          <w:tcPr>
            <w:tcW w:w="675" w:type="dxa"/>
            <w:shd w:val="clear" w:color="auto" w:fill="auto"/>
            <w:tcMar>
              <w:top w:w="100" w:type="dxa"/>
              <w:left w:w="100" w:type="dxa"/>
              <w:bottom w:w="100" w:type="dxa"/>
              <w:right w:w="100" w:type="dxa"/>
            </w:tcMar>
          </w:tcPr>
          <w:p w:rsidR="00B86221" w:rsidRDefault="00873438">
            <w:pPr>
              <w:widowControl w:val="0"/>
              <w:pBdr>
                <w:top w:val="nil"/>
                <w:left w:val="nil"/>
                <w:bottom w:val="nil"/>
                <w:right w:val="nil"/>
                <w:between w:val="nil"/>
              </w:pBdr>
              <w:spacing w:line="240" w:lineRule="auto"/>
            </w:pPr>
            <w:r>
              <w:t>3.11</w:t>
            </w:r>
          </w:p>
        </w:tc>
        <w:tc>
          <w:tcPr>
            <w:tcW w:w="10215" w:type="dxa"/>
            <w:shd w:val="clear" w:color="auto" w:fill="auto"/>
            <w:tcMar>
              <w:top w:w="100" w:type="dxa"/>
              <w:left w:w="100" w:type="dxa"/>
              <w:bottom w:w="100" w:type="dxa"/>
              <w:right w:w="100" w:type="dxa"/>
            </w:tcMar>
          </w:tcPr>
          <w:p w:rsidR="00B86221" w:rsidRDefault="00873438">
            <w:pPr>
              <w:widowControl w:val="0"/>
              <w:pBdr>
                <w:top w:val="nil"/>
                <w:left w:val="nil"/>
                <w:bottom w:val="nil"/>
                <w:right w:val="nil"/>
                <w:between w:val="nil"/>
              </w:pBdr>
              <w:spacing w:line="240" w:lineRule="auto"/>
            </w:pPr>
            <w:r>
              <w:t xml:space="preserve">Strong </w:t>
            </w:r>
            <w:proofErr w:type="gramStart"/>
            <w:r>
              <w:t>problem solving</w:t>
            </w:r>
            <w:proofErr w:type="gramEnd"/>
            <w:r>
              <w:t xml:space="preserve"> skills</w:t>
            </w:r>
          </w:p>
        </w:tc>
        <w:tc>
          <w:tcPr>
            <w:tcW w:w="1230" w:type="dxa"/>
            <w:shd w:val="clear" w:color="auto" w:fill="auto"/>
            <w:tcMar>
              <w:top w:w="100" w:type="dxa"/>
              <w:left w:w="100" w:type="dxa"/>
              <w:bottom w:w="100" w:type="dxa"/>
              <w:right w:w="100" w:type="dxa"/>
            </w:tcMar>
          </w:tcPr>
          <w:p w:rsidR="00B86221" w:rsidRDefault="00873438">
            <w:pPr>
              <w:widowControl w:val="0"/>
              <w:spacing w:line="240" w:lineRule="auto"/>
              <w:jc w:val="center"/>
              <w:rPr>
                <w:b/>
              </w:rPr>
            </w:pPr>
            <w:sdt>
              <w:sdtPr>
                <w:tag w:val="goog_rdk_32"/>
                <w:id w:val="943573828"/>
              </w:sdtPr>
              <w:sdtEndPr/>
              <w:sdtContent>
                <w:r>
                  <w:rPr>
                    <w:rFonts w:ascii="Arial Unicode MS" w:eastAsia="Arial Unicode MS" w:hAnsi="Arial Unicode MS" w:cs="Arial Unicode MS"/>
                    <w:b/>
                  </w:rPr>
                  <w:t>✔</w:t>
                </w:r>
              </w:sdtContent>
            </w:sdt>
          </w:p>
        </w:tc>
        <w:tc>
          <w:tcPr>
            <w:tcW w:w="1245" w:type="dxa"/>
            <w:shd w:val="clear" w:color="auto" w:fill="auto"/>
            <w:tcMar>
              <w:top w:w="100" w:type="dxa"/>
              <w:left w:w="100" w:type="dxa"/>
              <w:bottom w:w="100" w:type="dxa"/>
              <w:right w:w="100" w:type="dxa"/>
            </w:tcMar>
          </w:tcPr>
          <w:p w:rsidR="00B86221" w:rsidRDefault="00B86221">
            <w:pPr>
              <w:widowControl w:val="0"/>
              <w:pBdr>
                <w:top w:val="nil"/>
                <w:left w:val="nil"/>
                <w:bottom w:val="nil"/>
                <w:right w:val="nil"/>
                <w:between w:val="nil"/>
              </w:pBdr>
              <w:spacing w:line="240" w:lineRule="auto"/>
              <w:rPr>
                <w:b/>
              </w:rPr>
            </w:pPr>
          </w:p>
        </w:tc>
      </w:tr>
      <w:tr w:rsidR="00B86221">
        <w:tc>
          <w:tcPr>
            <w:tcW w:w="675" w:type="dxa"/>
            <w:shd w:val="clear" w:color="auto" w:fill="auto"/>
            <w:tcMar>
              <w:top w:w="100" w:type="dxa"/>
              <w:left w:w="100" w:type="dxa"/>
              <w:bottom w:w="100" w:type="dxa"/>
              <w:right w:w="100" w:type="dxa"/>
            </w:tcMar>
          </w:tcPr>
          <w:p w:rsidR="00B86221" w:rsidRDefault="00873438">
            <w:pPr>
              <w:widowControl w:val="0"/>
              <w:pBdr>
                <w:top w:val="nil"/>
                <w:left w:val="nil"/>
                <w:bottom w:val="nil"/>
                <w:right w:val="nil"/>
                <w:between w:val="nil"/>
              </w:pBdr>
              <w:spacing w:line="240" w:lineRule="auto"/>
            </w:pPr>
            <w:r>
              <w:t>3.12</w:t>
            </w:r>
          </w:p>
        </w:tc>
        <w:tc>
          <w:tcPr>
            <w:tcW w:w="10215" w:type="dxa"/>
            <w:shd w:val="clear" w:color="auto" w:fill="auto"/>
            <w:tcMar>
              <w:top w:w="100" w:type="dxa"/>
              <w:left w:w="100" w:type="dxa"/>
              <w:bottom w:w="100" w:type="dxa"/>
              <w:right w:w="100" w:type="dxa"/>
            </w:tcMar>
          </w:tcPr>
          <w:p w:rsidR="00B86221" w:rsidRDefault="00873438">
            <w:pPr>
              <w:widowControl w:val="0"/>
              <w:pBdr>
                <w:top w:val="nil"/>
                <w:left w:val="nil"/>
                <w:bottom w:val="nil"/>
                <w:right w:val="nil"/>
                <w:between w:val="nil"/>
              </w:pBdr>
              <w:spacing w:line="240" w:lineRule="auto"/>
            </w:pPr>
            <w:r>
              <w:t>Ability to grasp critical issues and distil them into clear arguments/cases and be able to articulate these verbally or in written form</w:t>
            </w:r>
          </w:p>
        </w:tc>
        <w:tc>
          <w:tcPr>
            <w:tcW w:w="1230" w:type="dxa"/>
            <w:shd w:val="clear" w:color="auto" w:fill="auto"/>
            <w:tcMar>
              <w:top w:w="100" w:type="dxa"/>
              <w:left w:w="100" w:type="dxa"/>
              <w:bottom w:w="100" w:type="dxa"/>
              <w:right w:w="100" w:type="dxa"/>
            </w:tcMar>
          </w:tcPr>
          <w:p w:rsidR="00B86221" w:rsidRDefault="00873438">
            <w:pPr>
              <w:widowControl w:val="0"/>
              <w:spacing w:line="240" w:lineRule="auto"/>
              <w:jc w:val="center"/>
              <w:rPr>
                <w:b/>
              </w:rPr>
            </w:pPr>
            <w:sdt>
              <w:sdtPr>
                <w:tag w:val="goog_rdk_33"/>
                <w:id w:val="1470713880"/>
              </w:sdtPr>
              <w:sdtEndPr/>
              <w:sdtContent>
                <w:r>
                  <w:rPr>
                    <w:rFonts w:ascii="Arial Unicode MS" w:eastAsia="Arial Unicode MS" w:hAnsi="Arial Unicode MS" w:cs="Arial Unicode MS"/>
                    <w:b/>
                  </w:rPr>
                  <w:t>✔</w:t>
                </w:r>
              </w:sdtContent>
            </w:sdt>
          </w:p>
        </w:tc>
        <w:tc>
          <w:tcPr>
            <w:tcW w:w="1245" w:type="dxa"/>
            <w:shd w:val="clear" w:color="auto" w:fill="auto"/>
            <w:tcMar>
              <w:top w:w="100" w:type="dxa"/>
              <w:left w:w="100" w:type="dxa"/>
              <w:bottom w:w="100" w:type="dxa"/>
              <w:right w:w="100" w:type="dxa"/>
            </w:tcMar>
          </w:tcPr>
          <w:p w:rsidR="00B86221" w:rsidRDefault="00B86221">
            <w:pPr>
              <w:widowControl w:val="0"/>
              <w:pBdr>
                <w:top w:val="nil"/>
                <w:left w:val="nil"/>
                <w:bottom w:val="nil"/>
                <w:right w:val="nil"/>
                <w:between w:val="nil"/>
              </w:pBdr>
              <w:spacing w:line="240" w:lineRule="auto"/>
              <w:rPr>
                <w:b/>
              </w:rPr>
            </w:pPr>
          </w:p>
        </w:tc>
      </w:tr>
      <w:tr w:rsidR="00B86221">
        <w:tc>
          <w:tcPr>
            <w:tcW w:w="675" w:type="dxa"/>
            <w:shd w:val="clear" w:color="auto" w:fill="auto"/>
            <w:tcMar>
              <w:top w:w="100" w:type="dxa"/>
              <w:left w:w="100" w:type="dxa"/>
              <w:bottom w:w="100" w:type="dxa"/>
              <w:right w:w="100" w:type="dxa"/>
            </w:tcMar>
          </w:tcPr>
          <w:p w:rsidR="00B86221" w:rsidRDefault="00873438">
            <w:pPr>
              <w:widowControl w:val="0"/>
              <w:pBdr>
                <w:top w:val="nil"/>
                <w:left w:val="nil"/>
                <w:bottom w:val="nil"/>
                <w:right w:val="nil"/>
                <w:between w:val="nil"/>
              </w:pBdr>
              <w:spacing w:line="240" w:lineRule="auto"/>
            </w:pPr>
            <w:r>
              <w:t>3.13</w:t>
            </w:r>
          </w:p>
        </w:tc>
        <w:tc>
          <w:tcPr>
            <w:tcW w:w="10215" w:type="dxa"/>
            <w:shd w:val="clear" w:color="auto" w:fill="auto"/>
            <w:tcMar>
              <w:top w:w="100" w:type="dxa"/>
              <w:left w:w="100" w:type="dxa"/>
              <w:bottom w:w="100" w:type="dxa"/>
              <w:right w:w="100" w:type="dxa"/>
            </w:tcMar>
          </w:tcPr>
          <w:p w:rsidR="00B86221" w:rsidRDefault="00873438">
            <w:pPr>
              <w:widowControl w:val="0"/>
              <w:pBdr>
                <w:top w:val="nil"/>
                <w:left w:val="nil"/>
                <w:bottom w:val="nil"/>
                <w:right w:val="nil"/>
                <w:between w:val="nil"/>
              </w:pBdr>
              <w:spacing w:line="240" w:lineRule="auto"/>
            </w:pPr>
            <w:r>
              <w:t>Ability to plan, manage, adjust and deliver complex projects involving multiple agencies and individuals and a broad range of activities to tight deadlines</w:t>
            </w:r>
          </w:p>
        </w:tc>
        <w:tc>
          <w:tcPr>
            <w:tcW w:w="1230" w:type="dxa"/>
            <w:shd w:val="clear" w:color="auto" w:fill="auto"/>
            <w:tcMar>
              <w:top w:w="100" w:type="dxa"/>
              <w:left w:w="100" w:type="dxa"/>
              <w:bottom w:w="100" w:type="dxa"/>
              <w:right w:w="100" w:type="dxa"/>
            </w:tcMar>
          </w:tcPr>
          <w:p w:rsidR="00B86221" w:rsidRDefault="00873438">
            <w:pPr>
              <w:widowControl w:val="0"/>
              <w:spacing w:line="240" w:lineRule="auto"/>
              <w:jc w:val="center"/>
              <w:rPr>
                <w:b/>
              </w:rPr>
            </w:pPr>
            <w:sdt>
              <w:sdtPr>
                <w:tag w:val="goog_rdk_34"/>
                <w:id w:val="13511795"/>
              </w:sdtPr>
              <w:sdtEndPr/>
              <w:sdtContent>
                <w:r>
                  <w:rPr>
                    <w:rFonts w:ascii="Arial Unicode MS" w:eastAsia="Arial Unicode MS" w:hAnsi="Arial Unicode MS" w:cs="Arial Unicode MS"/>
                    <w:b/>
                  </w:rPr>
                  <w:t>✔</w:t>
                </w:r>
              </w:sdtContent>
            </w:sdt>
          </w:p>
        </w:tc>
        <w:tc>
          <w:tcPr>
            <w:tcW w:w="1245" w:type="dxa"/>
            <w:shd w:val="clear" w:color="auto" w:fill="auto"/>
            <w:tcMar>
              <w:top w:w="100" w:type="dxa"/>
              <w:left w:w="100" w:type="dxa"/>
              <w:bottom w:w="100" w:type="dxa"/>
              <w:right w:w="100" w:type="dxa"/>
            </w:tcMar>
          </w:tcPr>
          <w:p w:rsidR="00B86221" w:rsidRDefault="00B86221">
            <w:pPr>
              <w:widowControl w:val="0"/>
              <w:pBdr>
                <w:top w:val="nil"/>
                <w:left w:val="nil"/>
                <w:bottom w:val="nil"/>
                <w:right w:val="nil"/>
                <w:between w:val="nil"/>
              </w:pBdr>
              <w:spacing w:line="240" w:lineRule="auto"/>
              <w:rPr>
                <w:b/>
              </w:rPr>
            </w:pPr>
          </w:p>
        </w:tc>
      </w:tr>
      <w:tr w:rsidR="00B86221">
        <w:tc>
          <w:tcPr>
            <w:tcW w:w="675" w:type="dxa"/>
            <w:shd w:val="clear" w:color="auto" w:fill="auto"/>
            <w:tcMar>
              <w:top w:w="100" w:type="dxa"/>
              <w:left w:w="100" w:type="dxa"/>
              <w:bottom w:w="100" w:type="dxa"/>
              <w:right w:w="100" w:type="dxa"/>
            </w:tcMar>
          </w:tcPr>
          <w:p w:rsidR="00B86221" w:rsidRDefault="00873438">
            <w:pPr>
              <w:widowControl w:val="0"/>
              <w:pBdr>
                <w:top w:val="nil"/>
                <w:left w:val="nil"/>
                <w:bottom w:val="nil"/>
                <w:right w:val="nil"/>
                <w:between w:val="nil"/>
              </w:pBdr>
              <w:spacing w:line="240" w:lineRule="auto"/>
            </w:pPr>
            <w:r>
              <w:t>3.14</w:t>
            </w:r>
          </w:p>
        </w:tc>
        <w:tc>
          <w:tcPr>
            <w:tcW w:w="10215" w:type="dxa"/>
            <w:shd w:val="clear" w:color="auto" w:fill="auto"/>
            <w:tcMar>
              <w:top w:w="100" w:type="dxa"/>
              <w:left w:w="100" w:type="dxa"/>
              <w:bottom w:w="100" w:type="dxa"/>
              <w:right w:w="100" w:type="dxa"/>
            </w:tcMar>
          </w:tcPr>
          <w:p w:rsidR="00B86221" w:rsidRDefault="00873438">
            <w:pPr>
              <w:widowControl w:val="0"/>
              <w:pBdr>
                <w:top w:val="nil"/>
                <w:left w:val="nil"/>
                <w:bottom w:val="nil"/>
                <w:right w:val="nil"/>
                <w:between w:val="nil"/>
              </w:pBdr>
              <w:spacing w:line="240" w:lineRule="auto"/>
            </w:pPr>
            <w:r>
              <w:t>Ability to work independently</w:t>
            </w:r>
          </w:p>
        </w:tc>
        <w:tc>
          <w:tcPr>
            <w:tcW w:w="1230" w:type="dxa"/>
            <w:shd w:val="clear" w:color="auto" w:fill="auto"/>
            <w:tcMar>
              <w:top w:w="100" w:type="dxa"/>
              <w:left w:w="100" w:type="dxa"/>
              <w:bottom w:w="100" w:type="dxa"/>
              <w:right w:w="100" w:type="dxa"/>
            </w:tcMar>
          </w:tcPr>
          <w:p w:rsidR="00B86221" w:rsidRDefault="00873438">
            <w:pPr>
              <w:widowControl w:val="0"/>
              <w:spacing w:line="240" w:lineRule="auto"/>
              <w:jc w:val="center"/>
              <w:rPr>
                <w:b/>
              </w:rPr>
            </w:pPr>
            <w:sdt>
              <w:sdtPr>
                <w:tag w:val="goog_rdk_35"/>
                <w:id w:val="-1802380811"/>
              </w:sdtPr>
              <w:sdtEndPr/>
              <w:sdtContent>
                <w:r>
                  <w:rPr>
                    <w:rFonts w:ascii="Arial Unicode MS" w:eastAsia="Arial Unicode MS" w:hAnsi="Arial Unicode MS" w:cs="Arial Unicode MS"/>
                    <w:b/>
                  </w:rPr>
                  <w:t>✔</w:t>
                </w:r>
              </w:sdtContent>
            </w:sdt>
          </w:p>
        </w:tc>
        <w:tc>
          <w:tcPr>
            <w:tcW w:w="1245" w:type="dxa"/>
            <w:shd w:val="clear" w:color="auto" w:fill="auto"/>
            <w:tcMar>
              <w:top w:w="100" w:type="dxa"/>
              <w:left w:w="100" w:type="dxa"/>
              <w:bottom w:w="100" w:type="dxa"/>
              <w:right w:w="100" w:type="dxa"/>
            </w:tcMar>
          </w:tcPr>
          <w:p w:rsidR="00B86221" w:rsidRDefault="00B86221">
            <w:pPr>
              <w:widowControl w:val="0"/>
              <w:pBdr>
                <w:top w:val="nil"/>
                <w:left w:val="nil"/>
                <w:bottom w:val="nil"/>
                <w:right w:val="nil"/>
                <w:between w:val="nil"/>
              </w:pBdr>
              <w:spacing w:line="240" w:lineRule="auto"/>
              <w:rPr>
                <w:b/>
              </w:rPr>
            </w:pPr>
          </w:p>
        </w:tc>
      </w:tr>
      <w:tr w:rsidR="00B86221">
        <w:tc>
          <w:tcPr>
            <w:tcW w:w="675" w:type="dxa"/>
            <w:shd w:val="clear" w:color="auto" w:fill="auto"/>
            <w:tcMar>
              <w:top w:w="100" w:type="dxa"/>
              <w:left w:w="100" w:type="dxa"/>
              <w:bottom w:w="100" w:type="dxa"/>
              <w:right w:w="100" w:type="dxa"/>
            </w:tcMar>
          </w:tcPr>
          <w:p w:rsidR="00B86221" w:rsidRDefault="00873438">
            <w:pPr>
              <w:widowControl w:val="0"/>
              <w:pBdr>
                <w:top w:val="nil"/>
                <w:left w:val="nil"/>
                <w:bottom w:val="nil"/>
                <w:right w:val="nil"/>
                <w:between w:val="nil"/>
              </w:pBdr>
              <w:spacing w:line="240" w:lineRule="auto"/>
            </w:pPr>
            <w:r>
              <w:t>3.15</w:t>
            </w:r>
          </w:p>
        </w:tc>
        <w:tc>
          <w:tcPr>
            <w:tcW w:w="10215" w:type="dxa"/>
            <w:shd w:val="clear" w:color="auto" w:fill="auto"/>
            <w:tcMar>
              <w:top w:w="100" w:type="dxa"/>
              <w:left w:w="100" w:type="dxa"/>
              <w:bottom w:w="100" w:type="dxa"/>
              <w:right w:w="100" w:type="dxa"/>
            </w:tcMar>
          </w:tcPr>
          <w:p w:rsidR="00B86221" w:rsidRDefault="00873438">
            <w:pPr>
              <w:widowControl w:val="0"/>
              <w:pBdr>
                <w:top w:val="nil"/>
                <w:left w:val="nil"/>
                <w:bottom w:val="nil"/>
                <w:right w:val="nil"/>
                <w:between w:val="nil"/>
              </w:pBdr>
              <w:spacing w:line="240" w:lineRule="auto"/>
            </w:pPr>
            <w:r>
              <w:t>Ability to understand the long term or widespread implications of decisions</w:t>
            </w:r>
          </w:p>
        </w:tc>
        <w:tc>
          <w:tcPr>
            <w:tcW w:w="1230" w:type="dxa"/>
            <w:shd w:val="clear" w:color="auto" w:fill="auto"/>
            <w:tcMar>
              <w:top w:w="100" w:type="dxa"/>
              <w:left w:w="100" w:type="dxa"/>
              <w:bottom w:w="100" w:type="dxa"/>
              <w:right w:w="100" w:type="dxa"/>
            </w:tcMar>
          </w:tcPr>
          <w:p w:rsidR="00B86221" w:rsidRDefault="00873438">
            <w:pPr>
              <w:widowControl w:val="0"/>
              <w:spacing w:line="240" w:lineRule="auto"/>
              <w:jc w:val="center"/>
              <w:rPr>
                <w:b/>
              </w:rPr>
            </w:pPr>
            <w:sdt>
              <w:sdtPr>
                <w:tag w:val="goog_rdk_36"/>
                <w:id w:val="-454335012"/>
              </w:sdtPr>
              <w:sdtEndPr/>
              <w:sdtContent>
                <w:r>
                  <w:rPr>
                    <w:rFonts w:ascii="Arial Unicode MS" w:eastAsia="Arial Unicode MS" w:hAnsi="Arial Unicode MS" w:cs="Arial Unicode MS"/>
                    <w:b/>
                  </w:rPr>
                  <w:t>✔</w:t>
                </w:r>
              </w:sdtContent>
            </w:sdt>
          </w:p>
        </w:tc>
        <w:tc>
          <w:tcPr>
            <w:tcW w:w="1245" w:type="dxa"/>
            <w:shd w:val="clear" w:color="auto" w:fill="auto"/>
            <w:tcMar>
              <w:top w:w="100" w:type="dxa"/>
              <w:left w:w="100" w:type="dxa"/>
              <w:bottom w:w="100" w:type="dxa"/>
              <w:right w:w="100" w:type="dxa"/>
            </w:tcMar>
          </w:tcPr>
          <w:p w:rsidR="00B86221" w:rsidRDefault="00B86221">
            <w:pPr>
              <w:widowControl w:val="0"/>
              <w:pBdr>
                <w:top w:val="nil"/>
                <w:left w:val="nil"/>
                <w:bottom w:val="nil"/>
                <w:right w:val="nil"/>
                <w:between w:val="nil"/>
              </w:pBdr>
              <w:spacing w:line="240" w:lineRule="auto"/>
              <w:rPr>
                <w:b/>
              </w:rPr>
            </w:pPr>
          </w:p>
        </w:tc>
      </w:tr>
      <w:tr w:rsidR="00B86221">
        <w:tc>
          <w:tcPr>
            <w:tcW w:w="675" w:type="dxa"/>
            <w:shd w:val="clear" w:color="auto" w:fill="auto"/>
            <w:tcMar>
              <w:top w:w="100" w:type="dxa"/>
              <w:left w:w="100" w:type="dxa"/>
              <w:bottom w:w="100" w:type="dxa"/>
              <w:right w:w="100" w:type="dxa"/>
            </w:tcMar>
          </w:tcPr>
          <w:p w:rsidR="00B86221" w:rsidRDefault="00873438">
            <w:pPr>
              <w:widowControl w:val="0"/>
              <w:pBdr>
                <w:top w:val="nil"/>
                <w:left w:val="nil"/>
                <w:bottom w:val="nil"/>
                <w:right w:val="nil"/>
                <w:between w:val="nil"/>
              </w:pBdr>
              <w:spacing w:line="240" w:lineRule="auto"/>
            </w:pPr>
            <w:r>
              <w:t>3.16</w:t>
            </w:r>
          </w:p>
        </w:tc>
        <w:tc>
          <w:tcPr>
            <w:tcW w:w="10215" w:type="dxa"/>
            <w:shd w:val="clear" w:color="auto" w:fill="auto"/>
            <w:tcMar>
              <w:top w:w="100" w:type="dxa"/>
              <w:left w:w="100" w:type="dxa"/>
              <w:bottom w:w="100" w:type="dxa"/>
              <w:right w:w="100" w:type="dxa"/>
            </w:tcMar>
          </w:tcPr>
          <w:p w:rsidR="00B86221" w:rsidRDefault="00873438">
            <w:pPr>
              <w:widowControl w:val="0"/>
              <w:pBdr>
                <w:top w:val="nil"/>
                <w:left w:val="nil"/>
                <w:bottom w:val="nil"/>
                <w:right w:val="nil"/>
                <w:between w:val="nil"/>
              </w:pBdr>
              <w:spacing w:line="240" w:lineRule="auto"/>
            </w:pPr>
            <w:r>
              <w:t>Willingness to challenge existing practice</w:t>
            </w:r>
          </w:p>
        </w:tc>
        <w:tc>
          <w:tcPr>
            <w:tcW w:w="1230" w:type="dxa"/>
            <w:shd w:val="clear" w:color="auto" w:fill="auto"/>
            <w:tcMar>
              <w:top w:w="100" w:type="dxa"/>
              <w:left w:w="100" w:type="dxa"/>
              <w:bottom w:w="100" w:type="dxa"/>
              <w:right w:w="100" w:type="dxa"/>
            </w:tcMar>
          </w:tcPr>
          <w:p w:rsidR="00B86221" w:rsidRDefault="00873438">
            <w:pPr>
              <w:widowControl w:val="0"/>
              <w:spacing w:line="240" w:lineRule="auto"/>
              <w:jc w:val="center"/>
              <w:rPr>
                <w:b/>
              </w:rPr>
            </w:pPr>
            <w:sdt>
              <w:sdtPr>
                <w:tag w:val="goog_rdk_37"/>
                <w:id w:val="263038194"/>
              </w:sdtPr>
              <w:sdtEndPr/>
              <w:sdtContent>
                <w:r>
                  <w:rPr>
                    <w:rFonts w:ascii="Arial Unicode MS" w:eastAsia="Arial Unicode MS" w:hAnsi="Arial Unicode MS" w:cs="Arial Unicode MS"/>
                    <w:b/>
                  </w:rPr>
                  <w:t>✔</w:t>
                </w:r>
              </w:sdtContent>
            </w:sdt>
          </w:p>
        </w:tc>
        <w:tc>
          <w:tcPr>
            <w:tcW w:w="1245" w:type="dxa"/>
            <w:shd w:val="clear" w:color="auto" w:fill="auto"/>
            <w:tcMar>
              <w:top w:w="100" w:type="dxa"/>
              <w:left w:w="100" w:type="dxa"/>
              <w:bottom w:w="100" w:type="dxa"/>
              <w:right w:w="100" w:type="dxa"/>
            </w:tcMar>
          </w:tcPr>
          <w:p w:rsidR="00B86221" w:rsidRDefault="00B86221">
            <w:pPr>
              <w:widowControl w:val="0"/>
              <w:pBdr>
                <w:top w:val="nil"/>
                <w:left w:val="nil"/>
                <w:bottom w:val="nil"/>
                <w:right w:val="nil"/>
                <w:between w:val="nil"/>
              </w:pBdr>
              <w:spacing w:line="240" w:lineRule="auto"/>
              <w:rPr>
                <w:b/>
              </w:rPr>
            </w:pPr>
          </w:p>
        </w:tc>
      </w:tr>
      <w:tr w:rsidR="00B86221">
        <w:tc>
          <w:tcPr>
            <w:tcW w:w="675" w:type="dxa"/>
            <w:shd w:val="clear" w:color="auto" w:fill="auto"/>
            <w:tcMar>
              <w:top w:w="100" w:type="dxa"/>
              <w:left w:w="100" w:type="dxa"/>
              <w:bottom w:w="100" w:type="dxa"/>
              <w:right w:w="100" w:type="dxa"/>
            </w:tcMar>
          </w:tcPr>
          <w:p w:rsidR="00B86221" w:rsidRDefault="00873438">
            <w:pPr>
              <w:widowControl w:val="0"/>
              <w:pBdr>
                <w:top w:val="nil"/>
                <w:left w:val="nil"/>
                <w:bottom w:val="nil"/>
                <w:right w:val="nil"/>
                <w:between w:val="nil"/>
              </w:pBdr>
              <w:spacing w:line="240" w:lineRule="auto"/>
            </w:pPr>
            <w:r>
              <w:lastRenderedPageBreak/>
              <w:t>3.17</w:t>
            </w:r>
          </w:p>
        </w:tc>
        <w:tc>
          <w:tcPr>
            <w:tcW w:w="10215" w:type="dxa"/>
            <w:shd w:val="clear" w:color="auto" w:fill="auto"/>
            <w:tcMar>
              <w:top w:w="100" w:type="dxa"/>
              <w:left w:w="100" w:type="dxa"/>
              <w:bottom w:w="100" w:type="dxa"/>
              <w:right w:w="100" w:type="dxa"/>
            </w:tcMar>
          </w:tcPr>
          <w:p w:rsidR="00B86221" w:rsidRDefault="00873438">
            <w:pPr>
              <w:widowControl w:val="0"/>
              <w:pBdr>
                <w:top w:val="nil"/>
                <w:left w:val="nil"/>
                <w:bottom w:val="nil"/>
                <w:right w:val="nil"/>
                <w:between w:val="nil"/>
              </w:pBdr>
              <w:spacing w:line="240" w:lineRule="auto"/>
            </w:pPr>
            <w:r>
              <w:t>Good IT skills, particularly in use of Web applications and MS Office applications</w:t>
            </w:r>
          </w:p>
        </w:tc>
        <w:tc>
          <w:tcPr>
            <w:tcW w:w="1230" w:type="dxa"/>
            <w:shd w:val="clear" w:color="auto" w:fill="auto"/>
            <w:tcMar>
              <w:top w:w="100" w:type="dxa"/>
              <w:left w:w="100" w:type="dxa"/>
              <w:bottom w:w="100" w:type="dxa"/>
              <w:right w:w="100" w:type="dxa"/>
            </w:tcMar>
          </w:tcPr>
          <w:p w:rsidR="00B86221" w:rsidRDefault="00873438">
            <w:pPr>
              <w:widowControl w:val="0"/>
              <w:spacing w:line="240" w:lineRule="auto"/>
              <w:jc w:val="center"/>
              <w:rPr>
                <w:b/>
              </w:rPr>
            </w:pPr>
            <w:sdt>
              <w:sdtPr>
                <w:tag w:val="goog_rdk_38"/>
                <w:id w:val="1058443788"/>
              </w:sdtPr>
              <w:sdtEndPr/>
              <w:sdtContent>
                <w:r>
                  <w:rPr>
                    <w:rFonts w:ascii="Arial Unicode MS" w:eastAsia="Arial Unicode MS" w:hAnsi="Arial Unicode MS" w:cs="Arial Unicode MS"/>
                    <w:b/>
                  </w:rPr>
                  <w:t>✔</w:t>
                </w:r>
              </w:sdtContent>
            </w:sdt>
          </w:p>
        </w:tc>
        <w:tc>
          <w:tcPr>
            <w:tcW w:w="1245" w:type="dxa"/>
            <w:shd w:val="clear" w:color="auto" w:fill="auto"/>
            <w:tcMar>
              <w:top w:w="100" w:type="dxa"/>
              <w:left w:w="100" w:type="dxa"/>
              <w:bottom w:w="100" w:type="dxa"/>
              <w:right w:w="100" w:type="dxa"/>
            </w:tcMar>
          </w:tcPr>
          <w:p w:rsidR="00B86221" w:rsidRDefault="00B86221">
            <w:pPr>
              <w:widowControl w:val="0"/>
              <w:pBdr>
                <w:top w:val="nil"/>
                <w:left w:val="nil"/>
                <w:bottom w:val="nil"/>
                <w:right w:val="nil"/>
                <w:between w:val="nil"/>
              </w:pBdr>
              <w:spacing w:line="240" w:lineRule="auto"/>
              <w:rPr>
                <w:b/>
              </w:rPr>
            </w:pPr>
          </w:p>
        </w:tc>
      </w:tr>
      <w:tr w:rsidR="00B86221">
        <w:tc>
          <w:tcPr>
            <w:tcW w:w="675" w:type="dxa"/>
            <w:shd w:val="clear" w:color="auto" w:fill="auto"/>
            <w:tcMar>
              <w:top w:w="100" w:type="dxa"/>
              <w:left w:w="100" w:type="dxa"/>
              <w:bottom w:w="100" w:type="dxa"/>
              <w:right w:w="100" w:type="dxa"/>
            </w:tcMar>
          </w:tcPr>
          <w:p w:rsidR="00B86221" w:rsidRDefault="00873438">
            <w:pPr>
              <w:widowControl w:val="0"/>
              <w:pBdr>
                <w:top w:val="nil"/>
                <w:left w:val="nil"/>
                <w:bottom w:val="nil"/>
                <w:right w:val="nil"/>
                <w:between w:val="nil"/>
              </w:pBdr>
              <w:spacing w:line="240" w:lineRule="auto"/>
            </w:pPr>
            <w:r>
              <w:t>3.18</w:t>
            </w:r>
          </w:p>
        </w:tc>
        <w:tc>
          <w:tcPr>
            <w:tcW w:w="10215" w:type="dxa"/>
            <w:shd w:val="clear" w:color="auto" w:fill="auto"/>
            <w:tcMar>
              <w:top w:w="100" w:type="dxa"/>
              <w:left w:w="100" w:type="dxa"/>
              <w:bottom w:w="100" w:type="dxa"/>
              <w:right w:w="100" w:type="dxa"/>
            </w:tcMar>
          </w:tcPr>
          <w:p w:rsidR="00B86221" w:rsidRDefault="00873438">
            <w:pPr>
              <w:widowControl w:val="0"/>
              <w:pBdr>
                <w:top w:val="nil"/>
                <w:left w:val="nil"/>
                <w:bottom w:val="nil"/>
                <w:right w:val="nil"/>
                <w:between w:val="nil"/>
              </w:pBdr>
              <w:spacing w:line="240" w:lineRule="auto"/>
            </w:pPr>
            <w:r>
              <w:t>Ability to travel to different locations across the region and nationally to attend meetings and conferences, representing the RDN</w:t>
            </w:r>
          </w:p>
        </w:tc>
        <w:tc>
          <w:tcPr>
            <w:tcW w:w="1230" w:type="dxa"/>
            <w:shd w:val="clear" w:color="auto" w:fill="auto"/>
            <w:tcMar>
              <w:top w:w="100" w:type="dxa"/>
              <w:left w:w="100" w:type="dxa"/>
              <w:bottom w:w="100" w:type="dxa"/>
              <w:right w:w="100" w:type="dxa"/>
            </w:tcMar>
          </w:tcPr>
          <w:p w:rsidR="00B86221" w:rsidRDefault="00873438">
            <w:pPr>
              <w:widowControl w:val="0"/>
              <w:spacing w:line="240" w:lineRule="auto"/>
              <w:jc w:val="center"/>
              <w:rPr>
                <w:b/>
              </w:rPr>
            </w:pPr>
            <w:sdt>
              <w:sdtPr>
                <w:tag w:val="goog_rdk_39"/>
                <w:id w:val="691738138"/>
              </w:sdtPr>
              <w:sdtEndPr/>
              <w:sdtContent>
                <w:r>
                  <w:rPr>
                    <w:rFonts w:ascii="Arial Unicode MS" w:eastAsia="Arial Unicode MS" w:hAnsi="Arial Unicode MS" w:cs="Arial Unicode MS"/>
                    <w:b/>
                  </w:rPr>
                  <w:t>✔</w:t>
                </w:r>
              </w:sdtContent>
            </w:sdt>
          </w:p>
        </w:tc>
        <w:tc>
          <w:tcPr>
            <w:tcW w:w="1245" w:type="dxa"/>
            <w:shd w:val="clear" w:color="auto" w:fill="auto"/>
            <w:tcMar>
              <w:top w:w="100" w:type="dxa"/>
              <w:left w:w="100" w:type="dxa"/>
              <w:bottom w:w="100" w:type="dxa"/>
              <w:right w:w="100" w:type="dxa"/>
            </w:tcMar>
          </w:tcPr>
          <w:p w:rsidR="00B86221" w:rsidRDefault="00B86221">
            <w:pPr>
              <w:widowControl w:val="0"/>
              <w:pBdr>
                <w:top w:val="nil"/>
                <w:left w:val="nil"/>
                <w:bottom w:val="nil"/>
                <w:right w:val="nil"/>
                <w:between w:val="nil"/>
              </w:pBdr>
              <w:spacing w:line="240" w:lineRule="auto"/>
              <w:rPr>
                <w:b/>
              </w:rPr>
            </w:pPr>
          </w:p>
        </w:tc>
      </w:tr>
      <w:tr w:rsidR="00B86221">
        <w:tc>
          <w:tcPr>
            <w:tcW w:w="675" w:type="dxa"/>
            <w:shd w:val="clear" w:color="auto" w:fill="auto"/>
            <w:tcMar>
              <w:top w:w="100" w:type="dxa"/>
              <w:left w:w="100" w:type="dxa"/>
              <w:bottom w:w="100" w:type="dxa"/>
              <w:right w:w="100" w:type="dxa"/>
            </w:tcMar>
          </w:tcPr>
          <w:p w:rsidR="00B86221" w:rsidRDefault="00873438">
            <w:pPr>
              <w:widowControl w:val="0"/>
              <w:pBdr>
                <w:top w:val="nil"/>
                <w:left w:val="nil"/>
                <w:bottom w:val="nil"/>
                <w:right w:val="nil"/>
                <w:between w:val="nil"/>
              </w:pBdr>
              <w:spacing w:line="240" w:lineRule="auto"/>
            </w:pPr>
            <w:r>
              <w:t>3.19</w:t>
            </w:r>
          </w:p>
        </w:tc>
        <w:tc>
          <w:tcPr>
            <w:tcW w:w="10215" w:type="dxa"/>
            <w:shd w:val="clear" w:color="auto" w:fill="auto"/>
            <w:tcMar>
              <w:top w:w="100" w:type="dxa"/>
              <w:left w:w="100" w:type="dxa"/>
              <w:bottom w:w="100" w:type="dxa"/>
              <w:right w:w="100" w:type="dxa"/>
            </w:tcMar>
          </w:tcPr>
          <w:p w:rsidR="00B86221" w:rsidRDefault="00873438">
            <w:pPr>
              <w:widowControl w:val="0"/>
              <w:pBdr>
                <w:top w:val="nil"/>
                <w:left w:val="nil"/>
                <w:bottom w:val="nil"/>
                <w:right w:val="nil"/>
                <w:between w:val="nil"/>
              </w:pBdr>
              <w:spacing w:line="240" w:lineRule="auto"/>
            </w:pPr>
            <w:r>
              <w:t>Ability to use Google Suite products</w:t>
            </w:r>
          </w:p>
        </w:tc>
        <w:tc>
          <w:tcPr>
            <w:tcW w:w="1230" w:type="dxa"/>
            <w:shd w:val="clear" w:color="auto" w:fill="auto"/>
            <w:tcMar>
              <w:top w:w="100" w:type="dxa"/>
              <w:left w:w="100" w:type="dxa"/>
              <w:bottom w:w="100" w:type="dxa"/>
              <w:right w:w="100" w:type="dxa"/>
            </w:tcMar>
          </w:tcPr>
          <w:p w:rsidR="00B86221" w:rsidRDefault="00873438">
            <w:pPr>
              <w:widowControl w:val="0"/>
              <w:spacing w:line="240" w:lineRule="auto"/>
              <w:jc w:val="center"/>
              <w:rPr>
                <w:b/>
              </w:rPr>
            </w:pPr>
            <w:sdt>
              <w:sdtPr>
                <w:tag w:val="goog_rdk_40"/>
                <w:id w:val="859789674"/>
              </w:sdtPr>
              <w:sdtEndPr/>
              <w:sdtContent>
                <w:r>
                  <w:rPr>
                    <w:rFonts w:ascii="Arial Unicode MS" w:eastAsia="Arial Unicode MS" w:hAnsi="Arial Unicode MS" w:cs="Arial Unicode MS"/>
                    <w:b/>
                  </w:rPr>
                  <w:t>✔</w:t>
                </w:r>
              </w:sdtContent>
            </w:sdt>
          </w:p>
        </w:tc>
        <w:tc>
          <w:tcPr>
            <w:tcW w:w="1245" w:type="dxa"/>
            <w:shd w:val="clear" w:color="auto" w:fill="auto"/>
            <w:tcMar>
              <w:top w:w="100" w:type="dxa"/>
              <w:left w:w="100" w:type="dxa"/>
              <w:bottom w:w="100" w:type="dxa"/>
              <w:right w:w="100" w:type="dxa"/>
            </w:tcMar>
          </w:tcPr>
          <w:p w:rsidR="00B86221" w:rsidRDefault="00B86221">
            <w:pPr>
              <w:widowControl w:val="0"/>
              <w:spacing w:line="240" w:lineRule="auto"/>
              <w:jc w:val="center"/>
              <w:rPr>
                <w:b/>
              </w:rPr>
            </w:pPr>
          </w:p>
        </w:tc>
      </w:tr>
      <w:tr w:rsidR="00873438">
        <w:tc>
          <w:tcPr>
            <w:tcW w:w="675" w:type="dxa"/>
            <w:shd w:val="clear" w:color="auto" w:fill="auto"/>
            <w:tcMar>
              <w:top w:w="100" w:type="dxa"/>
              <w:left w:w="100" w:type="dxa"/>
              <w:bottom w:w="100" w:type="dxa"/>
              <w:right w:w="100" w:type="dxa"/>
            </w:tcMar>
          </w:tcPr>
          <w:p w:rsidR="00873438" w:rsidRDefault="00873438">
            <w:pPr>
              <w:widowControl w:val="0"/>
              <w:pBdr>
                <w:top w:val="nil"/>
                <w:left w:val="nil"/>
                <w:bottom w:val="nil"/>
                <w:right w:val="nil"/>
                <w:between w:val="nil"/>
              </w:pBdr>
              <w:spacing w:line="240" w:lineRule="auto"/>
            </w:pPr>
            <w:r>
              <w:t>3.20</w:t>
            </w:r>
          </w:p>
        </w:tc>
        <w:tc>
          <w:tcPr>
            <w:tcW w:w="10215" w:type="dxa"/>
            <w:shd w:val="clear" w:color="auto" w:fill="auto"/>
            <w:tcMar>
              <w:top w:w="100" w:type="dxa"/>
              <w:left w:w="100" w:type="dxa"/>
              <w:bottom w:w="100" w:type="dxa"/>
              <w:right w:w="100" w:type="dxa"/>
            </w:tcMar>
          </w:tcPr>
          <w:p w:rsidR="00873438" w:rsidRDefault="00873438">
            <w:pPr>
              <w:widowControl w:val="0"/>
              <w:pBdr>
                <w:top w:val="nil"/>
                <w:left w:val="nil"/>
                <w:bottom w:val="nil"/>
                <w:right w:val="nil"/>
                <w:between w:val="nil"/>
              </w:pBdr>
              <w:spacing w:line="240" w:lineRule="auto"/>
            </w:pPr>
            <w:r>
              <w:t>Standard keyboard skills</w:t>
            </w:r>
          </w:p>
        </w:tc>
        <w:tc>
          <w:tcPr>
            <w:tcW w:w="1230" w:type="dxa"/>
            <w:shd w:val="clear" w:color="auto" w:fill="auto"/>
            <w:tcMar>
              <w:top w:w="100" w:type="dxa"/>
              <w:left w:w="100" w:type="dxa"/>
              <w:bottom w:w="100" w:type="dxa"/>
              <w:right w:w="100" w:type="dxa"/>
            </w:tcMar>
          </w:tcPr>
          <w:p w:rsidR="00873438" w:rsidRDefault="00873438">
            <w:pPr>
              <w:widowControl w:val="0"/>
              <w:spacing w:line="240" w:lineRule="auto"/>
              <w:jc w:val="center"/>
            </w:pPr>
            <w:sdt>
              <w:sdtPr>
                <w:tag w:val="goog_rdk_40"/>
                <w:id w:val="614804644"/>
              </w:sdtPr>
              <w:sdtContent>
                <w:r>
                  <w:rPr>
                    <w:rFonts w:ascii="Arial Unicode MS" w:eastAsia="Arial Unicode MS" w:hAnsi="Arial Unicode MS" w:cs="Arial Unicode MS"/>
                    <w:b/>
                  </w:rPr>
                  <w:t>✔</w:t>
                </w:r>
              </w:sdtContent>
            </w:sdt>
          </w:p>
        </w:tc>
        <w:tc>
          <w:tcPr>
            <w:tcW w:w="1245" w:type="dxa"/>
            <w:shd w:val="clear" w:color="auto" w:fill="auto"/>
            <w:tcMar>
              <w:top w:w="100" w:type="dxa"/>
              <w:left w:w="100" w:type="dxa"/>
              <w:bottom w:w="100" w:type="dxa"/>
              <w:right w:w="100" w:type="dxa"/>
            </w:tcMar>
          </w:tcPr>
          <w:p w:rsidR="00873438" w:rsidRDefault="00873438">
            <w:pPr>
              <w:widowControl w:val="0"/>
              <w:spacing w:line="240" w:lineRule="auto"/>
              <w:jc w:val="center"/>
              <w:rPr>
                <w:b/>
              </w:rPr>
            </w:pPr>
          </w:p>
        </w:tc>
      </w:tr>
      <w:tr w:rsidR="00B86221">
        <w:tc>
          <w:tcPr>
            <w:tcW w:w="675" w:type="dxa"/>
            <w:shd w:val="clear" w:color="auto" w:fill="EFEFEF"/>
            <w:tcMar>
              <w:top w:w="100" w:type="dxa"/>
              <w:left w:w="100" w:type="dxa"/>
              <w:bottom w:w="100" w:type="dxa"/>
              <w:right w:w="100" w:type="dxa"/>
            </w:tcMar>
          </w:tcPr>
          <w:p w:rsidR="00B86221" w:rsidRDefault="00B86221">
            <w:pPr>
              <w:widowControl w:val="0"/>
              <w:pBdr>
                <w:top w:val="nil"/>
                <w:left w:val="nil"/>
                <w:bottom w:val="nil"/>
                <w:right w:val="nil"/>
                <w:between w:val="nil"/>
              </w:pBdr>
              <w:spacing w:line="240" w:lineRule="auto"/>
              <w:rPr>
                <w:b/>
              </w:rPr>
            </w:pPr>
          </w:p>
        </w:tc>
        <w:tc>
          <w:tcPr>
            <w:tcW w:w="10215" w:type="dxa"/>
            <w:shd w:val="clear" w:color="auto" w:fill="EFEFEF"/>
            <w:tcMar>
              <w:top w:w="100" w:type="dxa"/>
              <w:left w:w="100" w:type="dxa"/>
              <w:bottom w:w="100" w:type="dxa"/>
              <w:right w:w="100" w:type="dxa"/>
            </w:tcMar>
          </w:tcPr>
          <w:p w:rsidR="00B86221" w:rsidRDefault="00873438">
            <w:pPr>
              <w:widowControl w:val="0"/>
              <w:pBdr>
                <w:top w:val="nil"/>
                <w:left w:val="nil"/>
                <w:bottom w:val="nil"/>
                <w:right w:val="nil"/>
                <w:between w:val="nil"/>
              </w:pBdr>
              <w:spacing w:line="240" w:lineRule="auto"/>
              <w:rPr>
                <w:b/>
              </w:rPr>
            </w:pPr>
            <w:r>
              <w:rPr>
                <w:b/>
              </w:rPr>
              <w:t>Value and Personal Qualities</w:t>
            </w:r>
          </w:p>
        </w:tc>
        <w:tc>
          <w:tcPr>
            <w:tcW w:w="1230" w:type="dxa"/>
            <w:shd w:val="clear" w:color="auto" w:fill="EFEFEF"/>
            <w:tcMar>
              <w:top w:w="100" w:type="dxa"/>
              <w:left w:w="100" w:type="dxa"/>
              <w:bottom w:w="100" w:type="dxa"/>
              <w:right w:w="100" w:type="dxa"/>
            </w:tcMar>
          </w:tcPr>
          <w:p w:rsidR="00B86221" w:rsidRDefault="00B86221">
            <w:pPr>
              <w:widowControl w:val="0"/>
              <w:pBdr>
                <w:top w:val="nil"/>
                <w:left w:val="nil"/>
                <w:bottom w:val="nil"/>
                <w:right w:val="nil"/>
                <w:between w:val="nil"/>
              </w:pBdr>
              <w:spacing w:line="240" w:lineRule="auto"/>
              <w:rPr>
                <w:b/>
              </w:rPr>
            </w:pPr>
          </w:p>
        </w:tc>
        <w:tc>
          <w:tcPr>
            <w:tcW w:w="1245" w:type="dxa"/>
            <w:shd w:val="clear" w:color="auto" w:fill="EFEFEF"/>
            <w:tcMar>
              <w:top w:w="100" w:type="dxa"/>
              <w:left w:w="100" w:type="dxa"/>
              <w:bottom w:w="100" w:type="dxa"/>
              <w:right w:w="100" w:type="dxa"/>
            </w:tcMar>
          </w:tcPr>
          <w:p w:rsidR="00B86221" w:rsidRDefault="00B86221">
            <w:pPr>
              <w:widowControl w:val="0"/>
              <w:pBdr>
                <w:top w:val="nil"/>
                <w:left w:val="nil"/>
                <w:bottom w:val="nil"/>
                <w:right w:val="nil"/>
                <w:between w:val="nil"/>
              </w:pBdr>
              <w:spacing w:line="240" w:lineRule="auto"/>
              <w:rPr>
                <w:b/>
              </w:rPr>
            </w:pPr>
          </w:p>
        </w:tc>
      </w:tr>
      <w:tr w:rsidR="00B86221">
        <w:tc>
          <w:tcPr>
            <w:tcW w:w="675" w:type="dxa"/>
            <w:shd w:val="clear" w:color="auto" w:fill="auto"/>
            <w:tcMar>
              <w:top w:w="100" w:type="dxa"/>
              <w:left w:w="100" w:type="dxa"/>
              <w:bottom w:w="100" w:type="dxa"/>
              <w:right w:w="100" w:type="dxa"/>
            </w:tcMar>
          </w:tcPr>
          <w:p w:rsidR="00B86221" w:rsidRDefault="00873438">
            <w:r>
              <w:t>4.1</w:t>
            </w:r>
          </w:p>
        </w:tc>
        <w:tc>
          <w:tcPr>
            <w:tcW w:w="10215" w:type="dxa"/>
            <w:shd w:val="clear" w:color="auto" w:fill="auto"/>
            <w:tcMar>
              <w:top w:w="100" w:type="dxa"/>
              <w:left w:w="100" w:type="dxa"/>
              <w:bottom w:w="100" w:type="dxa"/>
              <w:right w:w="100" w:type="dxa"/>
            </w:tcMar>
          </w:tcPr>
          <w:p w:rsidR="00B86221" w:rsidRDefault="00873438">
            <w:r>
              <w:t>Highly motivated with the ability to lead and inspire others</w:t>
            </w:r>
          </w:p>
        </w:tc>
        <w:tc>
          <w:tcPr>
            <w:tcW w:w="1230" w:type="dxa"/>
            <w:shd w:val="clear" w:color="auto" w:fill="auto"/>
            <w:tcMar>
              <w:top w:w="100" w:type="dxa"/>
              <w:left w:w="100" w:type="dxa"/>
              <w:bottom w:w="100" w:type="dxa"/>
              <w:right w:w="100" w:type="dxa"/>
            </w:tcMar>
          </w:tcPr>
          <w:p w:rsidR="00B86221" w:rsidRDefault="00873438">
            <w:pPr>
              <w:widowControl w:val="0"/>
              <w:spacing w:line="240" w:lineRule="auto"/>
              <w:jc w:val="center"/>
            </w:pPr>
            <w:sdt>
              <w:sdtPr>
                <w:tag w:val="goog_rdk_41"/>
                <w:id w:val="2127734449"/>
              </w:sdtPr>
              <w:sdtEndPr/>
              <w:sdtContent>
                <w:r>
                  <w:rPr>
                    <w:rFonts w:ascii="Arial Unicode MS" w:eastAsia="Arial Unicode MS" w:hAnsi="Arial Unicode MS" w:cs="Arial Unicode MS"/>
                    <w:b/>
                  </w:rPr>
                  <w:t>✔</w:t>
                </w:r>
              </w:sdtContent>
            </w:sdt>
          </w:p>
        </w:tc>
        <w:tc>
          <w:tcPr>
            <w:tcW w:w="1245" w:type="dxa"/>
            <w:shd w:val="clear" w:color="auto" w:fill="auto"/>
            <w:tcMar>
              <w:top w:w="100" w:type="dxa"/>
              <w:left w:w="100" w:type="dxa"/>
              <w:bottom w:w="100" w:type="dxa"/>
              <w:right w:w="100" w:type="dxa"/>
            </w:tcMar>
          </w:tcPr>
          <w:p w:rsidR="00B86221" w:rsidRDefault="00B86221">
            <w:pPr>
              <w:widowControl w:val="0"/>
              <w:pBdr>
                <w:top w:val="nil"/>
                <w:left w:val="nil"/>
                <w:bottom w:val="nil"/>
                <w:right w:val="nil"/>
                <w:between w:val="nil"/>
              </w:pBdr>
              <w:spacing w:line="240" w:lineRule="auto"/>
              <w:rPr>
                <w:b/>
              </w:rPr>
            </w:pPr>
          </w:p>
        </w:tc>
      </w:tr>
      <w:tr w:rsidR="00B86221">
        <w:tc>
          <w:tcPr>
            <w:tcW w:w="675" w:type="dxa"/>
            <w:shd w:val="clear" w:color="auto" w:fill="auto"/>
            <w:tcMar>
              <w:top w:w="100" w:type="dxa"/>
              <w:left w:w="100" w:type="dxa"/>
              <w:bottom w:w="100" w:type="dxa"/>
              <w:right w:w="100" w:type="dxa"/>
            </w:tcMar>
          </w:tcPr>
          <w:p w:rsidR="00B86221" w:rsidRDefault="00873438">
            <w:r>
              <w:t>4.2</w:t>
            </w:r>
          </w:p>
        </w:tc>
        <w:tc>
          <w:tcPr>
            <w:tcW w:w="10215" w:type="dxa"/>
            <w:shd w:val="clear" w:color="auto" w:fill="auto"/>
            <w:tcMar>
              <w:top w:w="100" w:type="dxa"/>
              <w:left w:w="100" w:type="dxa"/>
              <w:bottom w:w="100" w:type="dxa"/>
              <w:right w:w="100" w:type="dxa"/>
            </w:tcMar>
          </w:tcPr>
          <w:p w:rsidR="00B86221" w:rsidRDefault="00873438">
            <w:pPr>
              <w:widowControl w:val="0"/>
              <w:pBdr>
                <w:top w:val="nil"/>
                <w:left w:val="nil"/>
                <w:bottom w:val="nil"/>
                <w:right w:val="nil"/>
                <w:between w:val="nil"/>
              </w:pBdr>
              <w:spacing w:line="240" w:lineRule="auto"/>
            </w:pPr>
            <w:r>
              <w:t>Appreciation of the impact of organisational culture on service delivery</w:t>
            </w:r>
          </w:p>
        </w:tc>
        <w:tc>
          <w:tcPr>
            <w:tcW w:w="1230" w:type="dxa"/>
            <w:shd w:val="clear" w:color="auto" w:fill="auto"/>
            <w:tcMar>
              <w:top w:w="100" w:type="dxa"/>
              <w:left w:w="100" w:type="dxa"/>
              <w:bottom w:w="100" w:type="dxa"/>
              <w:right w:w="100" w:type="dxa"/>
            </w:tcMar>
          </w:tcPr>
          <w:p w:rsidR="00B86221" w:rsidRDefault="00873438">
            <w:pPr>
              <w:widowControl w:val="0"/>
              <w:spacing w:line="240" w:lineRule="auto"/>
              <w:jc w:val="center"/>
              <w:rPr>
                <w:b/>
              </w:rPr>
            </w:pPr>
            <w:sdt>
              <w:sdtPr>
                <w:tag w:val="goog_rdk_42"/>
                <w:id w:val="964316900"/>
              </w:sdtPr>
              <w:sdtEndPr/>
              <w:sdtContent>
                <w:r>
                  <w:rPr>
                    <w:rFonts w:ascii="Arial Unicode MS" w:eastAsia="Arial Unicode MS" w:hAnsi="Arial Unicode MS" w:cs="Arial Unicode MS"/>
                    <w:b/>
                  </w:rPr>
                  <w:t>✔</w:t>
                </w:r>
              </w:sdtContent>
            </w:sdt>
          </w:p>
        </w:tc>
        <w:tc>
          <w:tcPr>
            <w:tcW w:w="1245" w:type="dxa"/>
            <w:shd w:val="clear" w:color="auto" w:fill="auto"/>
            <w:tcMar>
              <w:top w:w="100" w:type="dxa"/>
              <w:left w:w="100" w:type="dxa"/>
              <w:bottom w:w="100" w:type="dxa"/>
              <w:right w:w="100" w:type="dxa"/>
            </w:tcMar>
          </w:tcPr>
          <w:p w:rsidR="00B86221" w:rsidRDefault="00B86221">
            <w:pPr>
              <w:widowControl w:val="0"/>
              <w:pBdr>
                <w:top w:val="nil"/>
                <w:left w:val="nil"/>
                <w:bottom w:val="nil"/>
                <w:right w:val="nil"/>
                <w:between w:val="nil"/>
              </w:pBdr>
              <w:spacing w:line="240" w:lineRule="auto"/>
              <w:rPr>
                <w:b/>
              </w:rPr>
            </w:pPr>
          </w:p>
        </w:tc>
      </w:tr>
      <w:tr w:rsidR="00B86221">
        <w:tc>
          <w:tcPr>
            <w:tcW w:w="675" w:type="dxa"/>
            <w:shd w:val="clear" w:color="auto" w:fill="auto"/>
            <w:tcMar>
              <w:top w:w="100" w:type="dxa"/>
              <w:left w:w="100" w:type="dxa"/>
              <w:bottom w:w="100" w:type="dxa"/>
              <w:right w:w="100" w:type="dxa"/>
            </w:tcMar>
          </w:tcPr>
          <w:p w:rsidR="00B86221" w:rsidRDefault="00873438">
            <w:r>
              <w:t>4.3</w:t>
            </w:r>
          </w:p>
        </w:tc>
        <w:tc>
          <w:tcPr>
            <w:tcW w:w="10215" w:type="dxa"/>
            <w:shd w:val="clear" w:color="auto" w:fill="auto"/>
            <w:tcMar>
              <w:top w:w="100" w:type="dxa"/>
              <w:left w:w="100" w:type="dxa"/>
              <w:bottom w:w="100" w:type="dxa"/>
              <w:right w:w="100" w:type="dxa"/>
            </w:tcMar>
          </w:tcPr>
          <w:p w:rsidR="00B86221" w:rsidRDefault="00873438">
            <w:pPr>
              <w:widowControl w:val="0"/>
              <w:pBdr>
                <w:top w:val="nil"/>
                <w:left w:val="nil"/>
                <w:bottom w:val="nil"/>
                <w:right w:val="nil"/>
                <w:between w:val="nil"/>
              </w:pBdr>
              <w:spacing w:line="240" w:lineRule="auto"/>
            </w:pPr>
            <w:r>
              <w:t>Lives by values which include openness, collaboration, responsiveness, inclusion, personal integrity and creating positive cultures where these values thrive</w:t>
            </w:r>
          </w:p>
        </w:tc>
        <w:tc>
          <w:tcPr>
            <w:tcW w:w="1230" w:type="dxa"/>
            <w:shd w:val="clear" w:color="auto" w:fill="auto"/>
            <w:tcMar>
              <w:top w:w="100" w:type="dxa"/>
              <w:left w:w="100" w:type="dxa"/>
              <w:bottom w:w="100" w:type="dxa"/>
              <w:right w:w="100" w:type="dxa"/>
            </w:tcMar>
          </w:tcPr>
          <w:p w:rsidR="00B86221" w:rsidRDefault="00873438">
            <w:pPr>
              <w:widowControl w:val="0"/>
              <w:spacing w:line="240" w:lineRule="auto"/>
              <w:jc w:val="center"/>
              <w:rPr>
                <w:b/>
              </w:rPr>
            </w:pPr>
            <w:sdt>
              <w:sdtPr>
                <w:tag w:val="goog_rdk_43"/>
                <w:id w:val="-891044283"/>
              </w:sdtPr>
              <w:sdtEndPr/>
              <w:sdtContent>
                <w:r>
                  <w:rPr>
                    <w:rFonts w:ascii="Arial Unicode MS" w:eastAsia="Arial Unicode MS" w:hAnsi="Arial Unicode MS" w:cs="Arial Unicode MS"/>
                    <w:b/>
                  </w:rPr>
                  <w:t>✔</w:t>
                </w:r>
              </w:sdtContent>
            </w:sdt>
          </w:p>
        </w:tc>
        <w:tc>
          <w:tcPr>
            <w:tcW w:w="1245" w:type="dxa"/>
            <w:shd w:val="clear" w:color="auto" w:fill="auto"/>
            <w:tcMar>
              <w:top w:w="100" w:type="dxa"/>
              <w:left w:w="100" w:type="dxa"/>
              <w:bottom w:w="100" w:type="dxa"/>
              <w:right w:w="100" w:type="dxa"/>
            </w:tcMar>
          </w:tcPr>
          <w:p w:rsidR="00B86221" w:rsidRDefault="00B86221">
            <w:pPr>
              <w:widowControl w:val="0"/>
              <w:pBdr>
                <w:top w:val="nil"/>
                <w:left w:val="nil"/>
                <w:bottom w:val="nil"/>
                <w:right w:val="nil"/>
                <w:between w:val="nil"/>
              </w:pBdr>
              <w:spacing w:line="240" w:lineRule="auto"/>
              <w:rPr>
                <w:b/>
              </w:rPr>
            </w:pPr>
          </w:p>
        </w:tc>
      </w:tr>
      <w:tr w:rsidR="00B86221">
        <w:tc>
          <w:tcPr>
            <w:tcW w:w="675" w:type="dxa"/>
            <w:shd w:val="clear" w:color="auto" w:fill="auto"/>
            <w:tcMar>
              <w:top w:w="100" w:type="dxa"/>
              <w:left w:w="100" w:type="dxa"/>
              <w:bottom w:w="100" w:type="dxa"/>
              <w:right w:w="100" w:type="dxa"/>
            </w:tcMar>
          </w:tcPr>
          <w:p w:rsidR="00B86221" w:rsidRDefault="00873438">
            <w:r>
              <w:t>4.4</w:t>
            </w:r>
          </w:p>
        </w:tc>
        <w:tc>
          <w:tcPr>
            <w:tcW w:w="10215" w:type="dxa"/>
            <w:shd w:val="clear" w:color="auto" w:fill="auto"/>
            <w:tcMar>
              <w:top w:w="100" w:type="dxa"/>
              <w:left w:w="100" w:type="dxa"/>
              <w:bottom w:w="100" w:type="dxa"/>
              <w:right w:w="100" w:type="dxa"/>
            </w:tcMar>
          </w:tcPr>
          <w:p w:rsidR="00B86221" w:rsidRDefault="00873438">
            <w:pPr>
              <w:widowControl w:val="0"/>
              <w:spacing w:line="240" w:lineRule="auto"/>
            </w:pPr>
            <w:r>
              <w:t>Commitment to supporting the development of staff and understanding of workforce planning</w:t>
            </w:r>
          </w:p>
        </w:tc>
        <w:tc>
          <w:tcPr>
            <w:tcW w:w="1230" w:type="dxa"/>
            <w:shd w:val="clear" w:color="auto" w:fill="auto"/>
            <w:tcMar>
              <w:top w:w="100" w:type="dxa"/>
              <w:left w:w="100" w:type="dxa"/>
              <w:bottom w:w="100" w:type="dxa"/>
              <w:right w:w="100" w:type="dxa"/>
            </w:tcMar>
          </w:tcPr>
          <w:p w:rsidR="00B86221" w:rsidRDefault="00873438">
            <w:pPr>
              <w:widowControl w:val="0"/>
              <w:spacing w:line="240" w:lineRule="auto"/>
              <w:jc w:val="center"/>
              <w:rPr>
                <w:b/>
              </w:rPr>
            </w:pPr>
            <w:sdt>
              <w:sdtPr>
                <w:tag w:val="goog_rdk_44"/>
                <w:id w:val="-796686475"/>
              </w:sdtPr>
              <w:sdtEndPr/>
              <w:sdtContent>
                <w:r>
                  <w:rPr>
                    <w:rFonts w:ascii="Arial Unicode MS" w:eastAsia="Arial Unicode MS" w:hAnsi="Arial Unicode MS" w:cs="Arial Unicode MS"/>
                    <w:b/>
                  </w:rPr>
                  <w:t>✔</w:t>
                </w:r>
              </w:sdtContent>
            </w:sdt>
          </w:p>
        </w:tc>
        <w:tc>
          <w:tcPr>
            <w:tcW w:w="1245" w:type="dxa"/>
            <w:shd w:val="clear" w:color="auto" w:fill="auto"/>
            <w:tcMar>
              <w:top w:w="100" w:type="dxa"/>
              <w:left w:w="100" w:type="dxa"/>
              <w:bottom w:w="100" w:type="dxa"/>
              <w:right w:w="100" w:type="dxa"/>
            </w:tcMar>
          </w:tcPr>
          <w:p w:rsidR="00B86221" w:rsidRDefault="00B86221">
            <w:pPr>
              <w:widowControl w:val="0"/>
              <w:pBdr>
                <w:top w:val="nil"/>
                <w:left w:val="nil"/>
                <w:bottom w:val="nil"/>
                <w:right w:val="nil"/>
                <w:between w:val="nil"/>
              </w:pBdr>
              <w:spacing w:line="240" w:lineRule="auto"/>
              <w:rPr>
                <w:b/>
              </w:rPr>
            </w:pPr>
          </w:p>
        </w:tc>
      </w:tr>
      <w:tr w:rsidR="00B86221">
        <w:tc>
          <w:tcPr>
            <w:tcW w:w="675" w:type="dxa"/>
            <w:shd w:val="clear" w:color="auto" w:fill="auto"/>
            <w:tcMar>
              <w:top w:w="100" w:type="dxa"/>
              <w:left w:w="100" w:type="dxa"/>
              <w:bottom w:w="100" w:type="dxa"/>
              <w:right w:w="100" w:type="dxa"/>
            </w:tcMar>
          </w:tcPr>
          <w:p w:rsidR="00B86221" w:rsidRDefault="00873438">
            <w:r>
              <w:t>4.5</w:t>
            </w:r>
          </w:p>
        </w:tc>
        <w:tc>
          <w:tcPr>
            <w:tcW w:w="10215" w:type="dxa"/>
            <w:shd w:val="clear" w:color="auto" w:fill="auto"/>
            <w:tcMar>
              <w:top w:w="100" w:type="dxa"/>
              <w:left w:w="100" w:type="dxa"/>
              <w:bottom w:w="100" w:type="dxa"/>
              <w:right w:w="100" w:type="dxa"/>
            </w:tcMar>
          </w:tcPr>
          <w:p w:rsidR="00B86221" w:rsidRDefault="00873438">
            <w:r>
              <w:t>Flexible approach to working</w:t>
            </w:r>
          </w:p>
        </w:tc>
        <w:tc>
          <w:tcPr>
            <w:tcW w:w="1230" w:type="dxa"/>
            <w:shd w:val="clear" w:color="auto" w:fill="auto"/>
            <w:tcMar>
              <w:top w:w="100" w:type="dxa"/>
              <w:left w:w="100" w:type="dxa"/>
              <w:bottom w:w="100" w:type="dxa"/>
              <w:right w:w="100" w:type="dxa"/>
            </w:tcMar>
          </w:tcPr>
          <w:p w:rsidR="00B86221" w:rsidRDefault="00873438">
            <w:pPr>
              <w:widowControl w:val="0"/>
              <w:spacing w:line="240" w:lineRule="auto"/>
              <w:jc w:val="center"/>
              <w:rPr>
                <w:b/>
              </w:rPr>
            </w:pPr>
            <w:sdt>
              <w:sdtPr>
                <w:tag w:val="goog_rdk_45"/>
                <w:id w:val="-97804298"/>
              </w:sdtPr>
              <w:sdtEndPr/>
              <w:sdtContent>
                <w:r>
                  <w:rPr>
                    <w:rFonts w:ascii="Arial Unicode MS" w:eastAsia="Arial Unicode MS" w:hAnsi="Arial Unicode MS" w:cs="Arial Unicode MS"/>
                    <w:b/>
                  </w:rPr>
                  <w:t>✔</w:t>
                </w:r>
              </w:sdtContent>
            </w:sdt>
          </w:p>
        </w:tc>
        <w:tc>
          <w:tcPr>
            <w:tcW w:w="1245" w:type="dxa"/>
            <w:shd w:val="clear" w:color="auto" w:fill="auto"/>
            <w:tcMar>
              <w:top w:w="100" w:type="dxa"/>
              <w:left w:w="100" w:type="dxa"/>
              <w:bottom w:w="100" w:type="dxa"/>
              <w:right w:w="100" w:type="dxa"/>
            </w:tcMar>
          </w:tcPr>
          <w:p w:rsidR="00B86221" w:rsidRDefault="00B86221">
            <w:pPr>
              <w:widowControl w:val="0"/>
              <w:pBdr>
                <w:top w:val="nil"/>
                <w:left w:val="nil"/>
                <w:bottom w:val="nil"/>
                <w:right w:val="nil"/>
                <w:between w:val="nil"/>
              </w:pBdr>
              <w:spacing w:line="240" w:lineRule="auto"/>
              <w:rPr>
                <w:b/>
              </w:rPr>
            </w:pPr>
          </w:p>
        </w:tc>
      </w:tr>
      <w:tr w:rsidR="00B86221">
        <w:tc>
          <w:tcPr>
            <w:tcW w:w="675" w:type="dxa"/>
            <w:shd w:val="clear" w:color="auto" w:fill="auto"/>
            <w:tcMar>
              <w:top w:w="100" w:type="dxa"/>
              <w:left w:w="100" w:type="dxa"/>
              <w:bottom w:w="100" w:type="dxa"/>
              <w:right w:w="100" w:type="dxa"/>
            </w:tcMar>
          </w:tcPr>
          <w:p w:rsidR="00B86221" w:rsidRDefault="00873438">
            <w:r>
              <w:t>4.6</w:t>
            </w:r>
          </w:p>
        </w:tc>
        <w:tc>
          <w:tcPr>
            <w:tcW w:w="10215" w:type="dxa"/>
            <w:shd w:val="clear" w:color="auto" w:fill="auto"/>
            <w:tcMar>
              <w:top w:w="100" w:type="dxa"/>
              <w:left w:w="100" w:type="dxa"/>
              <w:bottom w:w="100" w:type="dxa"/>
              <w:right w:w="100" w:type="dxa"/>
            </w:tcMar>
          </w:tcPr>
          <w:p w:rsidR="00B86221" w:rsidRDefault="00873438">
            <w:r>
              <w:t>Attention to detail</w:t>
            </w:r>
          </w:p>
        </w:tc>
        <w:tc>
          <w:tcPr>
            <w:tcW w:w="1230" w:type="dxa"/>
            <w:shd w:val="clear" w:color="auto" w:fill="auto"/>
            <w:tcMar>
              <w:top w:w="100" w:type="dxa"/>
              <w:left w:w="100" w:type="dxa"/>
              <w:bottom w:w="100" w:type="dxa"/>
              <w:right w:w="100" w:type="dxa"/>
            </w:tcMar>
          </w:tcPr>
          <w:p w:rsidR="00B86221" w:rsidRDefault="00873438">
            <w:pPr>
              <w:widowControl w:val="0"/>
              <w:spacing w:line="240" w:lineRule="auto"/>
              <w:jc w:val="center"/>
              <w:rPr>
                <w:b/>
              </w:rPr>
            </w:pPr>
            <w:sdt>
              <w:sdtPr>
                <w:tag w:val="goog_rdk_46"/>
                <w:id w:val="-97265955"/>
              </w:sdtPr>
              <w:sdtEndPr/>
              <w:sdtContent>
                <w:r>
                  <w:rPr>
                    <w:rFonts w:ascii="Arial Unicode MS" w:eastAsia="Arial Unicode MS" w:hAnsi="Arial Unicode MS" w:cs="Arial Unicode MS"/>
                    <w:b/>
                  </w:rPr>
                  <w:t>✔</w:t>
                </w:r>
              </w:sdtContent>
            </w:sdt>
          </w:p>
        </w:tc>
        <w:tc>
          <w:tcPr>
            <w:tcW w:w="1245" w:type="dxa"/>
            <w:shd w:val="clear" w:color="auto" w:fill="auto"/>
            <w:tcMar>
              <w:top w:w="100" w:type="dxa"/>
              <w:left w:w="100" w:type="dxa"/>
              <w:bottom w:w="100" w:type="dxa"/>
              <w:right w:w="100" w:type="dxa"/>
            </w:tcMar>
          </w:tcPr>
          <w:p w:rsidR="00B86221" w:rsidRDefault="00B86221">
            <w:pPr>
              <w:widowControl w:val="0"/>
              <w:pBdr>
                <w:top w:val="nil"/>
                <w:left w:val="nil"/>
                <w:bottom w:val="nil"/>
                <w:right w:val="nil"/>
                <w:between w:val="nil"/>
              </w:pBdr>
              <w:spacing w:line="240" w:lineRule="auto"/>
              <w:rPr>
                <w:b/>
              </w:rPr>
            </w:pPr>
          </w:p>
        </w:tc>
      </w:tr>
      <w:tr w:rsidR="00B86221">
        <w:tc>
          <w:tcPr>
            <w:tcW w:w="675" w:type="dxa"/>
            <w:shd w:val="clear" w:color="auto" w:fill="auto"/>
            <w:tcMar>
              <w:top w:w="100" w:type="dxa"/>
              <w:left w:w="100" w:type="dxa"/>
              <w:bottom w:w="100" w:type="dxa"/>
              <w:right w:w="100" w:type="dxa"/>
            </w:tcMar>
          </w:tcPr>
          <w:p w:rsidR="00B86221" w:rsidRDefault="00873438">
            <w:r>
              <w:t>4.7</w:t>
            </w:r>
          </w:p>
        </w:tc>
        <w:tc>
          <w:tcPr>
            <w:tcW w:w="10215" w:type="dxa"/>
            <w:shd w:val="clear" w:color="auto" w:fill="auto"/>
            <w:tcMar>
              <w:top w:w="100" w:type="dxa"/>
              <w:left w:w="100" w:type="dxa"/>
              <w:bottom w:w="100" w:type="dxa"/>
              <w:right w:w="100" w:type="dxa"/>
            </w:tcMar>
          </w:tcPr>
          <w:p w:rsidR="00B86221" w:rsidRDefault="00873438">
            <w:r>
              <w:t>Outcomes focussed</w:t>
            </w:r>
          </w:p>
        </w:tc>
        <w:tc>
          <w:tcPr>
            <w:tcW w:w="1230" w:type="dxa"/>
            <w:shd w:val="clear" w:color="auto" w:fill="auto"/>
            <w:tcMar>
              <w:top w:w="100" w:type="dxa"/>
              <w:left w:w="100" w:type="dxa"/>
              <w:bottom w:w="100" w:type="dxa"/>
              <w:right w:w="100" w:type="dxa"/>
            </w:tcMar>
          </w:tcPr>
          <w:p w:rsidR="00B86221" w:rsidRDefault="00873438">
            <w:pPr>
              <w:widowControl w:val="0"/>
              <w:spacing w:line="240" w:lineRule="auto"/>
              <w:jc w:val="center"/>
              <w:rPr>
                <w:b/>
              </w:rPr>
            </w:pPr>
            <w:sdt>
              <w:sdtPr>
                <w:tag w:val="goog_rdk_47"/>
                <w:id w:val="1367955435"/>
              </w:sdtPr>
              <w:sdtEndPr/>
              <w:sdtContent>
                <w:r>
                  <w:rPr>
                    <w:rFonts w:ascii="Arial Unicode MS" w:eastAsia="Arial Unicode MS" w:hAnsi="Arial Unicode MS" w:cs="Arial Unicode MS"/>
                    <w:b/>
                  </w:rPr>
                  <w:t>✔</w:t>
                </w:r>
              </w:sdtContent>
            </w:sdt>
          </w:p>
        </w:tc>
        <w:tc>
          <w:tcPr>
            <w:tcW w:w="1245" w:type="dxa"/>
            <w:shd w:val="clear" w:color="auto" w:fill="auto"/>
            <w:tcMar>
              <w:top w:w="100" w:type="dxa"/>
              <w:left w:w="100" w:type="dxa"/>
              <w:bottom w:w="100" w:type="dxa"/>
              <w:right w:w="100" w:type="dxa"/>
            </w:tcMar>
          </w:tcPr>
          <w:p w:rsidR="00B86221" w:rsidRDefault="00B86221">
            <w:pPr>
              <w:widowControl w:val="0"/>
              <w:pBdr>
                <w:top w:val="nil"/>
                <w:left w:val="nil"/>
                <w:bottom w:val="nil"/>
                <w:right w:val="nil"/>
                <w:between w:val="nil"/>
              </w:pBdr>
              <w:spacing w:line="240" w:lineRule="auto"/>
              <w:rPr>
                <w:b/>
              </w:rPr>
            </w:pPr>
          </w:p>
        </w:tc>
      </w:tr>
      <w:tr w:rsidR="00B86221">
        <w:tc>
          <w:tcPr>
            <w:tcW w:w="675" w:type="dxa"/>
            <w:shd w:val="clear" w:color="auto" w:fill="auto"/>
            <w:tcMar>
              <w:top w:w="100" w:type="dxa"/>
              <w:left w:w="100" w:type="dxa"/>
              <w:bottom w:w="100" w:type="dxa"/>
              <w:right w:w="100" w:type="dxa"/>
            </w:tcMar>
          </w:tcPr>
          <w:p w:rsidR="00B86221" w:rsidRDefault="00873438">
            <w:r>
              <w:t>4.8</w:t>
            </w:r>
          </w:p>
        </w:tc>
        <w:tc>
          <w:tcPr>
            <w:tcW w:w="10215" w:type="dxa"/>
            <w:shd w:val="clear" w:color="auto" w:fill="auto"/>
            <w:tcMar>
              <w:top w:w="100" w:type="dxa"/>
              <w:left w:w="100" w:type="dxa"/>
              <w:bottom w:w="100" w:type="dxa"/>
              <w:right w:w="100" w:type="dxa"/>
            </w:tcMar>
          </w:tcPr>
          <w:p w:rsidR="00B86221" w:rsidRDefault="00873438">
            <w:r>
              <w:t>Acts as a champion for patients and their interests, ensuring the patients’ voice has an impact on RDN activities</w:t>
            </w:r>
          </w:p>
        </w:tc>
        <w:tc>
          <w:tcPr>
            <w:tcW w:w="1230" w:type="dxa"/>
            <w:shd w:val="clear" w:color="auto" w:fill="auto"/>
            <w:tcMar>
              <w:top w:w="100" w:type="dxa"/>
              <w:left w:w="100" w:type="dxa"/>
              <w:bottom w:w="100" w:type="dxa"/>
              <w:right w:w="100" w:type="dxa"/>
            </w:tcMar>
          </w:tcPr>
          <w:p w:rsidR="00B86221" w:rsidRDefault="00873438">
            <w:pPr>
              <w:widowControl w:val="0"/>
              <w:spacing w:line="240" w:lineRule="auto"/>
              <w:jc w:val="center"/>
              <w:rPr>
                <w:b/>
              </w:rPr>
            </w:pPr>
            <w:sdt>
              <w:sdtPr>
                <w:tag w:val="goog_rdk_48"/>
                <w:id w:val="630829303"/>
              </w:sdtPr>
              <w:sdtEndPr/>
              <w:sdtContent>
                <w:r>
                  <w:rPr>
                    <w:rFonts w:ascii="Arial Unicode MS" w:eastAsia="Arial Unicode MS" w:hAnsi="Arial Unicode MS" w:cs="Arial Unicode MS"/>
                    <w:b/>
                  </w:rPr>
                  <w:t>✔</w:t>
                </w:r>
              </w:sdtContent>
            </w:sdt>
          </w:p>
        </w:tc>
        <w:tc>
          <w:tcPr>
            <w:tcW w:w="1245" w:type="dxa"/>
            <w:shd w:val="clear" w:color="auto" w:fill="auto"/>
            <w:tcMar>
              <w:top w:w="100" w:type="dxa"/>
              <w:left w:w="100" w:type="dxa"/>
              <w:bottom w:w="100" w:type="dxa"/>
              <w:right w:w="100" w:type="dxa"/>
            </w:tcMar>
          </w:tcPr>
          <w:p w:rsidR="00B86221" w:rsidRDefault="00B86221">
            <w:pPr>
              <w:widowControl w:val="0"/>
              <w:pBdr>
                <w:top w:val="nil"/>
                <w:left w:val="nil"/>
                <w:bottom w:val="nil"/>
                <w:right w:val="nil"/>
                <w:between w:val="nil"/>
              </w:pBdr>
              <w:spacing w:line="240" w:lineRule="auto"/>
              <w:rPr>
                <w:b/>
              </w:rPr>
            </w:pPr>
          </w:p>
        </w:tc>
      </w:tr>
      <w:tr w:rsidR="00B86221">
        <w:tc>
          <w:tcPr>
            <w:tcW w:w="675" w:type="dxa"/>
            <w:shd w:val="clear" w:color="auto" w:fill="auto"/>
            <w:tcMar>
              <w:top w:w="100" w:type="dxa"/>
              <w:left w:w="100" w:type="dxa"/>
              <w:bottom w:w="100" w:type="dxa"/>
              <w:right w:w="100" w:type="dxa"/>
            </w:tcMar>
          </w:tcPr>
          <w:p w:rsidR="00B86221" w:rsidRDefault="00873438">
            <w:r>
              <w:t>4.9</w:t>
            </w:r>
          </w:p>
        </w:tc>
        <w:tc>
          <w:tcPr>
            <w:tcW w:w="10215" w:type="dxa"/>
            <w:shd w:val="clear" w:color="auto" w:fill="auto"/>
            <w:tcMar>
              <w:top w:w="100" w:type="dxa"/>
              <w:left w:w="100" w:type="dxa"/>
              <w:bottom w:w="100" w:type="dxa"/>
              <w:right w:w="100" w:type="dxa"/>
            </w:tcMar>
          </w:tcPr>
          <w:p w:rsidR="00B86221" w:rsidRDefault="00873438">
            <w:r>
              <w:t xml:space="preserve">Commitment to and focused on quality, promotes high standards in all they do </w:t>
            </w:r>
          </w:p>
        </w:tc>
        <w:tc>
          <w:tcPr>
            <w:tcW w:w="1230" w:type="dxa"/>
            <w:shd w:val="clear" w:color="auto" w:fill="auto"/>
            <w:tcMar>
              <w:top w:w="100" w:type="dxa"/>
              <w:left w:w="100" w:type="dxa"/>
              <w:bottom w:w="100" w:type="dxa"/>
              <w:right w:w="100" w:type="dxa"/>
            </w:tcMar>
          </w:tcPr>
          <w:p w:rsidR="00B86221" w:rsidRDefault="00873438">
            <w:pPr>
              <w:widowControl w:val="0"/>
              <w:spacing w:line="240" w:lineRule="auto"/>
              <w:jc w:val="center"/>
              <w:rPr>
                <w:b/>
              </w:rPr>
            </w:pPr>
            <w:sdt>
              <w:sdtPr>
                <w:tag w:val="goog_rdk_49"/>
                <w:id w:val="1462683699"/>
              </w:sdtPr>
              <w:sdtEndPr/>
              <w:sdtContent>
                <w:r>
                  <w:rPr>
                    <w:rFonts w:ascii="Arial Unicode MS" w:eastAsia="Arial Unicode MS" w:hAnsi="Arial Unicode MS" w:cs="Arial Unicode MS"/>
                    <w:b/>
                  </w:rPr>
                  <w:t>✔</w:t>
                </w:r>
              </w:sdtContent>
            </w:sdt>
          </w:p>
        </w:tc>
        <w:tc>
          <w:tcPr>
            <w:tcW w:w="1245" w:type="dxa"/>
            <w:shd w:val="clear" w:color="auto" w:fill="auto"/>
            <w:tcMar>
              <w:top w:w="100" w:type="dxa"/>
              <w:left w:w="100" w:type="dxa"/>
              <w:bottom w:w="100" w:type="dxa"/>
              <w:right w:w="100" w:type="dxa"/>
            </w:tcMar>
          </w:tcPr>
          <w:p w:rsidR="00B86221" w:rsidRDefault="00B86221">
            <w:pPr>
              <w:widowControl w:val="0"/>
              <w:pBdr>
                <w:top w:val="nil"/>
                <w:left w:val="nil"/>
                <w:bottom w:val="nil"/>
                <w:right w:val="nil"/>
                <w:between w:val="nil"/>
              </w:pBdr>
              <w:spacing w:line="240" w:lineRule="auto"/>
              <w:rPr>
                <w:b/>
              </w:rPr>
            </w:pPr>
          </w:p>
        </w:tc>
      </w:tr>
      <w:tr w:rsidR="00B86221">
        <w:tc>
          <w:tcPr>
            <w:tcW w:w="675" w:type="dxa"/>
            <w:shd w:val="clear" w:color="auto" w:fill="auto"/>
            <w:tcMar>
              <w:top w:w="100" w:type="dxa"/>
              <w:left w:w="100" w:type="dxa"/>
              <w:bottom w:w="100" w:type="dxa"/>
              <w:right w:w="100" w:type="dxa"/>
            </w:tcMar>
          </w:tcPr>
          <w:p w:rsidR="00B86221" w:rsidRDefault="00873438">
            <w:r>
              <w:t>4.10</w:t>
            </w:r>
          </w:p>
        </w:tc>
        <w:tc>
          <w:tcPr>
            <w:tcW w:w="10215" w:type="dxa"/>
            <w:shd w:val="clear" w:color="auto" w:fill="auto"/>
            <w:tcMar>
              <w:top w:w="100" w:type="dxa"/>
              <w:left w:w="100" w:type="dxa"/>
              <w:bottom w:w="100" w:type="dxa"/>
              <w:right w:w="100" w:type="dxa"/>
            </w:tcMar>
          </w:tcPr>
          <w:p w:rsidR="00B86221" w:rsidRDefault="00873438">
            <w:r>
              <w:t>Able to make a connection between their work and the benefit to patients and the public</w:t>
            </w:r>
          </w:p>
        </w:tc>
        <w:tc>
          <w:tcPr>
            <w:tcW w:w="1230" w:type="dxa"/>
            <w:shd w:val="clear" w:color="auto" w:fill="auto"/>
            <w:tcMar>
              <w:top w:w="100" w:type="dxa"/>
              <w:left w:w="100" w:type="dxa"/>
              <w:bottom w:w="100" w:type="dxa"/>
              <w:right w:w="100" w:type="dxa"/>
            </w:tcMar>
          </w:tcPr>
          <w:p w:rsidR="00B86221" w:rsidRDefault="00873438">
            <w:pPr>
              <w:widowControl w:val="0"/>
              <w:spacing w:line="240" w:lineRule="auto"/>
              <w:jc w:val="center"/>
              <w:rPr>
                <w:b/>
              </w:rPr>
            </w:pPr>
            <w:sdt>
              <w:sdtPr>
                <w:tag w:val="goog_rdk_50"/>
                <w:id w:val="-1415546308"/>
              </w:sdtPr>
              <w:sdtEndPr/>
              <w:sdtContent>
                <w:r>
                  <w:rPr>
                    <w:rFonts w:ascii="Arial Unicode MS" w:eastAsia="Arial Unicode MS" w:hAnsi="Arial Unicode MS" w:cs="Arial Unicode MS"/>
                    <w:b/>
                  </w:rPr>
                  <w:t>✔</w:t>
                </w:r>
              </w:sdtContent>
            </w:sdt>
          </w:p>
        </w:tc>
        <w:tc>
          <w:tcPr>
            <w:tcW w:w="1245" w:type="dxa"/>
            <w:shd w:val="clear" w:color="auto" w:fill="auto"/>
            <w:tcMar>
              <w:top w:w="100" w:type="dxa"/>
              <w:left w:w="100" w:type="dxa"/>
              <w:bottom w:w="100" w:type="dxa"/>
              <w:right w:w="100" w:type="dxa"/>
            </w:tcMar>
          </w:tcPr>
          <w:p w:rsidR="00B86221" w:rsidRDefault="00B86221">
            <w:pPr>
              <w:widowControl w:val="0"/>
              <w:pBdr>
                <w:top w:val="nil"/>
                <w:left w:val="nil"/>
                <w:bottom w:val="nil"/>
                <w:right w:val="nil"/>
                <w:between w:val="nil"/>
              </w:pBdr>
              <w:spacing w:line="240" w:lineRule="auto"/>
              <w:rPr>
                <w:b/>
              </w:rPr>
            </w:pPr>
          </w:p>
        </w:tc>
      </w:tr>
      <w:tr w:rsidR="00B86221">
        <w:tc>
          <w:tcPr>
            <w:tcW w:w="675" w:type="dxa"/>
            <w:shd w:val="clear" w:color="auto" w:fill="auto"/>
            <w:tcMar>
              <w:top w:w="100" w:type="dxa"/>
              <w:left w:w="100" w:type="dxa"/>
              <w:bottom w:w="100" w:type="dxa"/>
              <w:right w:w="100" w:type="dxa"/>
            </w:tcMar>
          </w:tcPr>
          <w:p w:rsidR="00B86221" w:rsidRDefault="00873438">
            <w:r>
              <w:t>4.11</w:t>
            </w:r>
          </w:p>
        </w:tc>
        <w:tc>
          <w:tcPr>
            <w:tcW w:w="10215" w:type="dxa"/>
            <w:shd w:val="clear" w:color="auto" w:fill="auto"/>
            <w:tcMar>
              <w:top w:w="100" w:type="dxa"/>
              <w:left w:w="100" w:type="dxa"/>
              <w:bottom w:w="100" w:type="dxa"/>
              <w:right w:w="100" w:type="dxa"/>
            </w:tcMar>
          </w:tcPr>
          <w:p w:rsidR="00B86221" w:rsidRDefault="00873438">
            <w:r>
              <w:t>Works well with others, is positive and helpful, listens, involves, respects and learns from the contribution of others</w:t>
            </w:r>
          </w:p>
        </w:tc>
        <w:tc>
          <w:tcPr>
            <w:tcW w:w="1230" w:type="dxa"/>
            <w:shd w:val="clear" w:color="auto" w:fill="auto"/>
            <w:tcMar>
              <w:top w:w="100" w:type="dxa"/>
              <w:left w:w="100" w:type="dxa"/>
              <w:bottom w:w="100" w:type="dxa"/>
              <w:right w:w="100" w:type="dxa"/>
            </w:tcMar>
          </w:tcPr>
          <w:p w:rsidR="00B86221" w:rsidRDefault="00873438">
            <w:pPr>
              <w:widowControl w:val="0"/>
              <w:spacing w:line="240" w:lineRule="auto"/>
              <w:jc w:val="center"/>
              <w:rPr>
                <w:b/>
              </w:rPr>
            </w:pPr>
            <w:sdt>
              <w:sdtPr>
                <w:tag w:val="goog_rdk_51"/>
                <w:id w:val="-1263521739"/>
              </w:sdtPr>
              <w:sdtEndPr/>
              <w:sdtContent>
                <w:r>
                  <w:rPr>
                    <w:rFonts w:ascii="Arial Unicode MS" w:eastAsia="Arial Unicode MS" w:hAnsi="Arial Unicode MS" w:cs="Arial Unicode MS"/>
                    <w:b/>
                  </w:rPr>
                  <w:t>✔</w:t>
                </w:r>
              </w:sdtContent>
            </w:sdt>
          </w:p>
        </w:tc>
        <w:tc>
          <w:tcPr>
            <w:tcW w:w="1245" w:type="dxa"/>
            <w:shd w:val="clear" w:color="auto" w:fill="auto"/>
            <w:tcMar>
              <w:top w:w="100" w:type="dxa"/>
              <w:left w:w="100" w:type="dxa"/>
              <w:bottom w:w="100" w:type="dxa"/>
              <w:right w:w="100" w:type="dxa"/>
            </w:tcMar>
          </w:tcPr>
          <w:p w:rsidR="00B86221" w:rsidRDefault="00B86221">
            <w:pPr>
              <w:widowControl w:val="0"/>
              <w:pBdr>
                <w:top w:val="nil"/>
                <w:left w:val="nil"/>
                <w:bottom w:val="nil"/>
                <w:right w:val="nil"/>
                <w:between w:val="nil"/>
              </w:pBdr>
              <w:spacing w:line="240" w:lineRule="auto"/>
              <w:rPr>
                <w:b/>
              </w:rPr>
            </w:pPr>
          </w:p>
        </w:tc>
      </w:tr>
      <w:tr w:rsidR="00B86221">
        <w:tc>
          <w:tcPr>
            <w:tcW w:w="675" w:type="dxa"/>
            <w:shd w:val="clear" w:color="auto" w:fill="auto"/>
            <w:tcMar>
              <w:top w:w="100" w:type="dxa"/>
              <w:left w:w="100" w:type="dxa"/>
              <w:bottom w:w="100" w:type="dxa"/>
              <w:right w:w="100" w:type="dxa"/>
            </w:tcMar>
          </w:tcPr>
          <w:p w:rsidR="00B86221" w:rsidRDefault="00873438">
            <w:r>
              <w:lastRenderedPageBreak/>
              <w:t>4.12</w:t>
            </w:r>
          </w:p>
        </w:tc>
        <w:tc>
          <w:tcPr>
            <w:tcW w:w="10215" w:type="dxa"/>
            <w:shd w:val="clear" w:color="auto" w:fill="auto"/>
            <w:tcMar>
              <w:top w:w="100" w:type="dxa"/>
              <w:left w:w="100" w:type="dxa"/>
              <w:bottom w:w="100" w:type="dxa"/>
              <w:right w:w="100" w:type="dxa"/>
            </w:tcMar>
          </w:tcPr>
          <w:p w:rsidR="00B86221" w:rsidRDefault="00873438">
            <w:r>
              <w:t>Consistently looks to improve what they do and seeks out innovation</w:t>
            </w:r>
          </w:p>
        </w:tc>
        <w:tc>
          <w:tcPr>
            <w:tcW w:w="1230" w:type="dxa"/>
            <w:shd w:val="clear" w:color="auto" w:fill="auto"/>
            <w:tcMar>
              <w:top w:w="100" w:type="dxa"/>
              <w:left w:w="100" w:type="dxa"/>
              <w:bottom w:w="100" w:type="dxa"/>
              <w:right w:w="100" w:type="dxa"/>
            </w:tcMar>
          </w:tcPr>
          <w:p w:rsidR="00B86221" w:rsidRDefault="00873438">
            <w:pPr>
              <w:widowControl w:val="0"/>
              <w:spacing w:line="240" w:lineRule="auto"/>
              <w:jc w:val="center"/>
              <w:rPr>
                <w:b/>
              </w:rPr>
            </w:pPr>
            <w:sdt>
              <w:sdtPr>
                <w:tag w:val="goog_rdk_52"/>
                <w:id w:val="-1390884553"/>
              </w:sdtPr>
              <w:sdtEndPr/>
              <w:sdtContent>
                <w:r>
                  <w:rPr>
                    <w:rFonts w:ascii="Arial Unicode MS" w:eastAsia="Arial Unicode MS" w:hAnsi="Arial Unicode MS" w:cs="Arial Unicode MS"/>
                    <w:b/>
                  </w:rPr>
                  <w:t>✔</w:t>
                </w:r>
              </w:sdtContent>
            </w:sdt>
          </w:p>
        </w:tc>
        <w:tc>
          <w:tcPr>
            <w:tcW w:w="1245" w:type="dxa"/>
            <w:shd w:val="clear" w:color="auto" w:fill="auto"/>
            <w:tcMar>
              <w:top w:w="100" w:type="dxa"/>
              <w:left w:w="100" w:type="dxa"/>
              <w:bottom w:w="100" w:type="dxa"/>
              <w:right w:w="100" w:type="dxa"/>
            </w:tcMar>
          </w:tcPr>
          <w:p w:rsidR="00B86221" w:rsidRDefault="00B86221">
            <w:pPr>
              <w:widowControl w:val="0"/>
              <w:pBdr>
                <w:top w:val="nil"/>
                <w:left w:val="nil"/>
                <w:bottom w:val="nil"/>
                <w:right w:val="nil"/>
                <w:between w:val="nil"/>
              </w:pBdr>
              <w:spacing w:line="240" w:lineRule="auto"/>
              <w:rPr>
                <w:b/>
              </w:rPr>
            </w:pPr>
          </w:p>
        </w:tc>
      </w:tr>
      <w:tr w:rsidR="00B86221">
        <w:tc>
          <w:tcPr>
            <w:tcW w:w="675" w:type="dxa"/>
            <w:shd w:val="clear" w:color="auto" w:fill="auto"/>
            <w:tcMar>
              <w:top w:w="100" w:type="dxa"/>
              <w:left w:w="100" w:type="dxa"/>
              <w:bottom w:w="100" w:type="dxa"/>
              <w:right w:w="100" w:type="dxa"/>
            </w:tcMar>
          </w:tcPr>
          <w:p w:rsidR="00B86221" w:rsidRDefault="00873438">
            <w:r>
              <w:t>4.13</w:t>
            </w:r>
          </w:p>
        </w:tc>
        <w:tc>
          <w:tcPr>
            <w:tcW w:w="10215" w:type="dxa"/>
            <w:shd w:val="clear" w:color="auto" w:fill="auto"/>
            <w:tcMar>
              <w:top w:w="100" w:type="dxa"/>
              <w:left w:w="100" w:type="dxa"/>
              <w:bottom w:w="100" w:type="dxa"/>
              <w:right w:w="100" w:type="dxa"/>
            </w:tcMar>
          </w:tcPr>
          <w:p w:rsidR="00B86221" w:rsidRDefault="00873438">
            <w:r>
              <w:t>Self-awareness with regard to emotional intelligence, biases and sensitivities</w:t>
            </w:r>
          </w:p>
        </w:tc>
        <w:tc>
          <w:tcPr>
            <w:tcW w:w="1230" w:type="dxa"/>
            <w:shd w:val="clear" w:color="auto" w:fill="auto"/>
            <w:tcMar>
              <w:top w:w="100" w:type="dxa"/>
              <w:left w:w="100" w:type="dxa"/>
              <w:bottom w:w="100" w:type="dxa"/>
              <w:right w:w="100" w:type="dxa"/>
            </w:tcMar>
          </w:tcPr>
          <w:p w:rsidR="00B86221" w:rsidRDefault="00873438">
            <w:pPr>
              <w:widowControl w:val="0"/>
              <w:spacing w:line="240" w:lineRule="auto"/>
              <w:jc w:val="center"/>
              <w:rPr>
                <w:b/>
              </w:rPr>
            </w:pPr>
            <w:sdt>
              <w:sdtPr>
                <w:tag w:val="goog_rdk_53"/>
                <w:id w:val="-1742710727"/>
              </w:sdtPr>
              <w:sdtEndPr/>
              <w:sdtContent>
                <w:r>
                  <w:rPr>
                    <w:rFonts w:ascii="Arial Unicode MS" w:eastAsia="Arial Unicode MS" w:hAnsi="Arial Unicode MS" w:cs="Arial Unicode MS"/>
                    <w:b/>
                  </w:rPr>
                  <w:t>✔</w:t>
                </w:r>
              </w:sdtContent>
            </w:sdt>
          </w:p>
        </w:tc>
        <w:tc>
          <w:tcPr>
            <w:tcW w:w="1245" w:type="dxa"/>
            <w:shd w:val="clear" w:color="auto" w:fill="auto"/>
            <w:tcMar>
              <w:top w:w="100" w:type="dxa"/>
              <w:left w:w="100" w:type="dxa"/>
              <w:bottom w:w="100" w:type="dxa"/>
              <w:right w:w="100" w:type="dxa"/>
            </w:tcMar>
          </w:tcPr>
          <w:p w:rsidR="00B86221" w:rsidRDefault="00B86221">
            <w:pPr>
              <w:widowControl w:val="0"/>
              <w:pBdr>
                <w:top w:val="nil"/>
                <w:left w:val="nil"/>
                <w:bottom w:val="nil"/>
                <w:right w:val="nil"/>
                <w:between w:val="nil"/>
              </w:pBdr>
              <w:spacing w:line="240" w:lineRule="auto"/>
              <w:rPr>
                <w:b/>
              </w:rPr>
            </w:pPr>
          </w:p>
        </w:tc>
      </w:tr>
      <w:tr w:rsidR="00B86221">
        <w:tc>
          <w:tcPr>
            <w:tcW w:w="675" w:type="dxa"/>
            <w:shd w:val="clear" w:color="auto" w:fill="auto"/>
            <w:tcMar>
              <w:top w:w="100" w:type="dxa"/>
              <w:left w:w="100" w:type="dxa"/>
              <w:bottom w:w="100" w:type="dxa"/>
              <w:right w:w="100" w:type="dxa"/>
            </w:tcMar>
          </w:tcPr>
          <w:p w:rsidR="00B86221" w:rsidRDefault="00873438">
            <w:r>
              <w:t>4.14</w:t>
            </w:r>
          </w:p>
        </w:tc>
        <w:tc>
          <w:tcPr>
            <w:tcW w:w="10215" w:type="dxa"/>
            <w:shd w:val="clear" w:color="auto" w:fill="auto"/>
            <w:tcMar>
              <w:top w:w="100" w:type="dxa"/>
              <w:left w:w="100" w:type="dxa"/>
              <w:bottom w:w="100" w:type="dxa"/>
              <w:right w:w="100" w:type="dxa"/>
            </w:tcMar>
          </w:tcPr>
          <w:p w:rsidR="00B86221" w:rsidRDefault="00873438">
            <w:r>
              <w:t>Demonstrates honesty and integrity and promotes organisational values</w:t>
            </w:r>
          </w:p>
        </w:tc>
        <w:tc>
          <w:tcPr>
            <w:tcW w:w="1230" w:type="dxa"/>
            <w:shd w:val="clear" w:color="auto" w:fill="auto"/>
            <w:tcMar>
              <w:top w:w="100" w:type="dxa"/>
              <w:left w:w="100" w:type="dxa"/>
              <w:bottom w:w="100" w:type="dxa"/>
              <w:right w:w="100" w:type="dxa"/>
            </w:tcMar>
          </w:tcPr>
          <w:p w:rsidR="00B86221" w:rsidRDefault="00873438">
            <w:pPr>
              <w:widowControl w:val="0"/>
              <w:spacing w:line="240" w:lineRule="auto"/>
              <w:jc w:val="center"/>
              <w:rPr>
                <w:b/>
              </w:rPr>
            </w:pPr>
            <w:sdt>
              <w:sdtPr>
                <w:tag w:val="goog_rdk_54"/>
                <w:id w:val="-474374680"/>
              </w:sdtPr>
              <w:sdtEndPr/>
              <w:sdtContent>
                <w:r>
                  <w:rPr>
                    <w:rFonts w:ascii="Arial Unicode MS" w:eastAsia="Arial Unicode MS" w:hAnsi="Arial Unicode MS" w:cs="Arial Unicode MS"/>
                    <w:b/>
                  </w:rPr>
                  <w:t>✔</w:t>
                </w:r>
              </w:sdtContent>
            </w:sdt>
          </w:p>
        </w:tc>
        <w:tc>
          <w:tcPr>
            <w:tcW w:w="1245" w:type="dxa"/>
            <w:shd w:val="clear" w:color="auto" w:fill="auto"/>
            <w:tcMar>
              <w:top w:w="100" w:type="dxa"/>
              <w:left w:w="100" w:type="dxa"/>
              <w:bottom w:w="100" w:type="dxa"/>
              <w:right w:w="100" w:type="dxa"/>
            </w:tcMar>
          </w:tcPr>
          <w:p w:rsidR="00B86221" w:rsidRDefault="00B86221">
            <w:pPr>
              <w:widowControl w:val="0"/>
              <w:pBdr>
                <w:top w:val="nil"/>
                <w:left w:val="nil"/>
                <w:bottom w:val="nil"/>
                <w:right w:val="nil"/>
                <w:between w:val="nil"/>
              </w:pBdr>
              <w:spacing w:line="240" w:lineRule="auto"/>
              <w:rPr>
                <w:b/>
              </w:rPr>
            </w:pPr>
          </w:p>
        </w:tc>
      </w:tr>
    </w:tbl>
    <w:p w:rsidR="00B86221" w:rsidRDefault="00B86221">
      <w:pPr>
        <w:spacing w:line="240" w:lineRule="auto"/>
        <w:rPr>
          <w:b/>
          <w:sz w:val="26"/>
          <w:szCs w:val="26"/>
        </w:rPr>
      </w:pPr>
    </w:p>
    <w:sectPr w:rsidR="00B86221">
      <w:headerReference w:type="default" r:id="rId8"/>
      <w:footerReference w:type="default" r:id="rId9"/>
      <w:headerReference w:type="first" r:id="rId10"/>
      <w:footerReference w:type="first" r:id="rId11"/>
      <w:pgSz w:w="15840" w:h="12240" w:orient="landscape"/>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873438">
      <w:pPr>
        <w:spacing w:line="240" w:lineRule="auto"/>
      </w:pPr>
      <w:r>
        <w:separator/>
      </w:r>
    </w:p>
  </w:endnote>
  <w:endnote w:type="continuationSeparator" w:id="0">
    <w:p w:rsidR="00000000" w:rsidRDefault="0087343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altName w:val="Arial"/>
    <w:panose1 w:val="020B0604020202020204"/>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86221" w:rsidRDefault="00873438">
    <w:pPr>
      <w:jc w:val="right"/>
    </w:pPr>
    <w:r>
      <w:fldChar w:fldCharType="begin"/>
    </w:r>
    <w:r>
      <w:instrText>PAGE</w:instrText>
    </w:r>
    <w:r w:rsidR="000B2F2F">
      <w:fldChar w:fldCharType="separate"/>
    </w:r>
    <w:r w:rsidR="000B2F2F">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86221" w:rsidRDefault="00B8622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873438">
      <w:pPr>
        <w:spacing w:line="240" w:lineRule="auto"/>
      </w:pPr>
      <w:r>
        <w:separator/>
      </w:r>
    </w:p>
  </w:footnote>
  <w:footnote w:type="continuationSeparator" w:id="0">
    <w:p w:rsidR="00000000" w:rsidRDefault="0087343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86221" w:rsidRDefault="00B86221">
    <w:pPr>
      <w:widowControl w:val="0"/>
      <w:spacing w:line="240" w:lineRule="auto"/>
      <w:ind w:left="13"/>
      <w:rPr>
        <w:b/>
        <w:color w:val="FF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86221" w:rsidRDefault="00873438">
    <w:pPr>
      <w:widowControl w:val="0"/>
      <w:spacing w:line="240" w:lineRule="auto"/>
      <w:ind w:left="13"/>
    </w:pPr>
    <w:r>
      <w:rPr>
        <w:noProof/>
      </w:rPr>
      <w:drawing>
        <wp:inline distT="114300" distB="114300" distL="114300" distR="114300">
          <wp:extent cx="3105150" cy="438150"/>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3105150" cy="438150"/>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521B9E"/>
    <w:multiLevelType w:val="multilevel"/>
    <w:tmpl w:val="7D64D90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 w15:restartNumberingAfterBreak="0">
    <w:nsid w:val="28592941"/>
    <w:multiLevelType w:val="multilevel"/>
    <w:tmpl w:val="A0D0B7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29C4522"/>
    <w:multiLevelType w:val="multilevel"/>
    <w:tmpl w:val="E19251C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15:restartNumberingAfterBreak="0">
    <w:nsid w:val="36F87D80"/>
    <w:multiLevelType w:val="multilevel"/>
    <w:tmpl w:val="CFB28CA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15:restartNumberingAfterBreak="0">
    <w:nsid w:val="388875BF"/>
    <w:multiLevelType w:val="multilevel"/>
    <w:tmpl w:val="D3501B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3CEC6A89"/>
    <w:multiLevelType w:val="multilevel"/>
    <w:tmpl w:val="BB1A80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3D9005D9"/>
    <w:multiLevelType w:val="multilevel"/>
    <w:tmpl w:val="0498BB5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7" w15:restartNumberingAfterBreak="0">
    <w:nsid w:val="5ADA154E"/>
    <w:multiLevelType w:val="multilevel"/>
    <w:tmpl w:val="321259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7FEF3FED"/>
    <w:multiLevelType w:val="multilevel"/>
    <w:tmpl w:val="38C0A90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9" w15:restartNumberingAfterBreak="0">
    <w:nsid w:val="7FF06BF5"/>
    <w:multiLevelType w:val="multilevel"/>
    <w:tmpl w:val="C16E2D2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6"/>
  </w:num>
  <w:num w:numId="2">
    <w:abstractNumId w:val="2"/>
  </w:num>
  <w:num w:numId="3">
    <w:abstractNumId w:val="3"/>
  </w:num>
  <w:num w:numId="4">
    <w:abstractNumId w:val="7"/>
  </w:num>
  <w:num w:numId="5">
    <w:abstractNumId w:val="5"/>
  </w:num>
  <w:num w:numId="6">
    <w:abstractNumId w:val="1"/>
  </w:num>
  <w:num w:numId="7">
    <w:abstractNumId w:val="9"/>
  </w:num>
  <w:num w:numId="8">
    <w:abstractNumId w:val="4"/>
  </w:num>
  <w:num w:numId="9">
    <w:abstractNumId w:val="0"/>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6221"/>
    <w:rsid w:val="000B2F2F"/>
    <w:rsid w:val="00873438"/>
    <w:rsid w:val="00B862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4B6CE2"/>
  <w15:docId w15:val="{4FEA57ED-4424-416D-853E-FF38550E7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B50AB2"/>
    <w:rPr>
      <w:b/>
      <w:bCs/>
    </w:rPr>
  </w:style>
  <w:style w:type="character" w:customStyle="1" w:styleId="CommentSubjectChar">
    <w:name w:val="Comment Subject Char"/>
    <w:basedOn w:val="CommentTextChar"/>
    <w:link w:val="CommentSubject"/>
    <w:uiPriority w:val="99"/>
    <w:semiHidden/>
    <w:rsid w:val="00B50AB2"/>
    <w:rPr>
      <w:b/>
      <w:bCs/>
      <w:sz w:val="20"/>
      <w:szCs w:val="20"/>
    </w:rPr>
  </w:style>
  <w:style w:type="table" w:customStyle="1" w:styleId="a0">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4c3o1nLyhI6+K9FJofgH2nwfQ==">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3630</Words>
  <Characters>20691</Characters>
  <Application>Microsoft Office Word</Application>
  <DocSecurity>4</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24273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Hunter Stephanie (Royal Devon and Exeter Foundation Trust)</dc:creator>
  <cp:lastModifiedBy>Hunter Stephanie (Royal Devon and Exeter Foundation Trust)</cp:lastModifiedBy>
  <cp:revision>2</cp:revision>
  <dcterms:created xsi:type="dcterms:W3CDTF">2024-02-21T13:24:00Z</dcterms:created>
  <dcterms:modified xsi:type="dcterms:W3CDTF">2024-02-21T13:24:00Z</dcterms:modified>
</cp:coreProperties>
</file>