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213541" w:rsidRDefault="00431F44">
      <w:r>
        <w:rPr>
          <w:noProof/>
          <w:lang w:eastAsia="en-GB"/>
        </w:rPr>
        <mc:AlternateContent>
          <mc:Choice Requires="wps">
            <w:drawing>
              <wp:anchor distT="0" distB="0" distL="114300" distR="114300" simplePos="0" relativeHeight="251659264" behindDoc="0" locked="0" layoutInCell="1" allowOverlap="1" wp14:anchorId="775EAD31" wp14:editId="0627308F">
                <wp:simplePos x="0" y="0"/>
                <wp:positionH relativeFrom="column">
                  <wp:posOffset>-676275</wp:posOffset>
                </wp:positionH>
                <wp:positionV relativeFrom="paragraph">
                  <wp:posOffset>161926</wp:posOffset>
                </wp:positionV>
                <wp:extent cx="533400" cy="8667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667750"/>
                        </a:xfrm>
                        <a:prstGeom prst="rect">
                          <a:avLst/>
                        </a:prstGeom>
                        <a:solidFill>
                          <a:srgbClr val="002060"/>
                        </a:solidFill>
                        <a:ln w="9525">
                          <a:solidFill>
                            <a:srgbClr val="000000"/>
                          </a:solidFill>
                          <a:miter lim="800000"/>
                          <a:headEnd/>
                          <a:tailEnd/>
                        </a:ln>
                      </wps:spPr>
                      <wps:txbx>
                        <w:txbxContent>
                          <w:p w:rsidR="00C242F4" w:rsidRDefault="00C242F4" w:rsidP="00431F44">
                            <w:pPr>
                              <w:pStyle w:val="NoSpacing"/>
                              <w:jc w:val="center"/>
                              <w:rPr>
                                <w:rFonts w:ascii="Arial" w:hAnsi="Arial" w:cs="Arial"/>
                                <w:sz w:val="56"/>
                                <w:szCs w:val="56"/>
                              </w:rPr>
                            </w:pPr>
                          </w:p>
                          <w:p w:rsidR="00C242F4" w:rsidRDefault="00C242F4" w:rsidP="00431F44">
                            <w:pPr>
                              <w:pStyle w:val="NoSpacing"/>
                              <w:jc w:val="center"/>
                              <w:rPr>
                                <w:rFonts w:ascii="Arial" w:hAnsi="Arial" w:cs="Arial"/>
                                <w:sz w:val="56"/>
                                <w:szCs w:val="56"/>
                              </w:rPr>
                            </w:pPr>
                          </w:p>
                          <w:p w:rsidR="00C242F4" w:rsidRDefault="00C242F4" w:rsidP="00431F44">
                            <w:pPr>
                              <w:pStyle w:val="NoSpacing"/>
                              <w:jc w:val="center"/>
                              <w:rPr>
                                <w:rFonts w:ascii="Arial" w:hAnsi="Arial" w:cs="Arial"/>
                                <w:sz w:val="56"/>
                                <w:szCs w:val="56"/>
                              </w:rPr>
                            </w:pP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J</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O</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B</w:t>
                            </w:r>
                          </w:p>
                          <w:p w:rsidR="00C242F4" w:rsidRPr="00431F44" w:rsidRDefault="00C242F4" w:rsidP="00431F44">
                            <w:pPr>
                              <w:pStyle w:val="NoSpacing"/>
                              <w:jc w:val="center"/>
                              <w:rPr>
                                <w:rFonts w:ascii="Arial" w:hAnsi="Arial" w:cs="Arial"/>
                                <w:sz w:val="56"/>
                                <w:szCs w:val="56"/>
                              </w:rPr>
                            </w:pP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D</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E</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S</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C</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R</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I</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P</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T</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I</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O</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N</w:t>
                            </w:r>
                          </w:p>
                          <w:p w:rsidR="00C242F4" w:rsidRPr="003860B6" w:rsidRDefault="00C242F4" w:rsidP="00213541">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5EAD31" id="_x0000_t202" coordsize="21600,21600" o:spt="202" path="m,l,21600r21600,l21600,xe">
                <v:stroke joinstyle="miter"/>
                <v:path gradientshapeok="t" o:connecttype="rect"/>
              </v:shapetype>
              <v:shape id="Text Box 2" o:spid="_x0000_s1026" type="#_x0000_t202" style="position:absolute;margin-left:-53.25pt;margin-top:12.75pt;width:42pt;height:6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" fillcolor="#002060">
                <v:textbox>
                  <w:txbxContent>
                    <w:p w:rsidR="00C242F4" w:rsidRDefault="00C242F4" w:rsidP="00431F44">
                      <w:pPr>
                        <w:pStyle w:val="NoSpacing"/>
                        <w:jc w:val="center"/>
                        <w:rPr>
                          <w:rFonts w:ascii="Arial" w:hAnsi="Arial" w:cs="Arial"/>
                          <w:sz w:val="56"/>
                          <w:szCs w:val="56"/>
                        </w:rPr>
                      </w:pPr>
                    </w:p>
                    <w:p w:rsidR="00C242F4" w:rsidRDefault="00C242F4" w:rsidP="00431F44">
                      <w:pPr>
                        <w:pStyle w:val="NoSpacing"/>
                        <w:jc w:val="center"/>
                        <w:rPr>
                          <w:rFonts w:ascii="Arial" w:hAnsi="Arial" w:cs="Arial"/>
                          <w:sz w:val="56"/>
                          <w:szCs w:val="56"/>
                        </w:rPr>
                      </w:pPr>
                    </w:p>
                    <w:p w:rsidR="00C242F4" w:rsidRDefault="00C242F4" w:rsidP="00431F44">
                      <w:pPr>
                        <w:pStyle w:val="NoSpacing"/>
                        <w:jc w:val="center"/>
                        <w:rPr>
                          <w:rFonts w:ascii="Arial" w:hAnsi="Arial" w:cs="Arial"/>
                          <w:sz w:val="56"/>
                          <w:szCs w:val="56"/>
                        </w:rPr>
                      </w:pP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J</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O</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B</w:t>
                      </w:r>
                    </w:p>
                    <w:p w:rsidR="00C242F4" w:rsidRPr="00431F44" w:rsidRDefault="00C242F4" w:rsidP="00431F44">
                      <w:pPr>
                        <w:pStyle w:val="NoSpacing"/>
                        <w:jc w:val="center"/>
                        <w:rPr>
                          <w:rFonts w:ascii="Arial" w:hAnsi="Arial" w:cs="Arial"/>
                          <w:sz w:val="56"/>
                          <w:szCs w:val="56"/>
                        </w:rPr>
                      </w:pP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D</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E</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S</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C</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R</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I</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P</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T</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I</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O</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N</w:t>
                      </w:r>
                    </w:p>
                    <w:p w:rsidR="00C242F4" w:rsidRPr="003860B6" w:rsidRDefault="00C242F4" w:rsidP="00213541">
                      <w:pPr>
                        <w:pStyle w:val="NoSpacing"/>
                        <w:rPr>
                          <w:rFonts w:ascii="Arial" w:hAnsi="Arial" w:cs="Arial"/>
                          <w:sz w:val="72"/>
                          <w:szCs w:val="72"/>
                        </w:rPr>
                      </w:pPr>
                    </w:p>
                  </w:txbxContent>
                </v:textbox>
              </v:shape>
            </w:pict>
          </mc:Fallback>
        </mc:AlternateContent>
      </w:r>
    </w:p>
    <w:p w:rsidR="00213541" w:rsidRDefault="00BA5052" w:rsidP="0079132F">
      <w:pPr>
        <w:jc w:val="right"/>
        <w:rPr>
          <w:noProof/>
          <w:lang w:eastAsia="en-GB"/>
        </w:rPr>
      </w:pPr>
      <w:r>
        <w:rPr>
          <w:noProof/>
          <w:lang w:eastAsia="en-GB"/>
        </w:rPr>
        <w:t xml:space="preserve">  </w:t>
      </w:r>
      <w:r w:rsidR="00E83E3C">
        <w:rPr>
          <w:noProof/>
        </w:rPr>
        <w:drawing>
          <wp:inline distT="0" distB="0" distL="0" distR="0" wp14:anchorId="24C7FDC5" wp14:editId="348FA839">
            <wp:extent cx="2279650" cy="1002239"/>
            <wp:effectExtent l="0" t="0" r="6350" b="7620"/>
            <wp:docPr id="2" name="Picture 2" descr="https://hub.exe.nhs.uk/easysiteweb/getresource.axd?assetid=182262&amp;type=0&amp;servicetyp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ub.exe.nhs.uk/easysiteweb/getresource.axd?assetid=182262&amp;type=0&amp;servicetype=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14138" cy="1061366"/>
                    </a:xfrm>
                    <a:prstGeom prst="rect">
                      <a:avLst/>
                    </a:prstGeom>
                    <a:noFill/>
                    <a:ln>
                      <a:noFill/>
                    </a:ln>
                  </pic:spPr>
                </pic:pic>
              </a:graphicData>
            </a:graphic>
          </wp:inline>
        </w:drawing>
      </w:r>
    </w:p>
    <w:p w:rsidR="00E83E3C" w:rsidRDefault="00E83E3C" w:rsidP="00E83E3C">
      <w:pPr>
        <w:jc w:val="center"/>
        <w:rPr>
          <w:noProof/>
          <w:lang w:eastAsia="en-GB"/>
        </w:rPr>
      </w:pPr>
      <w:r>
        <w:rPr>
          <w:noProof/>
          <w:lang w:eastAsia="en-GB"/>
        </w:rPr>
        <mc:AlternateContent>
          <mc:Choice Requires="wps">
            <w:drawing>
              <wp:anchor distT="0" distB="0" distL="114300" distR="114300" simplePos="0" relativeHeight="251666432" behindDoc="0" locked="0" layoutInCell="1" allowOverlap="1" wp14:anchorId="73A07BA3" wp14:editId="6EB4209C">
                <wp:simplePos x="0" y="0"/>
                <wp:positionH relativeFrom="column">
                  <wp:posOffset>114300</wp:posOffset>
                </wp:positionH>
                <wp:positionV relativeFrom="paragraph">
                  <wp:posOffset>202565</wp:posOffset>
                </wp:positionV>
                <wp:extent cx="5943600" cy="1381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381125"/>
                        </a:xfrm>
                        <a:prstGeom prst="rect">
                          <a:avLst/>
                        </a:prstGeom>
                        <a:noFill/>
                        <a:ln w="9525">
                          <a:noFill/>
                          <a:miter lim="800000"/>
                          <a:headEnd/>
                          <a:tailEnd/>
                        </a:ln>
                      </wps:spPr>
                      <wps:txbx>
                        <w:txbxContent>
                          <w:p w:rsidR="00C242F4" w:rsidRPr="0097537F" w:rsidRDefault="00C242F4"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C242F4" w:rsidRDefault="00C242F4" w:rsidP="0061570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A07BA3" id="_x0000_s1027" type="#_x0000_t202" style="position:absolute;left:0;text-align:left;margin-left:9pt;margin-top:15.95pt;width:468pt;height:10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" filled="f" stroked="f">
                <v:textbox>
                  <w:txbxContent>
                    <w:p w:rsidR="00C242F4" w:rsidRPr="0097537F" w:rsidRDefault="00C242F4" w:rsidP="00615705">
                      <w:pPr>
                        <w:jc w:val="both"/>
                        <w:rPr>
                          <w:i/>
                          <w:color w:val="002060"/>
                          <w:sz w:val="40"/>
                          <w:szCs w:val="48"/>
                        </w:rPr>
                      </w:pPr>
                      <w:r>
                        <w:rPr>
                          <w:rFonts w:ascii="Arial" w:hAnsi="Arial" w:cs="Arial"/>
                          <w:b/>
                          <w:i/>
                          <w:color w:val="002060"/>
                          <w:sz w:val="40"/>
                          <w:szCs w:val="48"/>
                        </w:rPr>
                        <w:t>“</w:t>
                      </w:r>
                      <w:r w:rsidRPr="0097537F">
                        <w:rPr>
                          <w:rFonts w:ascii="Arial" w:hAnsi="Arial" w:cs="Arial"/>
                          <w:b/>
                          <w:i/>
                          <w:color w:val="002060"/>
                          <w:sz w:val="40"/>
                          <w:szCs w:val="48"/>
                        </w:rPr>
                        <w:t>Our vision is to provide safe, high quality seamless service delivered with courtesy and respect. To achieve our vision we expect all our staff to uphold our Trust</w:t>
                      </w:r>
                      <w:r>
                        <w:rPr>
                          <w:rFonts w:ascii="Arial" w:hAnsi="Arial" w:cs="Arial"/>
                          <w:b/>
                          <w:i/>
                          <w:color w:val="002060"/>
                          <w:sz w:val="40"/>
                          <w:szCs w:val="48"/>
                        </w:rPr>
                        <w:t xml:space="preserve"> Values”</w:t>
                      </w:r>
                    </w:p>
                    <w:p w:rsidR="00C242F4" w:rsidRDefault="00C242F4" w:rsidP="00615705"/>
                  </w:txbxContent>
                </v:textbox>
              </v:shape>
            </w:pict>
          </mc:Fallback>
        </mc:AlternateContent>
      </w:r>
    </w:p>
    <w:p w:rsidR="00BA5052" w:rsidRDefault="00BA5052" w:rsidP="00BA5052">
      <w:pPr>
        <w:jc w:val="center"/>
        <w:rPr>
          <w:noProof/>
          <w:lang w:eastAsia="en-GB"/>
        </w:rPr>
      </w:pPr>
    </w:p>
    <w:p w:rsidR="00F607B2" w:rsidRPr="00F607B2" w:rsidRDefault="00F607B2" w:rsidP="0079132F">
      <w:pP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79132F" w:rsidRDefault="0079132F" w:rsidP="00F607B2">
      <w:pPr>
        <w:spacing w:after="0" w:line="240" w:lineRule="auto"/>
        <w:jc w:val="center"/>
        <w:rPr>
          <w:rFonts w:ascii="Arial" w:hAnsi="Arial" w:cs="Arial"/>
          <w:color w:val="FF0000"/>
        </w:rPr>
      </w:pPr>
    </w:p>
    <w:p w:rsidR="00F607B2" w:rsidRPr="009829F2" w:rsidRDefault="00F607B2" w:rsidP="00F607B2">
      <w:pPr>
        <w:spacing w:after="0" w:line="240" w:lineRule="auto"/>
        <w:jc w:val="center"/>
        <w:rPr>
          <w:rFonts w:ascii="Arial" w:hAnsi="Arial" w:cs="Arial"/>
        </w:rPr>
      </w:pPr>
    </w:p>
    <w:tbl>
      <w:tblPr>
        <w:tblStyle w:val="TableGrid"/>
        <w:tblW w:w="9128" w:type="dxa"/>
        <w:tblInd w:w="534" w:type="dxa"/>
        <w:tblLook w:val="04A0" w:firstRow="1" w:lastRow="0" w:firstColumn="1" w:lastColumn="0" w:noHBand="0" w:noVBand="1"/>
      </w:tblPr>
      <w:tblGrid>
        <w:gridCol w:w="4507"/>
        <w:gridCol w:w="4621"/>
      </w:tblGrid>
      <w:tr w:rsidR="009829F2" w:rsidRPr="009829F2" w:rsidTr="00213541">
        <w:tc>
          <w:tcPr>
            <w:tcW w:w="9128" w:type="dxa"/>
            <w:gridSpan w:val="2"/>
            <w:shd w:val="clear" w:color="auto" w:fill="002060"/>
          </w:tcPr>
          <w:p w:rsidR="00213541" w:rsidRPr="009829F2" w:rsidRDefault="00213541" w:rsidP="00F607B2">
            <w:pPr>
              <w:jc w:val="both"/>
              <w:rPr>
                <w:rFonts w:ascii="Arial" w:hAnsi="Arial" w:cs="Arial"/>
                <w:b/>
              </w:rPr>
            </w:pPr>
            <w:r w:rsidRPr="009829F2">
              <w:rPr>
                <w:rFonts w:ascii="Arial" w:hAnsi="Arial" w:cs="Arial"/>
                <w:b/>
              </w:rPr>
              <w:t xml:space="preserve">JOB DETAILS </w:t>
            </w: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Job Title </w:t>
            </w:r>
          </w:p>
        </w:tc>
        <w:tc>
          <w:tcPr>
            <w:tcW w:w="4621" w:type="dxa"/>
          </w:tcPr>
          <w:p w:rsidR="00A835F4" w:rsidRDefault="00A835F4" w:rsidP="00A835F4">
            <w:pPr>
              <w:spacing w:after="120"/>
              <w:jc w:val="center"/>
              <w:rPr>
                <w:rFonts w:ascii="Arial" w:hAnsi="Arial" w:cs="Arial"/>
                <w:b/>
                <w:i/>
                <w:szCs w:val="24"/>
              </w:rPr>
            </w:pPr>
            <w:r w:rsidRPr="009829F2">
              <w:rPr>
                <w:rFonts w:ascii="Arial" w:hAnsi="Arial" w:cs="Arial"/>
                <w:b/>
                <w:szCs w:val="24"/>
              </w:rPr>
              <w:t xml:space="preserve">Trainee Advanced Clinical Practitioner – </w:t>
            </w:r>
            <w:r w:rsidR="00FB3DAE" w:rsidRPr="009829F2">
              <w:rPr>
                <w:rFonts w:ascii="Arial" w:hAnsi="Arial" w:cs="Arial"/>
                <w:b/>
                <w:i/>
                <w:szCs w:val="24"/>
              </w:rPr>
              <w:t>Musculoskeletal</w:t>
            </w:r>
            <w:r w:rsidR="00624DA5" w:rsidRPr="009829F2">
              <w:rPr>
                <w:rFonts w:ascii="Arial" w:hAnsi="Arial" w:cs="Arial"/>
                <w:b/>
                <w:i/>
                <w:szCs w:val="24"/>
              </w:rPr>
              <w:t xml:space="preserve"> (MSK)</w:t>
            </w:r>
          </w:p>
          <w:p w:rsidR="00C242F4" w:rsidRPr="00C242F4" w:rsidRDefault="00C242F4" w:rsidP="00A835F4">
            <w:pPr>
              <w:spacing w:after="120"/>
              <w:jc w:val="center"/>
              <w:rPr>
                <w:rFonts w:ascii="Arial" w:hAnsi="Arial" w:cs="Arial"/>
                <w:b/>
                <w:szCs w:val="24"/>
              </w:rPr>
            </w:pPr>
            <w:r w:rsidRPr="00CF37C4">
              <w:rPr>
                <w:rFonts w:ascii="Arial" w:hAnsi="Arial" w:cs="Arial"/>
                <w:b/>
                <w:szCs w:val="24"/>
              </w:rPr>
              <w:t>Fixed Term</w:t>
            </w:r>
          </w:p>
          <w:p w:rsidR="00213541" w:rsidRPr="009829F2" w:rsidRDefault="00213541" w:rsidP="00F607B2">
            <w:pPr>
              <w:jc w:val="both"/>
              <w:rPr>
                <w:rFonts w:ascii="Arial" w:hAnsi="Arial" w:cs="Arial"/>
              </w:rPr>
            </w:pP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Reports to </w:t>
            </w:r>
          </w:p>
        </w:tc>
        <w:tc>
          <w:tcPr>
            <w:tcW w:w="4621" w:type="dxa"/>
          </w:tcPr>
          <w:p w:rsidR="00213541" w:rsidRPr="009829F2" w:rsidRDefault="00FB3DAE" w:rsidP="00AB0431">
            <w:pPr>
              <w:jc w:val="both"/>
              <w:rPr>
                <w:rFonts w:ascii="Arial" w:hAnsi="Arial" w:cs="Arial"/>
              </w:rPr>
            </w:pPr>
            <w:r w:rsidRPr="009829F2">
              <w:rPr>
                <w:rFonts w:ascii="Arial" w:hAnsi="Arial" w:cs="Arial"/>
              </w:rPr>
              <w:t>F</w:t>
            </w:r>
            <w:r w:rsidR="00AB0431" w:rsidRPr="009829F2">
              <w:rPr>
                <w:rFonts w:ascii="Arial" w:hAnsi="Arial" w:cs="Arial"/>
              </w:rPr>
              <w:t>irst Contact Practitioner (FCP)</w:t>
            </w:r>
            <w:r w:rsidRPr="009829F2">
              <w:rPr>
                <w:rFonts w:ascii="Arial" w:hAnsi="Arial" w:cs="Arial"/>
              </w:rPr>
              <w:t>/MSK leads</w:t>
            </w:r>
            <w:r w:rsidR="009E65FA" w:rsidRPr="009829F2">
              <w:rPr>
                <w:rFonts w:ascii="Arial" w:hAnsi="Arial" w:cs="Arial"/>
              </w:rPr>
              <w:t xml:space="preserve"> </w:t>
            </w:r>
            <w:r w:rsidR="00D73CF3" w:rsidRPr="009829F2">
              <w:rPr>
                <w:rFonts w:ascii="Arial" w:hAnsi="Arial" w:cs="Arial"/>
              </w:rPr>
              <w:t xml:space="preserve"> </w:t>
            </w:r>
          </w:p>
        </w:tc>
      </w:tr>
      <w:tr w:rsidR="009829F2"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Band </w:t>
            </w:r>
          </w:p>
        </w:tc>
        <w:tc>
          <w:tcPr>
            <w:tcW w:w="4621" w:type="dxa"/>
          </w:tcPr>
          <w:p w:rsidR="00213541" w:rsidRPr="009829F2" w:rsidRDefault="00FB3DAE" w:rsidP="00FB3DAE">
            <w:pPr>
              <w:jc w:val="both"/>
              <w:rPr>
                <w:rFonts w:ascii="Arial" w:hAnsi="Arial" w:cs="Arial"/>
              </w:rPr>
            </w:pPr>
            <w:r w:rsidRPr="009829F2">
              <w:rPr>
                <w:rFonts w:ascii="Arial" w:hAnsi="Arial" w:cs="Arial"/>
              </w:rPr>
              <w:t>B</w:t>
            </w:r>
            <w:r w:rsidR="00D73CF3" w:rsidRPr="009829F2">
              <w:rPr>
                <w:rFonts w:ascii="Arial" w:hAnsi="Arial" w:cs="Arial"/>
              </w:rPr>
              <w:t xml:space="preserve">and 7 </w:t>
            </w:r>
          </w:p>
        </w:tc>
      </w:tr>
      <w:tr w:rsidR="00213541" w:rsidRPr="009829F2" w:rsidTr="00213541">
        <w:tc>
          <w:tcPr>
            <w:tcW w:w="4507" w:type="dxa"/>
          </w:tcPr>
          <w:p w:rsidR="00213541" w:rsidRPr="009829F2" w:rsidRDefault="00213541" w:rsidP="00F607B2">
            <w:pPr>
              <w:jc w:val="both"/>
              <w:rPr>
                <w:rFonts w:ascii="Arial" w:hAnsi="Arial" w:cs="Arial"/>
                <w:b/>
              </w:rPr>
            </w:pPr>
            <w:r w:rsidRPr="009829F2">
              <w:rPr>
                <w:rFonts w:ascii="Arial" w:hAnsi="Arial" w:cs="Arial"/>
                <w:b/>
              </w:rPr>
              <w:t xml:space="preserve">Department/Directorate </w:t>
            </w:r>
          </w:p>
        </w:tc>
        <w:tc>
          <w:tcPr>
            <w:tcW w:w="4621" w:type="dxa"/>
          </w:tcPr>
          <w:p w:rsidR="00213541" w:rsidRPr="009829F2" w:rsidRDefault="00FB3DAE" w:rsidP="00F607B2">
            <w:pPr>
              <w:jc w:val="both"/>
              <w:rPr>
                <w:rFonts w:ascii="Arial" w:hAnsi="Arial" w:cs="Arial"/>
              </w:rPr>
            </w:pPr>
            <w:r w:rsidRPr="009829F2">
              <w:rPr>
                <w:rFonts w:ascii="Arial" w:hAnsi="Arial" w:cs="Arial"/>
              </w:rPr>
              <w:t>MSK/Community Division</w:t>
            </w:r>
          </w:p>
        </w:tc>
      </w:tr>
    </w:tbl>
    <w:p w:rsidR="00213541" w:rsidRPr="009829F2" w:rsidRDefault="00213541" w:rsidP="00F607B2">
      <w:pPr>
        <w:spacing w:after="0" w:line="240" w:lineRule="auto"/>
        <w:jc w:val="both"/>
        <w:rPr>
          <w:rFonts w:ascii="Arial" w:hAnsi="Arial" w:cs="Arial"/>
        </w:rPr>
      </w:pPr>
    </w:p>
    <w:tbl>
      <w:tblPr>
        <w:tblStyle w:val="TableGrid"/>
        <w:tblW w:w="9128" w:type="dxa"/>
        <w:tblInd w:w="534" w:type="dxa"/>
        <w:tblLook w:val="04A0" w:firstRow="1" w:lastRow="0" w:firstColumn="1" w:lastColumn="0" w:noHBand="0" w:noVBand="1"/>
      </w:tblPr>
      <w:tblGrid>
        <w:gridCol w:w="1275"/>
        <w:gridCol w:w="3232"/>
        <w:gridCol w:w="4621"/>
      </w:tblGrid>
      <w:tr w:rsidR="009829F2" w:rsidRPr="009829F2" w:rsidTr="00CA0F8A">
        <w:tc>
          <w:tcPr>
            <w:tcW w:w="9128" w:type="dxa"/>
            <w:gridSpan w:val="3"/>
            <w:shd w:val="clear" w:color="auto" w:fill="002060"/>
          </w:tcPr>
          <w:p w:rsidR="00213541" w:rsidRPr="009829F2" w:rsidRDefault="00213541" w:rsidP="00F607B2">
            <w:pPr>
              <w:jc w:val="both"/>
              <w:rPr>
                <w:rFonts w:ascii="Arial" w:hAnsi="Arial" w:cs="Arial"/>
                <w:b/>
              </w:rPr>
            </w:pPr>
            <w:r w:rsidRPr="009829F2">
              <w:rPr>
                <w:rFonts w:ascii="Arial" w:hAnsi="Arial" w:cs="Arial"/>
                <w:b/>
              </w:rPr>
              <w:t xml:space="preserve">JOB PURPOSE </w:t>
            </w:r>
          </w:p>
        </w:tc>
      </w:tr>
      <w:tr w:rsidR="009829F2" w:rsidRPr="009829F2" w:rsidTr="00213541">
        <w:tc>
          <w:tcPr>
            <w:tcW w:w="9128" w:type="dxa"/>
            <w:gridSpan w:val="3"/>
            <w:tcBorders>
              <w:bottom w:val="single" w:sz="4" w:space="0" w:color="auto"/>
            </w:tcBorders>
          </w:tcPr>
          <w:p w:rsidR="007A5980" w:rsidRPr="009829F2" w:rsidRDefault="007A5980" w:rsidP="007A5980">
            <w:pPr>
              <w:ind w:left="360"/>
              <w:jc w:val="both"/>
              <w:rPr>
                <w:rFonts w:ascii="Arial" w:hAnsi="Arial" w:cs="Arial"/>
              </w:rPr>
            </w:pPr>
          </w:p>
          <w:p w:rsidR="00A835F4" w:rsidRDefault="00C242F4" w:rsidP="00A835F4">
            <w:pPr>
              <w:numPr>
                <w:ilvl w:val="0"/>
                <w:numId w:val="1"/>
              </w:numPr>
              <w:jc w:val="both"/>
              <w:rPr>
                <w:rFonts w:ascii="Arial" w:hAnsi="Arial" w:cs="Arial"/>
              </w:rPr>
            </w:pPr>
            <w:r w:rsidRPr="00CF37C4">
              <w:rPr>
                <w:rFonts w:ascii="Arial" w:hAnsi="Arial" w:cs="Arial"/>
              </w:rPr>
              <w:t>In substantive posts,</w:t>
            </w:r>
            <w:r>
              <w:rPr>
                <w:rFonts w:ascii="Arial" w:hAnsi="Arial" w:cs="Arial"/>
              </w:rPr>
              <w:t xml:space="preserve"> t</w:t>
            </w:r>
            <w:r w:rsidR="00A835F4" w:rsidRPr="009829F2">
              <w:rPr>
                <w:rFonts w:ascii="Arial" w:hAnsi="Arial" w:cs="Arial"/>
              </w:rPr>
              <w:t xml:space="preserve">o successfully complete </w:t>
            </w:r>
            <w:r w:rsidR="00D103A5" w:rsidRPr="009829F2">
              <w:rPr>
                <w:rFonts w:ascii="Arial" w:hAnsi="Arial" w:cs="Arial"/>
              </w:rPr>
              <w:t xml:space="preserve">either </w:t>
            </w:r>
            <w:r w:rsidR="00FB3DAE" w:rsidRPr="009829F2">
              <w:rPr>
                <w:rFonts w:ascii="Arial" w:hAnsi="Arial" w:cs="Arial"/>
              </w:rPr>
              <w:t xml:space="preserve">an appropriate Clinical </w:t>
            </w:r>
            <w:r w:rsidR="00A835F4" w:rsidRPr="009829F2">
              <w:rPr>
                <w:rFonts w:ascii="Arial" w:hAnsi="Arial" w:cs="Arial"/>
              </w:rPr>
              <w:t xml:space="preserve">MSc (Level 7) programme </w:t>
            </w:r>
            <w:r w:rsidR="00FB3DAE" w:rsidRPr="009829F2">
              <w:rPr>
                <w:rFonts w:ascii="Arial" w:hAnsi="Arial" w:cs="Arial"/>
              </w:rPr>
              <w:t>or an appropriate portfolio route which should include Level 7 modules in non-medical prescribing</w:t>
            </w:r>
            <w:r w:rsidR="00D103A5" w:rsidRPr="009829F2">
              <w:rPr>
                <w:rFonts w:ascii="Arial" w:hAnsi="Arial" w:cs="Arial"/>
              </w:rPr>
              <w:t xml:space="preserve"> (NMP)</w:t>
            </w:r>
            <w:r w:rsidR="009853D0" w:rsidRPr="009829F2">
              <w:rPr>
                <w:rFonts w:ascii="Arial" w:hAnsi="Arial" w:cs="Arial"/>
              </w:rPr>
              <w:t xml:space="preserve"> and</w:t>
            </w:r>
            <w:r w:rsidR="00FB3DAE" w:rsidRPr="009829F2">
              <w:rPr>
                <w:rFonts w:ascii="Arial" w:hAnsi="Arial" w:cs="Arial"/>
              </w:rPr>
              <w:t xml:space="preserve"> injection therapy </w:t>
            </w:r>
            <w:r w:rsidR="009853D0" w:rsidRPr="009829F2">
              <w:rPr>
                <w:rFonts w:ascii="Arial" w:hAnsi="Arial" w:cs="Arial"/>
              </w:rPr>
              <w:t xml:space="preserve">plus at least one relevant other </w:t>
            </w:r>
            <w:r w:rsidR="00A835F4" w:rsidRPr="009829F2">
              <w:rPr>
                <w:rFonts w:ascii="Arial" w:hAnsi="Arial" w:cs="Arial"/>
              </w:rPr>
              <w:t>in line with the trust framework for advanced practice and their primary professional regulatory body, with the expectation that on successful completion the post holder will move into a qualified ACP</w:t>
            </w:r>
            <w:r>
              <w:rPr>
                <w:rFonts w:ascii="Arial" w:hAnsi="Arial" w:cs="Arial"/>
              </w:rPr>
              <w:t xml:space="preserve"> (MSK)</w:t>
            </w:r>
            <w:r w:rsidR="00A835F4" w:rsidRPr="009829F2">
              <w:rPr>
                <w:rFonts w:ascii="Arial" w:hAnsi="Arial" w:cs="Arial"/>
              </w:rPr>
              <w:t xml:space="preserve"> role at band 8a</w:t>
            </w:r>
            <w:r>
              <w:rPr>
                <w:rFonts w:ascii="Arial" w:hAnsi="Arial" w:cs="Arial"/>
              </w:rPr>
              <w:t>, once there is evidence that they are able to fulfil all of the essential criteria in the 8a job description</w:t>
            </w:r>
            <w:r w:rsidR="00A835F4" w:rsidRPr="009829F2">
              <w:rPr>
                <w:rFonts w:ascii="Arial" w:hAnsi="Arial" w:cs="Arial"/>
              </w:rPr>
              <w:t>.</w:t>
            </w:r>
            <w:r w:rsidR="00D103A5" w:rsidRPr="009829F2">
              <w:rPr>
                <w:rFonts w:ascii="Arial" w:hAnsi="Arial" w:cs="Arial"/>
              </w:rPr>
              <w:t xml:space="preserve"> For FCP work</w:t>
            </w:r>
            <w:r>
              <w:rPr>
                <w:rFonts w:ascii="Arial" w:hAnsi="Arial" w:cs="Arial"/>
              </w:rPr>
              <w:t xml:space="preserve"> at 8a</w:t>
            </w:r>
            <w:r w:rsidR="00D103A5" w:rsidRPr="009829F2">
              <w:rPr>
                <w:rFonts w:ascii="Arial" w:hAnsi="Arial" w:cs="Arial"/>
              </w:rPr>
              <w:t xml:space="preserve">, </w:t>
            </w:r>
            <w:r>
              <w:rPr>
                <w:rFonts w:ascii="Arial" w:hAnsi="Arial" w:cs="Arial"/>
              </w:rPr>
              <w:t>a</w:t>
            </w:r>
            <w:r w:rsidR="00D103A5" w:rsidRPr="009829F2">
              <w:rPr>
                <w:rFonts w:ascii="Arial" w:hAnsi="Arial" w:cs="Arial"/>
              </w:rPr>
              <w:t xml:space="preserve"> clinical MSc should </w:t>
            </w:r>
            <w:r w:rsidR="00D004CB" w:rsidRPr="009829F2">
              <w:rPr>
                <w:rFonts w:ascii="Arial" w:hAnsi="Arial" w:cs="Arial"/>
              </w:rPr>
              <w:t xml:space="preserve">also </w:t>
            </w:r>
            <w:r w:rsidR="00D103A5" w:rsidRPr="009829F2">
              <w:rPr>
                <w:rFonts w:ascii="Arial" w:hAnsi="Arial" w:cs="Arial"/>
              </w:rPr>
              <w:t>include modules on NMP and injection therapy.</w:t>
            </w:r>
          </w:p>
          <w:p w:rsidR="00C242F4" w:rsidRPr="00CF37C4" w:rsidRDefault="00C242F4" w:rsidP="00A835F4">
            <w:pPr>
              <w:numPr>
                <w:ilvl w:val="0"/>
                <w:numId w:val="1"/>
              </w:numPr>
              <w:jc w:val="both"/>
              <w:rPr>
                <w:rFonts w:ascii="Arial" w:hAnsi="Arial" w:cs="Arial"/>
              </w:rPr>
            </w:pPr>
            <w:r w:rsidRPr="00CF37C4">
              <w:rPr>
                <w:rFonts w:ascii="Arial" w:hAnsi="Arial" w:cs="Arial"/>
              </w:rPr>
              <w:t xml:space="preserve">Whilst the above is unlikely to be possible within a fixed term role, support and supervision will be given, relevant to the role and the background experience of the applicant </w:t>
            </w:r>
          </w:p>
          <w:p w:rsidR="00AB0431" w:rsidRPr="009829F2" w:rsidRDefault="00AB0431" w:rsidP="00A835F4">
            <w:pPr>
              <w:numPr>
                <w:ilvl w:val="0"/>
                <w:numId w:val="1"/>
              </w:numPr>
              <w:jc w:val="both"/>
              <w:rPr>
                <w:rFonts w:ascii="Arial" w:hAnsi="Arial" w:cs="Arial"/>
              </w:rPr>
            </w:pPr>
            <w:r w:rsidRPr="009829F2">
              <w:rPr>
                <w:rFonts w:ascii="Arial" w:hAnsi="Arial" w:cs="Arial"/>
              </w:rPr>
              <w:t>The post will support advanced level MSK working in a variety of settings across the MSK pathway, from FCP work in GP practice to orthopaedic interface work, under the mentorship of B</w:t>
            </w:r>
            <w:r w:rsidR="00837E55" w:rsidRPr="009829F2">
              <w:rPr>
                <w:rFonts w:ascii="Arial" w:hAnsi="Arial" w:cs="Arial"/>
              </w:rPr>
              <w:t xml:space="preserve">and </w:t>
            </w:r>
            <w:r w:rsidRPr="009829F2">
              <w:rPr>
                <w:rFonts w:ascii="Arial" w:hAnsi="Arial" w:cs="Arial"/>
              </w:rPr>
              <w:t>8 colleagues</w:t>
            </w:r>
          </w:p>
          <w:p w:rsidR="00A835F4" w:rsidRPr="009829F2" w:rsidRDefault="00A835F4" w:rsidP="00A835F4">
            <w:pPr>
              <w:jc w:val="both"/>
              <w:rPr>
                <w:rFonts w:ascii="Arial" w:hAnsi="Arial" w:cs="Arial"/>
              </w:rPr>
            </w:pPr>
          </w:p>
          <w:p w:rsidR="00A835F4" w:rsidRPr="009829F2" w:rsidRDefault="00CF37C4" w:rsidP="00A835F4">
            <w:pPr>
              <w:numPr>
                <w:ilvl w:val="0"/>
                <w:numId w:val="1"/>
              </w:numPr>
              <w:jc w:val="both"/>
              <w:rPr>
                <w:rFonts w:ascii="Arial" w:hAnsi="Arial" w:cs="Arial"/>
              </w:rPr>
            </w:pPr>
            <w:r>
              <w:rPr>
                <w:rFonts w:ascii="Arial" w:hAnsi="Arial" w:cs="Arial"/>
              </w:rPr>
              <w:t xml:space="preserve">A </w:t>
            </w:r>
            <w:r w:rsidR="00216337" w:rsidRPr="00CF37C4">
              <w:rPr>
                <w:rFonts w:ascii="Arial" w:hAnsi="Arial" w:cs="Arial"/>
              </w:rPr>
              <w:t>substantive</w:t>
            </w:r>
            <w:r w:rsidR="00216337">
              <w:rPr>
                <w:rFonts w:ascii="Arial" w:hAnsi="Arial" w:cs="Arial"/>
              </w:rPr>
              <w:t xml:space="preserve"> </w:t>
            </w:r>
            <w:r w:rsidR="00A835F4" w:rsidRPr="009829F2">
              <w:rPr>
                <w:rFonts w:ascii="Arial" w:hAnsi="Arial" w:cs="Arial"/>
              </w:rPr>
              <w:t xml:space="preserve">post holder will be working towards fulfilling the expectations of an ACP as  set out in the Trust Framework for Advanced Practice and the Trust ACP Job Description </w:t>
            </w:r>
          </w:p>
          <w:p w:rsidR="00A835F4" w:rsidRPr="009829F2" w:rsidRDefault="00A835F4" w:rsidP="00A835F4">
            <w:pPr>
              <w:numPr>
                <w:ilvl w:val="0"/>
                <w:numId w:val="1"/>
              </w:numPr>
              <w:jc w:val="both"/>
              <w:rPr>
                <w:rFonts w:ascii="Arial" w:hAnsi="Arial" w:cs="Arial"/>
              </w:rPr>
            </w:pPr>
            <w:r w:rsidRPr="009829F2">
              <w:rPr>
                <w:rFonts w:ascii="Arial" w:hAnsi="Arial" w:cs="Arial"/>
              </w:rPr>
              <w:t>On successful completion of the Apprenticeship programme, the post-holder will be able to:</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utilise advanced clinical reasoning skills and assessment techniques autonomously in the context </w:t>
            </w:r>
            <w:r w:rsidR="00FB3DAE" w:rsidRPr="009829F2">
              <w:rPr>
                <w:rFonts w:ascii="Arial" w:hAnsi="Arial" w:cs="Arial"/>
              </w:rPr>
              <w:t>MSK</w:t>
            </w:r>
            <w:r w:rsidRPr="009829F2">
              <w:rPr>
                <w:rFonts w:ascii="Arial" w:hAnsi="Arial" w:cs="Arial"/>
              </w:rPr>
              <w:t xml:space="preserve"> </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Identify </w:t>
            </w:r>
            <w:r w:rsidR="00FB3DAE" w:rsidRPr="009829F2">
              <w:rPr>
                <w:rFonts w:ascii="Arial" w:hAnsi="Arial" w:cs="Arial"/>
              </w:rPr>
              <w:t xml:space="preserve">varied and complex </w:t>
            </w:r>
            <w:r w:rsidRPr="009829F2">
              <w:rPr>
                <w:rFonts w:ascii="Arial" w:hAnsi="Arial" w:cs="Arial"/>
              </w:rPr>
              <w:t xml:space="preserve">presenting problems and provide a diagnosis </w:t>
            </w:r>
          </w:p>
          <w:p w:rsidR="00A835F4" w:rsidRPr="009829F2" w:rsidRDefault="00A835F4" w:rsidP="00A835F4">
            <w:pPr>
              <w:numPr>
                <w:ilvl w:val="1"/>
                <w:numId w:val="1"/>
              </w:numPr>
              <w:jc w:val="both"/>
              <w:rPr>
                <w:rFonts w:ascii="Arial" w:hAnsi="Arial" w:cs="Arial"/>
              </w:rPr>
            </w:pPr>
            <w:r w:rsidRPr="009829F2">
              <w:rPr>
                <w:rFonts w:ascii="Arial" w:hAnsi="Arial" w:cs="Arial"/>
              </w:rPr>
              <w:t>Set appropriate treatment aims and objectives with the patient</w:t>
            </w:r>
          </w:p>
          <w:p w:rsidR="00A835F4" w:rsidRPr="009829F2" w:rsidRDefault="00A835F4" w:rsidP="00A835F4">
            <w:pPr>
              <w:numPr>
                <w:ilvl w:val="1"/>
                <w:numId w:val="1"/>
              </w:numPr>
              <w:jc w:val="both"/>
              <w:rPr>
                <w:rFonts w:ascii="Arial" w:hAnsi="Arial" w:cs="Arial"/>
              </w:rPr>
            </w:pPr>
            <w:r w:rsidRPr="009829F2">
              <w:rPr>
                <w:rFonts w:ascii="Arial" w:hAnsi="Arial" w:cs="Arial"/>
              </w:rPr>
              <w:lastRenderedPageBreak/>
              <w:t>Competently plan and implement realistic programmes of investigation and treatment</w:t>
            </w:r>
          </w:p>
          <w:p w:rsidR="00A835F4" w:rsidRPr="009829F2" w:rsidRDefault="00A835F4" w:rsidP="00A835F4">
            <w:pPr>
              <w:numPr>
                <w:ilvl w:val="1"/>
                <w:numId w:val="1"/>
              </w:numPr>
              <w:jc w:val="both"/>
              <w:rPr>
                <w:rFonts w:ascii="Arial" w:hAnsi="Arial" w:cs="Arial"/>
              </w:rPr>
            </w:pPr>
            <w:r w:rsidRPr="009829F2">
              <w:rPr>
                <w:rFonts w:ascii="Arial" w:hAnsi="Arial" w:cs="Arial"/>
              </w:rPr>
              <w:t>Evaluate investigations and treatment plans to assess impact and outcome.</w:t>
            </w:r>
          </w:p>
          <w:p w:rsidR="00A835F4" w:rsidRPr="009829F2" w:rsidRDefault="00A835F4" w:rsidP="00A835F4">
            <w:pPr>
              <w:numPr>
                <w:ilvl w:val="1"/>
                <w:numId w:val="1"/>
              </w:numPr>
              <w:jc w:val="both"/>
              <w:rPr>
                <w:rFonts w:ascii="Arial" w:hAnsi="Arial" w:cs="Arial"/>
              </w:rPr>
            </w:pPr>
            <w:r w:rsidRPr="009829F2">
              <w:rPr>
                <w:rFonts w:ascii="Arial" w:hAnsi="Arial" w:cs="Arial"/>
              </w:rPr>
              <w:t>Relate findings to presenting pathology and revise treatment plans</w:t>
            </w:r>
          </w:p>
          <w:p w:rsidR="00A835F4" w:rsidRPr="009829F2" w:rsidRDefault="00A835F4" w:rsidP="00A835F4">
            <w:pPr>
              <w:numPr>
                <w:ilvl w:val="1"/>
                <w:numId w:val="1"/>
              </w:numPr>
              <w:jc w:val="both"/>
              <w:rPr>
                <w:rFonts w:ascii="Arial" w:hAnsi="Arial" w:cs="Arial"/>
              </w:rPr>
            </w:pPr>
            <w:r w:rsidRPr="009829F2">
              <w:rPr>
                <w:rFonts w:ascii="Arial" w:hAnsi="Arial" w:cs="Arial"/>
              </w:rPr>
              <w:t xml:space="preserve">Demonstrate advanced clinical competence in </w:t>
            </w:r>
            <w:r w:rsidR="00FB3DAE" w:rsidRPr="009829F2">
              <w:rPr>
                <w:rFonts w:ascii="Arial" w:hAnsi="Arial" w:cs="Arial"/>
              </w:rPr>
              <w:t>MSK at all levels</w:t>
            </w:r>
          </w:p>
          <w:p w:rsidR="00213541" w:rsidRPr="009829F2" w:rsidRDefault="00213541" w:rsidP="00F607B2">
            <w:pPr>
              <w:jc w:val="both"/>
              <w:rPr>
                <w:rFonts w:ascii="Arial" w:hAnsi="Arial" w:cs="Arial"/>
              </w:rPr>
            </w:pPr>
          </w:p>
        </w:tc>
      </w:tr>
      <w:tr w:rsidR="009829F2" w:rsidRPr="009829F2" w:rsidTr="00213541">
        <w:tc>
          <w:tcPr>
            <w:tcW w:w="4507" w:type="dxa"/>
            <w:gridSpan w:val="2"/>
            <w:shd w:val="clear" w:color="auto" w:fill="002060"/>
          </w:tcPr>
          <w:p w:rsidR="00213541" w:rsidRPr="009829F2" w:rsidRDefault="00213541" w:rsidP="00F607B2">
            <w:pPr>
              <w:jc w:val="both"/>
              <w:rPr>
                <w:rFonts w:ascii="Arial" w:hAnsi="Arial" w:cs="Arial"/>
                <w:b/>
              </w:rPr>
            </w:pPr>
            <w:r w:rsidRPr="009829F2">
              <w:rPr>
                <w:rFonts w:ascii="Arial" w:hAnsi="Arial" w:cs="Arial"/>
                <w:b/>
              </w:rPr>
              <w:lastRenderedPageBreak/>
              <w:t xml:space="preserve">KEY WORKING RELATIONSHIPS </w:t>
            </w:r>
          </w:p>
        </w:tc>
        <w:tc>
          <w:tcPr>
            <w:tcW w:w="4621" w:type="dxa"/>
            <w:shd w:val="clear" w:color="auto" w:fill="002060"/>
          </w:tcPr>
          <w:p w:rsidR="00213541" w:rsidRPr="009829F2" w:rsidRDefault="00213541" w:rsidP="00F607B2">
            <w:pPr>
              <w:jc w:val="both"/>
              <w:rPr>
                <w:rFonts w:ascii="Arial" w:hAnsi="Arial" w:cs="Arial"/>
              </w:rPr>
            </w:pPr>
          </w:p>
        </w:tc>
      </w:tr>
      <w:tr w:rsidR="009829F2" w:rsidRPr="009829F2" w:rsidTr="0087013E">
        <w:tc>
          <w:tcPr>
            <w:tcW w:w="9128" w:type="dxa"/>
            <w:gridSpan w:val="3"/>
            <w:tcBorders>
              <w:bottom w:val="single" w:sz="4" w:space="0" w:color="auto"/>
            </w:tcBorders>
          </w:tcPr>
          <w:p w:rsidR="00A835F4" w:rsidRPr="009829F2" w:rsidRDefault="00A835F4" w:rsidP="00A835F4">
            <w:pPr>
              <w:jc w:val="both"/>
              <w:rPr>
                <w:rFonts w:ascii="Arial" w:hAnsi="Arial" w:cs="Arial"/>
                <w:bCs/>
              </w:rPr>
            </w:pPr>
            <w:r w:rsidRPr="009829F2">
              <w:rPr>
                <w:rFonts w:ascii="Arial" w:hAnsi="Arial" w:cs="Arial"/>
                <w:b/>
                <w:bCs/>
              </w:rPr>
              <w:t>Division</w:t>
            </w:r>
            <w:r w:rsidRPr="009829F2">
              <w:rPr>
                <w:rFonts w:ascii="Arial" w:hAnsi="Arial" w:cs="Arial"/>
                <w:bCs/>
              </w:rPr>
              <w:t xml:space="preserve"> </w:t>
            </w:r>
            <w:r w:rsidRPr="009829F2">
              <w:rPr>
                <w:rFonts w:ascii="Arial" w:hAnsi="Arial" w:cs="Arial"/>
                <w:bCs/>
              </w:rPr>
              <w:tab/>
            </w:r>
            <w:r w:rsidRPr="009829F2">
              <w:rPr>
                <w:rFonts w:ascii="Arial" w:hAnsi="Arial" w:cs="Arial"/>
                <w:bCs/>
              </w:rPr>
              <w:tab/>
            </w:r>
            <w:r w:rsidRPr="009829F2">
              <w:rPr>
                <w:rFonts w:ascii="Arial" w:hAnsi="Arial" w:cs="Arial"/>
                <w:bCs/>
              </w:rPr>
              <w:tab/>
            </w:r>
            <w:r w:rsidR="00FB3DAE" w:rsidRPr="009829F2">
              <w:rPr>
                <w:rFonts w:ascii="Arial" w:hAnsi="Arial" w:cs="Arial"/>
                <w:bCs/>
                <w:i/>
              </w:rPr>
              <w:t>Community</w:t>
            </w:r>
          </w:p>
          <w:p w:rsidR="00A835F4" w:rsidRPr="009829F2" w:rsidRDefault="00A835F4" w:rsidP="00A835F4">
            <w:pPr>
              <w:jc w:val="both"/>
              <w:rPr>
                <w:rFonts w:ascii="Arial" w:hAnsi="Arial" w:cs="Arial"/>
              </w:rPr>
            </w:pPr>
            <w:r w:rsidRPr="009829F2">
              <w:rPr>
                <w:rFonts w:ascii="Arial" w:hAnsi="Arial" w:cs="Arial"/>
                <w:b/>
                <w:bCs/>
              </w:rPr>
              <w:t>Clinical Area</w:t>
            </w:r>
            <w:r w:rsidRPr="009829F2">
              <w:rPr>
                <w:rFonts w:ascii="Arial" w:hAnsi="Arial" w:cs="Arial"/>
                <w:bCs/>
              </w:rPr>
              <w:tab/>
            </w:r>
            <w:r w:rsidRPr="009829F2">
              <w:rPr>
                <w:rFonts w:ascii="Arial" w:hAnsi="Arial" w:cs="Arial"/>
                <w:bCs/>
              </w:rPr>
              <w:tab/>
            </w:r>
            <w:r w:rsidRPr="009829F2">
              <w:rPr>
                <w:rFonts w:ascii="Arial" w:hAnsi="Arial" w:cs="Arial"/>
                <w:bCs/>
              </w:rPr>
              <w:tab/>
            </w:r>
            <w:r w:rsidR="00FB3DAE" w:rsidRPr="009829F2">
              <w:rPr>
                <w:rFonts w:ascii="Arial" w:hAnsi="Arial" w:cs="Arial"/>
                <w:bCs/>
                <w:i/>
              </w:rPr>
              <w:t>MSK</w:t>
            </w:r>
          </w:p>
          <w:p w:rsidR="00A835F4" w:rsidRPr="009829F2" w:rsidRDefault="00A835F4" w:rsidP="00A835F4">
            <w:pPr>
              <w:jc w:val="both"/>
              <w:rPr>
                <w:rFonts w:ascii="Arial" w:hAnsi="Arial" w:cs="Arial"/>
                <w:bCs/>
                <w:i/>
              </w:rPr>
            </w:pPr>
            <w:r w:rsidRPr="009829F2">
              <w:rPr>
                <w:rFonts w:ascii="Arial" w:hAnsi="Arial" w:cs="Arial"/>
                <w:b/>
              </w:rPr>
              <w:t>Multi-disciplinary Team</w:t>
            </w:r>
            <w:r w:rsidRPr="009829F2">
              <w:rPr>
                <w:rFonts w:ascii="Arial" w:hAnsi="Arial" w:cs="Arial"/>
              </w:rPr>
              <w:tab/>
            </w:r>
            <w:r w:rsidR="00FB3DAE" w:rsidRPr="009829F2">
              <w:rPr>
                <w:rFonts w:ascii="Arial" w:hAnsi="Arial" w:cs="Arial"/>
                <w:bCs/>
                <w:i/>
              </w:rPr>
              <w:t>GP surgery staff, frontline MSK, ESP team,consultant teams</w:t>
            </w:r>
            <w:r w:rsidRPr="009829F2">
              <w:rPr>
                <w:rFonts w:ascii="Arial" w:hAnsi="Arial" w:cs="Arial"/>
                <w:bCs/>
                <w:i/>
              </w:rPr>
              <w:t xml:space="preserve"> </w:t>
            </w:r>
          </w:p>
          <w:p w:rsidR="00A835F4" w:rsidRPr="009829F2" w:rsidRDefault="00A835F4" w:rsidP="00A835F4">
            <w:pPr>
              <w:jc w:val="both"/>
              <w:rPr>
                <w:rFonts w:ascii="Arial" w:hAnsi="Arial" w:cs="Arial"/>
                <w:bCs/>
                <w:i/>
              </w:rPr>
            </w:pPr>
            <w:r w:rsidRPr="009829F2">
              <w:rPr>
                <w:rFonts w:ascii="Arial" w:hAnsi="Arial" w:cs="Arial"/>
                <w:b/>
              </w:rPr>
              <w:t>Trust wide</w:t>
            </w:r>
            <w:r w:rsidRPr="009829F2">
              <w:rPr>
                <w:rFonts w:ascii="Arial" w:hAnsi="Arial" w:cs="Arial"/>
              </w:rPr>
              <w:tab/>
            </w:r>
            <w:r w:rsidRPr="009829F2">
              <w:rPr>
                <w:rFonts w:ascii="Arial" w:hAnsi="Arial" w:cs="Arial"/>
              </w:rPr>
              <w:tab/>
            </w:r>
            <w:r w:rsidRPr="009829F2">
              <w:rPr>
                <w:rFonts w:ascii="Arial" w:hAnsi="Arial" w:cs="Arial"/>
              </w:rPr>
              <w:tab/>
            </w:r>
          </w:p>
          <w:p w:rsidR="008C0E16" w:rsidRPr="009829F2" w:rsidRDefault="008C0E16" w:rsidP="00A835F4">
            <w:pPr>
              <w:jc w:val="both"/>
              <w:rPr>
                <w:rFonts w:ascii="Arial" w:hAnsi="Arial" w:cs="Arial"/>
                <w:bCs/>
                <w:i/>
              </w:rPr>
            </w:pPr>
          </w:p>
          <w:p w:rsidR="008C0E16" w:rsidRPr="009829F2" w:rsidRDefault="008C0E16" w:rsidP="00A835F4">
            <w:pPr>
              <w:jc w:val="both"/>
              <w:rPr>
                <w:rFonts w:ascii="Arial" w:hAnsi="Arial" w:cs="Arial"/>
                <w:bCs/>
                <w:i/>
              </w:rPr>
            </w:pPr>
          </w:p>
          <w:p w:rsidR="00213541" w:rsidRPr="009829F2" w:rsidRDefault="00213541" w:rsidP="00F607B2">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b/>
              </w:rPr>
            </w:pPr>
            <w:r w:rsidRPr="009829F2">
              <w:rPr>
                <w:rFonts w:ascii="Arial" w:hAnsi="Arial" w:cs="Arial"/>
                <w:b/>
              </w:rPr>
              <w:t xml:space="preserve">ORGANISATIONAL CHART </w:t>
            </w:r>
          </w:p>
        </w:tc>
      </w:tr>
      <w:tr w:rsidR="009829F2" w:rsidRPr="009829F2" w:rsidTr="00CA0F8A">
        <w:tc>
          <w:tcPr>
            <w:tcW w:w="9128" w:type="dxa"/>
            <w:gridSpan w:val="3"/>
            <w:tcBorders>
              <w:bottom w:val="single" w:sz="4" w:space="0" w:color="auto"/>
            </w:tcBorders>
          </w:tcPr>
          <w:p w:rsidR="005033D7" w:rsidRPr="009829F2" w:rsidRDefault="005033D7" w:rsidP="00F607B2">
            <w:pPr>
              <w:jc w:val="both"/>
              <w:rPr>
                <w:rFonts w:ascii="Arial" w:hAnsi="Arial" w:cs="Arial"/>
              </w:rPr>
            </w:pPr>
          </w:p>
          <w:p w:rsidR="005033D7" w:rsidRPr="009829F2" w:rsidRDefault="0051189D" w:rsidP="00F607B2">
            <w:pPr>
              <w:jc w:val="both"/>
              <w:rPr>
                <w:rFonts w:ascii="Arial" w:hAnsi="Arial" w:cs="Arial"/>
              </w:rPr>
            </w:pPr>
            <w:r w:rsidRPr="009829F2">
              <w:rPr>
                <w:rFonts w:ascii="Arial" w:hAnsi="Arial" w:cs="Arial"/>
                <w:noProof/>
                <w:lang w:eastAsia="en-GB"/>
              </w:rPr>
              <w:drawing>
                <wp:anchor distT="0" distB="0" distL="114300" distR="114300" simplePos="0" relativeHeight="251670528" behindDoc="1" locked="0" layoutInCell="1" allowOverlap="1" wp14:anchorId="37CAA4A6" wp14:editId="741B3929">
                  <wp:simplePos x="0" y="0"/>
                  <wp:positionH relativeFrom="column">
                    <wp:posOffset>775335</wp:posOffset>
                  </wp:positionH>
                  <wp:positionV relativeFrom="paragraph">
                    <wp:posOffset>155575</wp:posOffset>
                  </wp:positionV>
                  <wp:extent cx="4410075" cy="1800225"/>
                  <wp:effectExtent l="0" t="38100" r="0" b="47625"/>
                  <wp:wrapTight wrapText="bothSides">
                    <wp:wrapPolygon edited="0">
                      <wp:start x="8304" y="-457"/>
                      <wp:lineTo x="8304" y="7086"/>
                      <wp:lineTo x="5598" y="7314"/>
                      <wp:lineTo x="5505" y="13943"/>
                      <wp:lineTo x="2799" y="15086"/>
                      <wp:lineTo x="2799" y="21943"/>
                      <wp:lineTo x="18848" y="21943"/>
                      <wp:lineTo x="19034" y="15086"/>
                      <wp:lineTo x="16422" y="14629"/>
                      <wp:lineTo x="16142" y="7314"/>
                      <wp:lineTo x="11756" y="7314"/>
                      <wp:lineTo x="13343" y="4571"/>
                      <wp:lineTo x="13249" y="-457"/>
                      <wp:lineTo x="8304" y="-457"/>
                    </wp:wrapPolygon>
                  </wp:wrapTight>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5033D7" w:rsidRPr="009829F2" w:rsidRDefault="005033D7" w:rsidP="00F607B2">
            <w:pPr>
              <w:jc w:val="both"/>
              <w:rPr>
                <w:rFonts w:ascii="Arial" w:hAnsi="Arial" w:cs="Arial"/>
              </w:rPr>
            </w:pPr>
          </w:p>
          <w:p w:rsidR="003B43F4" w:rsidRPr="009829F2" w:rsidRDefault="003B43F4" w:rsidP="00F607B2">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rPr>
            </w:pPr>
            <w:r w:rsidRPr="009829F2">
              <w:rPr>
                <w:rFonts w:ascii="Arial" w:hAnsi="Arial" w:cs="Arial"/>
                <w:b/>
              </w:rPr>
              <w:t xml:space="preserve">KEY RESULT AREAS/PRINCIPAL DUTIES AND RESPONSIBILITIES </w:t>
            </w:r>
          </w:p>
        </w:tc>
      </w:tr>
      <w:tr w:rsidR="009829F2" w:rsidRPr="009829F2" w:rsidTr="00CA0F8A">
        <w:tc>
          <w:tcPr>
            <w:tcW w:w="9128" w:type="dxa"/>
            <w:gridSpan w:val="3"/>
            <w:tcBorders>
              <w:bottom w:val="single" w:sz="4" w:space="0" w:color="auto"/>
            </w:tcBorders>
          </w:tcPr>
          <w:p w:rsidR="0087013E" w:rsidRPr="009829F2" w:rsidRDefault="00A835F4" w:rsidP="00A835F4">
            <w:pPr>
              <w:pStyle w:val="Default"/>
              <w:rPr>
                <w:b/>
                <w:color w:val="auto"/>
                <w:sz w:val="22"/>
                <w:szCs w:val="22"/>
              </w:rPr>
            </w:pPr>
            <w:r w:rsidRPr="009829F2">
              <w:rPr>
                <w:b/>
                <w:color w:val="auto"/>
                <w:sz w:val="22"/>
                <w:szCs w:val="22"/>
              </w:rPr>
              <w:t>The TACP will under supervision of the nominated mentor / supervisor be working towards achieving the following standards of clinical practice:</w:t>
            </w: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COMMUNICATION/</w:t>
            </w:r>
            <w:r w:rsidR="0087013E" w:rsidRPr="009829F2">
              <w:rPr>
                <w:rFonts w:ascii="Arial" w:hAnsi="Arial" w:cs="Arial"/>
                <w:b/>
              </w:rPr>
              <w:t xml:space="preserve">RELATIONSHIP SKILLS </w:t>
            </w:r>
          </w:p>
        </w:tc>
      </w:tr>
      <w:tr w:rsidR="009829F2" w:rsidRPr="009829F2" w:rsidTr="00CA0F8A">
        <w:tc>
          <w:tcPr>
            <w:tcW w:w="9128" w:type="dxa"/>
            <w:gridSpan w:val="3"/>
            <w:tcBorders>
              <w:bottom w:val="single" w:sz="4" w:space="0" w:color="auto"/>
            </w:tcBorders>
          </w:tcPr>
          <w:p w:rsidR="00934358" w:rsidRPr="009829F2" w:rsidRDefault="00934358" w:rsidP="00934358">
            <w:pPr>
              <w:pStyle w:val="ListParagraph"/>
              <w:rPr>
                <w:rFonts w:ascii="Arial" w:hAnsi="Arial" w:cs="Arial"/>
              </w:rPr>
            </w:pPr>
          </w:p>
          <w:p w:rsidR="00E22938" w:rsidRPr="009829F2" w:rsidRDefault="00C46DE7" w:rsidP="00E564B1">
            <w:pPr>
              <w:pStyle w:val="ListParagraph"/>
              <w:numPr>
                <w:ilvl w:val="0"/>
                <w:numId w:val="11"/>
              </w:numPr>
              <w:rPr>
                <w:rFonts w:ascii="Arial" w:hAnsi="Arial" w:cs="Arial"/>
              </w:rPr>
            </w:pPr>
            <w:r w:rsidRPr="009829F2">
              <w:rPr>
                <w:rFonts w:ascii="Arial" w:hAnsi="Arial" w:cs="Arial"/>
              </w:rPr>
              <w:t>Act as a role model demonstrating high standards of holistic care and provide clinical leadership across the Trust for this specialist area.</w:t>
            </w:r>
          </w:p>
          <w:p w:rsidR="00E22938" w:rsidRPr="009829F2" w:rsidRDefault="00E22938" w:rsidP="00E564B1">
            <w:pPr>
              <w:pStyle w:val="Default"/>
              <w:numPr>
                <w:ilvl w:val="0"/>
                <w:numId w:val="11"/>
              </w:numPr>
              <w:rPr>
                <w:color w:val="auto"/>
                <w:sz w:val="22"/>
                <w:szCs w:val="22"/>
              </w:rPr>
            </w:pPr>
            <w:r w:rsidRPr="009829F2">
              <w:rPr>
                <w:color w:val="auto"/>
                <w:sz w:val="22"/>
                <w:szCs w:val="22"/>
              </w:rPr>
              <w:t xml:space="preserve">Acts as a mentor/clinical supervisor as appropriate. </w:t>
            </w:r>
          </w:p>
          <w:p w:rsidR="001825EA" w:rsidRPr="009829F2" w:rsidRDefault="001825EA" w:rsidP="001825EA">
            <w:pPr>
              <w:pStyle w:val="ListParagraph"/>
              <w:numPr>
                <w:ilvl w:val="0"/>
                <w:numId w:val="11"/>
              </w:numPr>
              <w:rPr>
                <w:rFonts w:ascii="Arial" w:eastAsia="Calibri" w:hAnsi="Arial" w:cs="Arial"/>
              </w:rPr>
            </w:pPr>
            <w:r w:rsidRPr="009829F2">
              <w:rPr>
                <w:rFonts w:ascii="Arial" w:eastAsia="Calibri" w:hAnsi="Arial" w:cs="Arial"/>
              </w:rPr>
              <w:t>Provides and receive</w:t>
            </w:r>
            <w:r w:rsidR="007C1D80" w:rsidRPr="009829F2">
              <w:rPr>
                <w:rFonts w:ascii="Arial" w:eastAsia="Calibri" w:hAnsi="Arial" w:cs="Arial"/>
              </w:rPr>
              <w:t>s</w:t>
            </w:r>
            <w:r w:rsidRPr="009829F2">
              <w:rPr>
                <w:rFonts w:ascii="Arial" w:eastAsia="Calibri" w:hAnsi="Arial" w:cs="Arial"/>
              </w:rPr>
              <w:t xml:space="preserve"> highly sensitive, complex or contentious information relating to patient care and communicates such information to patients , relatives with empathy providing reassurance as required</w:t>
            </w:r>
          </w:p>
          <w:p w:rsidR="001825EA" w:rsidRPr="009829F2" w:rsidRDefault="001825EA" w:rsidP="001825EA">
            <w:pPr>
              <w:pStyle w:val="Default"/>
              <w:ind w:left="720"/>
              <w:rPr>
                <w:color w:val="auto"/>
                <w:sz w:val="22"/>
                <w:szCs w:val="22"/>
              </w:rPr>
            </w:pPr>
          </w:p>
          <w:p w:rsidR="0087013E" w:rsidRPr="009829F2" w:rsidRDefault="0087013E" w:rsidP="00AC0558">
            <w:pPr>
              <w:ind w:left="360"/>
              <w:rPr>
                <w:rFonts w:ascii="Arial" w:hAnsi="Arial" w:cs="Arial"/>
              </w:rPr>
            </w:pP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ANALYTICAL/</w:t>
            </w:r>
            <w:r w:rsidR="0087013E" w:rsidRPr="009829F2">
              <w:rPr>
                <w:rFonts w:ascii="Arial" w:hAnsi="Arial" w:cs="Arial"/>
                <w:b/>
              </w:rPr>
              <w:t>JUDGEMENTAL SKILLS</w:t>
            </w:r>
          </w:p>
        </w:tc>
      </w:tr>
      <w:tr w:rsidR="009829F2" w:rsidRPr="009829F2" w:rsidTr="00CA0F8A">
        <w:tc>
          <w:tcPr>
            <w:tcW w:w="9128" w:type="dxa"/>
            <w:gridSpan w:val="3"/>
            <w:tcBorders>
              <w:bottom w:val="single" w:sz="4" w:space="0" w:color="auto"/>
            </w:tcBorders>
          </w:tcPr>
          <w:p w:rsidR="00934358" w:rsidRPr="009829F2" w:rsidRDefault="00934358" w:rsidP="00934358">
            <w:pPr>
              <w:pStyle w:val="ListParagraph"/>
              <w:jc w:val="both"/>
              <w:rPr>
                <w:rFonts w:ascii="Arial" w:hAnsi="Arial" w:cs="Arial"/>
              </w:rPr>
            </w:pPr>
          </w:p>
          <w:p w:rsidR="00C46DE7" w:rsidRPr="009829F2" w:rsidRDefault="00C46DE7" w:rsidP="00E564B1">
            <w:pPr>
              <w:pStyle w:val="ListParagraph"/>
              <w:numPr>
                <w:ilvl w:val="0"/>
                <w:numId w:val="10"/>
              </w:numPr>
              <w:jc w:val="both"/>
              <w:rPr>
                <w:rFonts w:ascii="Arial" w:hAnsi="Arial" w:cs="Arial"/>
              </w:rPr>
            </w:pPr>
            <w:r w:rsidRPr="009829F2">
              <w:rPr>
                <w:rFonts w:ascii="Arial" w:hAnsi="Arial" w:cs="Arial"/>
              </w:rPr>
              <w:t>Makes operational judgements, manages conflicting views, reconciles inter and intra-professional differences of opinion and escalates for senior clinician review when required</w:t>
            </w:r>
          </w:p>
          <w:p w:rsidR="00A13E7F" w:rsidRPr="009829F2" w:rsidRDefault="00A13E7F" w:rsidP="00E564B1">
            <w:pPr>
              <w:pStyle w:val="ListParagraph"/>
              <w:numPr>
                <w:ilvl w:val="0"/>
                <w:numId w:val="10"/>
              </w:numPr>
              <w:jc w:val="both"/>
              <w:rPr>
                <w:rFonts w:ascii="Arial" w:hAnsi="Arial" w:cs="Arial"/>
              </w:rPr>
            </w:pPr>
            <w:r w:rsidRPr="009829F2">
              <w:rPr>
                <w:rFonts w:ascii="Arial" w:hAnsi="Arial" w:cs="Arial"/>
              </w:rPr>
              <w:t>Frequently apply advanced skills in communicating complex, sensitive and emotive information to patients and carers. This incl</w:t>
            </w:r>
            <w:r w:rsidR="00FB3DAE" w:rsidRPr="009829F2">
              <w:rPr>
                <w:rFonts w:ascii="Arial" w:hAnsi="Arial" w:cs="Arial"/>
              </w:rPr>
              <w:t>udes discussion about diagnosis/ disease progression.</w:t>
            </w:r>
          </w:p>
          <w:p w:rsidR="00E22938" w:rsidRPr="009829F2" w:rsidRDefault="00E22938" w:rsidP="009E65FA">
            <w:pPr>
              <w:pStyle w:val="ListParagraph"/>
              <w:numPr>
                <w:ilvl w:val="0"/>
                <w:numId w:val="10"/>
              </w:numPr>
              <w:jc w:val="both"/>
              <w:rPr>
                <w:rFonts w:ascii="Arial" w:hAnsi="Arial" w:cs="Arial"/>
              </w:rPr>
            </w:pPr>
            <w:r w:rsidRPr="009829F2">
              <w:rPr>
                <w:rFonts w:ascii="Arial" w:hAnsi="Arial" w:cs="Arial"/>
              </w:rPr>
              <w:t>Identify own personal development needs to work as an advanced practitioner, in accordance with the Trust Framework for Advanced Practice, and take appropriate action to ensure these needs are met to achieve qualification at masters level</w:t>
            </w:r>
            <w:r w:rsidR="00FB3DAE" w:rsidRPr="009829F2">
              <w:rPr>
                <w:rFonts w:ascii="Arial" w:hAnsi="Arial" w:cs="Arial"/>
              </w:rPr>
              <w:t>/portfolio route</w:t>
            </w:r>
            <w:r w:rsidRPr="009829F2">
              <w:rPr>
                <w:rFonts w:ascii="Arial" w:hAnsi="Arial" w:cs="Arial"/>
              </w:rPr>
              <w:t>.</w:t>
            </w:r>
          </w:p>
          <w:p w:rsidR="00934358" w:rsidRPr="009829F2" w:rsidRDefault="00934358" w:rsidP="00934358">
            <w:pPr>
              <w:pStyle w:val="ListParagraph"/>
              <w:jc w:val="both"/>
              <w:rPr>
                <w:rFonts w:ascii="Arial" w:hAnsi="Arial" w:cs="Arial"/>
              </w:rPr>
            </w:pPr>
          </w:p>
        </w:tc>
      </w:tr>
      <w:tr w:rsidR="009829F2" w:rsidRPr="009829F2" w:rsidTr="00CA0F8A">
        <w:tc>
          <w:tcPr>
            <w:tcW w:w="9128" w:type="dxa"/>
            <w:gridSpan w:val="3"/>
            <w:shd w:val="clear" w:color="auto" w:fill="002060"/>
          </w:tcPr>
          <w:p w:rsidR="0087013E" w:rsidRPr="009829F2" w:rsidRDefault="00D44AB0" w:rsidP="00F607B2">
            <w:pPr>
              <w:jc w:val="both"/>
              <w:rPr>
                <w:rFonts w:ascii="Arial" w:hAnsi="Arial" w:cs="Arial"/>
              </w:rPr>
            </w:pPr>
            <w:r w:rsidRPr="009829F2">
              <w:rPr>
                <w:rFonts w:ascii="Arial" w:hAnsi="Arial" w:cs="Arial"/>
                <w:b/>
              </w:rPr>
              <w:t>PLANNING/</w:t>
            </w:r>
            <w:r w:rsidR="0087013E" w:rsidRPr="009829F2">
              <w:rPr>
                <w:rFonts w:ascii="Arial" w:hAnsi="Arial" w:cs="Arial"/>
                <w:b/>
              </w:rPr>
              <w:t>ORGANISATIONAL SKILLS</w:t>
            </w:r>
          </w:p>
        </w:tc>
      </w:tr>
      <w:tr w:rsidR="009829F2" w:rsidRPr="009829F2" w:rsidTr="0087013E">
        <w:tc>
          <w:tcPr>
            <w:tcW w:w="9128" w:type="dxa"/>
            <w:gridSpan w:val="3"/>
            <w:tcBorders>
              <w:bottom w:val="single" w:sz="4" w:space="0" w:color="auto"/>
            </w:tcBorders>
          </w:tcPr>
          <w:p w:rsidR="00934358" w:rsidRPr="009829F2" w:rsidRDefault="004F1F1C" w:rsidP="008522AC">
            <w:pPr>
              <w:pStyle w:val="ListParagraph"/>
              <w:numPr>
                <w:ilvl w:val="0"/>
                <w:numId w:val="22"/>
              </w:numPr>
              <w:rPr>
                <w:rFonts w:ascii="Arial" w:hAnsi="Arial" w:cs="Arial"/>
              </w:rPr>
            </w:pPr>
            <w:r w:rsidRPr="009829F2">
              <w:rPr>
                <w:rFonts w:ascii="Arial" w:hAnsi="Arial" w:cs="Arial"/>
              </w:rPr>
              <w:lastRenderedPageBreak/>
              <w:t xml:space="preserve">Deliver formal and informal teaching initiatives as part of the education strategy in </w:t>
            </w:r>
            <w:r w:rsidR="009E65FA" w:rsidRPr="009829F2">
              <w:rPr>
                <w:rFonts w:ascii="Arial" w:hAnsi="Arial" w:cs="Arial"/>
              </w:rPr>
              <w:t xml:space="preserve">    </w:t>
            </w:r>
            <w:r w:rsidRPr="009829F2">
              <w:rPr>
                <w:rFonts w:ascii="Arial" w:hAnsi="Arial" w:cs="Arial"/>
              </w:rPr>
              <w:t>collaboration with the clinical lead to ensure practice development and improved care for patients.</w:t>
            </w:r>
          </w:p>
          <w:p w:rsidR="004F1F1C" w:rsidRPr="009829F2" w:rsidRDefault="004F1F1C" w:rsidP="008522AC">
            <w:pPr>
              <w:pStyle w:val="ListParagraph"/>
              <w:numPr>
                <w:ilvl w:val="0"/>
                <w:numId w:val="22"/>
              </w:numPr>
              <w:rPr>
                <w:rFonts w:ascii="Arial" w:hAnsi="Arial" w:cs="Arial"/>
              </w:rPr>
            </w:pPr>
            <w:r w:rsidRPr="009829F2">
              <w:rPr>
                <w:rFonts w:ascii="Arial" w:hAnsi="Arial" w:cs="Arial"/>
              </w:rPr>
              <w:t>Maintain an active learning environment and have an ongoing teaching role across the multi professional team.</w:t>
            </w:r>
          </w:p>
          <w:p w:rsidR="004F1F1C" w:rsidRPr="009829F2" w:rsidRDefault="004F1F1C" w:rsidP="008522AC">
            <w:pPr>
              <w:pStyle w:val="ListParagraph"/>
              <w:numPr>
                <w:ilvl w:val="0"/>
                <w:numId w:val="22"/>
              </w:numPr>
              <w:rPr>
                <w:rFonts w:ascii="Arial" w:hAnsi="Arial" w:cs="Arial"/>
              </w:rPr>
            </w:pPr>
            <w:r w:rsidRPr="009829F2">
              <w:rPr>
                <w:rFonts w:ascii="Arial" w:hAnsi="Arial" w:cs="Arial"/>
              </w:rPr>
              <w:t>Attend relevant clinical / professional meetings, seminars and conferences</w:t>
            </w:r>
          </w:p>
          <w:p w:rsidR="009C44A8" w:rsidRPr="009829F2" w:rsidRDefault="009C44A8" w:rsidP="008522AC">
            <w:pPr>
              <w:pStyle w:val="ListParagraph"/>
              <w:numPr>
                <w:ilvl w:val="0"/>
                <w:numId w:val="22"/>
              </w:numPr>
              <w:jc w:val="both"/>
              <w:rPr>
                <w:rFonts w:ascii="Arial" w:hAnsi="Arial" w:cs="Arial"/>
              </w:rPr>
            </w:pPr>
            <w:r w:rsidRPr="009829F2">
              <w:rPr>
                <w:rFonts w:ascii="Arial" w:hAnsi="Arial" w:cs="Arial"/>
              </w:rPr>
              <w:t xml:space="preserve">With the support of the </w:t>
            </w:r>
            <w:r w:rsidR="00FB3DAE" w:rsidRPr="009829F2">
              <w:rPr>
                <w:rFonts w:ascii="Arial" w:hAnsi="Arial" w:cs="Arial"/>
              </w:rPr>
              <w:t>B8 leads</w:t>
            </w:r>
            <w:r w:rsidRPr="009829F2">
              <w:rPr>
                <w:rFonts w:ascii="Arial" w:hAnsi="Arial" w:cs="Arial"/>
              </w:rPr>
              <w:t>, makes representation as appropriate at various meetings, providing feedback to the organisation on clinical and professional issues which have an impact on care and standards of practice within their sphere of responsibility.</w:t>
            </w:r>
          </w:p>
          <w:p w:rsidR="009C44A8" w:rsidRPr="009829F2" w:rsidRDefault="009C44A8" w:rsidP="008522AC">
            <w:pPr>
              <w:pStyle w:val="ListParagraph"/>
              <w:numPr>
                <w:ilvl w:val="0"/>
                <w:numId w:val="22"/>
              </w:numPr>
              <w:jc w:val="both"/>
              <w:rPr>
                <w:rFonts w:ascii="Arial" w:hAnsi="Arial" w:cs="Arial"/>
              </w:rPr>
            </w:pPr>
            <w:r w:rsidRPr="009829F2">
              <w:rPr>
                <w:rFonts w:ascii="Arial" w:hAnsi="Arial" w:cs="Arial"/>
              </w:rPr>
              <w:t>Apply theory to practice through a clinical decision-making model</w:t>
            </w:r>
          </w:p>
          <w:p w:rsidR="009C44A8" w:rsidRPr="009829F2" w:rsidRDefault="009C44A8" w:rsidP="00AB0431">
            <w:pPr>
              <w:pStyle w:val="ListParagraph"/>
              <w:numPr>
                <w:ilvl w:val="0"/>
                <w:numId w:val="22"/>
              </w:numPr>
              <w:jc w:val="both"/>
              <w:rPr>
                <w:rFonts w:ascii="Arial" w:hAnsi="Arial" w:cs="Arial"/>
              </w:rPr>
            </w:pPr>
            <w:r w:rsidRPr="009829F2">
              <w:rPr>
                <w:rFonts w:ascii="Arial" w:hAnsi="Arial" w:cs="Arial"/>
              </w:rPr>
              <w:t xml:space="preserve">Plans and organises own specialist care packages for patients within </w:t>
            </w:r>
            <w:r w:rsidR="00FB3DAE" w:rsidRPr="009829F2">
              <w:rPr>
                <w:rFonts w:ascii="Arial" w:hAnsi="Arial" w:cs="Arial"/>
              </w:rPr>
              <w:t>MSK</w:t>
            </w:r>
            <w:r w:rsidRPr="009829F2">
              <w:rPr>
                <w:rFonts w:ascii="Arial" w:hAnsi="Arial" w:cs="Arial"/>
              </w:rPr>
              <w:t xml:space="preserve"> remit  which will require formulation and adjustment as required in response to patient’s conditions.</w:t>
            </w:r>
          </w:p>
          <w:p w:rsidR="009C44A8" w:rsidRPr="009829F2" w:rsidRDefault="007C1D80" w:rsidP="008522AC">
            <w:pPr>
              <w:pStyle w:val="ListParagraph"/>
              <w:numPr>
                <w:ilvl w:val="0"/>
                <w:numId w:val="22"/>
              </w:numPr>
              <w:jc w:val="both"/>
              <w:rPr>
                <w:rFonts w:ascii="Arial" w:hAnsi="Arial" w:cs="Arial"/>
              </w:rPr>
            </w:pPr>
            <w:r w:rsidRPr="009829F2">
              <w:rPr>
                <w:rFonts w:ascii="Arial" w:hAnsi="Arial" w:cs="Arial"/>
              </w:rPr>
              <w:t>R</w:t>
            </w:r>
            <w:r w:rsidR="00663458" w:rsidRPr="009829F2">
              <w:rPr>
                <w:rFonts w:ascii="Arial" w:hAnsi="Arial" w:cs="Arial"/>
              </w:rPr>
              <w:t>espond</w:t>
            </w:r>
            <w:r w:rsidRPr="009829F2">
              <w:rPr>
                <w:rFonts w:ascii="Arial" w:hAnsi="Arial" w:cs="Arial"/>
              </w:rPr>
              <w:t>s</w:t>
            </w:r>
            <w:r w:rsidR="00663458" w:rsidRPr="009829F2">
              <w:rPr>
                <w:rFonts w:ascii="Arial" w:hAnsi="Arial" w:cs="Arial"/>
              </w:rPr>
              <w:t xml:space="preserve"> rapidly to </w:t>
            </w:r>
            <w:r w:rsidR="009C44A8" w:rsidRPr="009829F2">
              <w:rPr>
                <w:rFonts w:ascii="Arial" w:hAnsi="Arial" w:cs="Arial"/>
              </w:rPr>
              <w:t>changing priorities based on service need to meet patient requirements.</w:t>
            </w:r>
          </w:p>
          <w:p w:rsidR="00FB3DAE" w:rsidRPr="009829F2" w:rsidRDefault="00FB3DAE" w:rsidP="008522AC">
            <w:pPr>
              <w:pStyle w:val="ListParagraph"/>
              <w:numPr>
                <w:ilvl w:val="0"/>
                <w:numId w:val="22"/>
              </w:numPr>
              <w:jc w:val="both"/>
              <w:rPr>
                <w:rFonts w:ascii="Arial" w:hAnsi="Arial" w:cs="Arial"/>
              </w:rPr>
            </w:pPr>
            <w:r w:rsidRPr="009829F2">
              <w:rPr>
                <w:rFonts w:ascii="Arial" w:hAnsi="Arial" w:cs="Arial"/>
              </w:rPr>
              <w:t>Will work across the MSK pathway, from First Contact Practitioner work in GP practice through complex case review and in orthopaedic triage clinic as appropriate to role.</w:t>
            </w:r>
          </w:p>
          <w:p w:rsidR="00934358" w:rsidRPr="009829F2" w:rsidRDefault="00934358" w:rsidP="008522AC">
            <w:pPr>
              <w:jc w:val="both"/>
              <w:rPr>
                <w:rFonts w:ascii="Arial" w:hAnsi="Arial" w:cs="Arial"/>
              </w:rPr>
            </w:pPr>
          </w:p>
        </w:tc>
      </w:tr>
      <w:tr w:rsidR="009829F2" w:rsidRPr="009829F2" w:rsidTr="00CA0F8A">
        <w:tc>
          <w:tcPr>
            <w:tcW w:w="9128" w:type="dxa"/>
            <w:gridSpan w:val="3"/>
            <w:shd w:val="clear" w:color="auto" w:fill="002060"/>
          </w:tcPr>
          <w:p w:rsidR="0087013E" w:rsidRPr="009829F2" w:rsidRDefault="0087013E" w:rsidP="00F607B2">
            <w:pPr>
              <w:jc w:val="both"/>
              <w:rPr>
                <w:rFonts w:ascii="Arial" w:hAnsi="Arial" w:cs="Arial"/>
              </w:rPr>
            </w:pPr>
            <w:r w:rsidRPr="009829F2">
              <w:rPr>
                <w:rFonts w:ascii="Arial" w:hAnsi="Arial" w:cs="Arial"/>
                <w:b/>
              </w:rPr>
              <w:t xml:space="preserve">PHYSICAL SKILLS </w:t>
            </w:r>
          </w:p>
        </w:tc>
      </w:tr>
      <w:tr w:rsidR="009829F2" w:rsidRPr="009829F2" w:rsidTr="0087013E">
        <w:tc>
          <w:tcPr>
            <w:tcW w:w="9128" w:type="dxa"/>
            <w:gridSpan w:val="3"/>
            <w:tcBorders>
              <w:bottom w:val="single" w:sz="4" w:space="0" w:color="auto"/>
            </w:tcBorders>
          </w:tcPr>
          <w:p w:rsidR="00B926AF" w:rsidRPr="009829F2" w:rsidRDefault="00B926AF" w:rsidP="00F607B2">
            <w:pPr>
              <w:jc w:val="both"/>
              <w:rPr>
                <w:rFonts w:ascii="Arial" w:hAnsi="Arial" w:cs="Arial"/>
              </w:rPr>
            </w:pPr>
          </w:p>
          <w:p w:rsidR="0087013E" w:rsidRPr="009829F2" w:rsidRDefault="00B926AF" w:rsidP="00B926AF">
            <w:pPr>
              <w:pStyle w:val="ListParagraph"/>
              <w:numPr>
                <w:ilvl w:val="0"/>
                <w:numId w:val="19"/>
              </w:numPr>
              <w:jc w:val="both"/>
              <w:rPr>
                <w:rFonts w:ascii="Arial" w:hAnsi="Arial" w:cs="Arial"/>
              </w:rPr>
            </w:pPr>
            <w:r w:rsidRPr="009829F2">
              <w:rPr>
                <w:rFonts w:ascii="Arial" w:hAnsi="Arial" w:cs="Arial"/>
              </w:rPr>
              <w:t>Use advanced analytical and judgemental clinical skills within a diagnostic process, and with reference to evidence based practice and local protocols, to consider differential diagnosis in order to ensure the delivery of appropriate care</w:t>
            </w:r>
          </w:p>
          <w:p w:rsidR="00B926AF" w:rsidRPr="009829F2" w:rsidRDefault="00E93C6B" w:rsidP="00D103A5">
            <w:pPr>
              <w:pStyle w:val="ListParagraph"/>
              <w:numPr>
                <w:ilvl w:val="0"/>
                <w:numId w:val="19"/>
              </w:numPr>
              <w:jc w:val="both"/>
              <w:rPr>
                <w:rFonts w:ascii="Arial" w:hAnsi="Arial" w:cs="Arial"/>
              </w:rPr>
            </w:pPr>
            <w:r w:rsidRPr="009829F2">
              <w:rPr>
                <w:rFonts w:ascii="Arial" w:hAnsi="Arial" w:cs="Arial"/>
              </w:rPr>
              <w:t xml:space="preserve">Dexterity and accuracy required in relation to clinical practice including: </w:t>
            </w:r>
            <w:r w:rsidR="00D103A5" w:rsidRPr="009829F2">
              <w:rPr>
                <w:rFonts w:ascii="Arial" w:hAnsi="Arial" w:cs="Arial"/>
              </w:rPr>
              <w:t xml:space="preserve">manual examination, application of appropriate physical tests and techniques and injection of joints/soft tissues </w:t>
            </w: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PATIENT/CLIENT CARE </w:t>
            </w:r>
          </w:p>
        </w:tc>
      </w:tr>
      <w:tr w:rsidR="009829F2" w:rsidRPr="009829F2" w:rsidTr="0087013E">
        <w:tc>
          <w:tcPr>
            <w:tcW w:w="9128" w:type="dxa"/>
            <w:gridSpan w:val="3"/>
            <w:tcBorders>
              <w:bottom w:val="single" w:sz="4" w:space="0" w:color="auto"/>
            </w:tcBorders>
          </w:tcPr>
          <w:p w:rsidR="001825EA" w:rsidRPr="009829F2" w:rsidRDefault="001825EA" w:rsidP="001825EA">
            <w:pPr>
              <w:pStyle w:val="ListParagraph"/>
              <w:jc w:val="both"/>
              <w:rPr>
                <w:rFonts w:ascii="Arial" w:hAnsi="Arial" w:cs="Arial"/>
              </w:rPr>
            </w:pPr>
          </w:p>
          <w:p w:rsidR="00C46DE7" w:rsidRPr="009829F2" w:rsidRDefault="00C46DE7" w:rsidP="00F8230C">
            <w:pPr>
              <w:pStyle w:val="ListParagraph"/>
              <w:numPr>
                <w:ilvl w:val="0"/>
                <w:numId w:val="13"/>
              </w:numPr>
              <w:jc w:val="both"/>
              <w:rPr>
                <w:rFonts w:ascii="Arial" w:hAnsi="Arial" w:cs="Arial"/>
              </w:rPr>
            </w:pPr>
            <w:r w:rsidRPr="009829F2">
              <w:rPr>
                <w:rFonts w:ascii="Arial" w:hAnsi="Arial" w:cs="Arial"/>
              </w:rPr>
              <w:t xml:space="preserve">Provide advanced level holistic practice to clinical area of practice, working  collaboratively with all members of the multi professional team to meet the needs of patients </w:t>
            </w:r>
          </w:p>
          <w:p w:rsidR="0087013E" w:rsidRPr="009829F2" w:rsidRDefault="00C46DE7" w:rsidP="00F8230C">
            <w:pPr>
              <w:pStyle w:val="ListParagraph"/>
              <w:numPr>
                <w:ilvl w:val="0"/>
                <w:numId w:val="13"/>
              </w:numPr>
              <w:jc w:val="both"/>
              <w:rPr>
                <w:rFonts w:ascii="Arial" w:hAnsi="Arial" w:cs="Arial"/>
              </w:rPr>
            </w:pPr>
            <w:r w:rsidRPr="009829F2">
              <w:rPr>
                <w:rFonts w:ascii="Arial" w:hAnsi="Arial" w:cs="Arial"/>
              </w:rPr>
              <w:t>Ensures consistent high standard evidence based clinical intervention and decision making informed by local protocols and national guidelines</w:t>
            </w:r>
          </w:p>
          <w:p w:rsidR="00C46DE7" w:rsidRPr="009829F2" w:rsidRDefault="00C46DE7" w:rsidP="00F8230C">
            <w:pPr>
              <w:pStyle w:val="ListParagraph"/>
              <w:numPr>
                <w:ilvl w:val="0"/>
                <w:numId w:val="13"/>
              </w:numPr>
              <w:rPr>
                <w:rFonts w:ascii="Arial" w:hAnsi="Arial" w:cs="Arial"/>
              </w:rPr>
            </w:pPr>
            <w:r w:rsidRPr="009829F2">
              <w:rPr>
                <w:rFonts w:ascii="Arial" w:hAnsi="Arial" w:cs="Arial"/>
              </w:rPr>
              <w:t xml:space="preserve">Work in accordance with the Trust Framework for Advanced Practice in undertaking advanced specialist skills in the assessment, planning, implementation and evaluation of care for patients referred. This Includes managing episodes of patient care requesting  and interpreting appropriate investigations within the scope of practice </w:t>
            </w:r>
          </w:p>
          <w:p w:rsidR="00C46DE7" w:rsidRPr="009829F2" w:rsidRDefault="00C46DE7" w:rsidP="00F8230C">
            <w:pPr>
              <w:pStyle w:val="ListParagraph"/>
              <w:numPr>
                <w:ilvl w:val="0"/>
                <w:numId w:val="13"/>
              </w:numPr>
              <w:rPr>
                <w:rFonts w:ascii="Arial" w:hAnsi="Arial" w:cs="Arial"/>
              </w:rPr>
            </w:pPr>
            <w:r w:rsidRPr="009829F2">
              <w:rPr>
                <w:rFonts w:ascii="Arial" w:hAnsi="Arial" w:cs="Arial"/>
              </w:rPr>
              <w:t>Advise patients, their carers and staff on the promotion of health and prevention of illness.</w:t>
            </w:r>
          </w:p>
          <w:p w:rsidR="00A13E7F" w:rsidRPr="009829F2" w:rsidRDefault="00A13E7F" w:rsidP="00F8230C">
            <w:pPr>
              <w:pStyle w:val="ListParagraph"/>
              <w:numPr>
                <w:ilvl w:val="0"/>
                <w:numId w:val="13"/>
              </w:numPr>
              <w:jc w:val="both"/>
              <w:rPr>
                <w:rFonts w:ascii="Arial" w:hAnsi="Arial" w:cs="Arial"/>
              </w:rPr>
            </w:pPr>
            <w:r w:rsidRPr="009829F2">
              <w:rPr>
                <w:rFonts w:ascii="Arial" w:hAnsi="Arial" w:cs="Arial"/>
              </w:rPr>
              <w:t>Apply specialist knowledge in providing advice and support to patients or carers to facilitate informed choice, self-efficacy, psychological adjustment and recovery.</w:t>
            </w:r>
          </w:p>
          <w:p w:rsidR="00F14615" w:rsidRPr="009829F2" w:rsidRDefault="00F14615" w:rsidP="00F14615">
            <w:pPr>
              <w:pStyle w:val="ListParagraph"/>
              <w:numPr>
                <w:ilvl w:val="0"/>
                <w:numId w:val="13"/>
              </w:numPr>
              <w:rPr>
                <w:rFonts w:ascii="Arial" w:hAnsi="Arial" w:cs="Arial"/>
              </w:rPr>
            </w:pPr>
            <w:r w:rsidRPr="009829F2">
              <w:rPr>
                <w:rFonts w:ascii="Arial" w:hAnsi="Arial" w:cs="Arial"/>
              </w:rPr>
              <w:t xml:space="preserve">Acts as an expert </w:t>
            </w:r>
            <w:r w:rsidR="00D103A5" w:rsidRPr="009829F2">
              <w:rPr>
                <w:rFonts w:ascii="Arial" w:hAnsi="Arial" w:cs="Arial"/>
              </w:rPr>
              <w:t>MSK resource for less experienced colleagues/ members of the MDT</w:t>
            </w:r>
          </w:p>
          <w:p w:rsidR="00F14615" w:rsidRPr="009829F2" w:rsidRDefault="00F14615" w:rsidP="007C1D80">
            <w:pPr>
              <w:pStyle w:val="ListParagraph"/>
              <w:jc w:val="both"/>
              <w:rPr>
                <w:rFonts w:ascii="Arial" w:hAnsi="Arial" w:cs="Arial"/>
              </w:rPr>
            </w:pPr>
          </w:p>
          <w:p w:rsidR="00F8230C" w:rsidRPr="009829F2" w:rsidRDefault="00F8230C" w:rsidP="005F5BDA">
            <w:pPr>
              <w:pStyle w:val="ListParagraph"/>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POLICY/SERVICE DEVELOPMENT </w:t>
            </w:r>
          </w:p>
        </w:tc>
      </w:tr>
      <w:tr w:rsidR="009829F2" w:rsidRPr="009829F2" w:rsidTr="00CA0F8A">
        <w:tc>
          <w:tcPr>
            <w:tcW w:w="9128" w:type="dxa"/>
            <w:gridSpan w:val="3"/>
            <w:tcBorders>
              <w:bottom w:val="single" w:sz="4" w:space="0" w:color="auto"/>
            </w:tcBorders>
          </w:tcPr>
          <w:p w:rsidR="002B351F" w:rsidRPr="009829F2" w:rsidRDefault="002B351F" w:rsidP="00A13E7F">
            <w:pPr>
              <w:jc w:val="both"/>
              <w:rPr>
                <w:rFonts w:ascii="Arial" w:hAnsi="Arial" w:cs="Arial"/>
              </w:rPr>
            </w:pP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Conduct, and lead on the quality improvement to ensure delivery of a safe high quality</w:t>
            </w:r>
            <w:r w:rsidR="005F5BDA" w:rsidRPr="009829F2">
              <w:rPr>
                <w:rFonts w:ascii="Arial" w:hAnsi="Arial" w:cs="Arial"/>
              </w:rPr>
              <w:t xml:space="preserve"> service according to national </w:t>
            </w:r>
            <w:r w:rsidRPr="009829F2">
              <w:rPr>
                <w:rFonts w:ascii="Arial" w:hAnsi="Arial" w:cs="Arial"/>
              </w:rPr>
              <w:t>guidance and best practice Trust policies, protocols and service strategy.</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Conduct clinical risk assessments, commence secondary prevention, provide health promotion advice</w:t>
            </w:r>
            <w:r w:rsidR="00D103A5" w:rsidRPr="009829F2">
              <w:rPr>
                <w:rFonts w:ascii="Arial" w:hAnsi="Arial" w:cs="Arial"/>
              </w:rPr>
              <w:t>.</w:t>
            </w:r>
            <w:r w:rsidRPr="009829F2">
              <w:rPr>
                <w:rFonts w:ascii="Arial" w:hAnsi="Arial" w:cs="Arial"/>
              </w:rPr>
              <w:t xml:space="preserve"> </w:t>
            </w:r>
          </w:p>
          <w:p w:rsidR="00D44AB0" w:rsidRPr="009829F2" w:rsidRDefault="00A13E7F" w:rsidP="002B351F">
            <w:pPr>
              <w:pStyle w:val="ListParagraph"/>
              <w:numPr>
                <w:ilvl w:val="0"/>
                <w:numId w:val="14"/>
              </w:numPr>
              <w:jc w:val="both"/>
              <w:rPr>
                <w:rFonts w:ascii="Arial" w:hAnsi="Arial" w:cs="Arial"/>
              </w:rPr>
            </w:pPr>
            <w:r w:rsidRPr="009829F2">
              <w:rPr>
                <w:rFonts w:ascii="Arial" w:hAnsi="Arial" w:cs="Arial"/>
              </w:rPr>
              <w:lastRenderedPageBreak/>
              <w:t xml:space="preserve">Act as a resource for health care professionals working within the Trust and primary care, providing specialist advice and support concerning the assessment and management of patients with </w:t>
            </w:r>
            <w:r w:rsidR="00D103A5" w:rsidRPr="009829F2">
              <w:rPr>
                <w:rFonts w:ascii="Arial" w:hAnsi="Arial" w:cs="Arial"/>
              </w:rPr>
              <w:t>presumed MSK conditions</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Contribute to the management of the specialist service by providing periodical reports as per divisional requirements.</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Participate in operational and strategic planning for the development and delivery of the service, including the development of evidence based clinical guidelines to promote good practice.</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 xml:space="preserve">Develops protocols for specialist area considering impact on other services and develop policies as required </w:t>
            </w:r>
          </w:p>
          <w:p w:rsidR="00A13E7F" w:rsidRPr="009829F2" w:rsidRDefault="00A13E7F" w:rsidP="002B351F">
            <w:pPr>
              <w:pStyle w:val="ListParagraph"/>
              <w:numPr>
                <w:ilvl w:val="0"/>
                <w:numId w:val="14"/>
              </w:numPr>
              <w:jc w:val="both"/>
              <w:rPr>
                <w:rFonts w:ascii="Arial" w:hAnsi="Arial" w:cs="Arial"/>
              </w:rPr>
            </w:pPr>
            <w:r w:rsidRPr="009829F2">
              <w:rPr>
                <w:rFonts w:ascii="Arial" w:hAnsi="Arial" w:cs="Arial"/>
              </w:rPr>
              <w:t>Demonstrate compliance with professional policies and procedures at all times, working to local and national evidence based guidelines.</w:t>
            </w:r>
          </w:p>
          <w:p w:rsidR="002B351F" w:rsidRPr="009829F2" w:rsidRDefault="002B351F" w:rsidP="00A13E7F">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lastRenderedPageBreak/>
              <w:t xml:space="preserve">FINANCIAL/PHYSICAL RESOURCES </w:t>
            </w:r>
          </w:p>
        </w:tc>
      </w:tr>
      <w:tr w:rsidR="009829F2" w:rsidRPr="009829F2" w:rsidTr="00CA0F8A">
        <w:tc>
          <w:tcPr>
            <w:tcW w:w="9128" w:type="dxa"/>
            <w:gridSpan w:val="3"/>
            <w:tcBorders>
              <w:bottom w:val="single" w:sz="4" w:space="0" w:color="auto"/>
            </w:tcBorders>
          </w:tcPr>
          <w:p w:rsidR="002B351F" w:rsidRPr="009829F2" w:rsidRDefault="002B351F" w:rsidP="00F607B2">
            <w:pPr>
              <w:jc w:val="both"/>
              <w:rPr>
                <w:rFonts w:ascii="Arial" w:hAnsi="Arial" w:cs="Arial"/>
              </w:rPr>
            </w:pPr>
          </w:p>
          <w:p w:rsidR="00E93C6B" w:rsidRPr="009829F2" w:rsidRDefault="00A13E7F" w:rsidP="00D37F9C">
            <w:pPr>
              <w:pStyle w:val="ListParagraph"/>
              <w:numPr>
                <w:ilvl w:val="0"/>
                <w:numId w:val="15"/>
              </w:numPr>
              <w:jc w:val="both"/>
              <w:rPr>
                <w:rFonts w:ascii="Arial" w:hAnsi="Arial" w:cs="Arial"/>
              </w:rPr>
            </w:pPr>
            <w:r w:rsidRPr="009829F2">
              <w:rPr>
                <w:rFonts w:ascii="Arial" w:hAnsi="Arial" w:cs="Arial"/>
              </w:rPr>
              <w:t>Maximise the efficient use of resources and alert budget holders where treatment regimes change</w:t>
            </w:r>
          </w:p>
          <w:p w:rsidR="00E93C6B" w:rsidRPr="009829F2" w:rsidRDefault="00E93C6B" w:rsidP="002B351F">
            <w:pPr>
              <w:pStyle w:val="ListParagraph"/>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HUMAN RESOURCES </w:t>
            </w:r>
          </w:p>
        </w:tc>
      </w:tr>
      <w:tr w:rsidR="009829F2" w:rsidRPr="009829F2" w:rsidTr="00CA0F8A">
        <w:tc>
          <w:tcPr>
            <w:tcW w:w="9128" w:type="dxa"/>
            <w:gridSpan w:val="3"/>
            <w:tcBorders>
              <w:bottom w:val="single" w:sz="4" w:space="0" w:color="auto"/>
            </w:tcBorders>
          </w:tcPr>
          <w:p w:rsidR="002B351F" w:rsidRPr="009829F2" w:rsidRDefault="002B351F" w:rsidP="00A13E7F">
            <w:pPr>
              <w:jc w:val="both"/>
              <w:rPr>
                <w:rFonts w:ascii="Arial" w:hAnsi="Arial" w:cs="Arial"/>
              </w:rPr>
            </w:pPr>
          </w:p>
          <w:p w:rsidR="00A13E7F" w:rsidRPr="009829F2" w:rsidRDefault="00A13E7F" w:rsidP="002B351F">
            <w:pPr>
              <w:pStyle w:val="ListParagraph"/>
              <w:numPr>
                <w:ilvl w:val="0"/>
                <w:numId w:val="15"/>
              </w:numPr>
              <w:jc w:val="both"/>
              <w:rPr>
                <w:rFonts w:ascii="Arial" w:hAnsi="Arial" w:cs="Arial"/>
              </w:rPr>
            </w:pPr>
            <w:r w:rsidRPr="009829F2">
              <w:rPr>
                <w:rFonts w:ascii="Arial" w:hAnsi="Arial" w:cs="Arial"/>
              </w:rPr>
              <w:t>Provide representation on Trust committees / meetings as required.</w:t>
            </w:r>
          </w:p>
          <w:p w:rsidR="00D44AB0" w:rsidRPr="009829F2" w:rsidRDefault="00A13E7F" w:rsidP="00726E16">
            <w:pPr>
              <w:pStyle w:val="ListParagraph"/>
              <w:numPr>
                <w:ilvl w:val="0"/>
                <w:numId w:val="15"/>
              </w:numPr>
              <w:jc w:val="both"/>
              <w:rPr>
                <w:rFonts w:ascii="Arial" w:hAnsi="Arial" w:cs="Arial"/>
              </w:rPr>
            </w:pPr>
            <w:r w:rsidRPr="009829F2">
              <w:rPr>
                <w:rFonts w:ascii="Arial" w:hAnsi="Arial" w:cs="Arial"/>
              </w:rPr>
              <w:t>Supervise clinical practice as appropriate of identified members of the clinical  team</w:t>
            </w:r>
          </w:p>
          <w:p w:rsidR="00024F45" w:rsidRPr="009829F2" w:rsidRDefault="00024F45" w:rsidP="00024F45">
            <w:pPr>
              <w:pStyle w:val="ListParagraph"/>
              <w:numPr>
                <w:ilvl w:val="0"/>
                <w:numId w:val="15"/>
              </w:numPr>
              <w:jc w:val="both"/>
              <w:rPr>
                <w:rFonts w:ascii="Arial" w:hAnsi="Arial" w:cs="Arial"/>
              </w:rPr>
            </w:pPr>
            <w:r w:rsidRPr="009829F2">
              <w:rPr>
                <w:rFonts w:ascii="Arial" w:hAnsi="Arial" w:cs="Arial"/>
              </w:rPr>
              <w:t>Develop their leadership and management skills in order to ultimately be able to lead on specific practice and service developments or evaluations within a service strategy to which they also actively contribute as a senior clinician</w:t>
            </w:r>
          </w:p>
          <w:p w:rsidR="00E93C6B" w:rsidRPr="009829F2" w:rsidRDefault="00E93C6B" w:rsidP="00E93C6B">
            <w:pPr>
              <w:pStyle w:val="ListParagraph"/>
              <w:numPr>
                <w:ilvl w:val="0"/>
                <w:numId w:val="15"/>
              </w:numPr>
              <w:rPr>
                <w:rFonts w:ascii="Arial" w:hAnsi="Arial" w:cs="Arial"/>
              </w:rPr>
            </w:pPr>
            <w:r w:rsidRPr="009829F2">
              <w:rPr>
                <w:rFonts w:ascii="Arial" w:hAnsi="Arial" w:cs="Arial"/>
              </w:rPr>
              <w:t>Deliver formal and informal teaching initiatives as part of the education strategy in collaboration with the clinical lead to ensure practice development and improved care for patients.</w:t>
            </w:r>
          </w:p>
          <w:p w:rsidR="009C44A8" w:rsidRPr="009829F2" w:rsidRDefault="009C44A8" w:rsidP="00E93C6B">
            <w:pPr>
              <w:pStyle w:val="ListParagraph"/>
              <w:numPr>
                <w:ilvl w:val="0"/>
                <w:numId w:val="15"/>
              </w:numPr>
              <w:rPr>
                <w:rFonts w:ascii="Arial" w:hAnsi="Arial" w:cs="Arial"/>
              </w:rPr>
            </w:pPr>
          </w:p>
          <w:p w:rsidR="002B351F" w:rsidRPr="009829F2" w:rsidRDefault="002B351F" w:rsidP="00E93C6B">
            <w:pPr>
              <w:ind w:left="360"/>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INFORMATION RESOURCES </w:t>
            </w:r>
          </w:p>
        </w:tc>
      </w:tr>
      <w:tr w:rsidR="009829F2" w:rsidRPr="009829F2" w:rsidTr="00CA0F8A">
        <w:tc>
          <w:tcPr>
            <w:tcW w:w="9128" w:type="dxa"/>
            <w:gridSpan w:val="3"/>
            <w:tcBorders>
              <w:bottom w:val="single" w:sz="4" w:space="0" w:color="auto"/>
            </w:tcBorders>
          </w:tcPr>
          <w:p w:rsidR="00663458" w:rsidRPr="009829F2" w:rsidRDefault="009C44A8" w:rsidP="00663458">
            <w:pPr>
              <w:pStyle w:val="ListParagraph"/>
              <w:numPr>
                <w:ilvl w:val="0"/>
                <w:numId w:val="21"/>
              </w:numPr>
              <w:jc w:val="both"/>
              <w:rPr>
                <w:rFonts w:ascii="Arial" w:hAnsi="Arial" w:cs="Arial"/>
              </w:rPr>
            </w:pPr>
            <w:r w:rsidRPr="009829F2">
              <w:rPr>
                <w:rFonts w:ascii="Arial" w:hAnsi="Arial" w:cs="Arial"/>
              </w:rPr>
              <w:t xml:space="preserve">Records personally generated information, maintains patient / client records to high   information  governance standards at all  times </w:t>
            </w:r>
          </w:p>
          <w:p w:rsidR="009C44A8" w:rsidRPr="009829F2" w:rsidRDefault="009C44A8" w:rsidP="00663458">
            <w:pPr>
              <w:pStyle w:val="ListParagraph"/>
              <w:numPr>
                <w:ilvl w:val="0"/>
                <w:numId w:val="21"/>
              </w:numPr>
              <w:jc w:val="both"/>
              <w:rPr>
                <w:rFonts w:ascii="Arial" w:hAnsi="Arial" w:cs="Arial"/>
              </w:rPr>
            </w:pPr>
            <w:r w:rsidRPr="009829F2">
              <w:rPr>
                <w:rFonts w:ascii="Arial" w:hAnsi="Arial" w:cs="Arial"/>
              </w:rPr>
              <w:t xml:space="preserve">Records and processes research results and disseminate effectively at appropriate levels. </w:t>
            </w:r>
          </w:p>
          <w:p w:rsidR="002B351F" w:rsidRPr="009829F2" w:rsidRDefault="00663458" w:rsidP="00663458">
            <w:pPr>
              <w:pStyle w:val="ListParagraph"/>
              <w:numPr>
                <w:ilvl w:val="0"/>
                <w:numId w:val="21"/>
              </w:numPr>
              <w:jc w:val="both"/>
              <w:rPr>
                <w:rFonts w:ascii="Arial" w:hAnsi="Arial" w:cs="Arial"/>
              </w:rPr>
            </w:pPr>
            <w:r w:rsidRPr="009829F2">
              <w:rPr>
                <w:rFonts w:ascii="Arial" w:hAnsi="Arial" w:cs="Arial"/>
              </w:rPr>
              <w:t>Ensures</w:t>
            </w:r>
            <w:r w:rsidR="009C44A8" w:rsidRPr="009829F2">
              <w:rPr>
                <w:rFonts w:ascii="Arial" w:hAnsi="Arial" w:cs="Arial"/>
              </w:rPr>
              <w:t xml:space="preserve"> effective documentation in reporting of inciden</w:t>
            </w:r>
            <w:r w:rsidRPr="009829F2">
              <w:rPr>
                <w:rFonts w:ascii="Arial" w:hAnsi="Arial" w:cs="Arial"/>
              </w:rPr>
              <w:t>ts using the approved channel</w:t>
            </w:r>
          </w:p>
          <w:p w:rsidR="00663458" w:rsidRPr="009829F2" w:rsidRDefault="00663458" w:rsidP="00663458">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RESEARCH AND DEVELOPMENT </w:t>
            </w:r>
          </w:p>
        </w:tc>
      </w:tr>
      <w:tr w:rsidR="009829F2" w:rsidRPr="009829F2" w:rsidTr="00CA0F8A">
        <w:tc>
          <w:tcPr>
            <w:tcW w:w="9128" w:type="dxa"/>
            <w:gridSpan w:val="3"/>
            <w:tcBorders>
              <w:bottom w:val="single" w:sz="4" w:space="0" w:color="auto"/>
            </w:tcBorders>
          </w:tcPr>
          <w:p w:rsidR="00D87472" w:rsidRPr="009829F2" w:rsidRDefault="00D87472" w:rsidP="00D87472">
            <w:pPr>
              <w:pStyle w:val="ListParagraph"/>
              <w:jc w:val="both"/>
              <w:rPr>
                <w:rFonts w:ascii="Arial" w:hAnsi="Arial" w:cs="Arial"/>
              </w:rPr>
            </w:pP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Seek</w:t>
            </w:r>
            <w:r w:rsidR="00663458" w:rsidRPr="009829F2">
              <w:rPr>
                <w:rFonts w:ascii="Arial" w:hAnsi="Arial" w:cs="Arial"/>
              </w:rPr>
              <w:t>s</w:t>
            </w:r>
            <w:r w:rsidRPr="009829F2">
              <w:rPr>
                <w:rFonts w:ascii="Arial" w:hAnsi="Arial" w:cs="Arial"/>
              </w:rPr>
              <w:t xml:space="preserve"> out new knowledge by reading, enquiring and participating in continuing education and attend relevant clinical / professional meetings, seminars and conferences.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Review and disseminate new information to relevant staff.</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Evaluate clinical practice in relation to its evidence base and clinical effectiveness.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Participate in research within scope of professional practice, to include active participation in research</w:t>
            </w:r>
            <w:r w:rsidR="00D103A5" w:rsidRPr="009829F2">
              <w:rPr>
                <w:rFonts w:ascii="Arial" w:hAnsi="Arial" w:cs="Arial"/>
              </w:rPr>
              <w:t xml:space="preserve"> (where available)</w:t>
            </w:r>
            <w:r w:rsidRPr="009829F2">
              <w:rPr>
                <w:rFonts w:ascii="Arial" w:hAnsi="Arial" w:cs="Arial"/>
              </w:rPr>
              <w:t xml:space="preserve"> and audit projects and Quality Assurance projects.</w:t>
            </w:r>
          </w:p>
          <w:p w:rsidR="00C46DE7" w:rsidRPr="009829F2" w:rsidRDefault="00C46DE7" w:rsidP="002B351F">
            <w:pPr>
              <w:pStyle w:val="ListParagraph"/>
              <w:numPr>
                <w:ilvl w:val="0"/>
                <w:numId w:val="16"/>
              </w:numPr>
              <w:jc w:val="both"/>
              <w:rPr>
                <w:rFonts w:ascii="Arial" w:hAnsi="Arial" w:cs="Arial"/>
              </w:rPr>
            </w:pPr>
            <w:r w:rsidRPr="009829F2">
              <w:rPr>
                <w:rFonts w:ascii="Arial" w:hAnsi="Arial" w:cs="Arial"/>
              </w:rPr>
              <w:t>Use audit skills to enable the specialist team and other health professionals to improve quality of care by undertaking audits of clinical practice and actively contribute to the implementation of the findings/recommendations.</w:t>
            </w:r>
          </w:p>
          <w:p w:rsidR="00D44AB0" w:rsidRPr="009829F2" w:rsidRDefault="00D44AB0" w:rsidP="00F607B2">
            <w:pPr>
              <w:jc w:val="both"/>
              <w:rPr>
                <w:rFonts w:ascii="Arial" w:hAnsi="Arial" w:cs="Arial"/>
              </w:rPr>
            </w:pPr>
          </w:p>
        </w:tc>
      </w:tr>
      <w:tr w:rsidR="009829F2" w:rsidRPr="009829F2" w:rsidTr="00CA0F8A">
        <w:tc>
          <w:tcPr>
            <w:tcW w:w="9128" w:type="dxa"/>
            <w:gridSpan w:val="3"/>
            <w:shd w:val="clear" w:color="auto" w:fill="002060"/>
          </w:tcPr>
          <w:p w:rsidR="00D44AB0" w:rsidRPr="009829F2" w:rsidRDefault="00D44AB0" w:rsidP="00F607B2">
            <w:pPr>
              <w:jc w:val="both"/>
              <w:rPr>
                <w:rFonts w:ascii="Arial" w:hAnsi="Arial" w:cs="Arial"/>
              </w:rPr>
            </w:pPr>
            <w:r w:rsidRPr="009829F2">
              <w:rPr>
                <w:rFonts w:ascii="Arial" w:hAnsi="Arial" w:cs="Arial"/>
                <w:b/>
              </w:rPr>
              <w:t xml:space="preserve">FREEDOM TO ACT </w:t>
            </w:r>
          </w:p>
        </w:tc>
      </w:tr>
      <w:tr w:rsidR="009829F2" w:rsidRPr="009829F2" w:rsidTr="006224D7">
        <w:trPr>
          <w:trHeight w:val="786"/>
        </w:trPr>
        <w:tc>
          <w:tcPr>
            <w:tcW w:w="9128" w:type="dxa"/>
            <w:gridSpan w:val="3"/>
          </w:tcPr>
          <w:p w:rsidR="006224D7" w:rsidRPr="009829F2" w:rsidRDefault="006224D7" w:rsidP="00F607B2">
            <w:pPr>
              <w:jc w:val="both"/>
              <w:rPr>
                <w:rFonts w:ascii="Arial" w:hAnsi="Arial" w:cs="Arial"/>
              </w:rPr>
            </w:pPr>
          </w:p>
          <w:p w:rsidR="003A1AAC" w:rsidRPr="009829F2" w:rsidRDefault="003A1AAC" w:rsidP="003A1AAC">
            <w:pPr>
              <w:pStyle w:val="ListParagraph"/>
              <w:numPr>
                <w:ilvl w:val="0"/>
                <w:numId w:val="20"/>
              </w:numPr>
              <w:rPr>
                <w:rFonts w:ascii="Arial" w:hAnsi="Arial" w:cs="Arial"/>
              </w:rPr>
            </w:pPr>
            <w:r w:rsidRPr="009829F2">
              <w:rPr>
                <w:rFonts w:ascii="Arial" w:hAnsi="Arial" w:cs="Arial"/>
              </w:rPr>
              <w:t>Utilise advanced clinical reasoning skills and assessment techniques autonomously in the context of their speciality</w:t>
            </w:r>
          </w:p>
          <w:p w:rsidR="00495863" w:rsidRPr="009829F2" w:rsidRDefault="001D1A4E" w:rsidP="006224D7">
            <w:pPr>
              <w:pStyle w:val="ListParagraph"/>
              <w:numPr>
                <w:ilvl w:val="0"/>
                <w:numId w:val="20"/>
              </w:numPr>
              <w:jc w:val="both"/>
              <w:rPr>
                <w:rFonts w:ascii="Arial" w:hAnsi="Arial" w:cs="Arial"/>
              </w:rPr>
            </w:pPr>
            <w:r w:rsidRPr="009829F2">
              <w:rPr>
                <w:rFonts w:ascii="Arial" w:hAnsi="Arial" w:cs="Arial"/>
              </w:rPr>
              <w:lastRenderedPageBreak/>
              <w:t>Interprets</w:t>
            </w:r>
            <w:r w:rsidR="006224D7" w:rsidRPr="009829F2">
              <w:rPr>
                <w:rFonts w:ascii="Arial" w:hAnsi="Arial" w:cs="Arial"/>
              </w:rPr>
              <w:t xml:space="preserve"> broad policy and establishes standards.</w:t>
            </w:r>
          </w:p>
          <w:p w:rsidR="009C44A8" w:rsidRPr="009829F2" w:rsidRDefault="007C1D80" w:rsidP="00663458">
            <w:pPr>
              <w:pStyle w:val="ListParagraph"/>
              <w:numPr>
                <w:ilvl w:val="0"/>
                <w:numId w:val="20"/>
              </w:numPr>
              <w:jc w:val="both"/>
              <w:rPr>
                <w:rFonts w:ascii="Arial" w:hAnsi="Arial" w:cs="Arial"/>
              </w:rPr>
            </w:pPr>
            <w:r w:rsidRPr="009829F2">
              <w:rPr>
                <w:rFonts w:ascii="Arial" w:hAnsi="Arial" w:cs="Arial"/>
              </w:rPr>
              <w:t>A</w:t>
            </w:r>
            <w:r w:rsidR="009C44A8" w:rsidRPr="009829F2">
              <w:rPr>
                <w:rFonts w:ascii="Arial" w:hAnsi="Arial" w:cs="Arial"/>
              </w:rPr>
              <w:t>cts as a lead specialist within their sphere of expertise.</w:t>
            </w:r>
          </w:p>
          <w:p w:rsidR="009C44A8" w:rsidRPr="009829F2" w:rsidRDefault="009C44A8" w:rsidP="009C44A8">
            <w:pPr>
              <w:pStyle w:val="ListParagraph"/>
              <w:numPr>
                <w:ilvl w:val="0"/>
                <w:numId w:val="20"/>
              </w:numPr>
              <w:jc w:val="both"/>
              <w:rPr>
                <w:rFonts w:ascii="Arial" w:hAnsi="Arial" w:cs="Arial"/>
              </w:rPr>
            </w:pPr>
            <w:r w:rsidRPr="009829F2">
              <w:rPr>
                <w:rFonts w:ascii="Arial" w:hAnsi="Arial" w:cs="Arial"/>
              </w:rPr>
              <w:t xml:space="preserve">Works within the code of conduct for </w:t>
            </w:r>
            <w:r w:rsidR="00D103A5" w:rsidRPr="009829F2">
              <w:rPr>
                <w:rFonts w:ascii="Arial" w:hAnsi="Arial" w:cs="Arial"/>
              </w:rPr>
              <w:t>CSP/</w:t>
            </w:r>
            <w:r w:rsidRPr="009829F2">
              <w:rPr>
                <w:rFonts w:ascii="Arial" w:hAnsi="Arial" w:cs="Arial"/>
              </w:rPr>
              <w:t xml:space="preserve">HCPC and </w:t>
            </w:r>
            <w:r w:rsidR="007C1D80" w:rsidRPr="009829F2">
              <w:rPr>
                <w:rFonts w:ascii="Arial" w:hAnsi="Arial" w:cs="Arial"/>
              </w:rPr>
              <w:t>professional guidelines.</w:t>
            </w:r>
          </w:p>
          <w:p w:rsidR="009C44A8" w:rsidRPr="009829F2" w:rsidRDefault="007C1D80" w:rsidP="009C44A8">
            <w:pPr>
              <w:pStyle w:val="ListParagraph"/>
              <w:numPr>
                <w:ilvl w:val="0"/>
                <w:numId w:val="20"/>
              </w:numPr>
              <w:jc w:val="both"/>
              <w:rPr>
                <w:rFonts w:ascii="Arial" w:hAnsi="Arial" w:cs="Arial"/>
              </w:rPr>
            </w:pPr>
            <w:r w:rsidRPr="009829F2">
              <w:rPr>
                <w:rFonts w:ascii="Arial" w:hAnsi="Arial" w:cs="Arial"/>
              </w:rPr>
              <w:t>A</w:t>
            </w:r>
            <w:r w:rsidR="00663458" w:rsidRPr="009829F2">
              <w:rPr>
                <w:rFonts w:ascii="Arial" w:hAnsi="Arial" w:cs="Arial"/>
              </w:rPr>
              <w:t>ssimilate</w:t>
            </w:r>
            <w:r w:rsidRPr="009829F2">
              <w:rPr>
                <w:rFonts w:ascii="Arial" w:hAnsi="Arial" w:cs="Arial"/>
              </w:rPr>
              <w:t>s</w:t>
            </w:r>
            <w:r w:rsidR="009C44A8" w:rsidRPr="009829F2">
              <w:rPr>
                <w:rFonts w:ascii="Arial" w:hAnsi="Arial" w:cs="Arial"/>
              </w:rPr>
              <w:t xml:space="preserve"> risk/ benefits and rationalise </w:t>
            </w:r>
            <w:r w:rsidRPr="009829F2">
              <w:rPr>
                <w:rFonts w:ascii="Arial" w:hAnsi="Arial" w:cs="Arial"/>
              </w:rPr>
              <w:t>decision making</w:t>
            </w:r>
            <w:r w:rsidR="009C44A8" w:rsidRPr="009829F2">
              <w:rPr>
                <w:rFonts w:ascii="Arial" w:hAnsi="Arial" w:cs="Arial"/>
              </w:rPr>
              <w:t xml:space="preserve"> based on extensive knowledge skills and </w:t>
            </w:r>
            <w:r w:rsidRPr="009829F2">
              <w:rPr>
                <w:rFonts w:ascii="Arial" w:hAnsi="Arial" w:cs="Arial"/>
              </w:rPr>
              <w:t>experience, recognising</w:t>
            </w:r>
            <w:r w:rsidR="009C44A8" w:rsidRPr="009829F2">
              <w:rPr>
                <w:rFonts w:ascii="Arial" w:hAnsi="Arial" w:cs="Arial"/>
              </w:rPr>
              <w:t xml:space="preserve"> and acting on potential gaps in knowledge. </w:t>
            </w:r>
          </w:p>
          <w:p w:rsidR="003A1AAC" w:rsidRPr="009829F2" w:rsidRDefault="007C1D80" w:rsidP="007C1D80">
            <w:pPr>
              <w:pStyle w:val="ListParagraph"/>
              <w:numPr>
                <w:ilvl w:val="0"/>
                <w:numId w:val="20"/>
              </w:numPr>
              <w:jc w:val="both"/>
              <w:rPr>
                <w:rFonts w:ascii="Arial" w:hAnsi="Arial" w:cs="Arial"/>
              </w:rPr>
            </w:pPr>
            <w:r w:rsidRPr="009829F2">
              <w:rPr>
                <w:rFonts w:ascii="Arial" w:hAnsi="Arial" w:cs="Arial"/>
              </w:rPr>
              <w:t>S</w:t>
            </w:r>
            <w:r w:rsidR="00663458" w:rsidRPr="009829F2">
              <w:rPr>
                <w:rFonts w:ascii="Arial" w:hAnsi="Arial" w:cs="Arial"/>
              </w:rPr>
              <w:t>eek</w:t>
            </w:r>
            <w:r w:rsidRPr="009829F2">
              <w:rPr>
                <w:rFonts w:ascii="Arial" w:hAnsi="Arial" w:cs="Arial"/>
              </w:rPr>
              <w:t>s</w:t>
            </w:r>
            <w:r w:rsidR="009C44A8" w:rsidRPr="009829F2">
              <w:rPr>
                <w:rFonts w:ascii="Arial" w:hAnsi="Arial" w:cs="Arial"/>
              </w:rPr>
              <w:t xml:space="preserve"> out advice and support </w:t>
            </w:r>
            <w:r w:rsidR="00663458" w:rsidRPr="009829F2">
              <w:rPr>
                <w:rFonts w:ascii="Arial" w:hAnsi="Arial" w:cs="Arial"/>
              </w:rPr>
              <w:t xml:space="preserve">from </w:t>
            </w:r>
            <w:r w:rsidR="00624DA5" w:rsidRPr="009829F2">
              <w:rPr>
                <w:rFonts w:ascii="Arial" w:hAnsi="Arial" w:cs="Arial"/>
              </w:rPr>
              <w:t xml:space="preserve">B8/ </w:t>
            </w:r>
            <w:r w:rsidR="00663458" w:rsidRPr="009829F2">
              <w:rPr>
                <w:rFonts w:ascii="Arial" w:hAnsi="Arial" w:cs="Arial"/>
              </w:rPr>
              <w:t>consultant</w:t>
            </w:r>
            <w:r w:rsidR="00624DA5" w:rsidRPr="009829F2">
              <w:rPr>
                <w:rFonts w:ascii="Arial" w:hAnsi="Arial" w:cs="Arial"/>
              </w:rPr>
              <w:t>/ GP</w:t>
            </w:r>
            <w:r w:rsidR="009C44A8" w:rsidRPr="009829F2">
              <w:rPr>
                <w:rFonts w:ascii="Arial" w:hAnsi="Arial" w:cs="Arial"/>
              </w:rPr>
              <w:t xml:space="preserve"> colleague</w:t>
            </w:r>
            <w:r w:rsidR="00624DA5" w:rsidRPr="009829F2">
              <w:rPr>
                <w:rFonts w:ascii="Arial" w:hAnsi="Arial" w:cs="Arial"/>
              </w:rPr>
              <w:t>s</w:t>
            </w:r>
            <w:r w:rsidR="009C44A8" w:rsidRPr="009829F2">
              <w:rPr>
                <w:rFonts w:ascii="Arial" w:hAnsi="Arial" w:cs="Arial"/>
              </w:rPr>
              <w:t xml:space="preserve"> when  required.</w:t>
            </w: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lastRenderedPageBreak/>
              <w:t xml:space="preserve">OTHER RESPONSIBILITIES </w:t>
            </w:r>
          </w:p>
        </w:tc>
      </w:tr>
      <w:tr w:rsidR="009829F2" w:rsidRPr="009829F2" w:rsidTr="00CA0F8A">
        <w:tc>
          <w:tcPr>
            <w:tcW w:w="9128" w:type="dxa"/>
            <w:gridSpan w:val="3"/>
            <w:tcBorders>
              <w:bottom w:val="single" w:sz="4" w:space="0" w:color="auto"/>
            </w:tcBorders>
          </w:tcPr>
          <w:p w:rsidR="00F30A93" w:rsidRPr="009829F2" w:rsidRDefault="00F30A93" w:rsidP="00F30A93">
            <w:pPr>
              <w:pStyle w:val="ListParagraph"/>
              <w:jc w:val="both"/>
              <w:rPr>
                <w:rFonts w:ascii="Arial" w:hAnsi="Arial" w:cs="Arial"/>
              </w:rPr>
            </w:pP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To take part in regular performance appraisal.</w:t>
            </w: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To undertake any training required in order to maintain competency including mandatory training, e.g. Manual Handling</w:t>
            </w:r>
          </w:p>
          <w:p w:rsidR="003B43F4" w:rsidRPr="009829F2" w:rsidRDefault="003B43F4" w:rsidP="00F607B2">
            <w:pPr>
              <w:pStyle w:val="ListParagraph"/>
              <w:numPr>
                <w:ilvl w:val="0"/>
                <w:numId w:val="18"/>
              </w:numPr>
              <w:jc w:val="both"/>
              <w:rPr>
                <w:rFonts w:ascii="Arial" w:hAnsi="Arial" w:cs="Arial"/>
              </w:rPr>
            </w:pPr>
            <w:r w:rsidRPr="009829F2">
              <w:rPr>
                <w:rFonts w:ascii="Arial" w:hAnsi="Arial" w:cs="Arial"/>
              </w:rPr>
              <w:t xml:space="preserve">To contribute to and work within a safe working environment </w:t>
            </w:r>
          </w:p>
          <w:p w:rsidR="003B43F4" w:rsidRPr="009829F2" w:rsidRDefault="003B43F4" w:rsidP="007A5980">
            <w:pPr>
              <w:pStyle w:val="ListParagraph"/>
              <w:numPr>
                <w:ilvl w:val="0"/>
                <w:numId w:val="18"/>
              </w:numPr>
              <w:jc w:val="both"/>
              <w:rPr>
                <w:rFonts w:ascii="Arial" w:hAnsi="Arial" w:cs="Arial"/>
              </w:rPr>
            </w:pPr>
            <w:r w:rsidRPr="009829F2">
              <w:rPr>
                <w:rFonts w:ascii="Arial" w:hAnsi="Arial" w:cs="Arial"/>
              </w:rPr>
              <w:t>The post holder is expected to comply with Trust Infection Control Policies and conduct him/herself at all times in such a manner as to minimise the risk of healthcare associated infection</w:t>
            </w:r>
          </w:p>
          <w:p w:rsidR="003B43F4" w:rsidRPr="009829F2" w:rsidRDefault="003B43F4" w:rsidP="00F30A93">
            <w:pPr>
              <w:pStyle w:val="ListParagraph"/>
              <w:numPr>
                <w:ilvl w:val="0"/>
                <w:numId w:val="18"/>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3B43F4" w:rsidRPr="009829F2" w:rsidRDefault="003B43F4"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t>APPLICABLE TO MANAGERS ONLY</w:t>
            </w:r>
          </w:p>
        </w:tc>
      </w:tr>
      <w:tr w:rsidR="009829F2" w:rsidRPr="009829F2" w:rsidTr="00CA0F8A">
        <w:tc>
          <w:tcPr>
            <w:tcW w:w="9128" w:type="dxa"/>
            <w:gridSpan w:val="3"/>
            <w:tcBorders>
              <w:bottom w:val="single" w:sz="4" w:space="0" w:color="auto"/>
            </w:tcBorders>
          </w:tcPr>
          <w:p w:rsidR="007A5980" w:rsidRPr="009829F2" w:rsidRDefault="007A5980" w:rsidP="007A5980">
            <w:pPr>
              <w:pStyle w:val="ListParagraph"/>
              <w:tabs>
                <w:tab w:val="left" w:pos="720"/>
                <w:tab w:val="left" w:pos="1440"/>
                <w:tab w:val="left" w:pos="2160"/>
                <w:tab w:val="left" w:pos="2880"/>
                <w:tab w:val="left" w:pos="3600"/>
                <w:tab w:val="left" w:pos="4320"/>
                <w:tab w:val="left" w:pos="5040"/>
                <w:tab w:val="left" w:pos="6480"/>
              </w:tabs>
              <w:jc w:val="both"/>
              <w:rPr>
                <w:rFonts w:ascii="Arial" w:hAnsi="Arial" w:cs="Arial"/>
              </w:rPr>
            </w:pPr>
          </w:p>
          <w:p w:rsidR="003B43F4" w:rsidRPr="009829F2" w:rsidRDefault="003B43F4" w:rsidP="007A5980">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Evidence that supporting employee health and wellbeing is included in any documents outlining the skills and knowledge that line managers need.</w:t>
            </w:r>
          </w:p>
          <w:p w:rsidR="003B43F4" w:rsidRPr="009829F2" w:rsidRDefault="003B43F4" w:rsidP="00F607B2">
            <w:pPr>
              <w:pStyle w:val="ListParagraph"/>
              <w:numPr>
                <w:ilvl w:val="0"/>
                <w:numId w:val="17"/>
              </w:num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9829F2">
              <w:rPr>
                <w:rFonts w:ascii="Arial" w:hAnsi="Arial" w:cs="Arial"/>
              </w:rPr>
              <w:t>Proportion of line managers whose job descriptions include supporting employee health and wellbeing.</w:t>
            </w:r>
          </w:p>
          <w:p w:rsidR="003B43F4" w:rsidRPr="009829F2" w:rsidRDefault="003B43F4" w:rsidP="00F30A93">
            <w:pPr>
              <w:pStyle w:val="ListParagraph"/>
              <w:numPr>
                <w:ilvl w:val="0"/>
                <w:numId w:val="17"/>
              </w:numPr>
              <w:jc w:val="both"/>
              <w:rPr>
                <w:rFonts w:ascii="Arial" w:hAnsi="Arial" w:cs="Arial"/>
                <w:lang w:eastAsia="en-GB"/>
              </w:rPr>
            </w:pPr>
            <w:r w:rsidRPr="009829F2">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p w:rsidR="003B43F4" w:rsidRPr="009829F2" w:rsidRDefault="003B43F4" w:rsidP="00F607B2">
            <w:pPr>
              <w:jc w:val="both"/>
              <w:rPr>
                <w:rFonts w:ascii="Arial" w:hAnsi="Arial" w:cs="Arial"/>
              </w:rPr>
            </w:pPr>
          </w:p>
          <w:p w:rsidR="007A5980" w:rsidRPr="009829F2" w:rsidRDefault="007A5980" w:rsidP="00F607B2">
            <w:pPr>
              <w:jc w:val="both"/>
              <w:rPr>
                <w:rFonts w:ascii="Arial" w:hAnsi="Arial" w:cs="Arial"/>
              </w:rPr>
            </w:pPr>
          </w:p>
          <w:p w:rsidR="007A5980" w:rsidRPr="009829F2" w:rsidRDefault="007A5980"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t xml:space="preserve">THE TRUST- VISION AND VALUES </w:t>
            </w:r>
          </w:p>
        </w:tc>
      </w:tr>
      <w:tr w:rsidR="009829F2" w:rsidRPr="009829F2" w:rsidTr="003B43F4">
        <w:tc>
          <w:tcPr>
            <w:tcW w:w="9128" w:type="dxa"/>
            <w:gridSpan w:val="3"/>
            <w:tcBorders>
              <w:bottom w:val="single" w:sz="4" w:space="0" w:color="auto"/>
            </w:tcBorders>
          </w:tcPr>
          <w:p w:rsidR="003B43F4" w:rsidRPr="009829F2" w:rsidRDefault="003B43F4" w:rsidP="00F607B2">
            <w:pPr>
              <w:jc w:val="both"/>
              <w:rPr>
                <w:rFonts w:ascii="Arial" w:hAnsi="Arial" w:cs="Arial"/>
              </w:rPr>
            </w:pPr>
            <w:r w:rsidRPr="009829F2">
              <w:rPr>
                <w:rFonts w:ascii="Arial" w:hAnsi="Arial" w:cs="Arial"/>
              </w:rPr>
              <w:t>Our vision is to provide safe, high quality seamless services delivered with courtesy and respect. To achieve our vision we expect all our staff to uphold our Trust values. Our Trust values are:</w:t>
            </w:r>
          </w:p>
          <w:p w:rsidR="003B43F4" w:rsidRPr="009829F2" w:rsidRDefault="003B43F4" w:rsidP="00F607B2">
            <w:pPr>
              <w:ind w:left="720"/>
              <w:jc w:val="both"/>
              <w:rPr>
                <w:rFonts w:ascii="Arial" w:hAnsi="Arial" w:cs="Arial"/>
              </w:rPr>
            </w:pPr>
          </w:p>
          <w:p w:rsidR="003B43F4" w:rsidRPr="009829F2" w:rsidRDefault="003B43F4" w:rsidP="00F607B2">
            <w:pPr>
              <w:jc w:val="both"/>
              <w:rPr>
                <w:rFonts w:ascii="Arial" w:hAnsi="Arial" w:cs="Arial"/>
              </w:rPr>
            </w:pPr>
            <w:r w:rsidRPr="009829F2">
              <w:rPr>
                <w:rFonts w:ascii="Arial" w:hAnsi="Arial" w:cs="Arial"/>
              </w:rPr>
              <w:t>Honesty, Openness &amp; Integrity</w:t>
            </w:r>
          </w:p>
          <w:p w:rsidR="003B43F4" w:rsidRPr="009829F2" w:rsidRDefault="003B43F4" w:rsidP="00F607B2">
            <w:pPr>
              <w:jc w:val="both"/>
              <w:rPr>
                <w:rFonts w:ascii="Arial" w:hAnsi="Arial" w:cs="Arial"/>
              </w:rPr>
            </w:pPr>
            <w:r w:rsidRPr="009829F2">
              <w:rPr>
                <w:rFonts w:ascii="Arial" w:hAnsi="Arial" w:cs="Arial"/>
              </w:rPr>
              <w:t>Fairness,</w:t>
            </w:r>
          </w:p>
          <w:p w:rsidR="003B43F4" w:rsidRPr="009829F2" w:rsidRDefault="003B43F4" w:rsidP="00F607B2">
            <w:pPr>
              <w:jc w:val="both"/>
              <w:rPr>
                <w:rFonts w:ascii="Arial" w:hAnsi="Arial" w:cs="Arial"/>
              </w:rPr>
            </w:pPr>
            <w:r w:rsidRPr="009829F2">
              <w:rPr>
                <w:rFonts w:ascii="Arial" w:hAnsi="Arial" w:cs="Arial"/>
              </w:rPr>
              <w:t>Inclusion &amp; Collaboration</w:t>
            </w:r>
          </w:p>
          <w:p w:rsidR="003B43F4" w:rsidRPr="009829F2" w:rsidRDefault="003B43F4" w:rsidP="00F607B2">
            <w:pPr>
              <w:jc w:val="both"/>
              <w:rPr>
                <w:rFonts w:ascii="Arial" w:hAnsi="Arial" w:cs="Arial"/>
              </w:rPr>
            </w:pPr>
            <w:r w:rsidRPr="009829F2">
              <w:rPr>
                <w:rFonts w:ascii="Arial" w:hAnsi="Arial" w:cs="Arial"/>
              </w:rPr>
              <w:t>Respect &amp; Dignity</w:t>
            </w:r>
          </w:p>
          <w:p w:rsidR="003B43F4" w:rsidRPr="009829F2" w:rsidRDefault="003B43F4" w:rsidP="00F607B2">
            <w:pPr>
              <w:jc w:val="both"/>
              <w:rPr>
                <w:rFonts w:ascii="Arial" w:hAnsi="Arial" w:cs="Arial"/>
              </w:rPr>
            </w:pPr>
          </w:p>
          <w:p w:rsidR="003B43F4" w:rsidRPr="009829F2" w:rsidRDefault="003B43F4" w:rsidP="00F607B2">
            <w:pPr>
              <w:pStyle w:val="BodyText"/>
              <w:jc w:val="both"/>
              <w:rPr>
                <w:rFonts w:ascii="Arial" w:hAnsi="Arial" w:cs="Arial"/>
                <w:b w:val="0"/>
                <w:sz w:val="22"/>
                <w:szCs w:val="22"/>
              </w:rPr>
            </w:pPr>
            <w:r w:rsidRPr="009829F2">
              <w:rPr>
                <w:rFonts w:ascii="Arial" w:hAnsi="Arial" w:cs="Arial"/>
                <w:b w:val="0"/>
                <w:sz w:val="22"/>
                <w:szCs w:val="22"/>
              </w:rPr>
              <w:t>We recruit competent staff that we support in maintaining and extending their skills in accordance with the needs of the people we serve.  We will pay staff fairly and recognise the whole staff’s commitment to meeting the needs of our patients.</w:t>
            </w:r>
          </w:p>
          <w:p w:rsidR="003B43F4" w:rsidRPr="009829F2" w:rsidRDefault="003B43F4" w:rsidP="00F607B2">
            <w:pPr>
              <w:pStyle w:val="BodyText"/>
              <w:ind w:left="720"/>
              <w:jc w:val="both"/>
              <w:rPr>
                <w:rFonts w:ascii="Arial" w:hAnsi="Arial" w:cs="Arial"/>
                <w:sz w:val="22"/>
                <w:szCs w:val="22"/>
              </w:rPr>
            </w:pPr>
          </w:p>
          <w:p w:rsidR="003B43F4" w:rsidRPr="009829F2" w:rsidRDefault="003B43F4" w:rsidP="00F607B2">
            <w:pPr>
              <w:jc w:val="both"/>
              <w:rPr>
                <w:rFonts w:ascii="Arial" w:hAnsi="Arial" w:cs="Arial"/>
              </w:rPr>
            </w:pPr>
            <w:r w:rsidRPr="009829F2">
              <w:rPr>
                <w:rFonts w:ascii="Arial" w:hAnsi="Arial" w:cs="Arial"/>
              </w:rPr>
              <w:t xml:space="preserve">We are committed to equal opportunity for all and encourage flexible working arrangements including job sharing. </w:t>
            </w:r>
          </w:p>
          <w:p w:rsidR="003B43F4" w:rsidRPr="009829F2" w:rsidRDefault="003B43F4" w:rsidP="00F607B2">
            <w:pPr>
              <w:ind w:left="720"/>
              <w:jc w:val="both"/>
              <w:rPr>
                <w:rFonts w:ascii="Arial" w:hAnsi="Arial" w:cs="Arial"/>
              </w:rPr>
            </w:pPr>
          </w:p>
          <w:p w:rsidR="003B43F4" w:rsidRPr="009829F2" w:rsidRDefault="003B43F4" w:rsidP="00F607B2">
            <w:pPr>
              <w:jc w:val="both"/>
              <w:rPr>
                <w:rFonts w:ascii="Arial" w:hAnsi="Arial" w:cs="Arial"/>
                <w:lang w:eastAsia="en-GB"/>
              </w:rPr>
            </w:pPr>
            <w:r w:rsidRPr="009829F2">
              <w:rPr>
                <w:rFonts w:ascii="Arial" w:hAnsi="Arial" w:cs="Arial"/>
                <w:lang w:eastAsia="en-GB"/>
              </w:rPr>
              <w:t>We are committed to recruiting and supporting a diverse workforce and welcome applications from all sections of the community, regardless of age, disability, gender, race, religion, sexual orientation, maternity/pregnancy, marriage/civil partnership or transgender status.  We expect all staff to behave in a way which recognises and respects this diversity, in line with the appropriate standards.</w:t>
            </w:r>
          </w:p>
          <w:p w:rsidR="003B43F4" w:rsidRPr="009829F2" w:rsidRDefault="003B43F4" w:rsidP="00F607B2">
            <w:pPr>
              <w:jc w:val="both"/>
              <w:rPr>
                <w:rFonts w:ascii="Arial" w:hAnsi="Arial" w:cs="Arial"/>
              </w:rPr>
            </w:pPr>
          </w:p>
          <w:p w:rsidR="008522AC" w:rsidRPr="009829F2" w:rsidRDefault="008522AC" w:rsidP="00F607B2">
            <w:pPr>
              <w:jc w:val="both"/>
              <w:rPr>
                <w:rFonts w:ascii="Arial" w:hAnsi="Arial" w:cs="Arial"/>
              </w:rPr>
            </w:pPr>
          </w:p>
          <w:p w:rsidR="008522AC" w:rsidRPr="009829F2" w:rsidRDefault="008522AC" w:rsidP="00F607B2">
            <w:pPr>
              <w:jc w:val="both"/>
              <w:rPr>
                <w:rFonts w:ascii="Arial" w:hAnsi="Arial" w:cs="Arial"/>
              </w:rPr>
            </w:pPr>
          </w:p>
          <w:p w:rsidR="008522AC" w:rsidRPr="009829F2" w:rsidRDefault="008522AC" w:rsidP="00F607B2">
            <w:pPr>
              <w:jc w:val="both"/>
              <w:rPr>
                <w:rFonts w:ascii="Arial" w:hAnsi="Arial" w:cs="Arial"/>
              </w:rPr>
            </w:pPr>
          </w:p>
          <w:p w:rsidR="00590B91" w:rsidRPr="009829F2" w:rsidRDefault="00590B91" w:rsidP="00F607B2">
            <w:pPr>
              <w:jc w:val="both"/>
              <w:rPr>
                <w:rFonts w:ascii="Arial" w:hAnsi="Arial" w:cs="Arial"/>
              </w:rPr>
            </w:pPr>
          </w:p>
          <w:p w:rsidR="00590B91" w:rsidRPr="009829F2" w:rsidRDefault="00590B91" w:rsidP="00F607B2">
            <w:pPr>
              <w:jc w:val="both"/>
              <w:rPr>
                <w:rFonts w:ascii="Arial" w:hAnsi="Arial" w:cs="Arial"/>
              </w:rPr>
            </w:pPr>
          </w:p>
          <w:p w:rsidR="00590B91" w:rsidRPr="009829F2" w:rsidRDefault="00590B91" w:rsidP="00F607B2">
            <w:pPr>
              <w:jc w:val="both"/>
              <w:rPr>
                <w:rFonts w:ascii="Arial" w:hAnsi="Arial" w:cs="Arial"/>
              </w:rPr>
            </w:pPr>
          </w:p>
          <w:p w:rsidR="008522AC" w:rsidRPr="009829F2" w:rsidRDefault="008522AC" w:rsidP="00F607B2">
            <w:pPr>
              <w:jc w:val="both"/>
              <w:rPr>
                <w:rFonts w:ascii="Arial" w:hAnsi="Arial" w:cs="Arial"/>
              </w:rPr>
            </w:pPr>
          </w:p>
        </w:tc>
      </w:tr>
      <w:tr w:rsidR="009829F2" w:rsidRPr="009829F2" w:rsidTr="00CA0F8A">
        <w:tc>
          <w:tcPr>
            <w:tcW w:w="9128" w:type="dxa"/>
            <w:gridSpan w:val="3"/>
            <w:shd w:val="clear" w:color="auto" w:fill="002060"/>
          </w:tcPr>
          <w:p w:rsidR="003B43F4" w:rsidRPr="009829F2" w:rsidRDefault="003B43F4" w:rsidP="00F607B2">
            <w:pPr>
              <w:jc w:val="both"/>
              <w:rPr>
                <w:rFonts w:ascii="Arial" w:hAnsi="Arial" w:cs="Arial"/>
              </w:rPr>
            </w:pPr>
            <w:r w:rsidRPr="009829F2">
              <w:rPr>
                <w:rFonts w:ascii="Arial" w:hAnsi="Arial" w:cs="Arial"/>
                <w:b/>
              </w:rPr>
              <w:lastRenderedPageBreak/>
              <w:t xml:space="preserve">GENERAL </w:t>
            </w:r>
          </w:p>
        </w:tc>
      </w:tr>
      <w:tr w:rsidR="009829F2" w:rsidRPr="009829F2" w:rsidTr="00CA0F8A">
        <w:tc>
          <w:tcPr>
            <w:tcW w:w="9128" w:type="dxa"/>
            <w:gridSpan w:val="3"/>
          </w:tcPr>
          <w:p w:rsidR="008D6EE5" w:rsidRPr="009829F2" w:rsidRDefault="008D6EE5" w:rsidP="00F607B2">
            <w:pPr>
              <w:pStyle w:val="BodyText"/>
              <w:jc w:val="both"/>
              <w:rPr>
                <w:rFonts w:ascii="Arial" w:hAnsi="Arial" w:cs="Arial"/>
                <w:b w:val="0"/>
                <w:sz w:val="22"/>
                <w:szCs w:val="22"/>
              </w:rPr>
            </w:pPr>
          </w:p>
          <w:p w:rsidR="008D6EE5" w:rsidRPr="009829F2" w:rsidRDefault="008D6EE5" w:rsidP="00F607B2">
            <w:pPr>
              <w:pStyle w:val="BodyText"/>
              <w:jc w:val="both"/>
              <w:rPr>
                <w:rFonts w:ascii="Arial" w:hAnsi="Arial" w:cs="Arial"/>
                <w:b w:val="0"/>
                <w:sz w:val="22"/>
                <w:szCs w:val="22"/>
              </w:rPr>
            </w:pPr>
            <w:r w:rsidRPr="009829F2">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8D6EE5" w:rsidRPr="009829F2" w:rsidRDefault="008D6EE5" w:rsidP="00F607B2">
            <w:pPr>
              <w:ind w:left="720"/>
              <w:jc w:val="both"/>
              <w:rPr>
                <w:rFonts w:ascii="Arial" w:hAnsi="Arial" w:cs="Arial"/>
              </w:rPr>
            </w:pPr>
          </w:p>
          <w:p w:rsidR="003B43F4" w:rsidRPr="009829F2" w:rsidRDefault="008D6EE5" w:rsidP="00F607B2">
            <w:pPr>
              <w:autoSpaceDE w:val="0"/>
              <w:autoSpaceDN w:val="0"/>
              <w:adjustRightInd w:val="0"/>
              <w:jc w:val="both"/>
              <w:rPr>
                <w:rFonts w:ascii="Arial" w:hAnsi="Arial" w:cs="Arial"/>
                <w:lang w:val="en-US" w:eastAsia="en-GB"/>
              </w:rPr>
            </w:pPr>
            <w:r w:rsidRPr="009829F2">
              <w:rPr>
                <w:rFonts w:ascii="Arial" w:hAnsi="Arial" w:cs="Arial"/>
                <w:lang w:val="en-US" w:eastAsia="en-GB"/>
              </w:rPr>
              <w:t>The R</w:t>
            </w:r>
            <w:r w:rsidR="00BE3D99">
              <w:rPr>
                <w:rFonts w:ascii="Arial" w:hAnsi="Arial" w:cs="Arial"/>
                <w:lang w:val="en-US" w:eastAsia="en-GB"/>
              </w:rPr>
              <w:t>oyal Devon</w:t>
            </w:r>
            <w:r w:rsidRPr="009829F2">
              <w:rPr>
                <w:rFonts w:ascii="Arial" w:hAnsi="Arial" w:cs="Arial"/>
                <w:lang w:val="en-US" w:eastAsia="en-GB"/>
              </w:rPr>
              <w:t xml:space="preserve"> is a totally smoke-free Trust.  Smoking is not permitted anywhere on Trust property, including all buildings, grounds and car parks.  For help to quit call: 01392 207462.</w:t>
            </w: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B90B9E" w:rsidRPr="009829F2" w:rsidRDefault="00B90B9E" w:rsidP="00F607B2">
            <w:pPr>
              <w:autoSpaceDE w:val="0"/>
              <w:autoSpaceDN w:val="0"/>
              <w:adjustRightInd w:val="0"/>
              <w:jc w:val="both"/>
              <w:rPr>
                <w:rFonts w:ascii="Arial" w:hAnsi="Arial" w:cs="Arial"/>
                <w:lang w:val="en-US" w:eastAsia="en-GB"/>
              </w:rPr>
            </w:pPr>
          </w:p>
          <w:p w:rsidR="007A5980" w:rsidRPr="009829F2" w:rsidRDefault="007A5980" w:rsidP="00F607B2">
            <w:pPr>
              <w:autoSpaceDE w:val="0"/>
              <w:autoSpaceDN w:val="0"/>
              <w:adjustRightInd w:val="0"/>
              <w:jc w:val="both"/>
              <w:rPr>
                <w:rFonts w:ascii="Arial" w:hAnsi="Arial" w:cs="Arial"/>
                <w:lang w:val="en-US" w:eastAsia="en-GB"/>
              </w:rPr>
            </w:pPr>
          </w:p>
          <w:p w:rsidR="007A5980" w:rsidRPr="009829F2" w:rsidRDefault="007A5980" w:rsidP="00F607B2">
            <w:pPr>
              <w:autoSpaceDE w:val="0"/>
              <w:autoSpaceDN w:val="0"/>
              <w:adjustRightInd w:val="0"/>
              <w:jc w:val="both"/>
              <w:rPr>
                <w:rFonts w:ascii="Arial" w:hAnsi="Arial" w:cs="Arial"/>
                <w:lang w:val="en-US" w:eastAsia="en-GB"/>
              </w:rPr>
            </w:pPr>
          </w:p>
          <w:p w:rsidR="00F607B2" w:rsidRPr="009829F2" w:rsidRDefault="00F607B2"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p w:rsidR="008522AC" w:rsidRPr="009829F2" w:rsidRDefault="008522AC" w:rsidP="00F607B2">
            <w:pPr>
              <w:autoSpaceDE w:val="0"/>
              <w:autoSpaceDN w:val="0"/>
              <w:adjustRightInd w:val="0"/>
              <w:jc w:val="both"/>
              <w:rPr>
                <w:rFonts w:ascii="Arial" w:hAnsi="Arial" w:cs="Arial"/>
              </w:rPr>
            </w:pPr>
          </w:p>
        </w:tc>
      </w:tr>
      <w:tr w:rsidR="009829F2" w:rsidRPr="009829F2" w:rsidTr="00F607B2">
        <w:tc>
          <w:tcPr>
            <w:tcW w:w="1275" w:type="dxa"/>
          </w:tcPr>
          <w:p w:rsidR="003B43F4" w:rsidRPr="009829F2" w:rsidRDefault="008D6EE5" w:rsidP="00F607B2">
            <w:pPr>
              <w:jc w:val="both"/>
              <w:rPr>
                <w:rFonts w:ascii="Arial" w:hAnsi="Arial" w:cs="Arial"/>
                <w:b/>
              </w:rPr>
            </w:pPr>
            <w:r w:rsidRPr="009829F2">
              <w:rPr>
                <w:rFonts w:ascii="Arial" w:hAnsi="Arial" w:cs="Arial"/>
                <w:b/>
              </w:rPr>
              <w:lastRenderedPageBreak/>
              <w:t>P</w:t>
            </w:r>
            <w:r w:rsidR="003B43F4" w:rsidRPr="009829F2">
              <w:rPr>
                <w:rFonts w:ascii="Arial" w:hAnsi="Arial" w:cs="Arial"/>
                <w:b/>
              </w:rPr>
              <w:t xml:space="preserve">OST  </w:t>
            </w:r>
          </w:p>
        </w:tc>
        <w:tc>
          <w:tcPr>
            <w:tcW w:w="7853" w:type="dxa"/>
            <w:gridSpan w:val="2"/>
          </w:tcPr>
          <w:p w:rsidR="003B43F4" w:rsidRPr="009829F2" w:rsidRDefault="00A835F4" w:rsidP="00624DA5">
            <w:pPr>
              <w:jc w:val="both"/>
              <w:rPr>
                <w:rFonts w:ascii="Arial" w:hAnsi="Arial" w:cs="Arial"/>
              </w:rPr>
            </w:pPr>
            <w:r w:rsidRPr="009829F2">
              <w:rPr>
                <w:rFonts w:ascii="Arial" w:hAnsi="Arial" w:cs="Arial"/>
                <w:b/>
              </w:rPr>
              <w:t xml:space="preserve">Trainee Advanced Clinical Practitioner – </w:t>
            </w:r>
            <w:r w:rsidR="00624DA5" w:rsidRPr="009829F2">
              <w:rPr>
                <w:rFonts w:ascii="Arial" w:hAnsi="Arial" w:cs="Arial"/>
                <w:b/>
                <w:i/>
              </w:rPr>
              <w:t>Musculoskeletal</w:t>
            </w:r>
          </w:p>
        </w:tc>
      </w:tr>
      <w:tr w:rsidR="003B43F4" w:rsidRPr="009829F2" w:rsidTr="00F607B2">
        <w:tc>
          <w:tcPr>
            <w:tcW w:w="1275" w:type="dxa"/>
          </w:tcPr>
          <w:p w:rsidR="003B43F4" w:rsidRPr="009829F2" w:rsidRDefault="003B43F4" w:rsidP="00F607B2">
            <w:pPr>
              <w:jc w:val="both"/>
              <w:rPr>
                <w:rFonts w:ascii="Arial" w:hAnsi="Arial" w:cs="Arial"/>
                <w:b/>
              </w:rPr>
            </w:pPr>
            <w:r w:rsidRPr="009829F2">
              <w:rPr>
                <w:rFonts w:ascii="Arial" w:hAnsi="Arial" w:cs="Arial"/>
                <w:b/>
              </w:rPr>
              <w:t xml:space="preserve">BAND  </w:t>
            </w:r>
          </w:p>
        </w:tc>
        <w:tc>
          <w:tcPr>
            <w:tcW w:w="7853" w:type="dxa"/>
            <w:gridSpan w:val="2"/>
          </w:tcPr>
          <w:p w:rsidR="003B43F4" w:rsidRPr="009829F2" w:rsidRDefault="00A835F4" w:rsidP="00F607B2">
            <w:pPr>
              <w:jc w:val="both"/>
              <w:rPr>
                <w:rFonts w:ascii="Arial" w:hAnsi="Arial" w:cs="Arial"/>
              </w:rPr>
            </w:pPr>
            <w:r w:rsidRPr="009829F2">
              <w:rPr>
                <w:rFonts w:ascii="Arial" w:hAnsi="Arial" w:cs="Arial"/>
              </w:rPr>
              <w:t>7</w:t>
            </w:r>
          </w:p>
        </w:tc>
      </w:tr>
    </w:tbl>
    <w:p w:rsidR="003B43F4" w:rsidRPr="009829F2" w:rsidRDefault="003B43F4" w:rsidP="00F607B2">
      <w:pPr>
        <w:spacing w:after="0" w:line="240" w:lineRule="auto"/>
        <w:jc w:val="both"/>
        <w:rPr>
          <w:rFonts w:ascii="Arial" w:hAnsi="Arial" w:cs="Arial"/>
        </w:rPr>
      </w:pPr>
    </w:p>
    <w:p w:rsidR="001D2D93" w:rsidRPr="009829F2" w:rsidRDefault="0079132F" w:rsidP="00F607B2">
      <w:pPr>
        <w:spacing w:after="0" w:line="240" w:lineRule="auto"/>
        <w:ind w:left="720"/>
        <w:jc w:val="both"/>
        <w:rPr>
          <w:rFonts w:ascii="Arial" w:hAnsi="Arial" w:cs="Arial"/>
        </w:rPr>
      </w:pPr>
      <w:r w:rsidRPr="009829F2">
        <w:rPr>
          <w:rFonts w:ascii="Arial" w:hAnsi="Arial" w:cs="Arial"/>
          <w:noProof/>
          <w:lang w:eastAsia="en-GB"/>
        </w:rPr>
        <mc:AlternateContent>
          <mc:Choice Requires="wps">
            <w:drawing>
              <wp:anchor distT="0" distB="0" distL="114300" distR="114300" simplePos="0" relativeHeight="251663360" behindDoc="0" locked="0" layoutInCell="1" allowOverlap="1" wp14:anchorId="1A41FFEA" wp14:editId="71037831">
                <wp:simplePos x="0" y="0"/>
                <wp:positionH relativeFrom="column">
                  <wp:posOffset>-571500</wp:posOffset>
                </wp:positionH>
                <wp:positionV relativeFrom="paragraph">
                  <wp:posOffset>285749</wp:posOffset>
                </wp:positionV>
                <wp:extent cx="533400" cy="8582025"/>
                <wp:effectExtent l="0" t="0" r="19050" b="28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8582025"/>
                        </a:xfrm>
                        <a:prstGeom prst="rect">
                          <a:avLst/>
                        </a:prstGeom>
                        <a:solidFill>
                          <a:srgbClr val="002060"/>
                        </a:solidFill>
                        <a:ln w="9525">
                          <a:solidFill>
                            <a:srgbClr val="000000"/>
                          </a:solidFill>
                          <a:miter lim="800000"/>
                          <a:headEnd/>
                          <a:tailEnd/>
                        </a:ln>
                      </wps:spPr>
                      <wps:txbx>
                        <w:txbxContent>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P</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E</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R</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S</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O</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N</w:t>
                            </w:r>
                          </w:p>
                          <w:p w:rsidR="00C242F4" w:rsidRPr="00431F44" w:rsidRDefault="00C242F4" w:rsidP="00431F44">
                            <w:pPr>
                              <w:pStyle w:val="NoSpacing"/>
                              <w:jc w:val="center"/>
                              <w:rPr>
                                <w:rFonts w:ascii="Arial" w:hAnsi="Arial" w:cs="Arial"/>
                                <w:sz w:val="56"/>
                                <w:szCs w:val="56"/>
                              </w:rPr>
                            </w:pP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S</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P</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E</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C</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I</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F</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I</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C</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A</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T</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I</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O</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N</w:t>
                            </w:r>
                          </w:p>
                          <w:p w:rsidR="00C242F4" w:rsidRPr="003860B6" w:rsidRDefault="00C242F4" w:rsidP="008D6EE5">
                            <w:pPr>
                              <w:pStyle w:val="NoSpacing"/>
                              <w:rPr>
                                <w:rFonts w:ascii="Arial" w:hAnsi="Arial" w:cs="Arial"/>
                                <w:sz w:val="72"/>
                                <w:szCs w:val="72"/>
                              </w:rPr>
                            </w:pPr>
                          </w:p>
                          <w:p w:rsidR="00C242F4" w:rsidRPr="003860B6" w:rsidRDefault="00C242F4" w:rsidP="008D6EE5">
                            <w:pPr>
                              <w:pStyle w:val="NoSpacing"/>
                              <w:rPr>
                                <w:rFonts w:ascii="Arial" w:hAnsi="Arial" w:cs="Arial"/>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41FFEA" id="_x0000_s1028" type="#_x0000_t202" style="position:absolute;left:0;text-align:left;margin-left:-45pt;margin-top:22.5pt;width:42pt;height:675.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" fillcolor="#002060">
                <v:textbox>
                  <w:txbxContent>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P</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E</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R</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S</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O</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N</w:t>
                      </w:r>
                    </w:p>
                    <w:p w:rsidR="00C242F4" w:rsidRPr="00431F44" w:rsidRDefault="00C242F4" w:rsidP="00431F44">
                      <w:pPr>
                        <w:pStyle w:val="NoSpacing"/>
                        <w:jc w:val="center"/>
                        <w:rPr>
                          <w:rFonts w:ascii="Arial" w:hAnsi="Arial" w:cs="Arial"/>
                          <w:sz w:val="56"/>
                          <w:szCs w:val="56"/>
                        </w:rPr>
                      </w:pP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S</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P</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E</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C</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I</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F</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I</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C</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A</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T</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I</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O</w:t>
                      </w:r>
                    </w:p>
                    <w:p w:rsidR="00C242F4" w:rsidRPr="00431F44" w:rsidRDefault="00C242F4" w:rsidP="00431F44">
                      <w:pPr>
                        <w:pStyle w:val="NoSpacing"/>
                        <w:jc w:val="center"/>
                        <w:rPr>
                          <w:rFonts w:ascii="Arial" w:hAnsi="Arial" w:cs="Arial"/>
                          <w:sz w:val="56"/>
                          <w:szCs w:val="56"/>
                        </w:rPr>
                      </w:pPr>
                      <w:r w:rsidRPr="00431F44">
                        <w:rPr>
                          <w:rFonts w:ascii="Arial" w:hAnsi="Arial" w:cs="Arial"/>
                          <w:sz w:val="56"/>
                          <w:szCs w:val="56"/>
                        </w:rPr>
                        <w:t>N</w:t>
                      </w:r>
                    </w:p>
                    <w:p w:rsidR="00C242F4" w:rsidRPr="003860B6" w:rsidRDefault="00C242F4" w:rsidP="008D6EE5">
                      <w:pPr>
                        <w:pStyle w:val="NoSpacing"/>
                        <w:rPr>
                          <w:rFonts w:ascii="Arial" w:hAnsi="Arial" w:cs="Arial"/>
                          <w:sz w:val="72"/>
                          <w:szCs w:val="72"/>
                        </w:rPr>
                      </w:pPr>
                    </w:p>
                    <w:p w:rsidR="00C242F4" w:rsidRPr="003860B6" w:rsidRDefault="00C242F4" w:rsidP="008D6EE5">
                      <w:pPr>
                        <w:pStyle w:val="NoSpacing"/>
                        <w:rPr>
                          <w:rFonts w:ascii="Arial" w:hAnsi="Arial" w:cs="Arial"/>
                          <w:sz w:val="72"/>
                          <w:szCs w:val="72"/>
                        </w:rPr>
                      </w:pPr>
                    </w:p>
                  </w:txbxContent>
                </v:textbox>
              </v:shape>
            </w:pict>
          </mc:Fallback>
        </mc:AlternateContent>
      </w:r>
      <w:r w:rsidR="001D2D93" w:rsidRPr="009829F2">
        <w:rPr>
          <w:rFonts w:ascii="Arial" w:hAnsi="Arial" w:cs="Arial"/>
        </w:rPr>
        <w:t xml:space="preserve"> </w:t>
      </w:r>
    </w:p>
    <w:tbl>
      <w:tblPr>
        <w:tblStyle w:val="TableGrid"/>
        <w:tblpPr w:leftFromText="180" w:rightFromText="180" w:vertAnchor="text" w:horzAnchor="page" w:tblpX="2003" w:tblpY="13"/>
        <w:tblW w:w="9039" w:type="dxa"/>
        <w:tblLook w:val="04A0" w:firstRow="1" w:lastRow="0" w:firstColumn="1" w:lastColumn="0" w:noHBand="0" w:noVBand="1"/>
      </w:tblPr>
      <w:tblGrid>
        <w:gridCol w:w="6580"/>
        <w:gridCol w:w="1183"/>
        <w:gridCol w:w="1276"/>
      </w:tblGrid>
      <w:tr w:rsidR="009829F2" w:rsidRPr="009829F2" w:rsidTr="00F607B2">
        <w:tc>
          <w:tcPr>
            <w:tcW w:w="6580" w:type="dxa"/>
            <w:shd w:val="clear" w:color="auto" w:fill="002060"/>
          </w:tcPr>
          <w:p w:rsidR="001D2D93" w:rsidRPr="009829F2" w:rsidRDefault="001D2D93" w:rsidP="00F607B2">
            <w:pPr>
              <w:jc w:val="both"/>
              <w:rPr>
                <w:rFonts w:ascii="Arial" w:hAnsi="Arial" w:cs="Arial"/>
                <w:b/>
              </w:rPr>
            </w:pPr>
            <w:r w:rsidRPr="009829F2">
              <w:rPr>
                <w:rFonts w:ascii="Arial" w:hAnsi="Arial" w:cs="Arial"/>
                <w:b/>
              </w:rPr>
              <w:t>Requirements</w:t>
            </w:r>
          </w:p>
        </w:tc>
        <w:tc>
          <w:tcPr>
            <w:tcW w:w="1183" w:type="dxa"/>
            <w:shd w:val="clear" w:color="auto" w:fill="002060"/>
          </w:tcPr>
          <w:p w:rsidR="001D2D93" w:rsidRPr="009829F2" w:rsidRDefault="001D2D93" w:rsidP="00F607B2">
            <w:pPr>
              <w:jc w:val="both"/>
              <w:rPr>
                <w:rFonts w:ascii="Arial" w:hAnsi="Arial" w:cs="Arial"/>
                <w:b/>
              </w:rPr>
            </w:pPr>
            <w:r w:rsidRPr="009829F2">
              <w:rPr>
                <w:rFonts w:ascii="Arial" w:hAnsi="Arial" w:cs="Arial"/>
                <w:b/>
              </w:rPr>
              <w:t>Essential</w:t>
            </w:r>
          </w:p>
        </w:tc>
        <w:tc>
          <w:tcPr>
            <w:tcW w:w="1276" w:type="dxa"/>
            <w:shd w:val="clear" w:color="auto" w:fill="002060"/>
          </w:tcPr>
          <w:p w:rsidR="001D2D93" w:rsidRPr="009829F2" w:rsidRDefault="001D2D93" w:rsidP="00F607B2">
            <w:pPr>
              <w:jc w:val="both"/>
              <w:rPr>
                <w:rFonts w:ascii="Arial" w:hAnsi="Arial" w:cs="Arial"/>
                <w:b/>
              </w:rPr>
            </w:pPr>
            <w:r w:rsidRPr="009829F2">
              <w:rPr>
                <w:rFonts w:ascii="Arial" w:hAnsi="Arial" w:cs="Arial"/>
                <w:b/>
              </w:rPr>
              <w:t>Desirable</w:t>
            </w: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QUALIFICATION/ SPECIAL TRAINING</w:t>
            </w:r>
          </w:p>
          <w:p w:rsidR="00A835F4" w:rsidRPr="009829F2" w:rsidRDefault="00A835F4" w:rsidP="00A835F4">
            <w:pPr>
              <w:rPr>
                <w:rFonts w:ascii="Arial" w:hAnsi="Arial" w:cs="Arial"/>
              </w:rPr>
            </w:pPr>
            <w:r w:rsidRPr="009829F2">
              <w:rPr>
                <w:rFonts w:ascii="Arial" w:hAnsi="Arial" w:cs="Arial"/>
              </w:rPr>
              <w:t xml:space="preserve">Registered </w:t>
            </w:r>
            <w:r w:rsidR="00624DA5" w:rsidRPr="009829F2">
              <w:rPr>
                <w:rFonts w:ascii="Arial" w:hAnsi="Arial" w:cs="Arial"/>
              </w:rPr>
              <w:t>physiotherapist</w:t>
            </w:r>
          </w:p>
          <w:p w:rsidR="00A835F4" w:rsidRPr="009829F2" w:rsidRDefault="00A835F4" w:rsidP="00A835F4">
            <w:pPr>
              <w:rPr>
                <w:rFonts w:ascii="Arial" w:hAnsi="Arial" w:cs="Arial"/>
              </w:rPr>
            </w:pPr>
            <w:r w:rsidRPr="009829F2">
              <w:rPr>
                <w:rFonts w:ascii="Arial" w:hAnsi="Arial" w:cs="Arial"/>
              </w:rPr>
              <w:t xml:space="preserve">Evidence of </w:t>
            </w:r>
            <w:r w:rsidR="00624DA5" w:rsidRPr="009829F2">
              <w:rPr>
                <w:rFonts w:ascii="Arial" w:hAnsi="Arial" w:cs="Arial"/>
              </w:rPr>
              <w:t xml:space="preserve">substantial </w:t>
            </w:r>
            <w:r w:rsidRPr="009829F2">
              <w:rPr>
                <w:rFonts w:ascii="Arial" w:hAnsi="Arial" w:cs="Arial"/>
              </w:rPr>
              <w:t xml:space="preserve">postgraduate study and demonstrates ability to work at masters level </w:t>
            </w:r>
          </w:p>
          <w:p w:rsidR="00624DA5" w:rsidRPr="009829F2" w:rsidRDefault="00624DA5" w:rsidP="00A835F4">
            <w:pPr>
              <w:rPr>
                <w:rFonts w:ascii="Arial" w:hAnsi="Arial" w:cs="Arial"/>
              </w:rPr>
            </w:pPr>
            <w:r w:rsidRPr="009829F2">
              <w:rPr>
                <w:rFonts w:ascii="Arial" w:hAnsi="Arial" w:cs="Arial"/>
              </w:rPr>
              <w:t>Completion of eLFH FCP primary care module</w:t>
            </w:r>
          </w:p>
          <w:p w:rsidR="00624DA5" w:rsidRPr="009829F2" w:rsidRDefault="00624DA5" w:rsidP="00A835F4">
            <w:pPr>
              <w:rPr>
                <w:rFonts w:ascii="Arial" w:hAnsi="Arial" w:cs="Arial"/>
              </w:rPr>
            </w:pPr>
            <w:r w:rsidRPr="009829F2">
              <w:rPr>
                <w:rFonts w:ascii="Arial" w:hAnsi="Arial" w:cs="Arial"/>
              </w:rPr>
              <w:t>Completion of eLFH Radiology modules</w:t>
            </w:r>
          </w:p>
          <w:p w:rsidR="00624DA5" w:rsidRPr="009829F2" w:rsidRDefault="00624DA5" w:rsidP="00A835F4">
            <w:pPr>
              <w:rPr>
                <w:rFonts w:ascii="Arial" w:hAnsi="Arial" w:cs="Arial"/>
              </w:rPr>
            </w:pPr>
            <w:r w:rsidRPr="009829F2">
              <w:rPr>
                <w:rFonts w:ascii="Arial" w:hAnsi="Arial" w:cs="Arial"/>
              </w:rPr>
              <w:t>IRMER qualification</w:t>
            </w:r>
          </w:p>
          <w:p w:rsidR="00582167" w:rsidRPr="009829F2" w:rsidRDefault="00582167" w:rsidP="00A835F4">
            <w:pPr>
              <w:rPr>
                <w:rFonts w:ascii="Arial" w:hAnsi="Arial" w:cs="Arial"/>
              </w:rPr>
            </w:pPr>
            <w:r w:rsidRPr="009829F2">
              <w:rPr>
                <w:rFonts w:ascii="Arial" w:hAnsi="Arial" w:cs="Arial"/>
              </w:rPr>
              <w:t>Injection Therapy (level7)</w:t>
            </w:r>
          </w:p>
          <w:p w:rsidR="001D2D93" w:rsidRPr="009829F2" w:rsidRDefault="001D2D93" w:rsidP="00F607B2">
            <w:pPr>
              <w:jc w:val="both"/>
              <w:rPr>
                <w:rFonts w:ascii="Arial" w:hAnsi="Arial" w:cs="Arial"/>
              </w:rPr>
            </w:pPr>
          </w:p>
        </w:tc>
        <w:tc>
          <w:tcPr>
            <w:tcW w:w="1183" w:type="dxa"/>
          </w:tcPr>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r w:rsidRPr="009829F2">
              <w:rPr>
                <w:rFonts w:ascii="Arial" w:hAnsi="Arial" w:cs="Arial"/>
                <w:b/>
              </w:rPr>
              <w:sym w:font="Wingdings" w:char="F0FC"/>
            </w:r>
          </w:p>
          <w:p w:rsidR="00A835F4" w:rsidRPr="009829F2" w:rsidRDefault="00A835F4" w:rsidP="00A835F4">
            <w:pPr>
              <w:jc w:val="center"/>
              <w:rPr>
                <w:rFonts w:ascii="Arial" w:hAnsi="Arial" w:cs="Arial"/>
                <w:b/>
              </w:rPr>
            </w:pPr>
            <w:r w:rsidRPr="009829F2">
              <w:rPr>
                <w:rFonts w:ascii="Arial" w:hAnsi="Arial" w:cs="Arial"/>
                <w:b/>
              </w:rPr>
              <w:sym w:font="Wingdings" w:char="F0FC"/>
            </w:r>
          </w:p>
          <w:p w:rsidR="00624DA5" w:rsidRPr="009829F2" w:rsidRDefault="00624DA5" w:rsidP="00624DA5">
            <w:pPr>
              <w:jc w:val="center"/>
              <w:rPr>
                <w:rFonts w:ascii="Arial" w:hAnsi="Arial" w:cs="Arial"/>
                <w:b/>
              </w:rPr>
            </w:pPr>
          </w:p>
          <w:p w:rsidR="001D2D93" w:rsidRPr="009829F2" w:rsidRDefault="001D2D93" w:rsidP="009F13A3">
            <w:pPr>
              <w:jc w:val="center"/>
              <w:rPr>
                <w:rFonts w:ascii="Arial" w:hAnsi="Arial" w:cs="Arial"/>
              </w:rPr>
            </w:pPr>
          </w:p>
        </w:tc>
        <w:tc>
          <w:tcPr>
            <w:tcW w:w="1276" w:type="dxa"/>
          </w:tcPr>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A835F4" w:rsidRPr="009829F2" w:rsidRDefault="00A835F4" w:rsidP="00A835F4">
            <w:pPr>
              <w:jc w:val="center"/>
              <w:rPr>
                <w:rFonts w:ascii="Arial" w:hAnsi="Arial" w:cs="Arial"/>
                <w:b/>
              </w:rPr>
            </w:pPr>
          </w:p>
          <w:p w:rsidR="00624DA5" w:rsidRPr="009829F2" w:rsidRDefault="00A835F4" w:rsidP="00624DA5">
            <w:pPr>
              <w:jc w:val="both"/>
              <w:rPr>
                <w:rFonts w:ascii="Arial" w:hAnsi="Arial" w:cs="Arial"/>
                <w:b/>
              </w:rPr>
            </w:pPr>
            <w:r w:rsidRPr="009829F2">
              <w:rPr>
                <w:rFonts w:ascii="Arial" w:hAnsi="Arial" w:cs="Arial"/>
                <w:b/>
              </w:rPr>
              <w:t xml:space="preserve">   </w:t>
            </w:r>
            <w:r w:rsidR="00624DA5" w:rsidRPr="009829F2">
              <w:rPr>
                <w:rFonts w:ascii="Arial" w:hAnsi="Arial" w:cs="Arial"/>
                <w:b/>
              </w:rPr>
              <w:sym w:font="Wingdings" w:char="F0FC"/>
            </w:r>
          </w:p>
          <w:p w:rsidR="001D2D93" w:rsidRPr="009829F2" w:rsidRDefault="00A835F4" w:rsidP="00624DA5">
            <w:pPr>
              <w:jc w:val="both"/>
              <w:rPr>
                <w:rFonts w:ascii="Arial" w:hAnsi="Arial" w:cs="Arial"/>
                <w:b/>
              </w:rPr>
            </w:pPr>
            <w:r w:rsidRPr="009829F2">
              <w:rPr>
                <w:rFonts w:ascii="Arial" w:hAnsi="Arial" w:cs="Arial"/>
                <w:b/>
              </w:rPr>
              <w:t xml:space="preserve"> </w:t>
            </w:r>
            <w:r w:rsidR="00624DA5" w:rsidRPr="009829F2">
              <w:rPr>
                <w:rFonts w:ascii="Arial" w:hAnsi="Arial" w:cs="Arial"/>
                <w:b/>
              </w:rPr>
              <w:sym w:font="Wingdings" w:char="F0FC"/>
            </w:r>
          </w:p>
          <w:p w:rsidR="00582167" w:rsidRPr="009829F2" w:rsidRDefault="00624DA5" w:rsidP="00582167">
            <w:pPr>
              <w:jc w:val="both"/>
              <w:rPr>
                <w:rFonts w:ascii="Arial" w:hAnsi="Arial" w:cs="Arial"/>
                <w:b/>
              </w:rPr>
            </w:pPr>
            <w:r w:rsidRPr="009829F2">
              <w:rPr>
                <w:rFonts w:ascii="Arial" w:hAnsi="Arial" w:cs="Arial"/>
                <w:b/>
              </w:rPr>
              <w:sym w:font="Wingdings" w:char="F0FC"/>
            </w:r>
          </w:p>
          <w:p w:rsidR="00582167" w:rsidRPr="009829F2" w:rsidRDefault="00582167" w:rsidP="00582167">
            <w:pPr>
              <w:jc w:val="both"/>
              <w:rPr>
                <w:rFonts w:ascii="Arial" w:hAnsi="Arial" w:cs="Arial"/>
                <w:b/>
              </w:rPr>
            </w:pPr>
            <w:r w:rsidRPr="009829F2">
              <w:rPr>
                <w:rFonts w:ascii="Arial" w:hAnsi="Arial" w:cs="Arial"/>
                <w:b/>
              </w:rPr>
              <w:sym w:font="Wingdings" w:char="F0FC"/>
            </w:r>
          </w:p>
          <w:p w:rsidR="00582167" w:rsidRPr="009829F2" w:rsidRDefault="00582167" w:rsidP="00624DA5">
            <w:pPr>
              <w:jc w:val="both"/>
              <w:rPr>
                <w:rFonts w:ascii="Arial" w:hAnsi="Arial" w:cs="Arial"/>
              </w:rPr>
            </w:pPr>
          </w:p>
        </w:tc>
      </w:tr>
      <w:tr w:rsidR="009829F2" w:rsidRPr="009829F2" w:rsidTr="004F5D44">
        <w:trPr>
          <w:trHeight w:val="2771"/>
        </w:trPr>
        <w:tc>
          <w:tcPr>
            <w:tcW w:w="6580" w:type="dxa"/>
          </w:tcPr>
          <w:p w:rsidR="001D2D93" w:rsidRPr="009829F2" w:rsidRDefault="001D2D93" w:rsidP="00F607B2">
            <w:pPr>
              <w:jc w:val="both"/>
              <w:rPr>
                <w:rFonts w:ascii="Arial" w:hAnsi="Arial" w:cs="Arial"/>
                <w:b/>
              </w:rPr>
            </w:pPr>
            <w:r w:rsidRPr="009829F2">
              <w:rPr>
                <w:rFonts w:ascii="Arial" w:hAnsi="Arial" w:cs="Arial"/>
                <w:b/>
              </w:rPr>
              <w:t>KNOWLEDGE/SKILLS</w:t>
            </w:r>
          </w:p>
          <w:p w:rsidR="009F13A3" w:rsidRPr="009829F2" w:rsidRDefault="009F13A3" w:rsidP="009F13A3">
            <w:pPr>
              <w:rPr>
                <w:rFonts w:ascii="Arial" w:hAnsi="Arial" w:cs="Arial"/>
              </w:rPr>
            </w:pPr>
            <w:r w:rsidRPr="009829F2">
              <w:rPr>
                <w:rFonts w:ascii="Arial" w:hAnsi="Arial" w:cs="Arial"/>
              </w:rPr>
              <w:t xml:space="preserve">Evidence of minimum </w:t>
            </w:r>
            <w:r w:rsidR="00752ED3" w:rsidRPr="009829F2">
              <w:rPr>
                <w:rFonts w:ascii="Arial" w:hAnsi="Arial" w:cs="Arial"/>
              </w:rPr>
              <w:t>3</w:t>
            </w:r>
            <w:r w:rsidRPr="009829F2">
              <w:rPr>
                <w:rFonts w:ascii="Arial" w:hAnsi="Arial" w:cs="Arial"/>
              </w:rPr>
              <w:t xml:space="preserve"> years specialist MSK experience</w:t>
            </w:r>
            <w:r w:rsidR="00752ED3" w:rsidRPr="009829F2">
              <w:rPr>
                <w:rFonts w:ascii="Arial" w:hAnsi="Arial" w:cs="Arial"/>
              </w:rPr>
              <w:t xml:space="preserve"> (as stipulated in national documents)</w:t>
            </w:r>
            <w:r w:rsidRPr="009829F2">
              <w:rPr>
                <w:rFonts w:ascii="Arial" w:hAnsi="Arial" w:cs="Arial"/>
              </w:rPr>
              <w:t xml:space="preserve"> with a broad range of conditions </w:t>
            </w:r>
          </w:p>
          <w:p w:rsidR="00CA0F8A" w:rsidRPr="009829F2" w:rsidRDefault="00CA0F8A" w:rsidP="00CA0F8A">
            <w:pPr>
              <w:jc w:val="both"/>
              <w:rPr>
                <w:rFonts w:ascii="Arial" w:hAnsi="Arial" w:cs="Arial"/>
              </w:rPr>
            </w:pPr>
            <w:r w:rsidRPr="009829F2">
              <w:rPr>
                <w:rFonts w:ascii="Arial" w:hAnsi="Arial" w:cs="Arial"/>
              </w:rPr>
              <w:t>Ability to manage own patient caseload</w:t>
            </w:r>
          </w:p>
          <w:p w:rsidR="00CA0F8A" w:rsidRPr="009829F2" w:rsidRDefault="00CA0F8A" w:rsidP="00CA0F8A">
            <w:pPr>
              <w:jc w:val="both"/>
              <w:rPr>
                <w:rFonts w:ascii="Arial" w:hAnsi="Arial" w:cs="Arial"/>
              </w:rPr>
            </w:pPr>
            <w:r w:rsidRPr="009829F2">
              <w:rPr>
                <w:rFonts w:ascii="Arial" w:hAnsi="Arial" w:cs="Arial"/>
              </w:rPr>
              <w:t>Ability to apply specialist knowledge within a variety of healthcare settings</w:t>
            </w:r>
          </w:p>
          <w:p w:rsidR="00CA0F8A" w:rsidRPr="009829F2" w:rsidRDefault="00CA0F8A" w:rsidP="00CA0F8A">
            <w:pPr>
              <w:jc w:val="both"/>
              <w:rPr>
                <w:rFonts w:ascii="Arial" w:hAnsi="Arial" w:cs="Arial"/>
              </w:rPr>
            </w:pPr>
            <w:r w:rsidRPr="009829F2">
              <w:rPr>
                <w:rFonts w:ascii="Arial" w:hAnsi="Arial" w:cs="Arial"/>
              </w:rPr>
              <w:t>Good communication skills</w:t>
            </w:r>
          </w:p>
          <w:p w:rsidR="00CA0F8A" w:rsidRPr="009829F2" w:rsidRDefault="00CA0F8A" w:rsidP="00CA0F8A">
            <w:pPr>
              <w:jc w:val="both"/>
              <w:rPr>
                <w:rFonts w:ascii="Arial" w:hAnsi="Arial" w:cs="Arial"/>
              </w:rPr>
            </w:pPr>
            <w:r w:rsidRPr="009829F2">
              <w:rPr>
                <w:rFonts w:ascii="Arial" w:hAnsi="Arial" w:cs="Arial"/>
              </w:rPr>
              <w:t>Established Teaching skills</w:t>
            </w:r>
          </w:p>
          <w:p w:rsidR="00CA0F8A" w:rsidRPr="009829F2" w:rsidRDefault="00CA0F8A" w:rsidP="00CA0F8A">
            <w:pPr>
              <w:jc w:val="both"/>
              <w:rPr>
                <w:rFonts w:ascii="Arial" w:hAnsi="Arial" w:cs="Arial"/>
              </w:rPr>
            </w:pPr>
            <w:r w:rsidRPr="009829F2">
              <w:rPr>
                <w:rFonts w:ascii="Arial" w:hAnsi="Arial" w:cs="Arial"/>
              </w:rPr>
              <w:t>Research and audit skills and an understanding of their application to improve quality of services</w:t>
            </w:r>
          </w:p>
          <w:p w:rsidR="000E5016" w:rsidRPr="009829F2" w:rsidRDefault="000E5016" w:rsidP="00582167">
            <w:pPr>
              <w:jc w:val="both"/>
              <w:rPr>
                <w:rFonts w:ascii="Arial" w:hAnsi="Arial" w:cs="Arial"/>
              </w:rPr>
            </w:pPr>
          </w:p>
        </w:tc>
        <w:tc>
          <w:tcPr>
            <w:tcW w:w="1183" w:type="dxa"/>
          </w:tcPr>
          <w:p w:rsidR="00CA0F8A" w:rsidRPr="009829F2" w:rsidRDefault="00CA0F8A" w:rsidP="00CA0F8A">
            <w:pPr>
              <w:jc w:val="center"/>
              <w:rPr>
                <w:rFonts w:ascii="Arial" w:hAnsi="Arial" w:cs="Arial"/>
                <w:b/>
              </w:rPr>
            </w:pPr>
          </w:p>
          <w:p w:rsidR="00CA0F8A" w:rsidRPr="009829F2" w:rsidRDefault="00CA0F8A" w:rsidP="00CA0F8A">
            <w:pPr>
              <w:jc w:val="center"/>
              <w:rPr>
                <w:rFonts w:ascii="Arial" w:hAnsi="Arial" w:cs="Arial"/>
                <w:b/>
              </w:rPr>
            </w:pPr>
            <w:r w:rsidRPr="009829F2">
              <w:rPr>
                <w:rFonts w:ascii="Arial" w:hAnsi="Arial" w:cs="Arial"/>
                <w:b/>
              </w:rPr>
              <w:sym w:font="Wingdings" w:char="F0FC"/>
            </w:r>
          </w:p>
          <w:p w:rsidR="009F13A3" w:rsidRPr="009829F2" w:rsidRDefault="009F13A3" w:rsidP="00CA0F8A">
            <w:pPr>
              <w:jc w:val="center"/>
              <w:rPr>
                <w:rFonts w:ascii="Arial" w:hAnsi="Arial" w:cs="Arial"/>
                <w:b/>
              </w:rPr>
            </w:pPr>
          </w:p>
          <w:p w:rsidR="00CA0F8A" w:rsidRPr="009829F2" w:rsidRDefault="00CA0F8A" w:rsidP="00CA0F8A">
            <w:pPr>
              <w:jc w:val="center"/>
              <w:rPr>
                <w:rFonts w:ascii="Arial" w:hAnsi="Arial" w:cs="Arial"/>
                <w:b/>
              </w:rPr>
            </w:pPr>
            <w:r w:rsidRPr="009829F2">
              <w:rPr>
                <w:rFonts w:ascii="Arial" w:hAnsi="Arial" w:cs="Arial"/>
                <w:b/>
              </w:rPr>
              <w:sym w:font="Wingdings" w:char="F0FC"/>
            </w:r>
          </w:p>
          <w:p w:rsidR="00CA0F8A" w:rsidRPr="009829F2" w:rsidRDefault="009F13A3" w:rsidP="009F13A3">
            <w:pPr>
              <w:rPr>
                <w:rFonts w:ascii="Arial" w:hAnsi="Arial" w:cs="Arial"/>
                <w:b/>
              </w:rPr>
            </w:pPr>
            <w:r w:rsidRPr="009829F2">
              <w:rPr>
                <w:rFonts w:ascii="Arial" w:hAnsi="Arial" w:cs="Arial"/>
                <w:b/>
              </w:rPr>
              <w:t xml:space="preserve">      </w:t>
            </w:r>
            <w:r w:rsidR="00CA0F8A" w:rsidRPr="009829F2">
              <w:rPr>
                <w:rFonts w:ascii="Arial" w:hAnsi="Arial" w:cs="Arial"/>
                <w:b/>
              </w:rPr>
              <w:sym w:font="Wingdings" w:char="F0FC"/>
            </w:r>
          </w:p>
          <w:p w:rsidR="009F13A3" w:rsidRPr="009829F2" w:rsidRDefault="009F13A3" w:rsidP="004F5D44">
            <w:pPr>
              <w:jc w:val="center"/>
              <w:rPr>
                <w:rFonts w:ascii="Arial" w:hAnsi="Arial" w:cs="Arial"/>
                <w:b/>
              </w:rPr>
            </w:pPr>
          </w:p>
          <w:p w:rsidR="004F5D44" w:rsidRPr="009829F2" w:rsidRDefault="00CA0F8A" w:rsidP="004F5D44">
            <w:pPr>
              <w:jc w:val="center"/>
              <w:rPr>
                <w:rFonts w:ascii="Arial" w:hAnsi="Arial" w:cs="Arial"/>
                <w:b/>
              </w:rPr>
            </w:pPr>
            <w:r w:rsidRPr="009829F2">
              <w:rPr>
                <w:rFonts w:ascii="Arial" w:hAnsi="Arial" w:cs="Arial"/>
                <w:b/>
              </w:rPr>
              <w:sym w:font="Wingdings" w:char="F0FC"/>
            </w:r>
          </w:p>
          <w:p w:rsidR="004F5D44" w:rsidRPr="009829F2" w:rsidRDefault="004F5D44" w:rsidP="004F5D44">
            <w:pPr>
              <w:jc w:val="center"/>
              <w:rPr>
                <w:rFonts w:ascii="Arial" w:hAnsi="Arial" w:cs="Arial"/>
                <w:b/>
              </w:rPr>
            </w:pPr>
          </w:p>
          <w:p w:rsidR="004F5D44" w:rsidRPr="009829F2" w:rsidRDefault="004F5D44" w:rsidP="004F5D44">
            <w:pPr>
              <w:jc w:val="center"/>
              <w:rPr>
                <w:rFonts w:ascii="Arial" w:hAnsi="Arial" w:cs="Arial"/>
                <w:b/>
              </w:rPr>
            </w:pPr>
          </w:p>
          <w:p w:rsidR="004F5D44" w:rsidRPr="009829F2" w:rsidRDefault="004F5D44" w:rsidP="004F5D44">
            <w:pPr>
              <w:jc w:val="center"/>
              <w:rPr>
                <w:rFonts w:ascii="Arial" w:hAnsi="Arial" w:cs="Arial"/>
                <w:b/>
              </w:rPr>
            </w:pPr>
          </w:p>
          <w:p w:rsidR="001D2D93" w:rsidRPr="009829F2" w:rsidRDefault="001D2D93" w:rsidP="00F607B2">
            <w:pPr>
              <w:jc w:val="both"/>
              <w:rPr>
                <w:rFonts w:ascii="Arial" w:hAnsi="Arial" w:cs="Arial"/>
              </w:rPr>
            </w:pPr>
          </w:p>
        </w:tc>
        <w:tc>
          <w:tcPr>
            <w:tcW w:w="1276"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582167" w:rsidRPr="009829F2" w:rsidRDefault="00582167"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r>
      <w:tr w:rsidR="009829F2" w:rsidRPr="009829F2" w:rsidTr="00F607B2">
        <w:tc>
          <w:tcPr>
            <w:tcW w:w="6580" w:type="dxa"/>
          </w:tcPr>
          <w:p w:rsidR="004F5D44" w:rsidRPr="009829F2" w:rsidRDefault="00582167" w:rsidP="004F5D44">
            <w:pPr>
              <w:jc w:val="both"/>
              <w:rPr>
                <w:rFonts w:ascii="Arial" w:hAnsi="Arial" w:cs="Arial"/>
                <w:b/>
              </w:rPr>
            </w:pPr>
            <w:r w:rsidRPr="009829F2">
              <w:rPr>
                <w:rFonts w:ascii="Arial" w:hAnsi="Arial" w:cs="Arial"/>
                <w:b/>
              </w:rPr>
              <w:t xml:space="preserve">EXPERIENCE </w:t>
            </w:r>
            <w:r w:rsidR="004F5D44" w:rsidRPr="009829F2">
              <w:rPr>
                <w:rFonts w:ascii="Arial" w:hAnsi="Arial" w:cs="Arial"/>
                <w:i/>
                <w:highlight w:val="yellow"/>
              </w:rPr>
              <w:t>.</w:t>
            </w:r>
          </w:p>
          <w:p w:rsidR="004F5D44" w:rsidRPr="009829F2" w:rsidRDefault="004F5D44" w:rsidP="004F5D44">
            <w:pPr>
              <w:jc w:val="both"/>
              <w:rPr>
                <w:rFonts w:ascii="Arial" w:hAnsi="Arial" w:cs="Arial"/>
              </w:rPr>
            </w:pPr>
            <w:r w:rsidRPr="009829F2">
              <w:rPr>
                <w:rFonts w:ascii="Arial" w:hAnsi="Arial" w:cs="Arial"/>
              </w:rPr>
              <w:t>Demonstrable teaching ability</w:t>
            </w:r>
          </w:p>
          <w:p w:rsidR="004F5D44" w:rsidRPr="009829F2" w:rsidRDefault="004F5D44" w:rsidP="004F5D44">
            <w:pPr>
              <w:jc w:val="both"/>
              <w:rPr>
                <w:rFonts w:ascii="Arial" w:hAnsi="Arial" w:cs="Arial"/>
              </w:rPr>
            </w:pPr>
            <w:r w:rsidRPr="009829F2">
              <w:rPr>
                <w:rFonts w:ascii="Arial" w:hAnsi="Arial" w:cs="Arial"/>
              </w:rPr>
              <w:t>Innovator with ability to problem solve</w:t>
            </w:r>
          </w:p>
          <w:p w:rsidR="004F5D44" w:rsidRPr="009829F2" w:rsidRDefault="004F5D44" w:rsidP="004F5D44">
            <w:pPr>
              <w:jc w:val="both"/>
              <w:rPr>
                <w:rFonts w:ascii="Arial" w:hAnsi="Arial" w:cs="Arial"/>
              </w:rPr>
            </w:pPr>
            <w:r w:rsidRPr="009829F2">
              <w:rPr>
                <w:rFonts w:ascii="Arial" w:hAnsi="Arial" w:cs="Arial"/>
              </w:rPr>
              <w:t>Experience in applying research findings to practice</w:t>
            </w:r>
          </w:p>
          <w:p w:rsidR="004F5D44" w:rsidRPr="009829F2" w:rsidRDefault="00582167" w:rsidP="004F5D44">
            <w:pPr>
              <w:jc w:val="both"/>
              <w:rPr>
                <w:rFonts w:ascii="Arial" w:hAnsi="Arial" w:cs="Arial"/>
              </w:rPr>
            </w:pPr>
            <w:r w:rsidRPr="009829F2">
              <w:rPr>
                <w:rFonts w:ascii="Arial" w:hAnsi="Arial" w:cs="Arial"/>
              </w:rPr>
              <w:t>Motivational interviewing or similar</w:t>
            </w:r>
            <w:r w:rsidR="004F5D44" w:rsidRPr="009829F2">
              <w:rPr>
                <w:rFonts w:ascii="Arial" w:hAnsi="Arial" w:cs="Arial"/>
              </w:rPr>
              <w:t xml:space="preserve"> knowledge &amp; experience</w:t>
            </w:r>
          </w:p>
          <w:p w:rsidR="000E5016" w:rsidRPr="009829F2" w:rsidRDefault="00582167" w:rsidP="004F5D44">
            <w:pPr>
              <w:jc w:val="both"/>
              <w:rPr>
                <w:rFonts w:ascii="Arial" w:hAnsi="Arial" w:cs="Arial"/>
                <w:b/>
              </w:rPr>
            </w:pPr>
            <w:r w:rsidRPr="009829F2">
              <w:rPr>
                <w:rFonts w:ascii="Arial" w:hAnsi="Arial" w:cs="Arial"/>
              </w:rPr>
              <w:t>Detailed awareness of local MSK pathways</w:t>
            </w:r>
          </w:p>
          <w:p w:rsidR="000E5016" w:rsidRPr="009829F2" w:rsidRDefault="000E5016" w:rsidP="00F607B2">
            <w:pPr>
              <w:jc w:val="both"/>
              <w:rPr>
                <w:rFonts w:ascii="Arial" w:hAnsi="Arial" w:cs="Arial"/>
              </w:rPr>
            </w:pPr>
          </w:p>
          <w:p w:rsidR="000E5016" w:rsidRPr="009829F2" w:rsidRDefault="000E5016" w:rsidP="00F607B2">
            <w:pPr>
              <w:jc w:val="both"/>
              <w:rPr>
                <w:rFonts w:ascii="Arial" w:hAnsi="Arial" w:cs="Arial"/>
              </w:rPr>
            </w:pPr>
          </w:p>
        </w:tc>
        <w:tc>
          <w:tcPr>
            <w:tcW w:w="1183"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582167" w:rsidRPr="009829F2" w:rsidRDefault="00582167" w:rsidP="00582167">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c>
          <w:tcPr>
            <w:tcW w:w="1276" w:type="dxa"/>
          </w:tcPr>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4F5D44" w:rsidRPr="009829F2" w:rsidRDefault="004F5D44" w:rsidP="004F5D44">
            <w:pPr>
              <w:jc w:val="both"/>
              <w:rPr>
                <w:rFonts w:ascii="Arial" w:hAnsi="Arial" w:cs="Arial"/>
                <w:b/>
              </w:rPr>
            </w:pPr>
          </w:p>
          <w:p w:rsidR="00582167" w:rsidRPr="009829F2" w:rsidRDefault="00582167" w:rsidP="004F5D44">
            <w:pPr>
              <w:jc w:val="both"/>
              <w:rPr>
                <w:rFonts w:ascii="Arial" w:hAnsi="Arial" w:cs="Arial"/>
                <w:b/>
              </w:rPr>
            </w:pPr>
          </w:p>
          <w:p w:rsidR="004F5D44" w:rsidRPr="009829F2" w:rsidRDefault="004F5D44" w:rsidP="004F5D44">
            <w:pPr>
              <w:jc w:val="both"/>
              <w:rPr>
                <w:rFonts w:ascii="Arial" w:hAnsi="Arial" w:cs="Arial"/>
                <w:b/>
              </w:rPr>
            </w:pPr>
            <w:r w:rsidRPr="009829F2">
              <w:rPr>
                <w:rFonts w:ascii="Arial" w:hAnsi="Arial" w:cs="Arial"/>
                <w:b/>
              </w:rPr>
              <w:sym w:font="Wingdings" w:char="F0FC"/>
            </w:r>
          </w:p>
          <w:p w:rsidR="004F5D44" w:rsidRPr="009829F2" w:rsidRDefault="004F5D44" w:rsidP="004F5D44">
            <w:pPr>
              <w:jc w:val="both"/>
              <w:rPr>
                <w:rFonts w:ascii="Arial" w:hAnsi="Arial" w:cs="Arial"/>
                <w:b/>
              </w:rPr>
            </w:pPr>
          </w:p>
          <w:p w:rsidR="001D2D93" w:rsidRPr="009829F2" w:rsidRDefault="001D2D93" w:rsidP="00F607B2">
            <w:pPr>
              <w:jc w:val="both"/>
              <w:rPr>
                <w:rFonts w:ascii="Arial" w:hAnsi="Arial" w:cs="Arial"/>
              </w:rPr>
            </w:pP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 xml:space="preserve">PERSONAL ATTRIBUTES </w:t>
            </w:r>
          </w:p>
          <w:p w:rsidR="004F5D44" w:rsidRPr="009829F2" w:rsidRDefault="004F5D44" w:rsidP="004F5D44">
            <w:pPr>
              <w:jc w:val="both"/>
              <w:rPr>
                <w:rFonts w:ascii="Arial" w:hAnsi="Arial" w:cs="Arial"/>
              </w:rPr>
            </w:pPr>
            <w:r w:rsidRPr="009829F2">
              <w:rPr>
                <w:rFonts w:ascii="Arial" w:hAnsi="Arial" w:cs="Arial"/>
              </w:rPr>
              <w:t>Effective communication and leadership skills</w:t>
            </w:r>
          </w:p>
          <w:p w:rsidR="004F5D44" w:rsidRPr="009829F2" w:rsidRDefault="004F5D44" w:rsidP="004F5D44">
            <w:pPr>
              <w:jc w:val="both"/>
              <w:rPr>
                <w:rFonts w:ascii="Arial" w:hAnsi="Arial" w:cs="Arial"/>
              </w:rPr>
            </w:pPr>
            <w:r w:rsidRPr="009829F2">
              <w:rPr>
                <w:rFonts w:ascii="Arial" w:hAnsi="Arial" w:cs="Arial"/>
              </w:rPr>
              <w:t>Ability to motivate self and others</w:t>
            </w:r>
          </w:p>
          <w:p w:rsidR="004F5D44" w:rsidRPr="009829F2" w:rsidRDefault="004F5D44" w:rsidP="004F5D44">
            <w:pPr>
              <w:jc w:val="both"/>
              <w:rPr>
                <w:rFonts w:ascii="Arial" w:hAnsi="Arial" w:cs="Arial"/>
              </w:rPr>
            </w:pPr>
            <w:r w:rsidRPr="009829F2">
              <w:rPr>
                <w:rFonts w:ascii="Arial" w:hAnsi="Arial" w:cs="Arial"/>
              </w:rPr>
              <w:t>Committed to service development</w:t>
            </w:r>
          </w:p>
          <w:p w:rsidR="004F5D44" w:rsidRPr="009829F2" w:rsidRDefault="004F5D44" w:rsidP="004F5D44">
            <w:pPr>
              <w:jc w:val="both"/>
              <w:rPr>
                <w:rFonts w:ascii="Arial" w:hAnsi="Arial" w:cs="Arial"/>
              </w:rPr>
            </w:pPr>
            <w:r w:rsidRPr="009829F2">
              <w:rPr>
                <w:rFonts w:ascii="Arial" w:hAnsi="Arial" w:cs="Arial"/>
              </w:rPr>
              <w:t>Ability to work autonomously and in a Multidisciplinary team</w:t>
            </w:r>
          </w:p>
          <w:p w:rsidR="004F5D44" w:rsidRPr="009829F2" w:rsidRDefault="004F5D44" w:rsidP="004F5D44">
            <w:pPr>
              <w:jc w:val="both"/>
              <w:rPr>
                <w:rFonts w:ascii="Arial" w:hAnsi="Arial" w:cs="Arial"/>
              </w:rPr>
            </w:pPr>
            <w:r w:rsidRPr="009829F2">
              <w:rPr>
                <w:rFonts w:ascii="Arial" w:hAnsi="Arial" w:cs="Arial"/>
              </w:rPr>
              <w:t>Flexible working practice</w:t>
            </w:r>
          </w:p>
          <w:p w:rsidR="000E5016" w:rsidRPr="009829F2" w:rsidRDefault="004F5D44" w:rsidP="004F5D44">
            <w:pPr>
              <w:jc w:val="both"/>
              <w:rPr>
                <w:rFonts w:ascii="Arial" w:hAnsi="Arial" w:cs="Arial"/>
                <w:b/>
              </w:rPr>
            </w:pPr>
            <w:r w:rsidRPr="009829F2">
              <w:rPr>
                <w:rFonts w:ascii="Arial" w:hAnsi="Arial" w:cs="Arial"/>
              </w:rPr>
              <w:t>Effective organisational skills</w:t>
            </w:r>
          </w:p>
          <w:p w:rsidR="000E5016" w:rsidRPr="009829F2" w:rsidRDefault="000E5016" w:rsidP="00F607B2">
            <w:pPr>
              <w:jc w:val="both"/>
              <w:rPr>
                <w:rFonts w:ascii="Arial" w:hAnsi="Arial" w:cs="Arial"/>
              </w:rPr>
            </w:pPr>
            <w:r w:rsidRPr="009829F2">
              <w:rPr>
                <w:rFonts w:ascii="Arial" w:hAnsi="Arial" w:cs="Arial"/>
              </w:rPr>
              <w:t xml:space="preserve"> </w:t>
            </w:r>
          </w:p>
        </w:tc>
        <w:tc>
          <w:tcPr>
            <w:tcW w:w="1183" w:type="dxa"/>
          </w:tcPr>
          <w:p w:rsidR="001D2D93" w:rsidRPr="009829F2" w:rsidRDefault="001D2D93" w:rsidP="00F607B2">
            <w:pPr>
              <w:jc w:val="both"/>
              <w:rPr>
                <w:rFonts w:ascii="Arial" w:hAnsi="Arial" w:cs="Arial"/>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F607B2">
            <w:pPr>
              <w:jc w:val="both"/>
              <w:rPr>
                <w:rFonts w:ascii="Arial" w:hAnsi="Arial" w:cs="Arial"/>
              </w:rPr>
            </w:pPr>
          </w:p>
        </w:tc>
        <w:tc>
          <w:tcPr>
            <w:tcW w:w="1276" w:type="dxa"/>
          </w:tcPr>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1D2D93" w:rsidRPr="009829F2" w:rsidRDefault="001D2D93" w:rsidP="00F607B2">
            <w:pPr>
              <w:jc w:val="both"/>
              <w:rPr>
                <w:rFonts w:ascii="Arial" w:hAnsi="Arial" w:cs="Arial"/>
              </w:rPr>
            </w:pPr>
          </w:p>
        </w:tc>
      </w:tr>
      <w:tr w:rsidR="009829F2" w:rsidRPr="009829F2" w:rsidTr="00F607B2">
        <w:tc>
          <w:tcPr>
            <w:tcW w:w="6580" w:type="dxa"/>
          </w:tcPr>
          <w:p w:rsidR="001D2D93" w:rsidRPr="009829F2" w:rsidRDefault="001D2D93" w:rsidP="00F607B2">
            <w:pPr>
              <w:jc w:val="both"/>
              <w:rPr>
                <w:rFonts w:ascii="Arial" w:hAnsi="Arial" w:cs="Arial"/>
                <w:b/>
              </w:rPr>
            </w:pPr>
            <w:r w:rsidRPr="009829F2">
              <w:rPr>
                <w:rFonts w:ascii="Arial" w:hAnsi="Arial" w:cs="Arial"/>
                <w:b/>
              </w:rPr>
              <w:t xml:space="preserve">OTHER REQUIRMENTS </w:t>
            </w:r>
          </w:p>
          <w:p w:rsidR="00CB4026" w:rsidRPr="009829F2" w:rsidRDefault="00CB4026" w:rsidP="00CB4026">
            <w:pPr>
              <w:jc w:val="both"/>
              <w:rPr>
                <w:rFonts w:ascii="Arial" w:hAnsi="Arial" w:cs="Arial"/>
              </w:rPr>
            </w:pPr>
            <w:r w:rsidRPr="009829F2">
              <w:rPr>
                <w:rFonts w:ascii="Arial" w:hAnsi="Arial" w:cs="Arial"/>
              </w:rPr>
              <w:t>Committed to further personal and professional development</w:t>
            </w:r>
          </w:p>
          <w:p w:rsidR="00CB4026" w:rsidRPr="009829F2" w:rsidRDefault="00CB4026" w:rsidP="00CB4026">
            <w:pPr>
              <w:jc w:val="both"/>
              <w:rPr>
                <w:rFonts w:ascii="Arial" w:hAnsi="Arial" w:cs="Arial"/>
              </w:rPr>
            </w:pPr>
            <w:r w:rsidRPr="009829F2">
              <w:rPr>
                <w:rFonts w:ascii="Arial" w:hAnsi="Arial" w:cs="Arial"/>
              </w:rPr>
              <w:t>Able to understand requirement to manage resources effectively</w:t>
            </w:r>
          </w:p>
          <w:p w:rsidR="00582167" w:rsidRPr="009829F2" w:rsidRDefault="00582167" w:rsidP="00CB4026">
            <w:pPr>
              <w:jc w:val="both"/>
              <w:rPr>
                <w:rFonts w:ascii="Arial" w:hAnsi="Arial" w:cs="Arial"/>
              </w:rPr>
            </w:pPr>
            <w:r w:rsidRPr="009829F2">
              <w:rPr>
                <w:rFonts w:ascii="Arial" w:hAnsi="Arial" w:cs="Arial"/>
              </w:rPr>
              <w:t>Must be mobile within the area covered by the service and prepared to work flexibly to support service need.</w:t>
            </w:r>
          </w:p>
          <w:p w:rsidR="000E5016" w:rsidRPr="009829F2" w:rsidRDefault="00CB4026" w:rsidP="00582167">
            <w:pPr>
              <w:jc w:val="both"/>
              <w:rPr>
                <w:rFonts w:ascii="Arial" w:hAnsi="Arial" w:cs="Arial"/>
              </w:rPr>
            </w:pPr>
            <w:r w:rsidRPr="009829F2">
              <w:rPr>
                <w:rFonts w:ascii="Arial" w:hAnsi="Arial" w:cs="Arial"/>
              </w:rPr>
              <w:t xml:space="preserve">High level of dexterity in relation to clinical procedures as required </w:t>
            </w:r>
          </w:p>
        </w:tc>
        <w:tc>
          <w:tcPr>
            <w:tcW w:w="1183" w:type="dxa"/>
          </w:tcPr>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CB4026" w:rsidRPr="009829F2" w:rsidRDefault="00CB4026" w:rsidP="00CB4026">
            <w:pPr>
              <w:jc w:val="both"/>
              <w:rPr>
                <w:rFonts w:ascii="Arial" w:hAnsi="Arial" w:cs="Arial"/>
                <w:b/>
              </w:rPr>
            </w:pPr>
          </w:p>
          <w:p w:rsidR="00CB4026" w:rsidRPr="009829F2" w:rsidRDefault="00CB4026" w:rsidP="00CB4026">
            <w:pPr>
              <w:jc w:val="both"/>
              <w:rPr>
                <w:rFonts w:ascii="Arial" w:hAnsi="Arial" w:cs="Arial"/>
                <w:b/>
              </w:rPr>
            </w:pPr>
            <w:r w:rsidRPr="009829F2">
              <w:rPr>
                <w:rFonts w:ascii="Arial" w:hAnsi="Arial" w:cs="Arial"/>
                <w:b/>
              </w:rPr>
              <w:sym w:font="Wingdings" w:char="F0FC"/>
            </w:r>
          </w:p>
          <w:p w:rsidR="001D2D93" w:rsidRPr="009829F2" w:rsidRDefault="001D2D93" w:rsidP="00F607B2">
            <w:pPr>
              <w:jc w:val="both"/>
              <w:rPr>
                <w:rFonts w:ascii="Arial" w:hAnsi="Arial" w:cs="Arial"/>
              </w:rPr>
            </w:pPr>
          </w:p>
        </w:tc>
        <w:tc>
          <w:tcPr>
            <w:tcW w:w="1276" w:type="dxa"/>
          </w:tcPr>
          <w:p w:rsidR="001D2D93" w:rsidRPr="009829F2" w:rsidRDefault="001D2D93" w:rsidP="00F607B2">
            <w:pPr>
              <w:jc w:val="both"/>
              <w:rPr>
                <w:rFonts w:ascii="Arial" w:hAnsi="Arial" w:cs="Arial"/>
              </w:rPr>
            </w:pPr>
          </w:p>
        </w:tc>
      </w:tr>
    </w:tbl>
    <w:p w:rsidR="00431F44" w:rsidRPr="009829F2" w:rsidRDefault="00431F44"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p w:rsidR="00590B91" w:rsidRPr="009829F2" w:rsidRDefault="00590B91" w:rsidP="008C0E16">
      <w:pPr>
        <w:tabs>
          <w:tab w:val="left" w:pos="2340"/>
        </w:tabs>
        <w:spacing w:after="0" w:line="240" w:lineRule="auto"/>
        <w:rPr>
          <w:rFonts w:ascii="Arial" w:hAnsi="Arial" w:cs="Arial"/>
        </w:rPr>
      </w:pPr>
    </w:p>
    <w:tbl>
      <w:tblPr>
        <w:tblStyle w:val="TableGrid"/>
        <w:tblpPr w:leftFromText="180" w:rightFromText="180" w:vertAnchor="text" w:horzAnchor="margin" w:tblpX="-176" w:tblpY="346"/>
        <w:tblW w:w="10314" w:type="dxa"/>
        <w:tblLayout w:type="fixed"/>
        <w:tblLook w:val="04A0" w:firstRow="1" w:lastRow="0" w:firstColumn="1" w:lastColumn="0" w:noHBand="0" w:noVBand="1"/>
      </w:tblPr>
      <w:tblGrid>
        <w:gridCol w:w="6629"/>
        <w:gridCol w:w="709"/>
        <w:gridCol w:w="770"/>
        <w:gridCol w:w="789"/>
        <w:gridCol w:w="709"/>
        <w:gridCol w:w="708"/>
      </w:tblGrid>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b/>
              </w:rPr>
            </w:pPr>
          </w:p>
        </w:tc>
        <w:tc>
          <w:tcPr>
            <w:tcW w:w="2976" w:type="dxa"/>
            <w:gridSpan w:val="4"/>
            <w:shd w:val="clear" w:color="auto" w:fill="002060"/>
          </w:tcPr>
          <w:p w:rsidR="00F607B2" w:rsidRPr="009829F2" w:rsidRDefault="00F607B2" w:rsidP="009D0DEA">
            <w:pPr>
              <w:jc w:val="center"/>
              <w:rPr>
                <w:rFonts w:ascii="Arial" w:hAnsi="Arial" w:cs="Arial"/>
                <w:b/>
              </w:rPr>
            </w:pPr>
            <w:r w:rsidRPr="009829F2">
              <w:rPr>
                <w:rFonts w:ascii="Arial" w:hAnsi="Arial" w:cs="Arial"/>
                <w:b/>
              </w:rPr>
              <w:t>FREQUENCY</w:t>
            </w:r>
          </w:p>
          <w:p w:rsidR="00F607B2" w:rsidRPr="009829F2" w:rsidRDefault="00F607B2" w:rsidP="009D0DEA">
            <w:pPr>
              <w:jc w:val="center"/>
              <w:rPr>
                <w:rFonts w:ascii="Arial" w:hAnsi="Arial" w:cs="Arial"/>
                <w:b/>
              </w:rPr>
            </w:pPr>
          </w:p>
          <w:p w:rsidR="00F607B2" w:rsidRPr="009829F2" w:rsidRDefault="00F607B2" w:rsidP="009D0DEA">
            <w:pPr>
              <w:tabs>
                <w:tab w:val="left" w:pos="2585"/>
              </w:tabs>
              <w:ind w:right="317"/>
              <w:jc w:val="center"/>
              <w:rPr>
                <w:rFonts w:ascii="Arial" w:hAnsi="Arial" w:cs="Arial"/>
                <w:b/>
              </w:rPr>
            </w:pPr>
            <w:r w:rsidRPr="009829F2">
              <w:rPr>
                <w:rFonts w:ascii="Arial" w:hAnsi="Arial" w:cs="Arial"/>
                <w:b/>
              </w:rPr>
              <w:t>(Rare/</w:t>
            </w:r>
            <w:r w:rsidR="009D0DEA" w:rsidRPr="009829F2">
              <w:rPr>
                <w:rFonts w:ascii="Arial" w:hAnsi="Arial" w:cs="Arial"/>
                <w:b/>
              </w:rPr>
              <w:t xml:space="preserve"> Occasional</w:t>
            </w:r>
            <w:r w:rsidRPr="009829F2">
              <w:rPr>
                <w:rFonts w:ascii="Arial" w:hAnsi="Arial" w:cs="Arial"/>
                <w:b/>
              </w:rPr>
              <w:t>/</w:t>
            </w:r>
            <w:r w:rsidR="009D0DEA" w:rsidRPr="009829F2">
              <w:rPr>
                <w:rFonts w:ascii="Arial" w:hAnsi="Arial" w:cs="Arial"/>
                <w:b/>
              </w:rPr>
              <w:t xml:space="preserve"> </w:t>
            </w:r>
            <w:r w:rsidRPr="009829F2">
              <w:rPr>
                <w:rFonts w:ascii="Arial" w:hAnsi="Arial" w:cs="Arial"/>
                <w:b/>
              </w:rPr>
              <w:t>Moderate/</w:t>
            </w:r>
            <w:r w:rsidR="009D0DEA" w:rsidRPr="009829F2">
              <w:rPr>
                <w:rFonts w:ascii="Arial" w:hAnsi="Arial" w:cs="Arial"/>
                <w:b/>
              </w:rPr>
              <w:t xml:space="preserve"> </w:t>
            </w:r>
            <w:r w:rsidRPr="009829F2">
              <w:rPr>
                <w:rFonts w:ascii="Arial" w:hAnsi="Arial" w:cs="Arial"/>
                <w:b/>
              </w:rPr>
              <w:t>Frequent)</w:t>
            </w:r>
          </w:p>
        </w:tc>
      </w:tr>
      <w:tr w:rsidR="009829F2" w:rsidRPr="009829F2" w:rsidTr="00615705">
        <w:tc>
          <w:tcPr>
            <w:tcW w:w="7338" w:type="dxa"/>
            <w:gridSpan w:val="2"/>
            <w:tcBorders>
              <w:bottom w:val="single" w:sz="4" w:space="0" w:color="auto"/>
            </w:tcBorders>
            <w:shd w:val="clear" w:color="auto" w:fill="002060"/>
          </w:tcPr>
          <w:p w:rsidR="00F607B2" w:rsidRPr="009829F2" w:rsidRDefault="00615705" w:rsidP="009D0DEA">
            <w:pPr>
              <w:jc w:val="center"/>
              <w:rPr>
                <w:rFonts w:ascii="Arial" w:hAnsi="Arial" w:cs="Arial"/>
                <w:b/>
              </w:rPr>
            </w:pPr>
            <w:r w:rsidRPr="009829F2">
              <w:rPr>
                <w:rFonts w:ascii="Arial" w:hAnsi="Arial" w:cs="Arial"/>
                <w:b/>
              </w:rPr>
              <w:t>WORKING CONDITIONS/</w:t>
            </w:r>
            <w:r w:rsidR="00F607B2" w:rsidRPr="009829F2">
              <w:rPr>
                <w:rFonts w:ascii="Arial" w:hAnsi="Arial" w:cs="Arial"/>
                <w:b/>
              </w:rPr>
              <w:t>HAZARDS</w:t>
            </w:r>
          </w:p>
        </w:tc>
        <w:tc>
          <w:tcPr>
            <w:tcW w:w="770"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R</w:t>
            </w:r>
          </w:p>
        </w:tc>
        <w:tc>
          <w:tcPr>
            <w:tcW w:w="789"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O</w:t>
            </w:r>
          </w:p>
        </w:tc>
        <w:tc>
          <w:tcPr>
            <w:tcW w:w="709"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M</w:t>
            </w:r>
          </w:p>
        </w:tc>
        <w:tc>
          <w:tcPr>
            <w:tcW w:w="708" w:type="dxa"/>
            <w:tcBorders>
              <w:bottom w:val="single" w:sz="4" w:space="0" w:color="auto"/>
            </w:tcBorders>
            <w:shd w:val="clear" w:color="auto" w:fill="002060"/>
          </w:tcPr>
          <w:p w:rsidR="00F607B2" w:rsidRPr="009829F2" w:rsidRDefault="00F607B2" w:rsidP="009D0DEA">
            <w:pPr>
              <w:jc w:val="center"/>
              <w:rPr>
                <w:rFonts w:ascii="Arial" w:hAnsi="Arial" w:cs="Arial"/>
                <w:b/>
              </w:rPr>
            </w:pPr>
            <w:r w:rsidRPr="009829F2">
              <w:rPr>
                <w:rFonts w:ascii="Arial" w:hAnsi="Arial" w:cs="Arial"/>
                <w:b/>
              </w:rPr>
              <w:t>F</w:t>
            </w:r>
          </w:p>
        </w:tc>
      </w:tr>
      <w:tr w:rsidR="009829F2" w:rsidRPr="009829F2" w:rsidTr="00CA0F8A">
        <w:trPr>
          <w:trHeight w:val="288"/>
        </w:trPr>
        <w:tc>
          <w:tcPr>
            <w:tcW w:w="10314" w:type="dxa"/>
            <w:gridSpan w:val="6"/>
            <w:shd w:val="clear" w:color="auto" w:fill="auto"/>
          </w:tcPr>
          <w:p w:rsidR="00615705" w:rsidRPr="009829F2" w:rsidRDefault="00615705" w:rsidP="009D0DEA">
            <w:pPr>
              <w:jc w:val="center"/>
              <w:rPr>
                <w:rFonts w:ascii="Arial" w:hAnsi="Arial" w:cs="Arial"/>
                <w:b/>
              </w:rPr>
            </w:pPr>
          </w:p>
        </w:tc>
      </w:tr>
      <w:tr w:rsidR="009829F2" w:rsidRPr="009829F2" w:rsidTr="009D0DEA">
        <w:trPr>
          <w:trHeight w:val="288"/>
        </w:trPr>
        <w:tc>
          <w:tcPr>
            <w:tcW w:w="7338" w:type="dxa"/>
            <w:gridSpan w:val="2"/>
            <w:shd w:val="clear" w:color="auto" w:fill="002060"/>
          </w:tcPr>
          <w:p w:rsidR="00F607B2" w:rsidRPr="009829F2" w:rsidRDefault="00F607B2" w:rsidP="00F607B2">
            <w:pPr>
              <w:jc w:val="both"/>
              <w:rPr>
                <w:rFonts w:ascii="Arial" w:hAnsi="Arial" w:cs="Arial"/>
              </w:rPr>
            </w:pPr>
            <w:r w:rsidRPr="009829F2">
              <w:rPr>
                <w:rFonts w:ascii="Arial" w:hAnsi="Arial" w:cs="Arial"/>
                <w:b/>
              </w:rPr>
              <w:t>Hazards/ Risks requiring Immunisation Screening</w:t>
            </w:r>
          </w:p>
        </w:tc>
        <w:tc>
          <w:tcPr>
            <w:tcW w:w="770" w:type="dxa"/>
            <w:shd w:val="clear" w:color="auto" w:fill="002060"/>
          </w:tcPr>
          <w:p w:rsidR="00F607B2" w:rsidRPr="009829F2" w:rsidRDefault="00F607B2" w:rsidP="009D0DEA">
            <w:pPr>
              <w:jc w:val="center"/>
              <w:rPr>
                <w:rFonts w:ascii="Arial" w:hAnsi="Arial" w:cs="Arial"/>
                <w:b/>
              </w:rPr>
            </w:pPr>
          </w:p>
        </w:tc>
        <w:tc>
          <w:tcPr>
            <w:tcW w:w="789" w:type="dxa"/>
            <w:shd w:val="clear" w:color="auto" w:fill="002060"/>
          </w:tcPr>
          <w:p w:rsidR="00F607B2" w:rsidRPr="009829F2" w:rsidRDefault="00F607B2" w:rsidP="009D0DEA">
            <w:pPr>
              <w:jc w:val="center"/>
              <w:rPr>
                <w:rFonts w:ascii="Arial" w:hAnsi="Arial" w:cs="Arial"/>
                <w:b/>
              </w:rPr>
            </w:pPr>
          </w:p>
        </w:tc>
        <w:tc>
          <w:tcPr>
            <w:tcW w:w="709" w:type="dxa"/>
            <w:shd w:val="clear" w:color="auto" w:fill="002060"/>
          </w:tcPr>
          <w:p w:rsidR="00F607B2" w:rsidRPr="009829F2" w:rsidRDefault="00F607B2" w:rsidP="009D0DEA">
            <w:pPr>
              <w:jc w:val="center"/>
              <w:rPr>
                <w:rFonts w:ascii="Arial" w:hAnsi="Arial" w:cs="Arial"/>
                <w:b/>
              </w:rPr>
            </w:pPr>
          </w:p>
        </w:tc>
        <w:tc>
          <w:tcPr>
            <w:tcW w:w="708" w:type="dxa"/>
            <w:shd w:val="clear" w:color="auto" w:fill="002060"/>
          </w:tcPr>
          <w:p w:rsidR="00F607B2" w:rsidRPr="009829F2" w:rsidRDefault="00F607B2" w:rsidP="009D0DEA">
            <w:pPr>
              <w:jc w:val="center"/>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Laboratory specimens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tcPr>
          <w:p w:rsidR="00F607B2" w:rsidRPr="009829F2" w:rsidRDefault="00F607B2" w:rsidP="00F607B2">
            <w:pPr>
              <w:jc w:val="both"/>
              <w:rPr>
                <w:rFonts w:ascii="Arial" w:hAnsi="Arial" w:cs="Arial"/>
              </w:rPr>
            </w:pPr>
          </w:p>
        </w:tc>
        <w:tc>
          <w:tcPr>
            <w:tcW w:w="789" w:type="dxa"/>
            <w:tcBorders>
              <w:bottom w:val="single" w:sz="4" w:space="0" w:color="auto"/>
            </w:tcBorders>
          </w:tcPr>
          <w:p w:rsidR="00F607B2" w:rsidRPr="009829F2" w:rsidRDefault="00F607B2" w:rsidP="00F607B2">
            <w:pPr>
              <w:jc w:val="both"/>
              <w:rPr>
                <w:rFonts w:ascii="Arial" w:hAnsi="Arial" w:cs="Arial"/>
              </w:rPr>
            </w:pPr>
          </w:p>
        </w:tc>
        <w:tc>
          <w:tcPr>
            <w:tcW w:w="709" w:type="dxa"/>
            <w:tcBorders>
              <w:bottom w:val="single" w:sz="4" w:space="0" w:color="auto"/>
            </w:tcBorders>
          </w:tcPr>
          <w:p w:rsidR="00F607B2" w:rsidRPr="009829F2" w:rsidRDefault="00F607B2" w:rsidP="00F607B2">
            <w:pPr>
              <w:jc w:val="both"/>
              <w:rPr>
                <w:rFonts w:ascii="Arial" w:hAnsi="Arial" w:cs="Arial"/>
              </w:rPr>
            </w:pPr>
          </w:p>
        </w:tc>
        <w:tc>
          <w:tcPr>
            <w:tcW w:w="708" w:type="dxa"/>
            <w:tcBorders>
              <w:bottom w:val="single" w:sz="4" w:space="0" w:color="auto"/>
            </w:tcBorders>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Contact with patients</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shd w:val="clear" w:color="auto" w:fill="002060"/>
          </w:tcPr>
          <w:p w:rsidR="00F607B2" w:rsidRPr="009829F2" w:rsidRDefault="00F607B2" w:rsidP="00F607B2">
            <w:pPr>
              <w:jc w:val="both"/>
              <w:rPr>
                <w:rFonts w:ascii="Arial" w:hAnsi="Arial" w:cs="Arial"/>
              </w:rPr>
            </w:pPr>
          </w:p>
        </w:tc>
        <w:tc>
          <w:tcPr>
            <w:tcW w:w="789" w:type="dxa"/>
            <w:shd w:val="clear" w:color="auto" w:fill="002060"/>
          </w:tcPr>
          <w:p w:rsidR="00F607B2" w:rsidRPr="009829F2" w:rsidRDefault="00F607B2" w:rsidP="00F607B2">
            <w:pPr>
              <w:jc w:val="both"/>
              <w:rPr>
                <w:rFonts w:ascii="Arial" w:hAnsi="Arial" w:cs="Arial"/>
              </w:rPr>
            </w:pPr>
          </w:p>
        </w:tc>
        <w:tc>
          <w:tcPr>
            <w:tcW w:w="709" w:type="dxa"/>
            <w:shd w:val="clear" w:color="auto" w:fill="002060"/>
          </w:tcPr>
          <w:p w:rsidR="00F607B2" w:rsidRPr="009829F2" w:rsidRDefault="00F607B2" w:rsidP="00F607B2">
            <w:pPr>
              <w:jc w:val="both"/>
              <w:rPr>
                <w:rFonts w:ascii="Arial" w:hAnsi="Arial" w:cs="Arial"/>
              </w:rPr>
            </w:pPr>
          </w:p>
        </w:tc>
        <w:tc>
          <w:tcPr>
            <w:tcW w:w="708" w:type="dxa"/>
            <w:shd w:val="clear" w:color="auto" w:fill="002060"/>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Exposure Prone Procedures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Blood/body fluids</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582167"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r w:rsidR="009829F2" w:rsidRPr="009829F2" w:rsidTr="00CA0F8A">
        <w:tc>
          <w:tcPr>
            <w:tcW w:w="10314" w:type="dxa"/>
            <w:gridSpan w:val="6"/>
            <w:shd w:val="clear" w:color="auto" w:fill="auto"/>
          </w:tcPr>
          <w:p w:rsidR="00615705" w:rsidRPr="009829F2" w:rsidRDefault="00615705" w:rsidP="00F607B2">
            <w:pPr>
              <w:jc w:val="both"/>
              <w:rPr>
                <w:rFonts w:ascii="Arial" w:hAnsi="Arial" w:cs="Arial"/>
              </w:rPr>
            </w:pPr>
          </w:p>
        </w:tc>
      </w:tr>
      <w:tr w:rsidR="009829F2" w:rsidRPr="009829F2" w:rsidTr="009D0DEA">
        <w:tc>
          <w:tcPr>
            <w:tcW w:w="6629" w:type="dxa"/>
            <w:shd w:val="clear" w:color="auto" w:fill="002060"/>
          </w:tcPr>
          <w:p w:rsidR="00F607B2" w:rsidRPr="009829F2" w:rsidRDefault="00F607B2" w:rsidP="00F607B2">
            <w:pPr>
              <w:jc w:val="both"/>
              <w:rPr>
                <w:rFonts w:ascii="Arial" w:hAnsi="Arial" w:cs="Arial"/>
              </w:rPr>
            </w:pPr>
            <w:r w:rsidRPr="009829F2">
              <w:rPr>
                <w:rFonts w:ascii="Arial" w:hAnsi="Arial" w:cs="Arial"/>
                <w:b/>
              </w:rPr>
              <w:t>Hazard/Risks requiring Respiratory Health Surveillance</w:t>
            </w:r>
          </w:p>
        </w:tc>
        <w:tc>
          <w:tcPr>
            <w:tcW w:w="709" w:type="dxa"/>
            <w:shd w:val="clear" w:color="auto" w:fill="002060"/>
          </w:tcPr>
          <w:p w:rsidR="00F607B2" w:rsidRPr="009829F2" w:rsidRDefault="00F607B2" w:rsidP="00F607B2">
            <w:pPr>
              <w:jc w:val="both"/>
              <w:rPr>
                <w:rFonts w:ascii="Arial" w:hAnsi="Arial" w:cs="Arial"/>
              </w:rPr>
            </w:pPr>
          </w:p>
        </w:tc>
        <w:tc>
          <w:tcPr>
            <w:tcW w:w="770"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89"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09" w:type="dxa"/>
            <w:tcBorders>
              <w:bottom w:val="single" w:sz="4" w:space="0" w:color="auto"/>
            </w:tcBorders>
            <w:shd w:val="clear" w:color="auto" w:fill="002060"/>
          </w:tcPr>
          <w:p w:rsidR="00F607B2" w:rsidRPr="009829F2" w:rsidRDefault="00F607B2" w:rsidP="00F607B2">
            <w:pPr>
              <w:jc w:val="both"/>
              <w:rPr>
                <w:rFonts w:ascii="Arial" w:hAnsi="Arial" w:cs="Arial"/>
              </w:rPr>
            </w:pPr>
          </w:p>
        </w:tc>
        <w:tc>
          <w:tcPr>
            <w:tcW w:w="708" w:type="dxa"/>
            <w:tcBorders>
              <w:bottom w:val="single" w:sz="4" w:space="0" w:color="auto"/>
            </w:tcBorders>
            <w:shd w:val="clear" w:color="auto" w:fill="002060"/>
          </w:tcPr>
          <w:p w:rsidR="00F607B2" w:rsidRPr="009829F2" w:rsidRDefault="00F607B2" w:rsidP="00F607B2">
            <w:pPr>
              <w:jc w:val="both"/>
              <w:rPr>
                <w:rFonts w:ascii="Arial" w:hAnsi="Arial" w:cs="Arial"/>
              </w:rPr>
            </w:pPr>
          </w:p>
        </w:tc>
      </w:tr>
      <w:tr w:rsidR="009829F2" w:rsidRPr="009829F2" w:rsidTr="00CA0F8A">
        <w:tc>
          <w:tcPr>
            <w:tcW w:w="10314" w:type="dxa"/>
            <w:gridSpan w:val="6"/>
            <w:vAlign w:val="bottom"/>
          </w:tcPr>
          <w:p w:rsidR="00615705" w:rsidRPr="009829F2" w:rsidRDefault="00615705"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Solvents (e.g. toluene, xylene, white spirit, acetone, formaldehyde and ethyl acetate)</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Respiratory sensitisers (e.g isocyanates)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 xml:space="preserve">Chlorine based cleaning solutions </w:t>
            </w:r>
          </w:p>
          <w:p w:rsidR="00F607B2" w:rsidRPr="009829F2" w:rsidRDefault="00F607B2" w:rsidP="00F607B2">
            <w:pPr>
              <w:jc w:val="both"/>
              <w:rPr>
                <w:rFonts w:ascii="Arial" w:hAnsi="Arial" w:cs="Arial"/>
              </w:rPr>
            </w:pPr>
            <w:r w:rsidRPr="009829F2">
              <w:rPr>
                <w:rFonts w:ascii="Arial" w:hAnsi="Arial" w:cs="Arial"/>
              </w:rPr>
              <w:t>(e.g. Chlorclean, Actichlor, Tristel)</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Animals</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shd w:val="clear" w:color="auto" w:fill="FFFFFF" w:themeFill="background1"/>
          </w:tcPr>
          <w:p w:rsidR="00F607B2" w:rsidRPr="009829F2" w:rsidRDefault="00F607B2" w:rsidP="00F607B2">
            <w:pPr>
              <w:jc w:val="both"/>
              <w:rPr>
                <w:rFonts w:ascii="Arial" w:hAnsi="Arial" w:cs="Arial"/>
              </w:rPr>
            </w:pPr>
          </w:p>
        </w:tc>
        <w:tc>
          <w:tcPr>
            <w:tcW w:w="789" w:type="dxa"/>
            <w:shd w:val="clear" w:color="auto" w:fill="FFFFFF" w:themeFill="background1"/>
          </w:tcPr>
          <w:p w:rsidR="00F607B2" w:rsidRPr="009829F2" w:rsidRDefault="00F607B2" w:rsidP="00F607B2">
            <w:pPr>
              <w:jc w:val="both"/>
              <w:rPr>
                <w:rFonts w:ascii="Arial" w:hAnsi="Arial" w:cs="Arial"/>
              </w:rPr>
            </w:pPr>
          </w:p>
        </w:tc>
        <w:tc>
          <w:tcPr>
            <w:tcW w:w="709" w:type="dxa"/>
            <w:shd w:val="clear" w:color="auto" w:fill="FFFFFF" w:themeFill="background1"/>
          </w:tcPr>
          <w:p w:rsidR="00F607B2" w:rsidRPr="009829F2" w:rsidRDefault="00F607B2" w:rsidP="00F607B2">
            <w:pPr>
              <w:jc w:val="both"/>
              <w:rPr>
                <w:rFonts w:ascii="Arial" w:hAnsi="Arial" w:cs="Arial"/>
              </w:rPr>
            </w:pPr>
          </w:p>
        </w:tc>
        <w:tc>
          <w:tcPr>
            <w:tcW w:w="708" w:type="dxa"/>
            <w:shd w:val="clear" w:color="auto" w:fill="FFFFFF" w:themeFill="background1"/>
          </w:tcPr>
          <w:p w:rsidR="00F607B2" w:rsidRPr="009829F2" w:rsidRDefault="00F607B2" w:rsidP="00F607B2">
            <w:pPr>
              <w:jc w:val="both"/>
              <w:rPr>
                <w:rFonts w:ascii="Arial" w:hAnsi="Arial" w:cs="Arial"/>
              </w:rPr>
            </w:pPr>
          </w:p>
        </w:tc>
      </w:tr>
      <w:tr w:rsidR="009829F2" w:rsidRPr="009829F2" w:rsidTr="00615705">
        <w:tc>
          <w:tcPr>
            <w:tcW w:w="662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Cytotoxic drugs</w:t>
            </w:r>
          </w:p>
        </w:tc>
        <w:tc>
          <w:tcPr>
            <w:tcW w:w="70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89"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09"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c>
          <w:tcPr>
            <w:tcW w:w="708" w:type="dxa"/>
            <w:tcBorders>
              <w:bottom w:val="single" w:sz="4" w:space="0" w:color="auto"/>
            </w:tcBorders>
            <w:shd w:val="clear" w:color="auto" w:fill="FFFFFF" w:themeFill="background1"/>
          </w:tcPr>
          <w:p w:rsidR="00F607B2" w:rsidRPr="009829F2" w:rsidRDefault="00F607B2" w:rsidP="00F607B2">
            <w:pPr>
              <w:jc w:val="both"/>
              <w:rPr>
                <w:rFonts w:ascii="Arial" w:hAnsi="Arial" w:cs="Arial"/>
              </w:rPr>
            </w:pPr>
          </w:p>
        </w:tc>
      </w:tr>
      <w:tr w:rsidR="009829F2" w:rsidRPr="009829F2" w:rsidTr="00615705">
        <w:tc>
          <w:tcPr>
            <w:tcW w:w="7338" w:type="dxa"/>
            <w:gridSpan w:val="2"/>
            <w:shd w:val="clear" w:color="auto" w:fill="auto"/>
          </w:tcPr>
          <w:p w:rsidR="00615705" w:rsidRPr="009829F2" w:rsidRDefault="00615705" w:rsidP="00F607B2">
            <w:pPr>
              <w:jc w:val="both"/>
              <w:rPr>
                <w:rFonts w:ascii="Arial" w:hAnsi="Arial" w:cs="Arial"/>
                <w:b/>
              </w:rPr>
            </w:pPr>
          </w:p>
        </w:tc>
        <w:tc>
          <w:tcPr>
            <w:tcW w:w="770" w:type="dxa"/>
            <w:shd w:val="clear" w:color="auto" w:fill="auto"/>
          </w:tcPr>
          <w:p w:rsidR="00615705" w:rsidRPr="009829F2" w:rsidRDefault="00615705" w:rsidP="00F607B2">
            <w:pPr>
              <w:jc w:val="both"/>
              <w:rPr>
                <w:rFonts w:ascii="Arial" w:hAnsi="Arial" w:cs="Arial"/>
                <w:b/>
              </w:rPr>
            </w:pPr>
          </w:p>
        </w:tc>
        <w:tc>
          <w:tcPr>
            <w:tcW w:w="789" w:type="dxa"/>
            <w:shd w:val="clear" w:color="auto" w:fill="auto"/>
          </w:tcPr>
          <w:p w:rsidR="00615705" w:rsidRPr="009829F2" w:rsidRDefault="00615705" w:rsidP="00F607B2">
            <w:pPr>
              <w:jc w:val="both"/>
              <w:rPr>
                <w:rFonts w:ascii="Arial" w:hAnsi="Arial" w:cs="Arial"/>
                <w:b/>
              </w:rPr>
            </w:pPr>
          </w:p>
        </w:tc>
        <w:tc>
          <w:tcPr>
            <w:tcW w:w="709" w:type="dxa"/>
            <w:shd w:val="clear" w:color="auto" w:fill="auto"/>
          </w:tcPr>
          <w:p w:rsidR="00615705" w:rsidRPr="009829F2" w:rsidRDefault="00615705" w:rsidP="00F607B2">
            <w:pPr>
              <w:jc w:val="both"/>
              <w:rPr>
                <w:rFonts w:ascii="Arial" w:hAnsi="Arial" w:cs="Arial"/>
                <w:b/>
              </w:rPr>
            </w:pPr>
          </w:p>
        </w:tc>
        <w:tc>
          <w:tcPr>
            <w:tcW w:w="708" w:type="dxa"/>
            <w:shd w:val="clear" w:color="auto" w:fill="auto"/>
          </w:tcPr>
          <w:p w:rsidR="00615705" w:rsidRPr="009829F2" w:rsidRDefault="00615705" w:rsidP="00F607B2">
            <w:pPr>
              <w:jc w:val="both"/>
              <w:rPr>
                <w:rFonts w:ascii="Arial" w:hAnsi="Arial" w:cs="Arial"/>
                <w:b/>
              </w:rPr>
            </w:pPr>
          </w:p>
        </w:tc>
      </w:tr>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rPr>
            </w:pPr>
            <w:r w:rsidRPr="009829F2">
              <w:rPr>
                <w:rFonts w:ascii="Arial" w:hAnsi="Arial" w:cs="Arial"/>
                <w:b/>
              </w:rPr>
              <w:t>Risks requiring Other Health Surveillance</w:t>
            </w:r>
          </w:p>
        </w:tc>
        <w:tc>
          <w:tcPr>
            <w:tcW w:w="770" w:type="dxa"/>
            <w:shd w:val="clear" w:color="auto" w:fill="002060"/>
          </w:tcPr>
          <w:p w:rsidR="00F607B2" w:rsidRPr="009829F2" w:rsidRDefault="00F607B2" w:rsidP="00F607B2">
            <w:pPr>
              <w:jc w:val="both"/>
              <w:rPr>
                <w:rFonts w:ascii="Arial" w:hAnsi="Arial" w:cs="Arial"/>
                <w:b/>
              </w:rPr>
            </w:pPr>
          </w:p>
        </w:tc>
        <w:tc>
          <w:tcPr>
            <w:tcW w:w="789" w:type="dxa"/>
            <w:shd w:val="clear" w:color="auto" w:fill="002060"/>
          </w:tcPr>
          <w:p w:rsidR="00F607B2" w:rsidRPr="009829F2" w:rsidRDefault="00F607B2" w:rsidP="00F607B2">
            <w:pPr>
              <w:jc w:val="both"/>
              <w:rPr>
                <w:rFonts w:ascii="Arial" w:hAnsi="Arial" w:cs="Arial"/>
                <w:b/>
              </w:rPr>
            </w:pPr>
          </w:p>
        </w:tc>
        <w:tc>
          <w:tcPr>
            <w:tcW w:w="709" w:type="dxa"/>
            <w:shd w:val="clear" w:color="auto" w:fill="002060"/>
          </w:tcPr>
          <w:p w:rsidR="00F607B2" w:rsidRPr="009829F2" w:rsidRDefault="00F607B2" w:rsidP="00F607B2">
            <w:pPr>
              <w:jc w:val="both"/>
              <w:rPr>
                <w:rFonts w:ascii="Arial" w:hAnsi="Arial" w:cs="Arial"/>
                <w:b/>
              </w:rPr>
            </w:pPr>
          </w:p>
        </w:tc>
        <w:tc>
          <w:tcPr>
            <w:tcW w:w="708" w:type="dxa"/>
            <w:shd w:val="clear" w:color="auto" w:fill="002060"/>
          </w:tcPr>
          <w:p w:rsidR="00F607B2" w:rsidRPr="009829F2" w:rsidRDefault="00F607B2" w:rsidP="00F607B2">
            <w:pPr>
              <w:jc w:val="both"/>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Radiation (&gt;6mSv)</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Laser (Class 3R, 3B, 4)</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Dusty environment (&gt;4mg/m3)</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Noise (over 80dBA)</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615705">
        <w:tc>
          <w:tcPr>
            <w:tcW w:w="662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Hand held vibration tools (=&gt;2.5 m/s2)</w:t>
            </w:r>
          </w:p>
        </w:tc>
        <w:tc>
          <w:tcPr>
            <w:tcW w:w="709" w:type="dxa"/>
            <w:tcBorders>
              <w:bottom w:val="single" w:sz="4" w:space="0" w:color="auto"/>
            </w:tcBorders>
          </w:tcPr>
          <w:p w:rsidR="00F607B2" w:rsidRPr="009829F2" w:rsidRDefault="00F607B2" w:rsidP="00F607B2">
            <w:pPr>
              <w:jc w:val="both"/>
              <w:rPr>
                <w:rFonts w:ascii="Arial" w:hAnsi="Arial" w:cs="Arial"/>
              </w:rPr>
            </w:pPr>
            <w:r w:rsidRPr="009829F2">
              <w:rPr>
                <w:rFonts w:ascii="Arial" w:hAnsi="Arial" w:cs="Arial"/>
              </w:rPr>
              <w:t>N</w:t>
            </w:r>
          </w:p>
        </w:tc>
        <w:tc>
          <w:tcPr>
            <w:tcW w:w="770" w:type="dxa"/>
            <w:tcBorders>
              <w:bottom w:val="single" w:sz="4" w:space="0" w:color="auto"/>
            </w:tcBorders>
          </w:tcPr>
          <w:p w:rsidR="00F607B2" w:rsidRPr="009829F2" w:rsidRDefault="00F607B2" w:rsidP="00F607B2">
            <w:pPr>
              <w:jc w:val="both"/>
              <w:rPr>
                <w:rFonts w:ascii="Arial" w:hAnsi="Arial" w:cs="Arial"/>
              </w:rPr>
            </w:pPr>
          </w:p>
        </w:tc>
        <w:tc>
          <w:tcPr>
            <w:tcW w:w="789" w:type="dxa"/>
            <w:tcBorders>
              <w:bottom w:val="single" w:sz="4" w:space="0" w:color="auto"/>
            </w:tcBorders>
          </w:tcPr>
          <w:p w:rsidR="00F607B2" w:rsidRPr="009829F2" w:rsidRDefault="00F607B2" w:rsidP="00F607B2">
            <w:pPr>
              <w:jc w:val="both"/>
              <w:rPr>
                <w:rFonts w:ascii="Arial" w:hAnsi="Arial" w:cs="Arial"/>
              </w:rPr>
            </w:pPr>
          </w:p>
        </w:tc>
        <w:tc>
          <w:tcPr>
            <w:tcW w:w="709" w:type="dxa"/>
            <w:tcBorders>
              <w:bottom w:val="single" w:sz="4" w:space="0" w:color="auto"/>
            </w:tcBorders>
          </w:tcPr>
          <w:p w:rsidR="00F607B2" w:rsidRPr="009829F2" w:rsidRDefault="00F607B2" w:rsidP="00F607B2">
            <w:pPr>
              <w:jc w:val="both"/>
              <w:rPr>
                <w:rFonts w:ascii="Arial" w:hAnsi="Arial" w:cs="Arial"/>
              </w:rPr>
            </w:pPr>
          </w:p>
        </w:tc>
        <w:tc>
          <w:tcPr>
            <w:tcW w:w="708" w:type="dxa"/>
            <w:tcBorders>
              <w:bottom w:val="single" w:sz="4" w:space="0" w:color="auto"/>
            </w:tcBorders>
          </w:tcPr>
          <w:p w:rsidR="00F607B2" w:rsidRPr="009829F2" w:rsidRDefault="00F607B2" w:rsidP="00F607B2">
            <w:pPr>
              <w:jc w:val="both"/>
              <w:rPr>
                <w:rFonts w:ascii="Arial" w:hAnsi="Arial" w:cs="Arial"/>
              </w:rPr>
            </w:pPr>
          </w:p>
        </w:tc>
      </w:tr>
      <w:tr w:rsidR="009829F2" w:rsidRPr="009829F2" w:rsidTr="00CA0F8A">
        <w:tc>
          <w:tcPr>
            <w:tcW w:w="10314" w:type="dxa"/>
            <w:gridSpan w:val="6"/>
            <w:shd w:val="clear" w:color="auto" w:fill="auto"/>
          </w:tcPr>
          <w:p w:rsidR="00615705" w:rsidRPr="009829F2" w:rsidRDefault="00615705" w:rsidP="00F607B2">
            <w:pPr>
              <w:jc w:val="both"/>
              <w:rPr>
                <w:rFonts w:ascii="Arial" w:hAnsi="Arial" w:cs="Arial"/>
                <w:b/>
              </w:rPr>
            </w:pPr>
          </w:p>
        </w:tc>
      </w:tr>
      <w:tr w:rsidR="009829F2" w:rsidRPr="009829F2" w:rsidTr="009D0DEA">
        <w:tc>
          <w:tcPr>
            <w:tcW w:w="7338" w:type="dxa"/>
            <w:gridSpan w:val="2"/>
            <w:shd w:val="clear" w:color="auto" w:fill="002060"/>
          </w:tcPr>
          <w:p w:rsidR="00F607B2" w:rsidRPr="009829F2" w:rsidRDefault="00F607B2" w:rsidP="00F607B2">
            <w:pPr>
              <w:jc w:val="both"/>
              <w:rPr>
                <w:rFonts w:ascii="Arial" w:hAnsi="Arial" w:cs="Arial"/>
                <w:b/>
              </w:rPr>
            </w:pPr>
            <w:r w:rsidRPr="009829F2">
              <w:rPr>
                <w:rFonts w:ascii="Arial" w:hAnsi="Arial" w:cs="Arial"/>
                <w:b/>
              </w:rPr>
              <w:t>Other General Hazards/ Risks</w:t>
            </w:r>
          </w:p>
        </w:tc>
        <w:tc>
          <w:tcPr>
            <w:tcW w:w="770" w:type="dxa"/>
            <w:shd w:val="clear" w:color="auto" w:fill="002060"/>
          </w:tcPr>
          <w:p w:rsidR="00F607B2" w:rsidRPr="009829F2" w:rsidRDefault="00F607B2" w:rsidP="00F607B2">
            <w:pPr>
              <w:jc w:val="both"/>
              <w:rPr>
                <w:rFonts w:ascii="Arial" w:hAnsi="Arial" w:cs="Arial"/>
                <w:b/>
              </w:rPr>
            </w:pPr>
          </w:p>
        </w:tc>
        <w:tc>
          <w:tcPr>
            <w:tcW w:w="789" w:type="dxa"/>
            <w:shd w:val="clear" w:color="auto" w:fill="002060"/>
          </w:tcPr>
          <w:p w:rsidR="00F607B2" w:rsidRPr="009829F2" w:rsidRDefault="00F607B2" w:rsidP="00F607B2">
            <w:pPr>
              <w:jc w:val="both"/>
              <w:rPr>
                <w:rFonts w:ascii="Arial" w:hAnsi="Arial" w:cs="Arial"/>
                <w:b/>
              </w:rPr>
            </w:pPr>
          </w:p>
        </w:tc>
        <w:tc>
          <w:tcPr>
            <w:tcW w:w="709" w:type="dxa"/>
            <w:shd w:val="clear" w:color="auto" w:fill="002060"/>
          </w:tcPr>
          <w:p w:rsidR="00F607B2" w:rsidRPr="009829F2" w:rsidRDefault="00F607B2" w:rsidP="00F607B2">
            <w:pPr>
              <w:jc w:val="both"/>
              <w:rPr>
                <w:rFonts w:ascii="Arial" w:hAnsi="Arial" w:cs="Arial"/>
                <w:b/>
              </w:rPr>
            </w:pPr>
          </w:p>
        </w:tc>
        <w:tc>
          <w:tcPr>
            <w:tcW w:w="708" w:type="dxa"/>
            <w:shd w:val="clear" w:color="auto" w:fill="002060"/>
          </w:tcPr>
          <w:p w:rsidR="00F607B2" w:rsidRPr="009829F2" w:rsidRDefault="00F607B2" w:rsidP="00F607B2">
            <w:pPr>
              <w:jc w:val="both"/>
              <w:rPr>
                <w:rFonts w:ascii="Arial" w:hAnsi="Arial" w:cs="Arial"/>
                <w:b/>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VDU use ( &gt; 1 hour daily)</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CB4026"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Heavy manual handling (&gt;10kg)</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CB4026" w:rsidP="00F607B2">
            <w:pPr>
              <w:jc w:val="both"/>
              <w:rPr>
                <w:rFonts w:ascii="Arial" w:hAnsi="Arial" w:cs="Arial"/>
              </w:rPr>
            </w:pPr>
            <w:r w:rsidRPr="009829F2">
              <w:rPr>
                <w:rFonts w:ascii="Arial" w:hAnsi="Arial" w:cs="Arial"/>
              </w:rPr>
              <w:t>x</w:t>
            </w: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Driving</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CB4026"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Food handling</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Night working</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vAlign w:val="bottom"/>
          </w:tcPr>
          <w:p w:rsidR="00F607B2" w:rsidRPr="009829F2" w:rsidRDefault="00F607B2" w:rsidP="00F607B2">
            <w:pPr>
              <w:jc w:val="both"/>
              <w:rPr>
                <w:rFonts w:ascii="Arial" w:hAnsi="Arial" w:cs="Arial"/>
              </w:rPr>
            </w:pPr>
            <w:r w:rsidRPr="009829F2">
              <w:rPr>
                <w:rFonts w:ascii="Arial" w:hAnsi="Arial" w:cs="Arial"/>
              </w:rPr>
              <w:t>Electrical work</w:t>
            </w:r>
          </w:p>
        </w:tc>
        <w:tc>
          <w:tcPr>
            <w:tcW w:w="709" w:type="dxa"/>
          </w:tcPr>
          <w:p w:rsidR="00F607B2" w:rsidRPr="009829F2" w:rsidRDefault="00F607B2" w:rsidP="00F607B2">
            <w:pPr>
              <w:jc w:val="both"/>
              <w:rPr>
                <w:rFonts w:ascii="Arial" w:hAnsi="Arial" w:cs="Arial"/>
              </w:rPr>
            </w:pPr>
            <w:r w:rsidRPr="009829F2">
              <w:rPr>
                <w:rFonts w:ascii="Arial" w:hAnsi="Arial" w:cs="Arial"/>
              </w:rPr>
              <w:t>N</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Physical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Mental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615705" w:rsidRPr="009829F2" w:rsidRDefault="00615705" w:rsidP="00F607B2">
            <w:pPr>
              <w:jc w:val="both"/>
              <w:rPr>
                <w:rFonts w:ascii="Arial" w:hAnsi="Arial" w:cs="Arial"/>
              </w:rPr>
            </w:pPr>
            <w:r w:rsidRPr="009829F2">
              <w:rPr>
                <w:rFonts w:ascii="Arial" w:hAnsi="Arial" w:cs="Arial"/>
              </w:rPr>
              <w:t xml:space="preserve">Emotional Effort </w:t>
            </w:r>
          </w:p>
        </w:tc>
        <w:tc>
          <w:tcPr>
            <w:tcW w:w="709" w:type="dxa"/>
          </w:tcPr>
          <w:p w:rsidR="00615705" w:rsidRPr="009829F2" w:rsidRDefault="00CB4026">
            <w:r w:rsidRPr="009829F2">
              <w:rPr>
                <w:rFonts w:ascii="Arial" w:hAnsi="Arial" w:cs="Arial"/>
              </w:rPr>
              <w:t>Y</w:t>
            </w:r>
          </w:p>
        </w:tc>
        <w:tc>
          <w:tcPr>
            <w:tcW w:w="770" w:type="dxa"/>
          </w:tcPr>
          <w:p w:rsidR="00615705" w:rsidRPr="009829F2" w:rsidRDefault="00615705" w:rsidP="00F607B2">
            <w:pPr>
              <w:jc w:val="both"/>
              <w:rPr>
                <w:rFonts w:ascii="Arial" w:hAnsi="Arial" w:cs="Arial"/>
              </w:rPr>
            </w:pPr>
          </w:p>
        </w:tc>
        <w:tc>
          <w:tcPr>
            <w:tcW w:w="789" w:type="dxa"/>
          </w:tcPr>
          <w:p w:rsidR="00615705" w:rsidRPr="009829F2" w:rsidRDefault="00615705" w:rsidP="00F607B2">
            <w:pPr>
              <w:jc w:val="both"/>
              <w:rPr>
                <w:rFonts w:ascii="Arial" w:hAnsi="Arial" w:cs="Arial"/>
              </w:rPr>
            </w:pPr>
          </w:p>
        </w:tc>
        <w:tc>
          <w:tcPr>
            <w:tcW w:w="709" w:type="dxa"/>
          </w:tcPr>
          <w:p w:rsidR="00615705" w:rsidRPr="009829F2" w:rsidRDefault="00615705" w:rsidP="00F607B2">
            <w:pPr>
              <w:jc w:val="both"/>
              <w:rPr>
                <w:rFonts w:ascii="Arial" w:hAnsi="Arial" w:cs="Arial"/>
              </w:rPr>
            </w:pPr>
          </w:p>
        </w:tc>
        <w:tc>
          <w:tcPr>
            <w:tcW w:w="708" w:type="dxa"/>
          </w:tcPr>
          <w:p w:rsidR="00615705" w:rsidRPr="009829F2" w:rsidRDefault="008A2855" w:rsidP="00F607B2">
            <w:pPr>
              <w:jc w:val="both"/>
              <w:rPr>
                <w:rFonts w:ascii="Arial" w:hAnsi="Arial" w:cs="Arial"/>
              </w:rPr>
            </w:pPr>
            <w:r w:rsidRPr="009829F2">
              <w:rPr>
                <w:rFonts w:ascii="Arial" w:hAnsi="Arial" w:cs="Arial"/>
              </w:rPr>
              <w:t>x</w:t>
            </w: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Working in isolation</w:t>
            </w:r>
          </w:p>
        </w:tc>
        <w:tc>
          <w:tcPr>
            <w:tcW w:w="709" w:type="dxa"/>
          </w:tcPr>
          <w:p w:rsidR="00F607B2" w:rsidRPr="009829F2" w:rsidRDefault="00582167" w:rsidP="00CB4026">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582167" w:rsidP="00F607B2">
            <w:pPr>
              <w:jc w:val="both"/>
              <w:rPr>
                <w:rFonts w:ascii="Arial" w:hAnsi="Arial" w:cs="Arial"/>
              </w:rPr>
            </w:pPr>
            <w:r w:rsidRPr="009829F2">
              <w:rPr>
                <w:rFonts w:ascii="Arial" w:hAnsi="Arial" w:cs="Arial"/>
              </w:rPr>
              <w:t>x</w:t>
            </w:r>
          </w:p>
        </w:tc>
        <w:tc>
          <w:tcPr>
            <w:tcW w:w="709" w:type="dxa"/>
          </w:tcPr>
          <w:p w:rsidR="00F607B2" w:rsidRPr="009829F2" w:rsidRDefault="00F607B2" w:rsidP="00F607B2">
            <w:pPr>
              <w:jc w:val="both"/>
              <w:rPr>
                <w:rFonts w:ascii="Arial" w:hAnsi="Arial" w:cs="Arial"/>
              </w:rPr>
            </w:pPr>
          </w:p>
        </w:tc>
        <w:tc>
          <w:tcPr>
            <w:tcW w:w="708" w:type="dxa"/>
          </w:tcPr>
          <w:p w:rsidR="00F607B2" w:rsidRPr="009829F2" w:rsidRDefault="00F607B2" w:rsidP="00F607B2">
            <w:pPr>
              <w:jc w:val="both"/>
              <w:rPr>
                <w:rFonts w:ascii="Arial" w:hAnsi="Arial" w:cs="Arial"/>
              </w:rPr>
            </w:pPr>
          </w:p>
        </w:tc>
      </w:tr>
      <w:tr w:rsidR="009829F2" w:rsidRPr="009829F2" w:rsidTr="009D0DEA">
        <w:tc>
          <w:tcPr>
            <w:tcW w:w="6629" w:type="dxa"/>
          </w:tcPr>
          <w:p w:rsidR="00F607B2" w:rsidRPr="009829F2" w:rsidRDefault="00F607B2" w:rsidP="00F607B2">
            <w:pPr>
              <w:jc w:val="both"/>
              <w:rPr>
                <w:rFonts w:ascii="Arial" w:hAnsi="Arial" w:cs="Arial"/>
              </w:rPr>
            </w:pPr>
            <w:r w:rsidRPr="009829F2">
              <w:rPr>
                <w:rFonts w:ascii="Arial" w:hAnsi="Arial" w:cs="Arial"/>
              </w:rPr>
              <w:t>Challenging behaviour</w:t>
            </w:r>
          </w:p>
        </w:tc>
        <w:tc>
          <w:tcPr>
            <w:tcW w:w="709" w:type="dxa"/>
          </w:tcPr>
          <w:p w:rsidR="00F607B2" w:rsidRPr="009829F2" w:rsidRDefault="00CB4026" w:rsidP="00F607B2">
            <w:pPr>
              <w:jc w:val="both"/>
              <w:rPr>
                <w:rFonts w:ascii="Arial" w:hAnsi="Arial" w:cs="Arial"/>
              </w:rPr>
            </w:pPr>
            <w:r w:rsidRPr="009829F2">
              <w:rPr>
                <w:rFonts w:ascii="Arial" w:hAnsi="Arial" w:cs="Arial"/>
              </w:rPr>
              <w:t>Y</w:t>
            </w:r>
          </w:p>
        </w:tc>
        <w:tc>
          <w:tcPr>
            <w:tcW w:w="770" w:type="dxa"/>
          </w:tcPr>
          <w:p w:rsidR="00F607B2" w:rsidRPr="009829F2" w:rsidRDefault="00F607B2" w:rsidP="00F607B2">
            <w:pPr>
              <w:jc w:val="both"/>
              <w:rPr>
                <w:rFonts w:ascii="Arial" w:hAnsi="Arial" w:cs="Arial"/>
              </w:rPr>
            </w:pPr>
          </w:p>
        </w:tc>
        <w:tc>
          <w:tcPr>
            <w:tcW w:w="789" w:type="dxa"/>
          </w:tcPr>
          <w:p w:rsidR="00F607B2" w:rsidRPr="009829F2" w:rsidRDefault="00F607B2" w:rsidP="00F607B2">
            <w:pPr>
              <w:jc w:val="both"/>
              <w:rPr>
                <w:rFonts w:ascii="Arial" w:hAnsi="Arial" w:cs="Arial"/>
              </w:rPr>
            </w:pPr>
          </w:p>
        </w:tc>
        <w:tc>
          <w:tcPr>
            <w:tcW w:w="709" w:type="dxa"/>
          </w:tcPr>
          <w:p w:rsidR="00F607B2" w:rsidRPr="009829F2" w:rsidRDefault="008A2855" w:rsidP="00F607B2">
            <w:pPr>
              <w:jc w:val="both"/>
              <w:rPr>
                <w:rFonts w:ascii="Arial" w:hAnsi="Arial" w:cs="Arial"/>
              </w:rPr>
            </w:pPr>
            <w:r w:rsidRPr="009829F2">
              <w:rPr>
                <w:rFonts w:ascii="Arial" w:hAnsi="Arial" w:cs="Arial"/>
              </w:rPr>
              <w:t>x</w:t>
            </w:r>
          </w:p>
        </w:tc>
        <w:tc>
          <w:tcPr>
            <w:tcW w:w="708" w:type="dxa"/>
          </w:tcPr>
          <w:p w:rsidR="00F607B2" w:rsidRPr="009829F2" w:rsidRDefault="00F607B2" w:rsidP="00F607B2">
            <w:pPr>
              <w:jc w:val="both"/>
              <w:rPr>
                <w:rFonts w:ascii="Arial" w:hAnsi="Arial" w:cs="Arial"/>
              </w:rPr>
            </w:pPr>
          </w:p>
        </w:tc>
      </w:tr>
    </w:tbl>
    <w:p w:rsidR="00A1395C" w:rsidRPr="009829F2" w:rsidRDefault="00A1395C" w:rsidP="00F607B2">
      <w:pPr>
        <w:tabs>
          <w:tab w:val="left" w:pos="2340"/>
        </w:tabs>
        <w:spacing w:after="0" w:line="240" w:lineRule="auto"/>
        <w:jc w:val="both"/>
        <w:rPr>
          <w:rFonts w:ascii="Arial" w:hAnsi="Arial" w:cs="Arial"/>
        </w:rPr>
      </w:pPr>
    </w:p>
    <w:p w:rsidR="00A1395C" w:rsidRPr="009829F2" w:rsidRDefault="00A1395C" w:rsidP="00A1395C">
      <w:pPr>
        <w:rPr>
          <w:rFonts w:ascii="Arial" w:hAnsi="Arial" w:cs="Arial"/>
        </w:rPr>
      </w:pPr>
    </w:p>
    <w:p w:rsidR="00A1395C" w:rsidRPr="009829F2" w:rsidRDefault="00A1395C" w:rsidP="00A1395C">
      <w:pPr>
        <w:tabs>
          <w:tab w:val="left" w:pos="1080"/>
        </w:tabs>
        <w:rPr>
          <w:rFonts w:ascii="Arial" w:hAnsi="Arial" w:cs="Arial"/>
        </w:rPr>
      </w:pPr>
      <w:r w:rsidRPr="009829F2">
        <w:rPr>
          <w:rFonts w:ascii="Arial" w:hAnsi="Arial" w:cs="Arial"/>
        </w:rPr>
        <w:tab/>
      </w:r>
    </w:p>
    <w:p w:rsidR="00A1395C" w:rsidRPr="009829F2" w:rsidRDefault="00A1395C" w:rsidP="00A1395C">
      <w:pPr>
        <w:tabs>
          <w:tab w:val="left" w:pos="1080"/>
        </w:tabs>
        <w:rPr>
          <w:rFonts w:ascii="Arial" w:hAnsi="Arial" w:cs="Arial"/>
        </w:rPr>
      </w:pPr>
    </w:p>
    <w:p w:rsidR="00A1395C" w:rsidRPr="009829F2" w:rsidRDefault="00A1395C" w:rsidP="00A1395C">
      <w:pPr>
        <w:tabs>
          <w:tab w:val="left" w:pos="1080"/>
        </w:tabs>
        <w:rPr>
          <w:rFonts w:ascii="Arial" w:hAnsi="Arial" w:cs="Arial"/>
        </w:rPr>
      </w:pPr>
    </w:p>
    <w:p w:rsidR="00A1395C" w:rsidRPr="009829F2" w:rsidRDefault="00A1395C" w:rsidP="00A1395C">
      <w:pPr>
        <w:tabs>
          <w:tab w:val="left" w:pos="1080"/>
        </w:tabs>
        <w:rPr>
          <w:rFonts w:ascii="Arial" w:hAnsi="Arial" w:cs="Arial"/>
        </w:rPr>
        <w:sectPr w:rsidR="00A1395C" w:rsidRPr="009829F2" w:rsidSect="0079132F">
          <w:footerReference w:type="default" r:id="rId14"/>
          <w:pgSz w:w="11906" w:h="16838"/>
          <w:pgMar w:top="962" w:right="1440" w:bottom="1440" w:left="1440" w:header="284" w:footer="708" w:gutter="0"/>
          <w:cols w:space="708"/>
          <w:docGrid w:linePitch="360"/>
        </w:sectPr>
      </w:pPr>
    </w:p>
    <w:p w:rsidR="00A1395C" w:rsidRPr="009829F2" w:rsidRDefault="00A1395C" w:rsidP="00A1395C">
      <w:pPr>
        <w:spacing w:after="0" w:line="240" w:lineRule="auto"/>
        <w:rPr>
          <w:rFonts w:ascii="Arial" w:eastAsia="Times New Roman" w:hAnsi="Arial" w:cs="Arial"/>
          <w:b/>
          <w:sz w:val="24"/>
          <w:szCs w:val="24"/>
        </w:rPr>
      </w:pPr>
      <w:r w:rsidRPr="009829F2">
        <w:rPr>
          <w:rFonts w:ascii="Arial" w:eastAsia="Times New Roman" w:hAnsi="Arial" w:cs="Arial"/>
          <w:b/>
          <w:sz w:val="24"/>
          <w:szCs w:val="24"/>
        </w:rPr>
        <w:lastRenderedPageBreak/>
        <w:t xml:space="preserve">COMPETENCY REQUIREMENTS </w:t>
      </w:r>
      <w:r w:rsidRPr="009829F2">
        <w:rPr>
          <w:rFonts w:ascii="Arial" w:eastAsia="Times New Roman" w:hAnsi="Arial" w:cs="Arial"/>
          <w:b/>
          <w:sz w:val="24"/>
          <w:szCs w:val="24"/>
        </w:rPr>
        <w:tab/>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To be completed for all new positions</w:t>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Please tick which of these essential learning s is applicable to this role </w:t>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w:t>
      </w:r>
      <w:r w:rsidRPr="009829F2">
        <w:rPr>
          <w:rFonts w:ascii="Arial" w:eastAsia="Times New Roman" w:hAnsi="Arial" w:cs="Arial"/>
          <w:b/>
          <w:sz w:val="20"/>
          <w:szCs w:val="20"/>
        </w:rPr>
        <w:t xml:space="preserve">NB </w:t>
      </w:r>
      <w:r w:rsidRPr="009829F2">
        <w:rPr>
          <w:rFonts w:ascii="Arial" w:eastAsia="Times New Roman" w:hAnsi="Arial" w:cs="Arial"/>
          <w:sz w:val="20"/>
          <w:szCs w:val="20"/>
        </w:rPr>
        <w:t>those that are mandatory for all staff with no variation on frequency are pre-populated with a tick)</w:t>
      </w:r>
    </w:p>
    <w:p w:rsidR="00A1395C" w:rsidRPr="009829F2" w:rsidRDefault="00A1395C" w:rsidP="00A1395C">
      <w:pPr>
        <w:spacing w:after="0" w:line="240" w:lineRule="auto"/>
        <w:rPr>
          <w:rFonts w:ascii="Arial" w:eastAsia="Times New Roman" w:hAnsi="Arial" w:cs="Arial"/>
          <w:sz w:val="20"/>
          <w:szCs w:val="20"/>
        </w:rPr>
      </w:pPr>
    </w:p>
    <w:tbl>
      <w:tblPr>
        <w:tblW w:w="1559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2"/>
        <w:gridCol w:w="2552"/>
        <w:gridCol w:w="567"/>
        <w:gridCol w:w="1984"/>
        <w:gridCol w:w="284"/>
        <w:gridCol w:w="2409"/>
        <w:gridCol w:w="567"/>
        <w:gridCol w:w="3544"/>
        <w:gridCol w:w="709"/>
      </w:tblGrid>
      <w:tr w:rsidR="009829F2" w:rsidRPr="009829F2" w:rsidTr="005776BB">
        <w:tc>
          <w:tcPr>
            <w:tcW w:w="2835" w:type="dxa"/>
            <w:tcBorders>
              <w:top w:val="single" w:sz="12" w:space="0" w:color="auto"/>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Safeguarding Children</w:t>
            </w:r>
          </w:p>
        </w:tc>
        <w:tc>
          <w:tcPr>
            <w:tcW w:w="2694" w:type="dxa"/>
            <w:gridSpan w:val="2"/>
            <w:tcBorders>
              <w:top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1</w:t>
            </w:r>
          </w:p>
        </w:tc>
        <w:tc>
          <w:tcPr>
            <w:tcW w:w="567" w:type="dxa"/>
            <w:tcBorders>
              <w:top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single" w:sz="12" w:space="0" w:color="auto"/>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Blood Transfusion</w:t>
            </w:r>
          </w:p>
        </w:tc>
        <w:tc>
          <w:tcPr>
            <w:tcW w:w="2693" w:type="dxa"/>
            <w:gridSpan w:val="2"/>
            <w:tcBorders>
              <w:top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BDS18 collection</w:t>
            </w:r>
          </w:p>
        </w:tc>
        <w:tc>
          <w:tcPr>
            <w:tcW w:w="567" w:type="dxa"/>
            <w:tcBorders>
              <w:top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top w:val="single" w:sz="12" w:space="0" w:color="auto"/>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Consent Training</w:t>
            </w:r>
          </w:p>
        </w:tc>
        <w:tc>
          <w:tcPr>
            <w:tcW w:w="709" w:type="dxa"/>
            <w:tcBorders>
              <w:top w:val="single" w:sz="12" w:space="0" w:color="auto"/>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20"/>
                <w:szCs w:val="20"/>
              </w:rPr>
            </w:pPr>
            <w:r w:rsidRPr="009829F2">
              <w:rPr>
                <w:rFonts w:ascii="Arial" w:eastAsia="Times New Roman" w:hAnsi="Arial" w:cs="Arial"/>
                <w:sz w:val="36"/>
                <w:szCs w:val="36"/>
              </w:rPr>
              <w:t>x</w:t>
            </w:r>
          </w:p>
        </w:tc>
      </w:tr>
      <w:tr w:rsidR="009829F2" w:rsidRPr="009829F2" w:rsidTr="005776BB">
        <w:tc>
          <w:tcPr>
            <w:tcW w:w="2835"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2</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BDS 19 &amp; 20 </w:t>
            </w:r>
          </w:p>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Preparing &amp; Administering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VTE Training</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r>
      <w:tr w:rsidR="009829F2" w:rsidRPr="009829F2" w:rsidTr="005776BB">
        <w:tc>
          <w:tcPr>
            <w:tcW w:w="2835" w:type="dxa"/>
            <w:tcBorders>
              <w:top w:val="nil"/>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3</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BDS 17 Receipting</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Record management and the nhs code of practice</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r>
      <w:tr w:rsidR="009829F2" w:rsidRPr="009829F2" w:rsidTr="005776BB">
        <w:trPr>
          <w:trHeight w:val="233"/>
        </w:trPr>
        <w:tc>
          <w:tcPr>
            <w:tcW w:w="2835" w:type="dxa"/>
            <w:vMerge w:val="restart"/>
            <w:tcBorders>
              <w:top w:val="nil"/>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vMerge w:val="restart"/>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4</w:t>
            </w:r>
          </w:p>
        </w:tc>
        <w:tc>
          <w:tcPr>
            <w:tcW w:w="567" w:type="dxa"/>
            <w:vMerge w:val="restart"/>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vMerge w:val="restart"/>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Obtaining a blood sample for transfusion</w:t>
            </w:r>
          </w:p>
        </w:tc>
        <w:tc>
          <w:tcPr>
            <w:tcW w:w="567" w:type="dxa"/>
            <w:vMerge w:val="restart"/>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vMerge w:val="restart"/>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The importance of good clinical record keeping </w:t>
            </w:r>
          </w:p>
        </w:tc>
        <w:tc>
          <w:tcPr>
            <w:tcW w:w="709" w:type="dxa"/>
            <w:vMerge w:val="restart"/>
            <w:tcBorders>
              <w:right w:val="single" w:sz="12" w:space="0" w:color="auto"/>
            </w:tcBorders>
            <w:shd w:val="clear" w:color="auto" w:fill="auto"/>
          </w:tcPr>
          <w:p w:rsidR="00A1395C" w:rsidRPr="009829F2" w:rsidRDefault="008C0E16" w:rsidP="00A1395C">
            <w:pPr>
              <w:tabs>
                <w:tab w:val="left" w:pos="459"/>
                <w:tab w:val="left" w:pos="601"/>
              </w:tabs>
              <w:spacing w:after="0" w:line="240" w:lineRule="auto"/>
              <w:ind w:right="578"/>
              <w:rPr>
                <w:rFonts w:ascii="Arial" w:eastAsia="Times New Roman" w:hAnsi="Arial" w:cs="Arial"/>
                <w:sz w:val="24"/>
                <w:szCs w:val="24"/>
              </w:rPr>
            </w:pPr>
            <w:r w:rsidRPr="009829F2">
              <w:rPr>
                <w:rFonts w:ascii="Arial" w:eastAsia="Times New Roman" w:hAnsi="Arial" w:cs="Arial"/>
                <w:sz w:val="36"/>
                <w:szCs w:val="36"/>
              </w:rPr>
              <w:t>x</w:t>
            </w:r>
          </w:p>
        </w:tc>
      </w:tr>
      <w:tr w:rsidR="009829F2" w:rsidRPr="009829F2" w:rsidTr="005776BB">
        <w:trPr>
          <w:trHeight w:val="232"/>
        </w:trPr>
        <w:tc>
          <w:tcPr>
            <w:tcW w:w="2835" w:type="dxa"/>
            <w:vMerge/>
            <w:tcBorders>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vMerge/>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vMerge/>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vMerge/>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c>
          <w:tcPr>
            <w:tcW w:w="3544" w:type="dxa"/>
            <w:vMerge/>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vMerge/>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r>
      <w:tr w:rsidR="009829F2" w:rsidRPr="009829F2" w:rsidTr="005776BB">
        <w:tc>
          <w:tcPr>
            <w:tcW w:w="2835" w:type="dxa"/>
            <w:tcBorders>
              <w:top w:val="nil"/>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5</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Annual Update</w:t>
            </w:r>
          </w:p>
          <w:p w:rsidR="00A1395C" w:rsidRPr="009829F2"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b/>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Antimicrobial Prudent Prescribing </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r>
      <w:tr w:rsidR="009829F2" w:rsidRPr="009829F2" w:rsidTr="005776BB">
        <w:tc>
          <w:tcPr>
            <w:tcW w:w="2835" w:type="dxa"/>
            <w:tcBorders>
              <w:top w:val="nil"/>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Group 6</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tcBorders>
              <w:top w:val="nil"/>
              <w:left w:val="single" w:sz="12" w:space="0" w:color="auto"/>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Control &amp; Restraint Annual</w:t>
            </w: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835" w:type="dxa"/>
            <w:tcBorders>
              <w:top w:val="nil"/>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Not mapped this one</w:t>
            </w: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1984" w:type="dxa"/>
            <w:vMerge w:val="restart"/>
            <w:tcBorders>
              <w:top w:val="single" w:sz="4" w:space="0" w:color="auto"/>
              <w:lef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20"/>
                <w:szCs w:val="20"/>
              </w:rPr>
              <w:t xml:space="preserve">Safeguarding Adults Awareness </w:t>
            </w:r>
          </w:p>
        </w:tc>
        <w:tc>
          <w:tcPr>
            <w:tcW w:w="2693" w:type="dxa"/>
            <w:gridSpan w:val="2"/>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Clinical Staff  </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Mental Capacity/DOL’s</w:t>
            </w:r>
          </w:p>
        </w:tc>
        <w:tc>
          <w:tcPr>
            <w:tcW w:w="709"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t>x</w:t>
            </w:r>
          </w:p>
        </w:tc>
      </w:tr>
      <w:tr w:rsidR="009829F2" w:rsidRPr="009829F2" w:rsidTr="005776BB">
        <w:tc>
          <w:tcPr>
            <w:tcW w:w="2835" w:type="dxa"/>
            <w:tcBorders>
              <w:top w:val="nil"/>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694"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Group 8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b/>
                <w:sz w:val="36"/>
                <w:szCs w:val="36"/>
              </w:rPr>
            </w:pPr>
            <w:r w:rsidRPr="009829F2">
              <w:rPr>
                <w:rFonts w:ascii="Arial" w:eastAsia="Times New Roman" w:hAnsi="Arial" w:cs="Arial"/>
                <w:sz w:val="36"/>
                <w:szCs w:val="36"/>
              </w:rPr>
              <w:sym w:font="Wingdings" w:char="F06F"/>
            </w:r>
          </w:p>
        </w:tc>
        <w:tc>
          <w:tcPr>
            <w:tcW w:w="1984" w:type="dxa"/>
            <w:vMerge/>
            <w:tcBorders>
              <w:left w:val="single" w:sz="12" w:space="0" w:color="auto"/>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693" w:type="dxa"/>
            <w:gridSpan w:val="2"/>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Non Clinical Staff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Manual Handling – Two Year</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1984" w:type="dxa"/>
            <w:tcBorders>
              <w:left w:val="single" w:sz="12" w:space="0" w:color="auto"/>
              <w:bottom w:val="nil"/>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Falls, slips, trips &amp; falls </w:t>
            </w: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Patients</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Equality &amp; Diversity – One-Off requirement</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1984" w:type="dxa"/>
            <w:tcBorders>
              <w:top w:val="nil"/>
              <w:lef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p>
        </w:tc>
        <w:tc>
          <w:tcPr>
            <w:tcW w:w="2693" w:type="dxa"/>
            <w:gridSpan w:val="2"/>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Staff/Others</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977" w:type="dxa"/>
            <w:gridSpan w:val="2"/>
            <w:tcBorders>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Fire</w:t>
            </w: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Annual</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Investigations of incidents, complaints and claims</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977" w:type="dxa"/>
            <w:gridSpan w:val="2"/>
            <w:tcBorders>
              <w:top w:val="nil"/>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Two Yearly</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Conflict Resolution – 3 yearly</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highlight w:val="green"/>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2977" w:type="dxa"/>
            <w:gridSpan w:val="2"/>
            <w:tcBorders>
              <w:left w:val="single" w:sz="12" w:space="0" w:color="auto"/>
              <w:bottom w:val="nil"/>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Infection Control/Hand Hygiene</w:t>
            </w: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Annual requirement</w:t>
            </w:r>
          </w:p>
        </w:tc>
        <w:tc>
          <w:tcPr>
            <w:tcW w:w="567" w:type="dxa"/>
            <w:tcBorders>
              <w:right w:val="single" w:sz="12" w:space="0" w:color="auto"/>
            </w:tcBorders>
            <w:shd w:val="clear" w:color="auto" w:fill="auto"/>
          </w:tcPr>
          <w:p w:rsidR="00A1395C" w:rsidRPr="009829F2" w:rsidRDefault="008C0E16"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Waterlow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4"/>
                <w:szCs w:val="24"/>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rPr>
          <w:trHeight w:val="405"/>
        </w:trPr>
        <w:tc>
          <w:tcPr>
            <w:tcW w:w="2977" w:type="dxa"/>
            <w:gridSpan w:val="2"/>
            <w:tcBorders>
              <w:top w:val="nil"/>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2552" w:type="dxa"/>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One-Off requirement</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4677" w:type="dxa"/>
            <w:gridSpan w:val="3"/>
            <w:tcBorders>
              <w:left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PUCLAS </w:t>
            </w:r>
          </w:p>
        </w:tc>
        <w:tc>
          <w:tcPr>
            <w:tcW w:w="567"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rPr>
          <w:gridAfter w:val="1"/>
          <w:wAfter w:w="709" w:type="dxa"/>
          <w:trHeight w:val="410"/>
        </w:trPr>
        <w:tc>
          <w:tcPr>
            <w:tcW w:w="5529" w:type="dxa"/>
            <w:gridSpan w:val="3"/>
            <w:tcBorders>
              <w:left w:val="single" w:sz="12" w:space="0" w:color="auto"/>
            </w:tcBorders>
            <w:shd w:val="clear" w:color="auto" w:fill="auto"/>
          </w:tcPr>
          <w:p w:rsidR="00A1395C" w:rsidRPr="009829F2" w:rsidRDefault="00A1395C" w:rsidP="005776BB">
            <w:pPr>
              <w:spacing w:after="0" w:line="240" w:lineRule="auto"/>
              <w:rPr>
                <w:rFonts w:ascii="Arial" w:eastAsia="Times New Roman" w:hAnsi="Arial" w:cs="Arial"/>
                <w:sz w:val="20"/>
                <w:szCs w:val="20"/>
              </w:rPr>
            </w:pPr>
            <w:r w:rsidRPr="009829F2">
              <w:rPr>
                <w:rFonts w:ascii="Arial" w:eastAsia="Times New Roman" w:hAnsi="Arial" w:cs="Arial"/>
                <w:sz w:val="20"/>
                <w:szCs w:val="20"/>
              </w:rPr>
              <w:t>Information Governance</w:t>
            </w:r>
          </w:p>
        </w:tc>
        <w:tc>
          <w:tcPr>
            <w:tcW w:w="567" w:type="dxa"/>
            <w:tcBorders>
              <w:right w:val="single" w:sz="12" w:space="0" w:color="auto"/>
            </w:tcBorders>
            <w:shd w:val="clear" w:color="auto" w:fill="auto"/>
          </w:tcPr>
          <w:p w:rsidR="00A1395C" w:rsidRPr="009829F2" w:rsidRDefault="00A1395C" w:rsidP="005776BB">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2268" w:type="dxa"/>
            <w:gridSpan w:val="2"/>
            <w:vMerge w:val="restart"/>
            <w:tcBorders>
              <w:lef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Clinical Waste Management</w:t>
            </w:r>
          </w:p>
        </w:tc>
        <w:tc>
          <w:tcPr>
            <w:tcW w:w="2409" w:type="dxa"/>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Application principles for clinical staff </w:t>
            </w:r>
          </w:p>
        </w:tc>
        <w:tc>
          <w:tcPr>
            <w:tcW w:w="567" w:type="dxa"/>
            <w:tcBorders>
              <w:right w:val="single" w:sz="12" w:space="0" w:color="auto"/>
            </w:tcBorders>
            <w:shd w:val="clear" w:color="auto" w:fill="auto"/>
          </w:tcPr>
          <w:p w:rsidR="00A1395C" w:rsidRPr="009829F2" w:rsidRDefault="008C0E16" w:rsidP="005776BB">
            <w:pPr>
              <w:spacing w:after="0" w:line="240" w:lineRule="auto"/>
              <w:rPr>
                <w:rFonts w:ascii="Arial" w:eastAsia="Times New Roman" w:hAnsi="Arial" w:cs="Arial"/>
                <w:sz w:val="36"/>
                <w:szCs w:val="36"/>
              </w:rPr>
            </w:pPr>
            <w:r w:rsidRPr="009829F2">
              <w:rPr>
                <w:rFonts w:ascii="Arial" w:eastAsia="Times New Roman" w:hAnsi="Arial" w:cs="Arial"/>
                <w:sz w:val="36"/>
                <w:szCs w:val="36"/>
              </w:rPr>
              <w:t>x</w:t>
            </w:r>
          </w:p>
        </w:tc>
        <w:tc>
          <w:tcPr>
            <w:tcW w:w="3544" w:type="dxa"/>
            <w:tcBorders>
              <w:left w:val="single" w:sz="12" w:space="0" w:color="auto"/>
              <w:right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4"/>
                <w:szCs w:val="24"/>
              </w:rPr>
            </w:pPr>
          </w:p>
          <w:p w:rsidR="005776BB" w:rsidRPr="009829F2" w:rsidRDefault="005776BB"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Harassment &amp; Bullying (Self Declaration – One off requirement)</w:t>
            </w:r>
          </w:p>
        </w:tc>
        <w:tc>
          <w:tcPr>
            <w:tcW w:w="567" w:type="dxa"/>
            <w:tcBorders>
              <w:bottom w:val="single" w:sz="4"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FE"/>
            </w:r>
          </w:p>
        </w:tc>
        <w:tc>
          <w:tcPr>
            <w:tcW w:w="2268" w:type="dxa"/>
            <w:gridSpan w:val="2"/>
            <w:vMerge/>
            <w:tcBorders>
              <w:left w:val="single" w:sz="12" w:space="0" w:color="auto"/>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p>
        </w:tc>
        <w:tc>
          <w:tcPr>
            <w:tcW w:w="2409" w:type="dxa"/>
            <w:tcBorders>
              <w:bottom w:val="single" w:sz="4" w:space="0" w:color="auto"/>
            </w:tcBorders>
            <w:shd w:val="clear" w:color="auto" w:fill="auto"/>
          </w:tcPr>
          <w:p w:rsidR="00A1395C" w:rsidRPr="009829F2" w:rsidRDefault="00A1395C" w:rsidP="00A1395C">
            <w:pPr>
              <w:spacing w:after="0" w:line="240" w:lineRule="auto"/>
              <w:rPr>
                <w:rFonts w:ascii="Arial" w:eastAsia="Times New Roman" w:hAnsi="Arial" w:cs="Arial"/>
                <w:sz w:val="20"/>
                <w:szCs w:val="20"/>
              </w:rPr>
            </w:pPr>
            <w:r w:rsidRPr="009829F2">
              <w:rPr>
                <w:rFonts w:ascii="Arial" w:eastAsia="Times New Roman" w:hAnsi="Arial" w:cs="Arial"/>
                <w:sz w:val="20"/>
                <w:szCs w:val="20"/>
              </w:rPr>
              <w:t xml:space="preserve">Application principles for housekeeping </w:t>
            </w:r>
          </w:p>
        </w:tc>
        <w:tc>
          <w:tcPr>
            <w:tcW w:w="567" w:type="dxa"/>
            <w:tcBorders>
              <w:bottom w:val="single" w:sz="4"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36"/>
                <w:szCs w:val="36"/>
              </w:rPr>
            </w:pPr>
            <w:r w:rsidRPr="009829F2">
              <w:rPr>
                <w:rFonts w:ascii="Arial" w:eastAsia="Times New Roman" w:hAnsi="Arial" w:cs="Arial"/>
                <w:sz w:val="36"/>
                <w:szCs w:val="36"/>
              </w:rPr>
              <w:sym w:font="Wingdings" w:char="F06F"/>
            </w:r>
          </w:p>
        </w:tc>
        <w:tc>
          <w:tcPr>
            <w:tcW w:w="3544" w:type="dxa"/>
            <w:tcBorders>
              <w:left w:val="single" w:sz="12" w:space="0" w:color="auto"/>
              <w:bottom w:val="single" w:sz="4"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rPr>
            </w:pPr>
          </w:p>
        </w:tc>
        <w:tc>
          <w:tcPr>
            <w:tcW w:w="709" w:type="dxa"/>
            <w:tcBorders>
              <w:bottom w:val="single" w:sz="4"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r w:rsidR="009829F2" w:rsidRPr="009829F2" w:rsidTr="005776BB">
        <w:tc>
          <w:tcPr>
            <w:tcW w:w="5529" w:type="dxa"/>
            <w:gridSpan w:val="3"/>
            <w:tcBorders>
              <w:left w:val="single" w:sz="12" w:space="0" w:color="auto"/>
              <w:bottom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0"/>
                <w:szCs w:val="20"/>
                <w:highlight w:val="green"/>
              </w:rPr>
            </w:pPr>
          </w:p>
        </w:tc>
        <w:tc>
          <w:tcPr>
            <w:tcW w:w="567" w:type="dxa"/>
            <w:tcBorders>
              <w:bottom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268" w:type="dxa"/>
            <w:gridSpan w:val="2"/>
            <w:vMerge/>
            <w:tcBorders>
              <w:left w:val="single" w:sz="12" w:space="0" w:color="auto"/>
              <w:bottom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c>
          <w:tcPr>
            <w:tcW w:w="2409" w:type="dxa"/>
            <w:tcBorders>
              <w:bottom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20"/>
                <w:szCs w:val="20"/>
              </w:rPr>
              <w:t xml:space="preserve">Application principles for portering and waste </w:t>
            </w:r>
          </w:p>
        </w:tc>
        <w:tc>
          <w:tcPr>
            <w:tcW w:w="567" w:type="dxa"/>
            <w:tcBorders>
              <w:bottom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r w:rsidRPr="009829F2">
              <w:rPr>
                <w:rFonts w:ascii="Arial" w:eastAsia="Times New Roman" w:hAnsi="Arial" w:cs="Arial"/>
                <w:sz w:val="36"/>
                <w:szCs w:val="36"/>
              </w:rPr>
              <w:sym w:font="Wingdings" w:char="F06F"/>
            </w:r>
          </w:p>
        </w:tc>
        <w:tc>
          <w:tcPr>
            <w:tcW w:w="3544" w:type="dxa"/>
            <w:tcBorders>
              <w:left w:val="single" w:sz="12" w:space="0" w:color="auto"/>
              <w:bottom w:val="single" w:sz="12" w:space="0" w:color="auto"/>
            </w:tcBorders>
            <w:shd w:val="clear" w:color="auto" w:fill="auto"/>
            <w:vAlign w:val="center"/>
          </w:tcPr>
          <w:p w:rsidR="00A1395C" w:rsidRPr="009829F2" w:rsidRDefault="00A1395C" w:rsidP="00A1395C">
            <w:pPr>
              <w:spacing w:after="0" w:line="240" w:lineRule="auto"/>
              <w:rPr>
                <w:rFonts w:ascii="Arial" w:eastAsia="Times New Roman" w:hAnsi="Arial" w:cs="Arial"/>
                <w:sz w:val="24"/>
                <w:szCs w:val="24"/>
              </w:rPr>
            </w:pPr>
          </w:p>
        </w:tc>
        <w:tc>
          <w:tcPr>
            <w:tcW w:w="709" w:type="dxa"/>
            <w:tcBorders>
              <w:bottom w:val="single" w:sz="12" w:space="0" w:color="auto"/>
              <w:right w:val="single" w:sz="12" w:space="0" w:color="auto"/>
            </w:tcBorders>
            <w:shd w:val="clear" w:color="auto" w:fill="auto"/>
          </w:tcPr>
          <w:p w:rsidR="00A1395C" w:rsidRPr="009829F2" w:rsidRDefault="00A1395C" w:rsidP="00A1395C">
            <w:pPr>
              <w:spacing w:after="0" w:line="240" w:lineRule="auto"/>
              <w:rPr>
                <w:rFonts w:ascii="Arial" w:eastAsia="Times New Roman" w:hAnsi="Arial" w:cs="Arial"/>
                <w:sz w:val="24"/>
                <w:szCs w:val="24"/>
              </w:rPr>
            </w:pPr>
          </w:p>
        </w:tc>
      </w:tr>
    </w:tbl>
    <w:p w:rsidR="00A1395C" w:rsidRPr="009829F2" w:rsidRDefault="00A1395C" w:rsidP="00A1395C">
      <w:pPr>
        <w:sectPr w:rsidR="00A1395C" w:rsidRPr="009829F2" w:rsidSect="00A1395C">
          <w:pgSz w:w="16838" w:h="11906" w:orient="landscape"/>
          <w:pgMar w:top="1440" w:right="1440" w:bottom="1440" w:left="1440" w:header="708" w:footer="708" w:gutter="0"/>
          <w:cols w:space="708"/>
          <w:docGrid w:linePitch="360"/>
        </w:sectPr>
      </w:pPr>
    </w:p>
    <w:p w:rsidR="004F32D5" w:rsidRDefault="004F32D5" w:rsidP="004F32D5">
      <w:pPr>
        <w:keepNext/>
        <w:spacing w:after="0" w:line="240" w:lineRule="auto"/>
        <w:outlineLvl w:val="0"/>
        <w:rPr>
          <w:rFonts w:ascii="Arial" w:hAnsi="Arial" w:cs="Arial"/>
        </w:rPr>
      </w:pPr>
    </w:p>
    <w:sectPr w:rsidR="004F32D5" w:rsidSect="00A1395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242F4" w:rsidRDefault="00C242F4" w:rsidP="008D6EE5">
      <w:pPr>
        <w:spacing w:after="0" w:line="240" w:lineRule="auto"/>
      </w:pPr>
      <w:r>
        <w:separator/>
      </w:r>
    </w:p>
  </w:endnote>
  <w:endnote w:type="continuationSeparator" w:id="0">
    <w:p w:rsidR="00C242F4" w:rsidRDefault="00C242F4"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42F4" w:rsidRDefault="00C242F4">
    <w:pPr>
      <w:pStyle w:val="Footer"/>
    </w:pPr>
    <w:r>
      <w:rPr>
        <w:noProof/>
        <w:lang w:eastAsia="en-GB"/>
      </w:rPr>
      <w:drawing>
        <wp:anchor distT="0" distB="0" distL="114300" distR="114300" simplePos="0" relativeHeight="251663360" behindDoc="1" locked="0" layoutInCell="1" allowOverlap="1" wp14:anchorId="28DD87DF" wp14:editId="55B243B6">
          <wp:simplePos x="0" y="0"/>
          <wp:positionH relativeFrom="column">
            <wp:posOffset>1289685</wp:posOffset>
          </wp:positionH>
          <wp:positionV relativeFrom="paragraph">
            <wp:posOffset>-137160</wp:posOffset>
          </wp:positionV>
          <wp:extent cx="1062990" cy="590550"/>
          <wp:effectExtent l="0" t="0" r="3810" b="0"/>
          <wp:wrapTight wrapText="bothSides">
            <wp:wrapPolygon edited="0">
              <wp:start x="0" y="0"/>
              <wp:lineTo x="0" y="20903"/>
              <wp:lineTo x="21290" y="20903"/>
              <wp:lineTo x="21290" y="0"/>
              <wp:lineTo x="0" y="0"/>
            </wp:wrapPolygon>
          </wp:wrapTight>
          <wp:docPr id="5" name="Picture 5" descr="C:\Users\CrossmanR\AppData\Local\Microsoft\Windows\Temporary Internet Files\Content.IE5\4VX9IG7D\we-work-together-logo-on-white-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rossmanR\AppData\Local\Microsoft\Windows\Temporary Internet Files\Content.IE5\4VX9IG7D\we-work-together-logo-on-white-backgroun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2990" cy="5905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7456" behindDoc="1" locked="0" layoutInCell="1" allowOverlap="1" wp14:anchorId="32DC84D2" wp14:editId="50E02EC0">
          <wp:simplePos x="0" y="0"/>
          <wp:positionH relativeFrom="column">
            <wp:posOffset>4931410</wp:posOffset>
          </wp:positionH>
          <wp:positionV relativeFrom="paragraph">
            <wp:posOffset>-141605</wp:posOffset>
          </wp:positionV>
          <wp:extent cx="1351280" cy="514350"/>
          <wp:effectExtent l="0" t="0" r="1270" b="0"/>
          <wp:wrapTight wrapText="bothSides">
            <wp:wrapPolygon edited="0">
              <wp:start x="0" y="0"/>
              <wp:lineTo x="0" y="20800"/>
              <wp:lineTo x="21316" y="20800"/>
              <wp:lineTo x="2131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35128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5408" behindDoc="1" locked="0" layoutInCell="1" allowOverlap="1" wp14:anchorId="436E5A03" wp14:editId="7B7FEBE5">
          <wp:simplePos x="0" y="0"/>
          <wp:positionH relativeFrom="column">
            <wp:posOffset>3143250</wp:posOffset>
          </wp:positionH>
          <wp:positionV relativeFrom="paragraph">
            <wp:posOffset>-140335</wp:posOffset>
          </wp:positionV>
          <wp:extent cx="936625" cy="533400"/>
          <wp:effectExtent l="0" t="0" r="0" b="0"/>
          <wp:wrapTight wrapText="bothSides">
            <wp:wrapPolygon edited="0">
              <wp:start x="0" y="0"/>
              <wp:lineTo x="0" y="20829"/>
              <wp:lineTo x="21087" y="20829"/>
              <wp:lineTo x="21087" y="0"/>
              <wp:lineTo x="0" y="0"/>
            </wp:wrapPolygon>
          </wp:wrapTight>
          <wp:docPr id="10" name="Picture 10" descr="Image result for disability friendly employers">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friendly employers">
                    <a:hlinkClick r:id="rId3"/>
                  </pic:cNvPr>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36625" cy="533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0000FF"/>
        <w:lang w:eastAsia="en-GB"/>
      </w:rPr>
      <w:drawing>
        <wp:anchor distT="0" distB="0" distL="114300" distR="114300" simplePos="0" relativeHeight="251661312" behindDoc="1" locked="0" layoutInCell="1" allowOverlap="1" wp14:anchorId="7589A2FB" wp14:editId="3C3E5B83">
          <wp:simplePos x="0" y="0"/>
          <wp:positionH relativeFrom="column">
            <wp:posOffset>-619125</wp:posOffset>
          </wp:positionH>
          <wp:positionV relativeFrom="paragraph">
            <wp:posOffset>-137160</wp:posOffset>
          </wp:positionV>
          <wp:extent cx="1057275" cy="517525"/>
          <wp:effectExtent l="0" t="0" r="9525" b="0"/>
          <wp:wrapTight wrapText="bothSides">
            <wp:wrapPolygon edited="0">
              <wp:start x="0" y="0"/>
              <wp:lineTo x="0" y="20672"/>
              <wp:lineTo x="21405" y="20672"/>
              <wp:lineTo x="21405" y="0"/>
              <wp:lineTo x="0" y="0"/>
            </wp:wrapPolygon>
          </wp:wrapTight>
          <wp:docPr id="11" name="Picture 11" descr="Image result for RDE Hospital 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RDE Hospital 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57275" cy="517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42F4" w:rsidRDefault="00C242F4" w:rsidP="008D6EE5">
      <w:pPr>
        <w:spacing w:after="0" w:line="240" w:lineRule="auto"/>
      </w:pPr>
      <w:r>
        <w:separator/>
      </w:r>
    </w:p>
  </w:footnote>
  <w:footnote w:type="continuationSeparator" w:id="0">
    <w:p w:rsidR="00C242F4" w:rsidRDefault="00C242F4" w:rsidP="008D6E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808C1"/>
    <w:multiLevelType w:val="hybridMultilevel"/>
    <w:tmpl w:val="3658502C"/>
    <w:lvl w:ilvl="0" w:tplc="B9FA4A50">
      <w:numFmt w:val="bullet"/>
      <w:lvlText w:val="•"/>
      <w:lvlJc w:val="left"/>
      <w:pPr>
        <w:ind w:left="1080" w:hanging="720"/>
      </w:pPr>
      <w:rPr>
        <w:rFonts w:ascii="Arial" w:eastAsiaTheme="minorHAnsi" w:hAnsi="Arial" w:cs="Arial"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4083A"/>
    <w:multiLevelType w:val="hybridMultilevel"/>
    <w:tmpl w:val="95F45C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393"/>
    <w:multiLevelType w:val="hybridMultilevel"/>
    <w:tmpl w:val="AD18FB1C"/>
    <w:lvl w:ilvl="0" w:tplc="FFFFFFFF">
      <w:start w:val="1"/>
      <w:numFmt w:val="bullet"/>
      <w:lvlText w:val=""/>
      <w:lvlJc w:val="left"/>
      <w:pPr>
        <w:tabs>
          <w:tab w:val="num" w:pos="360"/>
        </w:tabs>
        <w:ind w:left="360" w:hanging="360"/>
      </w:pPr>
      <w:rPr>
        <w:rFonts w:ascii="Symbol" w:hAnsi="Symbol" w:hint="default"/>
        <w:sz w:val="20"/>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302DD2"/>
    <w:multiLevelType w:val="hybridMultilevel"/>
    <w:tmpl w:val="0B725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E52429"/>
    <w:multiLevelType w:val="hybridMultilevel"/>
    <w:tmpl w:val="BE6E260C"/>
    <w:lvl w:ilvl="0" w:tplc="FFFFFFFF">
      <w:start w:val="1"/>
      <w:numFmt w:val="bullet"/>
      <w:lvlText w:val=""/>
      <w:lvlJc w:val="left"/>
      <w:pPr>
        <w:tabs>
          <w:tab w:val="num" w:pos="360"/>
        </w:tabs>
        <w:ind w:left="36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4C36E6"/>
    <w:multiLevelType w:val="hybridMultilevel"/>
    <w:tmpl w:val="A662B16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258E71F3"/>
    <w:multiLevelType w:val="hybridMultilevel"/>
    <w:tmpl w:val="912E2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D350B6"/>
    <w:multiLevelType w:val="hybridMultilevel"/>
    <w:tmpl w:val="4C4205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2857A6"/>
    <w:multiLevelType w:val="hybridMultilevel"/>
    <w:tmpl w:val="675C9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717EE2"/>
    <w:multiLevelType w:val="hybridMultilevel"/>
    <w:tmpl w:val="F0D6F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E1AF9"/>
    <w:multiLevelType w:val="hybridMultilevel"/>
    <w:tmpl w:val="0FBC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796A9E"/>
    <w:multiLevelType w:val="hybridMultilevel"/>
    <w:tmpl w:val="8DF44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3D37FAF"/>
    <w:multiLevelType w:val="hybridMultilevel"/>
    <w:tmpl w:val="E3DAA7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C703D0"/>
    <w:multiLevelType w:val="hybridMultilevel"/>
    <w:tmpl w:val="FCACE80E"/>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61886469"/>
    <w:multiLevelType w:val="hybridMultilevel"/>
    <w:tmpl w:val="4F7E0124"/>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9A107A3"/>
    <w:multiLevelType w:val="hybridMultilevel"/>
    <w:tmpl w:val="47A01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E0754F8"/>
    <w:multiLevelType w:val="hybridMultilevel"/>
    <w:tmpl w:val="5F886C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65935"/>
    <w:multiLevelType w:val="hybridMultilevel"/>
    <w:tmpl w:val="03A8A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A9860EB"/>
    <w:multiLevelType w:val="hybridMultilevel"/>
    <w:tmpl w:val="DAF81E88"/>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7AEE4A1A"/>
    <w:multiLevelType w:val="hybridMultilevel"/>
    <w:tmpl w:val="31D4E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B95C14"/>
    <w:multiLevelType w:val="hybridMultilevel"/>
    <w:tmpl w:val="46E07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F4546EB"/>
    <w:multiLevelType w:val="hybridMultilevel"/>
    <w:tmpl w:val="F50C5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8"/>
  </w:num>
  <w:num w:numId="3">
    <w:abstractNumId w:val="14"/>
  </w:num>
  <w:num w:numId="4">
    <w:abstractNumId w:val="13"/>
  </w:num>
  <w:num w:numId="5">
    <w:abstractNumId w:val="4"/>
  </w:num>
  <w:num w:numId="6">
    <w:abstractNumId w:val="5"/>
  </w:num>
  <w:num w:numId="7">
    <w:abstractNumId w:val="20"/>
  </w:num>
  <w:num w:numId="8">
    <w:abstractNumId w:val="3"/>
  </w:num>
  <w:num w:numId="9">
    <w:abstractNumId w:val="0"/>
  </w:num>
  <w:num w:numId="10">
    <w:abstractNumId w:val="11"/>
  </w:num>
  <w:num w:numId="11">
    <w:abstractNumId w:val="6"/>
  </w:num>
  <w:num w:numId="12">
    <w:abstractNumId w:val="17"/>
  </w:num>
  <w:num w:numId="13">
    <w:abstractNumId w:val="21"/>
  </w:num>
  <w:num w:numId="14">
    <w:abstractNumId w:val="19"/>
  </w:num>
  <w:num w:numId="15">
    <w:abstractNumId w:val="16"/>
  </w:num>
  <w:num w:numId="16">
    <w:abstractNumId w:val="1"/>
  </w:num>
  <w:num w:numId="17">
    <w:abstractNumId w:val="15"/>
  </w:num>
  <w:num w:numId="18">
    <w:abstractNumId w:val="8"/>
  </w:num>
  <w:num w:numId="19">
    <w:abstractNumId w:val="7"/>
  </w:num>
  <w:num w:numId="20">
    <w:abstractNumId w:val="9"/>
  </w:num>
  <w:num w:numId="21">
    <w:abstractNumId w:val="10"/>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07301"/>
    <w:rsid w:val="00024F45"/>
    <w:rsid w:val="000557D9"/>
    <w:rsid w:val="0005796B"/>
    <w:rsid w:val="000847C5"/>
    <w:rsid w:val="000E5016"/>
    <w:rsid w:val="000F4B28"/>
    <w:rsid w:val="00120D94"/>
    <w:rsid w:val="00172534"/>
    <w:rsid w:val="001825EA"/>
    <w:rsid w:val="001B750B"/>
    <w:rsid w:val="001D1A4E"/>
    <w:rsid w:val="001D2D93"/>
    <w:rsid w:val="001F3511"/>
    <w:rsid w:val="00213541"/>
    <w:rsid w:val="00216337"/>
    <w:rsid w:val="002A3ED3"/>
    <w:rsid w:val="002A486D"/>
    <w:rsid w:val="002B351F"/>
    <w:rsid w:val="002C2146"/>
    <w:rsid w:val="0030226E"/>
    <w:rsid w:val="00353B16"/>
    <w:rsid w:val="00382AA8"/>
    <w:rsid w:val="003A1AAC"/>
    <w:rsid w:val="003B04AD"/>
    <w:rsid w:val="003B43F4"/>
    <w:rsid w:val="00431F44"/>
    <w:rsid w:val="004733A7"/>
    <w:rsid w:val="00495863"/>
    <w:rsid w:val="004F1F1C"/>
    <w:rsid w:val="004F32D5"/>
    <w:rsid w:val="004F5D44"/>
    <w:rsid w:val="005033D7"/>
    <w:rsid w:val="0051189D"/>
    <w:rsid w:val="00531696"/>
    <w:rsid w:val="005776BB"/>
    <w:rsid w:val="00582167"/>
    <w:rsid w:val="00590B91"/>
    <w:rsid w:val="005F5BDA"/>
    <w:rsid w:val="00615705"/>
    <w:rsid w:val="006224D7"/>
    <w:rsid w:val="00624DA5"/>
    <w:rsid w:val="0063740A"/>
    <w:rsid w:val="00663458"/>
    <w:rsid w:val="006C38CB"/>
    <w:rsid w:val="006F4F61"/>
    <w:rsid w:val="006F5D1E"/>
    <w:rsid w:val="00726E16"/>
    <w:rsid w:val="00752ED3"/>
    <w:rsid w:val="0079132F"/>
    <w:rsid w:val="007A5980"/>
    <w:rsid w:val="007C1D80"/>
    <w:rsid w:val="00837E55"/>
    <w:rsid w:val="008522AC"/>
    <w:rsid w:val="00863ED6"/>
    <w:rsid w:val="0087013E"/>
    <w:rsid w:val="008A2855"/>
    <w:rsid w:val="008B186A"/>
    <w:rsid w:val="008C0E16"/>
    <w:rsid w:val="008D6EE5"/>
    <w:rsid w:val="00905F0B"/>
    <w:rsid w:val="00934358"/>
    <w:rsid w:val="009829F2"/>
    <w:rsid w:val="009853D0"/>
    <w:rsid w:val="009A2853"/>
    <w:rsid w:val="009C44A8"/>
    <w:rsid w:val="009D0DEA"/>
    <w:rsid w:val="009E65FA"/>
    <w:rsid w:val="009F13A3"/>
    <w:rsid w:val="00A1395C"/>
    <w:rsid w:val="00A13E7F"/>
    <w:rsid w:val="00A400B0"/>
    <w:rsid w:val="00A835F4"/>
    <w:rsid w:val="00A9331B"/>
    <w:rsid w:val="00AB0431"/>
    <w:rsid w:val="00AC0558"/>
    <w:rsid w:val="00AC177C"/>
    <w:rsid w:val="00B11ED1"/>
    <w:rsid w:val="00B83203"/>
    <w:rsid w:val="00B90B9E"/>
    <w:rsid w:val="00B926AF"/>
    <w:rsid w:val="00BA5052"/>
    <w:rsid w:val="00BE0BFF"/>
    <w:rsid w:val="00BE3D99"/>
    <w:rsid w:val="00BF126B"/>
    <w:rsid w:val="00C242F4"/>
    <w:rsid w:val="00C26A06"/>
    <w:rsid w:val="00C42FCD"/>
    <w:rsid w:val="00C46DE7"/>
    <w:rsid w:val="00CA0F8A"/>
    <w:rsid w:val="00CB4026"/>
    <w:rsid w:val="00CC2F4E"/>
    <w:rsid w:val="00CE343E"/>
    <w:rsid w:val="00CF37C4"/>
    <w:rsid w:val="00D004CB"/>
    <w:rsid w:val="00D103A5"/>
    <w:rsid w:val="00D244DD"/>
    <w:rsid w:val="00D37F9C"/>
    <w:rsid w:val="00D44AB0"/>
    <w:rsid w:val="00D552D2"/>
    <w:rsid w:val="00D72BF9"/>
    <w:rsid w:val="00D73CF3"/>
    <w:rsid w:val="00D85E27"/>
    <w:rsid w:val="00D87472"/>
    <w:rsid w:val="00E06039"/>
    <w:rsid w:val="00E22938"/>
    <w:rsid w:val="00E43E60"/>
    <w:rsid w:val="00E47024"/>
    <w:rsid w:val="00E564B1"/>
    <w:rsid w:val="00E83E3C"/>
    <w:rsid w:val="00E93C6B"/>
    <w:rsid w:val="00EF3100"/>
    <w:rsid w:val="00F14615"/>
    <w:rsid w:val="00F30A93"/>
    <w:rsid w:val="00F320F2"/>
    <w:rsid w:val="00F607B2"/>
    <w:rsid w:val="00F611AF"/>
    <w:rsid w:val="00F739CD"/>
    <w:rsid w:val="00F8230C"/>
    <w:rsid w:val="00FB3D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C7F67AF-DC17-4F85-9584-93F74FF63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A835F4"/>
    <w:pPr>
      <w:keepNext/>
      <w:spacing w:after="0" w:line="240" w:lineRule="auto"/>
      <w:ind w:left="720" w:hanging="720"/>
      <w:outlineLvl w:val="1"/>
    </w:pPr>
    <w:rPr>
      <w:rFonts w:ascii="Times New Roman" w:eastAsia="Times New Roman" w:hAnsi="Times New Roman" w:cs="Times New Roman"/>
      <w:b/>
      <w:cap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Default">
    <w:name w:val="Default"/>
    <w:rsid w:val="00A835F4"/>
    <w:pPr>
      <w:autoSpaceDE w:val="0"/>
      <w:autoSpaceDN w:val="0"/>
      <w:adjustRightInd w:val="0"/>
      <w:spacing w:after="0" w:line="240" w:lineRule="auto"/>
    </w:pPr>
    <w:rPr>
      <w:rFonts w:ascii="Arial" w:eastAsia="Calibri" w:hAnsi="Arial" w:cs="Arial"/>
      <w:color w:val="000000"/>
      <w:sz w:val="24"/>
      <w:szCs w:val="24"/>
    </w:rPr>
  </w:style>
  <w:style w:type="character" w:customStyle="1" w:styleId="Heading2Char">
    <w:name w:val="Heading 2 Char"/>
    <w:basedOn w:val="DefaultParagraphFont"/>
    <w:link w:val="Heading2"/>
    <w:rsid w:val="00A835F4"/>
    <w:rPr>
      <w:rFonts w:ascii="Times New Roman" w:eastAsia="Times New Roman" w:hAnsi="Times New Roman" w:cs="Times New Roman"/>
      <w:b/>
      <w:caps/>
      <w:sz w:val="24"/>
      <w:szCs w:val="20"/>
    </w:rPr>
  </w:style>
  <w:style w:type="character" w:styleId="CommentReference">
    <w:name w:val="annotation reference"/>
    <w:rsid w:val="004F5D44"/>
    <w:rPr>
      <w:sz w:val="16"/>
      <w:szCs w:val="16"/>
    </w:rPr>
  </w:style>
  <w:style w:type="paragraph" w:styleId="CommentText">
    <w:name w:val="annotation text"/>
    <w:basedOn w:val="Normal"/>
    <w:link w:val="CommentTextChar"/>
    <w:rsid w:val="004F5D44"/>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4F5D44"/>
    <w:rPr>
      <w:rFonts w:ascii="Times New Roman" w:eastAsia="Times New Roman" w:hAnsi="Times New Roman" w:cs="Times New Roman"/>
      <w:sz w:val="20"/>
      <w:szCs w:val="20"/>
    </w:rPr>
  </w:style>
  <w:style w:type="paragraph" w:styleId="ListParagraph">
    <w:name w:val="List Paragraph"/>
    <w:basedOn w:val="Normal"/>
    <w:uiPriority w:val="34"/>
    <w:qFormat/>
    <w:rsid w:val="00C46D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www.google.co.uk/url?sa=i&amp;rct=j&amp;q=&amp;esrc=s&amp;source=images&amp;cd=&amp;cad=rja&amp;uact=8&amp;ved=2ahUKEwju9bPW0avfAhVBCxoKHc-kDNQQjRx6BAgBEAU&amp;url=https://www.rnib.org.uk/young-people-starting-work/two-tick-symbol&amp;psig=AOvVaw0zVLHAq8O3MJ7d2DhaBTh_&amp;ust=1545300116367228" TargetMode="External"/><Relationship Id="rId2" Type="http://schemas.openxmlformats.org/officeDocument/2006/relationships/image" Target="media/image3.emf"/><Relationship Id="rId1" Type="http://schemas.openxmlformats.org/officeDocument/2006/relationships/image" Target="media/image2.jpeg"/><Relationship Id="rId6" Type="http://schemas.openxmlformats.org/officeDocument/2006/relationships/image" Target="media/image5.jpeg"/><Relationship Id="rId5" Type="http://schemas.openxmlformats.org/officeDocument/2006/relationships/hyperlink" Target="https://www.rdemembers.com/why-caring-is-such-a-rewarding-role/" TargetMode="External"/><Relationship Id="rId4" Type="http://schemas.openxmlformats.org/officeDocument/2006/relationships/image" Target="media/image4.jpe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a:xfrm>
          <a:off x="1736682" y="870"/>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FCP/MSK leads</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a:xfrm>
          <a:off x="1169972" y="665934"/>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8a Mentor</a:t>
          </a:r>
        </a:p>
      </dgm:t>
    </dgm:pt>
    <dgm:pt modelId="{3CF30409-7618-4552-95CF-167DFD5BD4B9}" type="parTrans" cxnId="{6C5E49C0-A8F7-4E17-A999-7855134195AC}">
      <dgm:prSet/>
      <dgm:spPr>
        <a:xfrm>
          <a:off x="2106682" y="469225"/>
          <a:ext cx="98354" cy="430886"/>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a:xfrm>
          <a:off x="603262"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ESP/FCP</a:t>
          </a:r>
        </a:p>
      </dgm:t>
    </dgm:pt>
    <dgm:pt modelId="{5AE3FAA9-6C02-4DE5-A42C-786B271FD6BC}" type="parTrans" cxnId="{D52F25C0-C443-41A7-B4D1-CC362EA16E52}">
      <dgm:prSet/>
      <dgm:spPr>
        <a:xfrm>
          <a:off x="1071618" y="469225"/>
          <a:ext cx="1133419"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xfrm>
          <a:off x="1736682"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POST HOLDER</a:t>
          </a:r>
        </a:p>
      </dgm:t>
    </dgm:pt>
    <dgm:pt modelId="{D00D4758-E86F-4933-BAC1-3D8C8EE8BA8C}" type="parTrans" cxnId="{16EE83EE-6C24-426A-A615-4738B61FC674}">
      <dgm:prSet/>
      <dgm:spPr>
        <a:xfrm>
          <a:off x="2159317" y="469225"/>
          <a:ext cx="91440"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a:xfrm>
          <a:off x="2870101" y="1330999"/>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MSK</a:t>
          </a:r>
        </a:p>
      </dgm:t>
    </dgm:pt>
    <dgm:pt modelId="{371D5B0E-8645-4D3B-8644-840491E93D41}" type="parTrans" cxnId="{AA8DEA6C-CD62-49F3-B0E4-AB6B3A1E85AA}">
      <dgm:prSet/>
      <dgm:spPr>
        <a:xfrm>
          <a:off x="2205037" y="469225"/>
          <a:ext cx="1133419" cy="861773"/>
        </a:xfrm>
        <a:noFill/>
        <a:ln w="25400" cap="flat" cmpd="sng" algn="ctr">
          <a:solidFill>
            <a:srgbClr val="4F81BD">
              <a:shade val="60000"/>
              <a:hueOff val="0"/>
              <a:satOff val="0"/>
              <a:lumOff val="0"/>
              <a:alphaOff val="0"/>
            </a:srgbClr>
          </a:solidFill>
          <a:prstDash val="solid"/>
        </a:ln>
        <a:effectLst/>
      </dgm:spPr>
      <dgm:t>
        <a:bodyPr/>
        <a:lstStyle/>
        <a:p>
          <a:endParaRPr lang="en-GB"/>
        </a:p>
      </dgm:t>
    </dgm:pt>
    <dgm:pt modelId="{9D25FD47-D274-4B56-8AE6-B3AB74BCB95A}" type="sibTrans" cxnId="{AA8DEA6C-CD62-49F3-B0E4-AB6B3A1E85AA}">
      <dgm:prSet/>
      <dgm:spPr/>
      <dgm:t>
        <a:bodyPr/>
        <a:lstStyle/>
        <a:p>
          <a:endParaRPr lang="en-GB"/>
        </a:p>
      </dgm:t>
    </dgm:pt>
    <dgm:pt modelId="{B8611E46-D377-4D1D-B8D0-C8E246934B02}" type="asst">
      <dgm:prSet phldrT="[Text]"/>
      <dgm:spPr>
        <a:xfrm>
          <a:off x="2336214" y="685446"/>
          <a:ext cx="936710" cy="468355"/>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GB">
              <a:solidFill>
                <a:sysClr val="window" lastClr="FFFFFF"/>
              </a:solidFill>
              <a:latin typeface="Calibri"/>
              <a:ea typeface="+mn-ea"/>
              <a:cs typeface="+mn-cs"/>
            </a:rPr>
            <a:t>GPs/ Consultants</a:t>
          </a:r>
        </a:p>
      </dgm:t>
    </dgm:pt>
    <dgm:pt modelId="{649E17BA-B819-476B-BBC2-2B5753F320D7}" type="parTrans" cxnId="{6D3188EE-1032-4203-996C-1539DB045A20}">
      <dgm:prSet/>
      <dgm:spPr/>
      <dgm:t>
        <a:bodyPr/>
        <a:lstStyle/>
        <a:p>
          <a:endParaRPr lang="en-GB"/>
        </a:p>
      </dgm:t>
    </dgm:pt>
    <dgm:pt modelId="{7AF1F0E8-4C22-42D3-98D3-342C1E2057B2}" type="sibTrans" cxnId="{6D3188EE-1032-4203-996C-1539DB045A20}">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2">
        <dgm:presLayoutVars>
          <dgm:chPref val="3"/>
        </dgm:presLayoutVars>
      </dgm:prSet>
      <dgm:spPr>
        <a:prstGeom prst="rect">
          <a:avLst/>
        </a:prstGeom>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a:custGeom>
          <a:avLst/>
          <a:gdLst/>
          <a:ahLst/>
          <a:cxnLst/>
          <a:rect l="0" t="0" r="0" b="0"/>
          <a:pathLst>
            <a:path>
              <a:moveTo>
                <a:pt x="1133419" y="0"/>
              </a:moveTo>
              <a:lnTo>
                <a:pt x="1133419" y="763418"/>
              </a:lnTo>
              <a:lnTo>
                <a:pt x="0" y="763418"/>
              </a:lnTo>
              <a:lnTo>
                <a:pt x="0" y="861773"/>
              </a:lnTo>
            </a:path>
          </a:pathLst>
        </a:custGeom>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a:prstGeom prst="rect">
          <a:avLst/>
        </a:prstGeom>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240CBCA4-0E06-4CD4-B023-31E877119A6F}" type="pres">
      <dgm:prSet presAssocID="{D00D4758-E86F-4933-BAC1-3D8C8EE8BA8C}" presName="Name37" presStyleLbl="parChTrans1D2" presStyleIdx="1" presStyleCnt="4"/>
      <dgm:spPr>
        <a:custGeom>
          <a:avLst/>
          <a:gdLst/>
          <a:ahLst/>
          <a:cxnLst/>
          <a:rect l="0" t="0" r="0" b="0"/>
          <a:pathLst>
            <a:path>
              <a:moveTo>
                <a:pt x="45720" y="0"/>
              </a:moveTo>
              <a:lnTo>
                <a:pt x="45720" y="861773"/>
              </a:lnTo>
            </a:path>
          </a:pathLst>
        </a:custGeom>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a:prstGeom prst="rect">
          <a:avLst/>
        </a:prstGeom>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a:custGeom>
          <a:avLst/>
          <a:gdLst/>
          <a:ahLst/>
          <a:cxnLst/>
          <a:rect l="0" t="0" r="0" b="0"/>
          <a:pathLst>
            <a:path>
              <a:moveTo>
                <a:pt x="0" y="0"/>
              </a:moveTo>
              <a:lnTo>
                <a:pt x="0" y="763418"/>
              </a:lnTo>
              <a:lnTo>
                <a:pt x="1133419" y="763418"/>
              </a:lnTo>
              <a:lnTo>
                <a:pt x="1133419" y="861773"/>
              </a:lnTo>
            </a:path>
          </a:pathLst>
        </a:custGeom>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a:prstGeom prst="rect">
          <a:avLst/>
        </a:prstGeom>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a:custGeom>
          <a:avLst/>
          <a:gdLst/>
          <a:ahLst/>
          <a:cxnLst/>
          <a:rect l="0" t="0" r="0" b="0"/>
          <a:pathLst>
            <a:path>
              <a:moveTo>
                <a:pt x="98354" y="0"/>
              </a:moveTo>
              <a:lnTo>
                <a:pt x="98354" y="430886"/>
              </a:lnTo>
              <a:lnTo>
                <a:pt x="0" y="430886"/>
              </a:lnTo>
            </a:path>
          </a:pathLst>
        </a:custGeom>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a:prstGeom prst="rect">
          <a:avLst/>
        </a:prstGeom>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 modelId="{F46F329D-4466-409C-A6BF-DEDDC7AC05D1}" type="pres">
      <dgm:prSet presAssocID="{B8611E46-D377-4D1D-B8D0-C8E246934B02}" presName="hierRoot1" presStyleCnt="0">
        <dgm:presLayoutVars>
          <dgm:hierBranch val="init"/>
        </dgm:presLayoutVars>
      </dgm:prSet>
      <dgm:spPr/>
    </dgm:pt>
    <dgm:pt modelId="{1524E98D-1DA8-455D-83FE-81A3B8508E5C}" type="pres">
      <dgm:prSet presAssocID="{B8611E46-D377-4D1D-B8D0-C8E246934B02}" presName="rootComposite1" presStyleCnt="0"/>
      <dgm:spPr/>
    </dgm:pt>
    <dgm:pt modelId="{91C43F9E-F794-4F25-9D9A-AAC8A406E55A}" type="pres">
      <dgm:prSet presAssocID="{B8611E46-D377-4D1D-B8D0-C8E246934B02}" presName="rootText1" presStyleLbl="node0" presStyleIdx="1" presStyleCnt="2" custLinFactY="46166" custLinFactNeighborX="-56996" custLinFactNeighborY="100000">
        <dgm:presLayoutVars>
          <dgm:chPref val="3"/>
        </dgm:presLayoutVars>
      </dgm:prSet>
      <dgm:spPr>
        <a:prstGeom prst="rect">
          <a:avLst/>
        </a:prstGeom>
      </dgm:spPr>
    </dgm:pt>
    <dgm:pt modelId="{B4958A27-BF97-4545-80C2-963082C9CFCE}" type="pres">
      <dgm:prSet presAssocID="{B8611E46-D377-4D1D-B8D0-C8E246934B02}" presName="rootConnector1" presStyleLbl="asst0" presStyleIdx="0" presStyleCnt="0"/>
      <dgm:spPr/>
    </dgm:pt>
    <dgm:pt modelId="{DAF91187-AE81-4BFB-8005-8379CBEA6161}" type="pres">
      <dgm:prSet presAssocID="{B8611E46-D377-4D1D-B8D0-C8E246934B02}" presName="hierChild2" presStyleCnt="0"/>
      <dgm:spPr/>
    </dgm:pt>
    <dgm:pt modelId="{279C6650-00AA-4BA9-83F5-A7C87673791E}" type="pres">
      <dgm:prSet presAssocID="{B8611E46-D377-4D1D-B8D0-C8E246934B02}" presName="hierChild3" presStyleCnt="0"/>
      <dgm:spPr/>
    </dgm:pt>
  </dgm:ptLst>
  <dgm:cxnLst>
    <dgm:cxn modelId="{39191907-1678-4808-BF1F-A76647D5EEED}" type="presOf" srcId="{2DBDCD82-2CE9-4711-B02E-3FC53E12DB98}" destId="{6ABA460A-CA7D-4490-925D-5B3B34B83544}" srcOrd="0" destOrd="0" presId="urn:microsoft.com/office/officeart/2005/8/layout/orgChart1"/>
    <dgm:cxn modelId="{95D49623-1FC2-4EA5-8C1F-53B0E2B140DD}" type="presOf" srcId="{2DBDCD82-2CE9-4711-B02E-3FC53E12DB98}" destId="{708EFEA6-F03E-4E98-BD96-D691E920ED2E}" srcOrd="1" destOrd="0" presId="urn:microsoft.com/office/officeart/2005/8/layout/orgChart1"/>
    <dgm:cxn modelId="{4AFA1732-2DC5-447C-B4FC-23F87C68FD21}" type="presOf" srcId="{929FCF9F-1001-4EB5-99FA-C9D4C297908A}" destId="{F9E58CB6-E67C-44D6-A4A2-C8C137A3B5B6}" srcOrd="0" destOrd="0" presId="urn:microsoft.com/office/officeart/2005/8/layout/orgChart1"/>
    <dgm:cxn modelId="{8C2EB63B-BA0D-4B10-9D89-0444DB797515}" type="presOf" srcId="{5AE3FAA9-6C02-4DE5-A42C-786B271FD6BC}" destId="{E7AB3F32-88CA-4C1F-A8B0-0E3E71A1FE52}" srcOrd="0" destOrd="0" presId="urn:microsoft.com/office/officeart/2005/8/layout/orgChart1"/>
    <dgm:cxn modelId="{9F06A067-FED4-49EE-820E-B6BF51E62090}" type="presOf" srcId="{371D5B0E-8645-4D3B-8644-840491E93D41}" destId="{1766A42A-8D27-4536-8933-5CC10A746B1E}" srcOrd="0" destOrd="0" presId="urn:microsoft.com/office/officeart/2005/8/layout/orgChart1"/>
    <dgm:cxn modelId="{E27CB067-54D1-4908-A0C7-56C9CAA2C6C1}" type="presOf" srcId="{3808B8D4-741B-4CAB-87E1-79A0BCD39AAF}" destId="{29BCE5BD-138A-4337-9C8B-6ABB46BB85B0}"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799D9C52-ED27-41FC-A78B-F2D36E513DF0}" type="presOf" srcId="{929FCF9F-1001-4EB5-99FA-C9D4C297908A}" destId="{96082E60-E2FA-424B-8C1D-6A63619CD21F}" srcOrd="1" destOrd="0" presId="urn:microsoft.com/office/officeart/2005/8/layout/orgChart1"/>
    <dgm:cxn modelId="{CAD8D154-AD6C-4CE0-A3F3-BA7D8D8669AB}" type="presOf" srcId="{518D2698-E77A-40DB-8ADC-8BE2F75F3DB9}" destId="{00F8D12D-8C91-4191-B0DB-F3F8A307260F}" srcOrd="1" destOrd="0" presId="urn:microsoft.com/office/officeart/2005/8/layout/orgChart1"/>
    <dgm:cxn modelId="{244ADC55-7680-4D45-8FE1-06B6A7E2E173}" type="presOf" srcId="{518D2698-E77A-40DB-8ADC-8BE2F75F3DB9}" destId="{B9F5C629-C0B0-45F1-AD3B-255DFC7FD3AE}" srcOrd="0" destOrd="0" presId="urn:microsoft.com/office/officeart/2005/8/layout/orgChart1"/>
    <dgm:cxn modelId="{37798789-7A6B-4876-BB87-8F5E92FCA55A}" type="presOf" srcId="{3CF30409-7618-4552-95CF-167DFD5BD4B9}" destId="{92B85E91-05FC-452E-9835-1BE047B50BEA}" srcOrd="0" destOrd="0" presId="urn:microsoft.com/office/officeart/2005/8/layout/orgChart1"/>
    <dgm:cxn modelId="{4B79DC90-A712-4C14-9BAC-77989CD76302}" type="presOf" srcId="{B8611E46-D377-4D1D-B8D0-C8E246934B02}" destId="{91C43F9E-F794-4F25-9D9A-AAC8A406E55A}" srcOrd="0" destOrd="0" presId="urn:microsoft.com/office/officeart/2005/8/layout/orgChart1"/>
    <dgm:cxn modelId="{2976EFA1-3441-42D4-BD44-0F40316DC5BD}" type="presOf" srcId="{C9B6CEC4-D0E5-4DF2-9057-50CC7C7D1571}" destId="{681295D2-8EE3-4886-8AB5-84AD2DC94CC1}" srcOrd="1" destOrd="0" presId="urn:microsoft.com/office/officeart/2005/8/layout/orgChart1"/>
    <dgm:cxn modelId="{F7A588B1-FB95-4523-ADD1-7136A2124670}"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578537CF-6DA9-45DC-901B-07A746BFCB35}" type="presOf" srcId="{3808B8D4-741B-4CAB-87E1-79A0BCD39AAF}" destId="{50CDA985-68BC-4E7B-9FD2-E7D70CDD9289}" srcOrd="1" destOrd="0" presId="urn:microsoft.com/office/officeart/2005/8/layout/orgChart1"/>
    <dgm:cxn modelId="{044C23EC-FB05-4E6B-B3CA-8023919E47FD}" type="presOf" srcId="{C9B6CEC4-D0E5-4DF2-9057-50CC7C7D1571}" destId="{08265FAB-96E5-40FB-A6BC-04E376BD1431}"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6D3188EE-1032-4203-996C-1539DB045A20}" srcId="{E4285E33-FE8F-4BE7-83AE-9A38EC440B8F}" destId="{B8611E46-D377-4D1D-B8D0-C8E246934B02}" srcOrd="1" destOrd="0" parTransId="{649E17BA-B819-476B-BBC2-2B5753F320D7}" sibTransId="{7AF1F0E8-4C22-42D3-98D3-342C1E2057B2}"/>
    <dgm:cxn modelId="{0E6D32F5-A190-4C60-B985-0D5F0E8CD579}" type="presOf" srcId="{D00D4758-E86F-4933-BAC1-3D8C8EE8BA8C}" destId="{240CBCA4-0E06-4CD4-B023-31E877119A6F}" srcOrd="0" destOrd="0" presId="urn:microsoft.com/office/officeart/2005/8/layout/orgChart1"/>
    <dgm:cxn modelId="{448820FE-3F88-4C89-8B56-28967B728EEB}" type="presOf" srcId="{B8611E46-D377-4D1D-B8D0-C8E246934B02}" destId="{B4958A27-BF97-4545-80C2-963082C9CFCE}" srcOrd="1" destOrd="0" presId="urn:microsoft.com/office/officeart/2005/8/layout/orgChart1"/>
    <dgm:cxn modelId="{4F0BBF5C-62C9-4C02-BD27-D699EA6C3B01}" type="presParOf" srcId="{09734486-6F2B-4545-B2C7-457BB8DFA850}" destId="{08761E95-CA0F-4EBD-A221-E419D6CF4B82}" srcOrd="0" destOrd="0" presId="urn:microsoft.com/office/officeart/2005/8/layout/orgChart1"/>
    <dgm:cxn modelId="{1487706C-431E-49FE-9684-E66A1A633C0C}" type="presParOf" srcId="{08761E95-CA0F-4EBD-A221-E419D6CF4B82}" destId="{426C583F-D7B8-43C9-8BEF-FFD638A51745}" srcOrd="0" destOrd="0" presId="urn:microsoft.com/office/officeart/2005/8/layout/orgChart1"/>
    <dgm:cxn modelId="{7624D9B4-3A64-4B2D-8473-C095CA4DA2CC}" type="presParOf" srcId="{426C583F-D7B8-43C9-8BEF-FFD638A51745}" destId="{29BCE5BD-138A-4337-9C8B-6ABB46BB85B0}" srcOrd="0" destOrd="0" presId="urn:microsoft.com/office/officeart/2005/8/layout/orgChart1"/>
    <dgm:cxn modelId="{52500734-B088-48F2-B779-60D6BAFB2DBB}" type="presParOf" srcId="{426C583F-D7B8-43C9-8BEF-FFD638A51745}" destId="{50CDA985-68BC-4E7B-9FD2-E7D70CDD9289}" srcOrd="1" destOrd="0" presId="urn:microsoft.com/office/officeart/2005/8/layout/orgChart1"/>
    <dgm:cxn modelId="{78EBF5AA-E39B-4FF0-9593-5FF631D6EBCF}" type="presParOf" srcId="{08761E95-CA0F-4EBD-A221-E419D6CF4B82}" destId="{CB78281B-168E-4710-A6ED-D4D045FEDB23}" srcOrd="1" destOrd="0" presId="urn:microsoft.com/office/officeart/2005/8/layout/orgChart1"/>
    <dgm:cxn modelId="{3FA7E5FA-6B53-478F-91AC-116565325137}" type="presParOf" srcId="{CB78281B-168E-4710-A6ED-D4D045FEDB23}" destId="{E7AB3F32-88CA-4C1F-A8B0-0E3E71A1FE52}" srcOrd="0" destOrd="0" presId="urn:microsoft.com/office/officeart/2005/8/layout/orgChart1"/>
    <dgm:cxn modelId="{02EDBC81-9D63-481F-A4C8-A577D53A4301}" type="presParOf" srcId="{CB78281B-168E-4710-A6ED-D4D045FEDB23}" destId="{2449EE9D-91C4-42DC-9D69-222D23ECA49E}" srcOrd="1" destOrd="0" presId="urn:microsoft.com/office/officeart/2005/8/layout/orgChart1"/>
    <dgm:cxn modelId="{10BCDFC2-EB62-4F78-815C-09BCFFBED359}" type="presParOf" srcId="{2449EE9D-91C4-42DC-9D69-222D23ECA49E}" destId="{1E766ADF-B3FB-4AA8-952D-0ACB22208715}" srcOrd="0" destOrd="0" presId="urn:microsoft.com/office/officeart/2005/8/layout/orgChart1"/>
    <dgm:cxn modelId="{62FBA121-262A-429E-9B66-9AF1090D604A}" type="presParOf" srcId="{1E766ADF-B3FB-4AA8-952D-0ACB22208715}" destId="{B9F5C629-C0B0-45F1-AD3B-255DFC7FD3AE}" srcOrd="0" destOrd="0" presId="urn:microsoft.com/office/officeart/2005/8/layout/orgChart1"/>
    <dgm:cxn modelId="{65E08D36-B9B8-4DD1-ABC1-4ED2D7094782}" type="presParOf" srcId="{1E766ADF-B3FB-4AA8-952D-0ACB22208715}" destId="{00F8D12D-8C91-4191-B0DB-F3F8A307260F}" srcOrd="1" destOrd="0" presId="urn:microsoft.com/office/officeart/2005/8/layout/orgChart1"/>
    <dgm:cxn modelId="{877D00CE-4ADD-4027-8C51-CE85F6E99D09}" type="presParOf" srcId="{2449EE9D-91C4-42DC-9D69-222D23ECA49E}" destId="{EF6FCDBF-08F6-499C-B665-D9E8B67B029D}" srcOrd="1" destOrd="0" presId="urn:microsoft.com/office/officeart/2005/8/layout/orgChart1"/>
    <dgm:cxn modelId="{9DA1A5A2-2270-4C04-A170-72B12C72B69E}" type="presParOf" srcId="{2449EE9D-91C4-42DC-9D69-222D23ECA49E}" destId="{8BC64CED-9022-4E51-9B90-45E89DDC8A76}" srcOrd="2" destOrd="0" presId="urn:microsoft.com/office/officeart/2005/8/layout/orgChart1"/>
    <dgm:cxn modelId="{33CF40B8-17F7-4EAB-B641-B441DD14E3B5}" type="presParOf" srcId="{CB78281B-168E-4710-A6ED-D4D045FEDB23}" destId="{240CBCA4-0E06-4CD4-B023-31E877119A6F}" srcOrd="2" destOrd="0" presId="urn:microsoft.com/office/officeart/2005/8/layout/orgChart1"/>
    <dgm:cxn modelId="{DE1B776E-8BDD-4DB2-9C40-E12D9E485659}" type="presParOf" srcId="{CB78281B-168E-4710-A6ED-D4D045FEDB23}" destId="{B3D2AE32-494A-4F58-BFE5-6E3E0F5AD531}" srcOrd="3" destOrd="0" presId="urn:microsoft.com/office/officeart/2005/8/layout/orgChart1"/>
    <dgm:cxn modelId="{92BE73B9-FB3E-4B10-88DC-FABB9A0FBE19}" type="presParOf" srcId="{B3D2AE32-494A-4F58-BFE5-6E3E0F5AD531}" destId="{271BE036-901A-4D50-B215-687AA40CC82F}" srcOrd="0" destOrd="0" presId="urn:microsoft.com/office/officeart/2005/8/layout/orgChart1"/>
    <dgm:cxn modelId="{C1B69FEF-AAAE-41B9-9F27-F27CCD3ECF4D}" type="presParOf" srcId="{271BE036-901A-4D50-B215-687AA40CC82F}" destId="{08265FAB-96E5-40FB-A6BC-04E376BD1431}" srcOrd="0" destOrd="0" presId="urn:microsoft.com/office/officeart/2005/8/layout/orgChart1"/>
    <dgm:cxn modelId="{6A749835-D9E1-483F-A6EA-3071A03F4BCE}" type="presParOf" srcId="{271BE036-901A-4D50-B215-687AA40CC82F}" destId="{681295D2-8EE3-4886-8AB5-84AD2DC94CC1}" srcOrd="1" destOrd="0" presId="urn:microsoft.com/office/officeart/2005/8/layout/orgChart1"/>
    <dgm:cxn modelId="{D35C669F-387B-4F2E-8155-CCA435A35BE5}" type="presParOf" srcId="{B3D2AE32-494A-4F58-BFE5-6E3E0F5AD531}" destId="{F816A62F-EC87-4BFB-B550-F82E4A134D8E}" srcOrd="1" destOrd="0" presId="urn:microsoft.com/office/officeart/2005/8/layout/orgChart1"/>
    <dgm:cxn modelId="{3F56E13E-6384-4DAD-82D0-1A5C4F617BA1}" type="presParOf" srcId="{B3D2AE32-494A-4F58-BFE5-6E3E0F5AD531}" destId="{A9265E1E-E6FF-4D1C-91C9-E48A5BC69146}" srcOrd="2" destOrd="0" presId="urn:microsoft.com/office/officeart/2005/8/layout/orgChart1"/>
    <dgm:cxn modelId="{535AED17-4E53-421D-9104-A473A7B0A04B}" type="presParOf" srcId="{CB78281B-168E-4710-A6ED-D4D045FEDB23}" destId="{1766A42A-8D27-4536-8933-5CC10A746B1E}" srcOrd="4" destOrd="0" presId="urn:microsoft.com/office/officeart/2005/8/layout/orgChart1"/>
    <dgm:cxn modelId="{9F1FB9AC-C80B-4488-BFB5-3AE569C3EE79}" type="presParOf" srcId="{CB78281B-168E-4710-A6ED-D4D045FEDB23}" destId="{674A4275-8040-44FC-8814-D93CF39A51DE}" srcOrd="5" destOrd="0" presId="urn:microsoft.com/office/officeart/2005/8/layout/orgChart1"/>
    <dgm:cxn modelId="{D15A5093-0BBA-432B-9B72-4BBD60DBBC6E}" type="presParOf" srcId="{674A4275-8040-44FC-8814-D93CF39A51DE}" destId="{F64EB914-35C2-4156-9361-52C33E3D27E4}" srcOrd="0" destOrd="0" presId="urn:microsoft.com/office/officeart/2005/8/layout/orgChart1"/>
    <dgm:cxn modelId="{966293FB-6CE6-4B28-9822-3F6441141CA0}" type="presParOf" srcId="{F64EB914-35C2-4156-9361-52C33E3D27E4}" destId="{6ABA460A-CA7D-4490-925D-5B3B34B83544}" srcOrd="0" destOrd="0" presId="urn:microsoft.com/office/officeart/2005/8/layout/orgChart1"/>
    <dgm:cxn modelId="{81E78BE6-E278-47BA-B7EA-BDF1141C353F}" type="presParOf" srcId="{F64EB914-35C2-4156-9361-52C33E3D27E4}" destId="{708EFEA6-F03E-4E98-BD96-D691E920ED2E}" srcOrd="1" destOrd="0" presId="urn:microsoft.com/office/officeart/2005/8/layout/orgChart1"/>
    <dgm:cxn modelId="{C25FA3E7-1AE8-47CB-879B-619ECE533502}" type="presParOf" srcId="{674A4275-8040-44FC-8814-D93CF39A51DE}" destId="{1348F630-83B8-4B35-897B-A263F655D747}" srcOrd="1" destOrd="0" presId="urn:microsoft.com/office/officeart/2005/8/layout/orgChart1"/>
    <dgm:cxn modelId="{92D636F0-3AF8-49C8-8582-4B61A9FAB655}" type="presParOf" srcId="{674A4275-8040-44FC-8814-D93CF39A51DE}" destId="{F7818314-B343-461A-BC2E-171F8DE7C44A}" srcOrd="2" destOrd="0" presId="urn:microsoft.com/office/officeart/2005/8/layout/orgChart1"/>
    <dgm:cxn modelId="{3B4DCB36-6C04-4A9A-B51A-0F521EC797F7}" type="presParOf" srcId="{08761E95-CA0F-4EBD-A221-E419D6CF4B82}" destId="{1E4AD730-6741-4F43-9C51-3A7BEA443DB4}" srcOrd="2" destOrd="0" presId="urn:microsoft.com/office/officeart/2005/8/layout/orgChart1"/>
    <dgm:cxn modelId="{4207164F-159F-45C7-9E7E-A326F54DD3C6}" type="presParOf" srcId="{1E4AD730-6741-4F43-9C51-3A7BEA443DB4}" destId="{92B85E91-05FC-452E-9835-1BE047B50BEA}" srcOrd="0" destOrd="0" presId="urn:microsoft.com/office/officeart/2005/8/layout/orgChart1"/>
    <dgm:cxn modelId="{8354ABA4-87DE-40D3-8A7E-DB83DEA0A061}" type="presParOf" srcId="{1E4AD730-6741-4F43-9C51-3A7BEA443DB4}" destId="{6BDD5121-BCBD-410F-85BE-364CDADFE5CE}" srcOrd="1" destOrd="0" presId="urn:microsoft.com/office/officeart/2005/8/layout/orgChart1"/>
    <dgm:cxn modelId="{8AF15934-4EFC-421E-B958-980F94A58C35}" type="presParOf" srcId="{6BDD5121-BCBD-410F-85BE-364CDADFE5CE}" destId="{BAF6441B-52DB-4917-9034-8F4858A942CD}" srcOrd="0" destOrd="0" presId="urn:microsoft.com/office/officeart/2005/8/layout/orgChart1"/>
    <dgm:cxn modelId="{AE63101E-42F0-4DB4-8CEB-2CD1204DF57E}" type="presParOf" srcId="{BAF6441B-52DB-4917-9034-8F4858A942CD}" destId="{F9E58CB6-E67C-44D6-A4A2-C8C137A3B5B6}" srcOrd="0" destOrd="0" presId="urn:microsoft.com/office/officeart/2005/8/layout/orgChart1"/>
    <dgm:cxn modelId="{4AD23050-9F76-4AFF-9C01-9EFF5CC36887}" type="presParOf" srcId="{BAF6441B-52DB-4917-9034-8F4858A942CD}" destId="{96082E60-E2FA-424B-8C1D-6A63619CD21F}" srcOrd="1" destOrd="0" presId="urn:microsoft.com/office/officeart/2005/8/layout/orgChart1"/>
    <dgm:cxn modelId="{32D2E067-48CD-42F3-A42D-6CFE0F9390F0}" type="presParOf" srcId="{6BDD5121-BCBD-410F-85BE-364CDADFE5CE}" destId="{B5A74702-0FA3-4AAD-8170-55493458CBBB}" srcOrd="1" destOrd="0" presId="urn:microsoft.com/office/officeart/2005/8/layout/orgChart1"/>
    <dgm:cxn modelId="{6718CB25-10B9-45D6-B419-C32351CA18BF}" type="presParOf" srcId="{6BDD5121-BCBD-410F-85BE-364CDADFE5CE}" destId="{8B57323A-A0D4-41C6-8457-BDA3705B3C08}" srcOrd="2" destOrd="0" presId="urn:microsoft.com/office/officeart/2005/8/layout/orgChart1"/>
    <dgm:cxn modelId="{71288B8F-D54A-4DE9-83A2-DF16B5FBDB1B}" type="presParOf" srcId="{09734486-6F2B-4545-B2C7-457BB8DFA850}" destId="{F46F329D-4466-409C-A6BF-DEDDC7AC05D1}" srcOrd="1" destOrd="0" presId="urn:microsoft.com/office/officeart/2005/8/layout/orgChart1"/>
    <dgm:cxn modelId="{503AC2F4-479B-40A9-8198-C4FEBE9EA86C}" type="presParOf" srcId="{F46F329D-4466-409C-A6BF-DEDDC7AC05D1}" destId="{1524E98D-1DA8-455D-83FE-81A3B8508E5C}" srcOrd="0" destOrd="0" presId="urn:microsoft.com/office/officeart/2005/8/layout/orgChart1"/>
    <dgm:cxn modelId="{372DA527-5F96-42E4-AA4E-0525522B9D7E}" type="presParOf" srcId="{1524E98D-1DA8-455D-83FE-81A3B8508E5C}" destId="{91C43F9E-F794-4F25-9D9A-AAC8A406E55A}" srcOrd="0" destOrd="0" presId="urn:microsoft.com/office/officeart/2005/8/layout/orgChart1"/>
    <dgm:cxn modelId="{FE8946E0-71F1-40BC-8379-3EFAE3A26220}" type="presParOf" srcId="{1524E98D-1DA8-455D-83FE-81A3B8508E5C}" destId="{B4958A27-BF97-4545-80C2-963082C9CFCE}" srcOrd="1" destOrd="0" presId="urn:microsoft.com/office/officeart/2005/8/layout/orgChart1"/>
    <dgm:cxn modelId="{E820ADE7-B9A4-4252-A020-ED8EAAAA9BE6}" type="presParOf" srcId="{F46F329D-4466-409C-A6BF-DEDDC7AC05D1}" destId="{DAF91187-AE81-4BFB-8005-8379CBEA6161}" srcOrd="1" destOrd="0" presId="urn:microsoft.com/office/officeart/2005/8/layout/orgChart1"/>
    <dgm:cxn modelId="{3F35F12D-336D-497E-AA73-669AFCE0DDF6}" type="presParOf" srcId="{F46F329D-4466-409C-A6BF-DEDDC7AC05D1}" destId="{279C6650-00AA-4BA9-83F5-A7C87673791E}"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106682" y="469225"/>
          <a:ext cx="98354" cy="430886"/>
        </a:xfrm>
        <a:custGeom>
          <a:avLst/>
          <a:gdLst/>
          <a:ahLst/>
          <a:cxnLst/>
          <a:rect l="0" t="0" r="0" b="0"/>
          <a:pathLst>
            <a:path>
              <a:moveTo>
                <a:pt x="98354" y="0"/>
              </a:moveTo>
              <a:lnTo>
                <a:pt x="98354" y="430886"/>
              </a:lnTo>
              <a:lnTo>
                <a:pt x="0" y="43088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205037" y="469225"/>
          <a:ext cx="1133419" cy="861773"/>
        </a:xfrm>
        <a:custGeom>
          <a:avLst/>
          <a:gdLst/>
          <a:ahLst/>
          <a:cxnLst/>
          <a:rect l="0" t="0" r="0" b="0"/>
          <a:pathLst>
            <a:path>
              <a:moveTo>
                <a:pt x="0" y="0"/>
              </a:moveTo>
              <a:lnTo>
                <a:pt x="0" y="763418"/>
              </a:lnTo>
              <a:lnTo>
                <a:pt x="1133419" y="763418"/>
              </a:lnTo>
              <a:lnTo>
                <a:pt x="1133419"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159317" y="469225"/>
          <a:ext cx="91440" cy="861773"/>
        </a:xfrm>
        <a:custGeom>
          <a:avLst/>
          <a:gdLst/>
          <a:ahLst/>
          <a:cxnLst/>
          <a:rect l="0" t="0" r="0" b="0"/>
          <a:pathLst>
            <a:path>
              <a:moveTo>
                <a:pt x="45720" y="0"/>
              </a:moveTo>
              <a:lnTo>
                <a:pt x="4572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071618" y="469225"/>
          <a:ext cx="1133419" cy="861773"/>
        </a:xfrm>
        <a:custGeom>
          <a:avLst/>
          <a:gdLst/>
          <a:ahLst/>
          <a:cxnLst/>
          <a:rect l="0" t="0" r="0" b="0"/>
          <a:pathLst>
            <a:path>
              <a:moveTo>
                <a:pt x="1133419" y="0"/>
              </a:moveTo>
              <a:lnTo>
                <a:pt x="1133419" y="763418"/>
              </a:lnTo>
              <a:lnTo>
                <a:pt x="0" y="763418"/>
              </a:lnTo>
              <a:lnTo>
                <a:pt x="0" y="861773"/>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1736682" y="870"/>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FCP/MSK leads</a:t>
          </a:r>
        </a:p>
      </dsp:txBody>
      <dsp:txXfrm>
        <a:off x="1736682" y="870"/>
        <a:ext cx="936710" cy="468355"/>
      </dsp:txXfrm>
    </dsp:sp>
    <dsp:sp modelId="{B9F5C629-C0B0-45F1-AD3B-255DFC7FD3AE}">
      <dsp:nvSpPr>
        <dsp:cNvPr id="0" name=""/>
        <dsp:cNvSpPr/>
      </dsp:nvSpPr>
      <dsp:spPr>
        <a:xfrm>
          <a:off x="60326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ESP/FCP</a:t>
          </a:r>
        </a:p>
      </dsp:txBody>
      <dsp:txXfrm>
        <a:off x="603262" y="1330999"/>
        <a:ext cx="936710" cy="468355"/>
      </dsp:txXfrm>
    </dsp:sp>
    <dsp:sp modelId="{08265FAB-96E5-40FB-A6BC-04E376BD1431}">
      <dsp:nvSpPr>
        <dsp:cNvPr id="0" name=""/>
        <dsp:cNvSpPr/>
      </dsp:nvSpPr>
      <dsp:spPr>
        <a:xfrm>
          <a:off x="1736682"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POST HOLDER</a:t>
          </a:r>
        </a:p>
      </dsp:txBody>
      <dsp:txXfrm>
        <a:off x="1736682" y="1330999"/>
        <a:ext cx="936710" cy="468355"/>
      </dsp:txXfrm>
    </dsp:sp>
    <dsp:sp modelId="{6ABA460A-CA7D-4490-925D-5B3B34B83544}">
      <dsp:nvSpPr>
        <dsp:cNvPr id="0" name=""/>
        <dsp:cNvSpPr/>
      </dsp:nvSpPr>
      <dsp:spPr>
        <a:xfrm>
          <a:off x="2870101" y="1330999"/>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MSK</a:t>
          </a:r>
        </a:p>
      </dsp:txBody>
      <dsp:txXfrm>
        <a:off x="2870101" y="1330999"/>
        <a:ext cx="936710" cy="468355"/>
      </dsp:txXfrm>
    </dsp:sp>
    <dsp:sp modelId="{F9E58CB6-E67C-44D6-A4A2-C8C137A3B5B6}">
      <dsp:nvSpPr>
        <dsp:cNvPr id="0" name=""/>
        <dsp:cNvSpPr/>
      </dsp:nvSpPr>
      <dsp:spPr>
        <a:xfrm>
          <a:off x="1169972" y="665934"/>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8a Mentor</a:t>
          </a:r>
        </a:p>
      </dsp:txBody>
      <dsp:txXfrm>
        <a:off x="1169972" y="665934"/>
        <a:ext cx="936710" cy="468355"/>
      </dsp:txXfrm>
    </dsp:sp>
    <dsp:sp modelId="{91C43F9E-F794-4F25-9D9A-AAC8A406E55A}">
      <dsp:nvSpPr>
        <dsp:cNvPr id="0" name=""/>
        <dsp:cNvSpPr/>
      </dsp:nvSpPr>
      <dsp:spPr>
        <a:xfrm>
          <a:off x="2336214" y="685446"/>
          <a:ext cx="936710" cy="468355"/>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9525" tIns="9525" rIns="9525" bIns="9525" numCol="1" spcCol="1270" anchor="ctr" anchorCtr="0">
          <a:noAutofit/>
        </a:bodyPr>
        <a:lstStyle/>
        <a:p>
          <a:pPr marL="0" lvl="0" indent="0" algn="ctr" defTabSz="666750">
            <a:lnSpc>
              <a:spcPct val="90000"/>
            </a:lnSpc>
            <a:spcBef>
              <a:spcPct val="0"/>
            </a:spcBef>
            <a:spcAft>
              <a:spcPct val="35000"/>
            </a:spcAft>
            <a:buNone/>
          </a:pPr>
          <a:r>
            <a:rPr lang="en-GB" sz="1500" kern="1200">
              <a:solidFill>
                <a:sysClr val="window" lastClr="FFFFFF"/>
              </a:solidFill>
              <a:latin typeface="Calibri"/>
              <a:ea typeface="+mn-ea"/>
              <a:cs typeface="+mn-cs"/>
            </a:rPr>
            <a:t>GPs/ Consultants</a:t>
          </a:r>
        </a:p>
      </dsp:txBody>
      <dsp:txXfrm>
        <a:off x="2336214" y="685446"/>
        <a:ext cx="936710" cy="468355"/>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3C021-0726-49F7-9111-C39B699B9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2570</Words>
  <Characters>14653</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CrossmanR</dc:creator>
  <cp:lastModifiedBy>Tillotson Harry (Royal Devon and Exeter Foundation Trust)</cp:lastModifiedBy>
  <cp:revision>2</cp:revision>
  <cp:lastPrinted>2019-01-24T10:03:00Z</cp:lastPrinted>
  <dcterms:created xsi:type="dcterms:W3CDTF">2023-02-02T11:29:00Z</dcterms:created>
  <dcterms:modified xsi:type="dcterms:W3CDTF">2023-02-02T11:29:00Z</dcterms:modified>
</cp:coreProperties>
</file>