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288D" w:rsidRDefault="0053288D" w:rsidP="00821905">
      <w:pPr>
        <w:pStyle w:val="Header"/>
        <w:rPr>
          <w:rFonts w:ascii="Arial" w:hAnsi="Arial"/>
          <w:sz w:val="24"/>
        </w:rPr>
      </w:pPr>
      <w:r>
        <w:rPr>
          <w:rFonts w:ascii="Arial" w:hAnsi="Arial"/>
          <w:sz w:val="24"/>
        </w:rPr>
        <w:tab/>
      </w:r>
      <w:r w:rsidR="0006741B">
        <w:rPr>
          <w:rFonts w:ascii="Arial" w:hAnsi="Arial"/>
          <w:sz w:val="24"/>
        </w:rPr>
        <w:tab/>
      </w:r>
    </w:p>
    <w:p w:rsidR="0053288D" w:rsidRDefault="0053288D" w:rsidP="008A14B1">
      <w:pPr>
        <w:rPr>
          <w:rFonts w:ascii="Arial" w:hAnsi="Arial"/>
          <w:sz w:val="24"/>
        </w:rPr>
      </w:pPr>
    </w:p>
    <w:p w:rsidR="0053288D" w:rsidRDefault="0053288D" w:rsidP="008A14B1">
      <w:pPr>
        <w:rPr>
          <w:rFonts w:ascii="Arial" w:hAnsi="Arial"/>
          <w:sz w:val="24"/>
        </w:rPr>
      </w:pPr>
    </w:p>
    <w:p w:rsidR="0053288D" w:rsidRDefault="0053288D" w:rsidP="008A14B1">
      <w:pPr>
        <w:rPr>
          <w:rFonts w:ascii="Arial" w:hAnsi="Arial"/>
          <w:sz w:val="24"/>
        </w:rPr>
      </w:pPr>
    </w:p>
    <w:p w:rsidR="0053288D" w:rsidRDefault="0053288D" w:rsidP="008A14B1">
      <w:pPr>
        <w:rPr>
          <w:rFonts w:ascii="Arial" w:hAnsi="Arial"/>
          <w:sz w:val="24"/>
        </w:rPr>
      </w:pPr>
    </w:p>
    <w:p w:rsidR="00564114" w:rsidRDefault="00564114" w:rsidP="002F26BB">
      <w:pPr>
        <w:rPr>
          <w:rFonts w:ascii="Arial" w:hAnsi="Arial"/>
          <w:sz w:val="24"/>
        </w:rPr>
      </w:pPr>
    </w:p>
    <w:p w:rsidR="0053288D" w:rsidRDefault="0053288D" w:rsidP="008A14B1">
      <w:pPr>
        <w:rPr>
          <w:rFonts w:ascii="Arial" w:hAnsi="Arial"/>
          <w:sz w:val="24"/>
        </w:rPr>
      </w:pPr>
    </w:p>
    <w:p w:rsidR="0053288D" w:rsidRDefault="0053288D" w:rsidP="008A14B1">
      <w:pPr>
        <w:rPr>
          <w:rFonts w:ascii="Arial" w:hAnsi="Arial"/>
          <w:sz w:val="24"/>
        </w:rPr>
      </w:pPr>
    </w:p>
    <w:p w:rsidR="0053288D" w:rsidRDefault="0053288D" w:rsidP="008A14B1">
      <w:pPr>
        <w:rPr>
          <w:rFonts w:ascii="Arial" w:hAnsi="Arial"/>
          <w:sz w:val="24"/>
        </w:rPr>
      </w:pPr>
    </w:p>
    <w:p w:rsidR="0053288D" w:rsidRDefault="0053288D" w:rsidP="008A14B1">
      <w:pPr>
        <w:rPr>
          <w:rFonts w:ascii="Arial" w:hAnsi="Arial"/>
          <w:sz w:val="24"/>
        </w:rPr>
      </w:pPr>
    </w:p>
    <w:p w:rsidR="0053288D" w:rsidRDefault="0053288D" w:rsidP="008A14B1">
      <w:pPr>
        <w:rPr>
          <w:rFonts w:ascii="Arial" w:hAnsi="Arial"/>
          <w:sz w:val="24"/>
        </w:rPr>
      </w:pPr>
    </w:p>
    <w:p w:rsidR="0053288D" w:rsidRDefault="0053288D" w:rsidP="008A14B1">
      <w:pPr>
        <w:rPr>
          <w:rFonts w:ascii="Arial" w:hAnsi="Arial"/>
          <w:sz w:val="24"/>
        </w:rPr>
      </w:pPr>
    </w:p>
    <w:p w:rsidR="0053288D" w:rsidRDefault="0053288D" w:rsidP="008A14B1">
      <w:pPr>
        <w:rPr>
          <w:rFonts w:ascii="Arial" w:hAnsi="Arial"/>
          <w:sz w:val="24"/>
        </w:rPr>
      </w:pPr>
    </w:p>
    <w:p w:rsidR="0053288D" w:rsidRDefault="0053288D" w:rsidP="008A14B1">
      <w:pPr>
        <w:rPr>
          <w:rFonts w:ascii="Arial" w:hAnsi="Arial"/>
          <w:sz w:val="24"/>
        </w:rPr>
      </w:pPr>
    </w:p>
    <w:p w:rsidR="0053288D" w:rsidRDefault="0053288D" w:rsidP="008A14B1">
      <w:pPr>
        <w:rPr>
          <w:rFonts w:ascii="Arial" w:hAnsi="Arial"/>
          <w:sz w:val="40"/>
        </w:rPr>
      </w:pPr>
    </w:p>
    <w:p w:rsidR="00821905" w:rsidRDefault="00821905" w:rsidP="00CA391E">
      <w:pPr>
        <w:jc w:val="center"/>
        <w:rPr>
          <w:rFonts w:ascii="Arial" w:hAnsi="Arial"/>
          <w:b/>
          <w:sz w:val="40"/>
        </w:rPr>
      </w:pPr>
    </w:p>
    <w:p w:rsidR="00821905" w:rsidRDefault="00821905" w:rsidP="00CA391E">
      <w:pPr>
        <w:jc w:val="center"/>
        <w:rPr>
          <w:rFonts w:ascii="Arial" w:hAnsi="Arial"/>
          <w:b/>
          <w:sz w:val="40"/>
        </w:rPr>
      </w:pPr>
    </w:p>
    <w:p w:rsidR="00821905" w:rsidRDefault="00821905" w:rsidP="00CA391E">
      <w:pPr>
        <w:jc w:val="center"/>
        <w:rPr>
          <w:rFonts w:ascii="Arial" w:hAnsi="Arial"/>
          <w:b/>
          <w:sz w:val="40"/>
        </w:rPr>
      </w:pPr>
    </w:p>
    <w:p w:rsidR="00CA391E" w:rsidRPr="00CA391E" w:rsidRDefault="00C71AA3" w:rsidP="00CA391E">
      <w:pPr>
        <w:jc w:val="center"/>
        <w:rPr>
          <w:rFonts w:ascii="Arial" w:hAnsi="Arial"/>
          <w:b/>
          <w:sz w:val="40"/>
        </w:rPr>
      </w:pPr>
      <w:r>
        <w:rPr>
          <w:rFonts w:ascii="Arial" w:hAnsi="Arial"/>
          <w:b/>
          <w:sz w:val="40"/>
        </w:rPr>
        <w:t xml:space="preserve">LOCUM </w:t>
      </w:r>
      <w:r w:rsidR="00CA391E" w:rsidRPr="00CA391E">
        <w:rPr>
          <w:rFonts w:ascii="Arial" w:hAnsi="Arial"/>
          <w:b/>
          <w:sz w:val="40"/>
        </w:rPr>
        <w:t xml:space="preserve">CONSULTANT </w:t>
      </w:r>
      <w:r w:rsidR="00821905">
        <w:rPr>
          <w:rFonts w:ascii="Arial" w:hAnsi="Arial"/>
          <w:b/>
          <w:sz w:val="40"/>
        </w:rPr>
        <w:t>GASTROENTEROLOGIST</w:t>
      </w:r>
    </w:p>
    <w:p w:rsidR="0053288D" w:rsidRDefault="0053288D" w:rsidP="008A14B1">
      <w:pPr>
        <w:jc w:val="center"/>
        <w:rPr>
          <w:rFonts w:ascii="Arial" w:hAnsi="Arial"/>
          <w:b/>
          <w:sz w:val="40"/>
        </w:rPr>
      </w:pPr>
    </w:p>
    <w:p w:rsidR="00CA391E" w:rsidRDefault="00CA391E" w:rsidP="008A14B1">
      <w:pPr>
        <w:jc w:val="center"/>
        <w:rPr>
          <w:rFonts w:ascii="Arial" w:hAnsi="Arial"/>
          <w:b/>
          <w:sz w:val="40"/>
        </w:rPr>
      </w:pPr>
    </w:p>
    <w:p w:rsidR="0053288D" w:rsidRDefault="0053288D" w:rsidP="008A14B1">
      <w:pPr>
        <w:jc w:val="center"/>
        <w:rPr>
          <w:rFonts w:ascii="Arial" w:hAnsi="Arial"/>
          <w:b/>
          <w:sz w:val="40"/>
        </w:rPr>
      </w:pPr>
      <w:r>
        <w:rPr>
          <w:rFonts w:ascii="Arial" w:hAnsi="Arial"/>
          <w:b/>
          <w:sz w:val="40"/>
        </w:rPr>
        <w:t>JOB DESCRIPTION</w:t>
      </w:r>
    </w:p>
    <w:p w:rsidR="0053288D" w:rsidRDefault="0053288D" w:rsidP="008A14B1">
      <w:pPr>
        <w:jc w:val="center"/>
        <w:rPr>
          <w:rFonts w:ascii="Arial" w:hAnsi="Arial"/>
          <w:b/>
          <w:sz w:val="24"/>
        </w:rPr>
      </w:pPr>
    </w:p>
    <w:p w:rsidR="0053288D" w:rsidRDefault="0053288D" w:rsidP="008A14B1">
      <w:pPr>
        <w:jc w:val="right"/>
        <w:rPr>
          <w:rFonts w:ascii="Arial" w:hAnsi="Arial"/>
          <w:sz w:val="24"/>
        </w:rPr>
      </w:pPr>
    </w:p>
    <w:p w:rsidR="0053288D" w:rsidRDefault="0053288D" w:rsidP="008A14B1">
      <w:pPr>
        <w:jc w:val="right"/>
        <w:rPr>
          <w:rFonts w:ascii="Arial" w:hAnsi="Arial"/>
          <w:sz w:val="24"/>
        </w:rPr>
      </w:pPr>
    </w:p>
    <w:p w:rsidR="0053288D" w:rsidRDefault="0053288D" w:rsidP="008A14B1">
      <w:pPr>
        <w:jc w:val="right"/>
        <w:rPr>
          <w:rFonts w:ascii="Arial" w:hAnsi="Arial"/>
          <w:b/>
          <w:sz w:val="24"/>
        </w:rPr>
      </w:pPr>
    </w:p>
    <w:p w:rsidR="0053288D" w:rsidRDefault="0053288D" w:rsidP="008A14B1">
      <w:pPr>
        <w:jc w:val="right"/>
        <w:rPr>
          <w:rFonts w:ascii="Arial" w:hAnsi="Arial"/>
          <w:b/>
          <w:sz w:val="24"/>
        </w:rPr>
      </w:pPr>
    </w:p>
    <w:p w:rsidR="0053288D" w:rsidRDefault="0053288D" w:rsidP="008A14B1">
      <w:pPr>
        <w:jc w:val="right"/>
        <w:rPr>
          <w:rFonts w:ascii="Arial" w:hAnsi="Arial"/>
          <w:b/>
          <w:sz w:val="24"/>
        </w:rPr>
      </w:pPr>
    </w:p>
    <w:p w:rsidR="0053288D" w:rsidRDefault="0053288D" w:rsidP="008A14B1">
      <w:pPr>
        <w:jc w:val="right"/>
        <w:rPr>
          <w:rFonts w:ascii="Arial" w:hAnsi="Arial"/>
          <w:b/>
          <w:sz w:val="24"/>
        </w:rPr>
      </w:pPr>
    </w:p>
    <w:p w:rsidR="0053288D" w:rsidRDefault="0053288D" w:rsidP="008A14B1">
      <w:pPr>
        <w:jc w:val="right"/>
        <w:rPr>
          <w:rFonts w:ascii="Arial" w:hAnsi="Arial"/>
          <w:b/>
          <w:sz w:val="24"/>
        </w:rPr>
      </w:pPr>
    </w:p>
    <w:p w:rsidR="0053288D" w:rsidRDefault="0053288D" w:rsidP="008A14B1">
      <w:pPr>
        <w:jc w:val="right"/>
        <w:rPr>
          <w:rFonts w:ascii="Arial" w:hAnsi="Arial"/>
          <w:b/>
          <w:sz w:val="24"/>
        </w:rPr>
      </w:pPr>
    </w:p>
    <w:p w:rsidR="0053288D" w:rsidRDefault="0053288D" w:rsidP="008A14B1">
      <w:pPr>
        <w:jc w:val="right"/>
        <w:rPr>
          <w:rFonts w:ascii="Arial" w:hAnsi="Arial"/>
          <w:b/>
          <w:sz w:val="24"/>
        </w:rPr>
      </w:pPr>
    </w:p>
    <w:p w:rsidR="0053288D" w:rsidRDefault="0053288D" w:rsidP="008A14B1">
      <w:pPr>
        <w:jc w:val="right"/>
        <w:rPr>
          <w:rFonts w:ascii="Arial" w:hAnsi="Arial"/>
          <w:b/>
          <w:sz w:val="24"/>
        </w:rPr>
      </w:pPr>
    </w:p>
    <w:p w:rsidR="0053288D" w:rsidRDefault="0053288D" w:rsidP="008A14B1">
      <w:pPr>
        <w:jc w:val="right"/>
        <w:rPr>
          <w:rFonts w:ascii="Arial" w:hAnsi="Arial"/>
          <w:b/>
          <w:sz w:val="24"/>
        </w:rPr>
      </w:pPr>
    </w:p>
    <w:p w:rsidR="0053288D" w:rsidRDefault="0053288D" w:rsidP="008A14B1">
      <w:pPr>
        <w:jc w:val="right"/>
        <w:rPr>
          <w:rFonts w:ascii="Arial" w:hAnsi="Arial"/>
          <w:b/>
          <w:sz w:val="24"/>
        </w:rPr>
      </w:pPr>
    </w:p>
    <w:p w:rsidR="0053288D" w:rsidRDefault="0053288D" w:rsidP="008A14B1">
      <w:pPr>
        <w:jc w:val="right"/>
        <w:rPr>
          <w:rFonts w:ascii="Arial" w:hAnsi="Arial"/>
          <w:b/>
          <w:sz w:val="24"/>
        </w:rPr>
      </w:pPr>
    </w:p>
    <w:p w:rsidR="0053288D" w:rsidRDefault="0053288D" w:rsidP="008A14B1">
      <w:pPr>
        <w:jc w:val="right"/>
        <w:rPr>
          <w:rFonts w:ascii="Arial" w:hAnsi="Arial"/>
          <w:b/>
          <w:sz w:val="24"/>
        </w:rPr>
      </w:pPr>
    </w:p>
    <w:p w:rsidR="0053288D" w:rsidRDefault="0053288D" w:rsidP="008A14B1">
      <w:pPr>
        <w:jc w:val="right"/>
        <w:rPr>
          <w:rFonts w:ascii="Arial" w:hAnsi="Arial"/>
          <w:b/>
          <w:sz w:val="24"/>
        </w:rPr>
      </w:pPr>
    </w:p>
    <w:p w:rsidR="00821905" w:rsidRPr="00E54F32" w:rsidRDefault="0053288D" w:rsidP="00E54F32">
      <w:pPr>
        <w:jc w:val="center"/>
        <w:rPr>
          <w:rFonts w:ascii="Arial" w:hAnsi="Arial"/>
          <w:sz w:val="24"/>
        </w:rPr>
      </w:pPr>
      <w:r>
        <w:rPr>
          <w:rFonts w:ascii="Arial" w:hAnsi="Arial"/>
          <w:b/>
          <w:sz w:val="18"/>
        </w:rPr>
        <w:t xml:space="preserve">Updated </w:t>
      </w:r>
      <w:r w:rsidR="002E574E">
        <w:rPr>
          <w:rFonts w:ascii="Arial" w:hAnsi="Arial"/>
          <w:b/>
          <w:sz w:val="18"/>
        </w:rPr>
        <w:t>Ju</w:t>
      </w:r>
      <w:r w:rsidR="00821905">
        <w:rPr>
          <w:rFonts w:ascii="Arial" w:hAnsi="Arial"/>
          <w:b/>
          <w:sz w:val="18"/>
        </w:rPr>
        <w:t>ne 2024</w:t>
      </w:r>
      <w:r>
        <w:rPr>
          <w:rFonts w:ascii="Arial" w:hAnsi="Arial"/>
          <w:sz w:val="24"/>
        </w:rPr>
        <w:br w:type="page"/>
      </w:r>
    </w:p>
    <w:p w:rsidR="00821905" w:rsidRDefault="00821905" w:rsidP="00821905">
      <w:pPr>
        <w:jc w:val="center"/>
        <w:rPr>
          <w:rFonts w:ascii="Arial" w:hAnsi="Arial"/>
          <w:b/>
          <w:sz w:val="24"/>
        </w:rPr>
      </w:pPr>
    </w:p>
    <w:p w:rsidR="00821905" w:rsidRPr="00FC3FB8" w:rsidRDefault="00821905" w:rsidP="00821905">
      <w:pPr>
        <w:jc w:val="center"/>
        <w:rPr>
          <w:rFonts w:ascii="Arial" w:hAnsi="Arial"/>
          <w:b/>
          <w:sz w:val="28"/>
        </w:rPr>
      </w:pPr>
    </w:p>
    <w:p w:rsidR="0053288D" w:rsidRPr="00FC3FB8" w:rsidRDefault="0053288D" w:rsidP="00821905">
      <w:pPr>
        <w:jc w:val="center"/>
        <w:rPr>
          <w:rFonts w:ascii="Arial" w:hAnsi="Arial" w:cs="Arial"/>
          <w:b/>
          <w:sz w:val="24"/>
          <w:szCs w:val="22"/>
        </w:rPr>
      </w:pPr>
      <w:r w:rsidRPr="00FC3FB8">
        <w:rPr>
          <w:rFonts w:ascii="Arial" w:hAnsi="Arial" w:cs="Arial"/>
          <w:b/>
          <w:sz w:val="24"/>
          <w:szCs w:val="22"/>
        </w:rPr>
        <w:t xml:space="preserve">ROYAL </w:t>
      </w:r>
      <w:r w:rsidR="00821905" w:rsidRPr="00FC3FB8">
        <w:rPr>
          <w:rFonts w:ascii="Arial" w:hAnsi="Arial" w:cs="Arial"/>
          <w:b/>
          <w:sz w:val="24"/>
          <w:szCs w:val="22"/>
        </w:rPr>
        <w:t>DEVON UNIVERSITY HEALTHCARE NHS FOUNDATION TRUST</w:t>
      </w:r>
    </w:p>
    <w:p w:rsidR="0053288D" w:rsidRPr="00FC3FB8" w:rsidRDefault="0053288D" w:rsidP="008A14B1">
      <w:pPr>
        <w:jc w:val="center"/>
        <w:rPr>
          <w:rFonts w:ascii="Arial" w:hAnsi="Arial" w:cs="Arial"/>
          <w:b/>
          <w:sz w:val="24"/>
          <w:szCs w:val="22"/>
        </w:rPr>
      </w:pPr>
    </w:p>
    <w:p w:rsidR="0053288D" w:rsidRPr="00FC3FB8" w:rsidRDefault="00670786" w:rsidP="001572E6">
      <w:pPr>
        <w:pStyle w:val="Heading2"/>
        <w:rPr>
          <w:rFonts w:ascii="Arial" w:hAnsi="Arial" w:cs="Arial"/>
          <w:caps/>
          <w:sz w:val="24"/>
          <w:szCs w:val="22"/>
        </w:rPr>
      </w:pPr>
      <w:r w:rsidRPr="00FC3FB8">
        <w:rPr>
          <w:rFonts w:ascii="Arial" w:hAnsi="Arial" w:cs="Arial"/>
          <w:caps/>
          <w:sz w:val="24"/>
          <w:szCs w:val="22"/>
        </w:rPr>
        <w:t>LOCUM</w:t>
      </w:r>
      <w:r w:rsidR="002D03BA" w:rsidRPr="00FC3FB8">
        <w:rPr>
          <w:rFonts w:ascii="Arial" w:hAnsi="Arial" w:cs="Arial"/>
          <w:caps/>
          <w:sz w:val="24"/>
          <w:szCs w:val="22"/>
        </w:rPr>
        <w:t xml:space="preserve"> </w:t>
      </w:r>
      <w:r w:rsidR="00821905" w:rsidRPr="00FC3FB8">
        <w:rPr>
          <w:rFonts w:ascii="Arial" w:hAnsi="Arial" w:cs="Arial"/>
          <w:caps/>
          <w:sz w:val="24"/>
          <w:szCs w:val="22"/>
        </w:rPr>
        <w:t>CONSULTANT GASTROENTEROLOGIST</w:t>
      </w:r>
    </w:p>
    <w:p w:rsidR="0053288D" w:rsidRPr="00FC3FB8" w:rsidRDefault="0053288D" w:rsidP="008A14B1">
      <w:pPr>
        <w:jc w:val="both"/>
        <w:rPr>
          <w:rFonts w:ascii="Arial" w:hAnsi="Arial" w:cs="Arial"/>
          <w:sz w:val="22"/>
          <w:szCs w:val="22"/>
        </w:rPr>
      </w:pPr>
    </w:p>
    <w:p w:rsidR="00C30ADA" w:rsidRPr="00FC3FB8" w:rsidRDefault="00C30ADA" w:rsidP="008A14B1">
      <w:pPr>
        <w:jc w:val="both"/>
        <w:rPr>
          <w:rFonts w:ascii="Arial" w:hAnsi="Arial" w:cs="Arial"/>
          <w:sz w:val="24"/>
          <w:szCs w:val="22"/>
        </w:rPr>
      </w:pPr>
    </w:p>
    <w:p w:rsidR="0053288D" w:rsidRPr="00FC3FB8" w:rsidRDefault="0053288D" w:rsidP="008A14B1">
      <w:pPr>
        <w:jc w:val="both"/>
        <w:rPr>
          <w:rFonts w:ascii="Arial" w:hAnsi="Arial" w:cs="Arial"/>
          <w:sz w:val="24"/>
          <w:szCs w:val="22"/>
          <w:u w:val="single"/>
        </w:rPr>
      </w:pPr>
      <w:r w:rsidRPr="00FC3FB8">
        <w:rPr>
          <w:rFonts w:ascii="Arial" w:hAnsi="Arial" w:cs="Arial"/>
          <w:b/>
          <w:sz w:val="24"/>
          <w:szCs w:val="22"/>
        </w:rPr>
        <w:t>1.</w:t>
      </w:r>
      <w:r w:rsidRPr="00FC3FB8">
        <w:rPr>
          <w:rFonts w:ascii="Arial" w:hAnsi="Arial" w:cs="Arial"/>
          <w:b/>
          <w:sz w:val="24"/>
          <w:szCs w:val="22"/>
        </w:rPr>
        <w:tab/>
      </w:r>
      <w:r w:rsidRPr="00FC3FB8">
        <w:rPr>
          <w:rFonts w:ascii="Arial" w:hAnsi="Arial" w:cs="Arial"/>
          <w:b/>
          <w:sz w:val="24"/>
          <w:szCs w:val="22"/>
          <w:u w:val="single"/>
        </w:rPr>
        <w:t>INTRODUCTION</w:t>
      </w:r>
    </w:p>
    <w:p w:rsidR="0053288D" w:rsidRPr="00FC3FB8" w:rsidRDefault="005500C0" w:rsidP="008A14B1">
      <w:pPr>
        <w:jc w:val="both"/>
        <w:rPr>
          <w:rFonts w:ascii="Arial" w:hAnsi="Arial" w:cs="Arial"/>
          <w:sz w:val="22"/>
          <w:szCs w:val="22"/>
        </w:rPr>
      </w:pPr>
      <w:r w:rsidRPr="00FC3FB8">
        <w:rPr>
          <w:rFonts w:ascii="Arial" w:hAnsi="Arial" w:cs="Arial"/>
          <w:sz w:val="22"/>
          <w:szCs w:val="22"/>
        </w:rPr>
        <w:tab/>
      </w:r>
    </w:p>
    <w:p w:rsidR="00E27F1C" w:rsidRPr="00FC3FB8" w:rsidRDefault="00675144" w:rsidP="004D698F">
      <w:pPr>
        <w:ind w:left="720"/>
        <w:jc w:val="both"/>
        <w:rPr>
          <w:rFonts w:ascii="Arial" w:hAnsi="Arial" w:cs="Arial"/>
          <w:sz w:val="22"/>
          <w:szCs w:val="22"/>
        </w:rPr>
      </w:pPr>
      <w:r w:rsidRPr="00FC3FB8">
        <w:rPr>
          <w:rFonts w:ascii="Arial" w:hAnsi="Arial" w:cs="Arial"/>
          <w:sz w:val="22"/>
          <w:szCs w:val="22"/>
        </w:rPr>
        <w:t>The Royal Devon University Healthcare NHS Foundation Trust is seeking to appoint a consultant gastroenterologist to join the department of Gastroenterology and Hepatology for its Eastern services, based at the Royal Devon and Exeter Hospital in Exeter. These roles form part of a wider integrated department that includes our Northern services based in Barnstaple, and which jointly provide telephone or video consultations for patients living across Northern, Eastern and Mid Devon. Our combined Gastroenterology department is friendly, successful and ambitious. The Royal Devon is a Trust which encourages and supports innovation, diversity, digital development and research.</w:t>
      </w:r>
    </w:p>
    <w:p w:rsidR="00AF58B9" w:rsidRPr="00FC3FB8" w:rsidRDefault="00AF58B9" w:rsidP="008A14B1">
      <w:pPr>
        <w:jc w:val="both"/>
        <w:rPr>
          <w:rFonts w:ascii="Arial" w:hAnsi="Arial" w:cs="Arial"/>
          <w:sz w:val="22"/>
          <w:szCs w:val="22"/>
        </w:rPr>
      </w:pPr>
    </w:p>
    <w:p w:rsidR="0053288D" w:rsidRPr="00FC3FB8" w:rsidRDefault="0053288D" w:rsidP="008A14B1">
      <w:pPr>
        <w:jc w:val="both"/>
        <w:rPr>
          <w:rFonts w:ascii="Arial" w:hAnsi="Arial" w:cs="Arial"/>
          <w:b/>
          <w:sz w:val="24"/>
          <w:szCs w:val="22"/>
          <w:u w:val="single"/>
        </w:rPr>
      </w:pPr>
      <w:r w:rsidRPr="00FC3FB8">
        <w:rPr>
          <w:rFonts w:ascii="Arial" w:hAnsi="Arial" w:cs="Arial"/>
          <w:b/>
          <w:sz w:val="24"/>
          <w:szCs w:val="22"/>
        </w:rPr>
        <w:t>2.</w:t>
      </w:r>
      <w:r w:rsidRPr="00FC3FB8">
        <w:rPr>
          <w:rFonts w:ascii="Arial" w:hAnsi="Arial" w:cs="Arial"/>
          <w:b/>
          <w:sz w:val="24"/>
          <w:szCs w:val="22"/>
        </w:rPr>
        <w:tab/>
      </w:r>
      <w:r w:rsidRPr="00FC3FB8">
        <w:rPr>
          <w:rFonts w:ascii="Arial" w:hAnsi="Arial" w:cs="Arial"/>
          <w:b/>
          <w:sz w:val="24"/>
          <w:szCs w:val="22"/>
          <w:u w:val="single"/>
        </w:rPr>
        <w:t>H</w:t>
      </w:r>
      <w:r w:rsidR="00582506" w:rsidRPr="00FC3FB8">
        <w:rPr>
          <w:rFonts w:ascii="Arial" w:hAnsi="Arial" w:cs="Arial"/>
          <w:b/>
          <w:sz w:val="24"/>
          <w:szCs w:val="22"/>
          <w:u w:val="single"/>
        </w:rPr>
        <w:t>IGHLIGHTS OF THE ROLE</w:t>
      </w:r>
    </w:p>
    <w:p w:rsidR="00582506" w:rsidRPr="00FC3FB8" w:rsidRDefault="00582506" w:rsidP="008A14B1">
      <w:pPr>
        <w:jc w:val="both"/>
        <w:rPr>
          <w:rFonts w:ascii="Arial" w:hAnsi="Arial" w:cs="Arial"/>
          <w:b/>
          <w:sz w:val="22"/>
          <w:szCs w:val="22"/>
          <w:u w:val="single"/>
        </w:rPr>
      </w:pPr>
    </w:p>
    <w:p w:rsidR="00582506" w:rsidRPr="00FC3FB8" w:rsidRDefault="00582506" w:rsidP="00582506">
      <w:pPr>
        <w:ind w:left="720"/>
        <w:jc w:val="both"/>
        <w:rPr>
          <w:rFonts w:ascii="Arial" w:hAnsi="Arial" w:cs="Arial"/>
          <w:sz w:val="22"/>
          <w:szCs w:val="22"/>
        </w:rPr>
      </w:pPr>
      <w:r w:rsidRPr="00FC3FB8">
        <w:rPr>
          <w:rFonts w:ascii="Arial" w:hAnsi="Arial" w:cs="Arial"/>
          <w:b/>
          <w:sz w:val="22"/>
          <w:szCs w:val="22"/>
        </w:rPr>
        <w:t>Research and innovation</w:t>
      </w:r>
      <w:r w:rsidRPr="00FC3FB8">
        <w:rPr>
          <w:rFonts w:ascii="Arial" w:hAnsi="Arial" w:cs="Arial"/>
          <w:sz w:val="22"/>
          <w:szCs w:val="22"/>
        </w:rPr>
        <w:t>. Research active departments deliver better clinical outcomes for patients. We have a large programme of IBD and hepatology investigator-led and commercial research studies which have been internationally recognised for their programme of multi-site, award-winning research. Our hepatologists have also recently received NIHR funding to deliver the national REDUCE-2 study. We have a multimillion-pound research facility, dedicated research staff and collaborative links with researchers from across the University of Exeter. Funded time for the development of research proposals is available for interested consultants.</w:t>
      </w:r>
    </w:p>
    <w:p w:rsidR="00582506" w:rsidRPr="00FC3FB8" w:rsidRDefault="00582506" w:rsidP="00582506">
      <w:pPr>
        <w:ind w:left="720"/>
        <w:jc w:val="both"/>
        <w:rPr>
          <w:rFonts w:ascii="Arial" w:hAnsi="Arial" w:cs="Arial"/>
          <w:sz w:val="22"/>
          <w:szCs w:val="22"/>
        </w:rPr>
      </w:pPr>
    </w:p>
    <w:p w:rsidR="00582506" w:rsidRPr="00FC3FB8" w:rsidRDefault="00582506" w:rsidP="00582506">
      <w:pPr>
        <w:ind w:left="720"/>
        <w:jc w:val="both"/>
        <w:rPr>
          <w:rFonts w:ascii="Arial" w:hAnsi="Arial" w:cs="Arial"/>
          <w:sz w:val="22"/>
          <w:szCs w:val="22"/>
        </w:rPr>
      </w:pPr>
      <w:r w:rsidRPr="00FC3FB8">
        <w:rPr>
          <w:rFonts w:ascii="Arial" w:hAnsi="Arial" w:cs="Arial"/>
          <w:b/>
          <w:sz w:val="22"/>
          <w:szCs w:val="22"/>
        </w:rPr>
        <w:t>Service development</w:t>
      </w:r>
      <w:r w:rsidRPr="00FC3FB8">
        <w:rPr>
          <w:rFonts w:ascii="Arial" w:hAnsi="Arial" w:cs="Arial"/>
          <w:sz w:val="22"/>
          <w:szCs w:val="22"/>
        </w:rPr>
        <w:t>. The Royal Devon’s core services support a population of more than 615,000 people across more than 2,000 square miles across Devon. The scale of operation brings opportunities to establish and develop innovative new services to better meet the needs of our patients such as harnessing technology to deliver remote patient consultations and disease monitoring.</w:t>
      </w:r>
    </w:p>
    <w:p w:rsidR="00582506" w:rsidRPr="00FC3FB8" w:rsidRDefault="00582506" w:rsidP="00582506">
      <w:pPr>
        <w:ind w:left="720"/>
        <w:jc w:val="both"/>
        <w:rPr>
          <w:rFonts w:ascii="Arial" w:hAnsi="Arial" w:cs="Arial"/>
          <w:sz w:val="22"/>
          <w:szCs w:val="22"/>
        </w:rPr>
      </w:pPr>
    </w:p>
    <w:p w:rsidR="00582506" w:rsidRPr="00FC3FB8" w:rsidRDefault="00582506" w:rsidP="00582506">
      <w:pPr>
        <w:ind w:left="720"/>
        <w:jc w:val="both"/>
        <w:rPr>
          <w:rFonts w:ascii="Arial" w:hAnsi="Arial" w:cs="Arial"/>
          <w:sz w:val="22"/>
          <w:szCs w:val="22"/>
        </w:rPr>
      </w:pPr>
      <w:r w:rsidRPr="00FC3FB8">
        <w:rPr>
          <w:rFonts w:ascii="Arial" w:hAnsi="Arial" w:cs="Arial"/>
          <w:b/>
          <w:sz w:val="22"/>
          <w:szCs w:val="22"/>
        </w:rPr>
        <w:t>Teaching.</w:t>
      </w:r>
      <w:r w:rsidRPr="00FC3FB8">
        <w:rPr>
          <w:rFonts w:ascii="Arial" w:hAnsi="Arial" w:cs="Arial"/>
          <w:sz w:val="22"/>
          <w:szCs w:val="22"/>
        </w:rPr>
        <w:t xml:space="preserve"> The Royal Devon enjoys close ties with the University of Exeter Medical School. We offer funded time for teaching of medical students and junior doctors. We are planning a regular programme of evening educational meetings, which will bring the Eastern and Northern teams together providing opportunities for your CPD.</w:t>
      </w:r>
    </w:p>
    <w:p w:rsidR="00582506" w:rsidRPr="00FC3FB8" w:rsidRDefault="00582506" w:rsidP="00582506">
      <w:pPr>
        <w:ind w:left="720"/>
        <w:jc w:val="both"/>
        <w:rPr>
          <w:rFonts w:ascii="Arial" w:hAnsi="Arial" w:cs="Arial"/>
          <w:b/>
          <w:sz w:val="22"/>
          <w:szCs w:val="22"/>
          <w:u w:val="single"/>
        </w:rPr>
      </w:pPr>
    </w:p>
    <w:p w:rsidR="00582506" w:rsidRPr="00FC3FB8" w:rsidRDefault="00582506" w:rsidP="00582506">
      <w:pPr>
        <w:ind w:left="720"/>
        <w:jc w:val="both"/>
        <w:rPr>
          <w:rFonts w:ascii="Arial" w:hAnsi="Arial" w:cs="Arial"/>
          <w:sz w:val="22"/>
          <w:szCs w:val="22"/>
        </w:rPr>
      </w:pPr>
      <w:r w:rsidRPr="00FC3FB8">
        <w:rPr>
          <w:rFonts w:ascii="Arial" w:hAnsi="Arial" w:cs="Arial"/>
          <w:b/>
          <w:sz w:val="22"/>
          <w:szCs w:val="22"/>
        </w:rPr>
        <w:t>Career progression</w:t>
      </w:r>
      <w:r w:rsidRPr="00FC3FB8">
        <w:rPr>
          <w:rFonts w:ascii="Arial" w:hAnsi="Arial" w:cs="Arial"/>
          <w:sz w:val="22"/>
          <w:szCs w:val="22"/>
        </w:rPr>
        <w:t>. The size and structure of our team opportunities for rapid progression to areas of increased responsibility.</w:t>
      </w:r>
    </w:p>
    <w:p w:rsidR="00582506" w:rsidRPr="00FC3FB8" w:rsidRDefault="00582506" w:rsidP="00582506">
      <w:pPr>
        <w:ind w:left="720"/>
        <w:jc w:val="both"/>
        <w:rPr>
          <w:rFonts w:ascii="Arial" w:hAnsi="Arial" w:cs="Arial"/>
          <w:b/>
          <w:sz w:val="22"/>
          <w:szCs w:val="22"/>
          <w:u w:val="single"/>
        </w:rPr>
      </w:pPr>
    </w:p>
    <w:p w:rsidR="00582506" w:rsidRPr="00FC3FB8" w:rsidRDefault="00582506" w:rsidP="00582506">
      <w:pPr>
        <w:ind w:left="720"/>
        <w:jc w:val="both"/>
        <w:rPr>
          <w:rFonts w:ascii="Arial" w:hAnsi="Arial" w:cs="Arial"/>
          <w:sz w:val="22"/>
          <w:szCs w:val="22"/>
        </w:rPr>
      </w:pPr>
      <w:r w:rsidRPr="00FC3FB8">
        <w:rPr>
          <w:rFonts w:ascii="Arial" w:hAnsi="Arial" w:cs="Arial"/>
          <w:b/>
          <w:sz w:val="22"/>
          <w:szCs w:val="22"/>
        </w:rPr>
        <w:t>On-call rotas</w:t>
      </w:r>
      <w:r w:rsidRPr="00FC3FB8">
        <w:rPr>
          <w:rFonts w:ascii="Arial" w:hAnsi="Arial" w:cs="Arial"/>
          <w:sz w:val="22"/>
          <w:szCs w:val="22"/>
        </w:rPr>
        <w:t>. All consultants are expected to participate in the emergency on-call gastrointestinal bleeding rota (approximately 1:13) and to conduct weekend ward rounds of inpatients with gastrointestinal / hepatological problems. There is no requirement to participate in the general medical take at either base hospital unless you wish to do so.</w:t>
      </w:r>
    </w:p>
    <w:p w:rsidR="00582506" w:rsidRPr="00FC3FB8" w:rsidRDefault="00582506" w:rsidP="00582506">
      <w:pPr>
        <w:ind w:left="720"/>
        <w:jc w:val="both"/>
        <w:rPr>
          <w:rFonts w:ascii="Arial" w:hAnsi="Arial" w:cs="Arial"/>
          <w:b/>
          <w:sz w:val="22"/>
          <w:szCs w:val="22"/>
          <w:u w:val="single"/>
        </w:rPr>
      </w:pPr>
    </w:p>
    <w:p w:rsidR="00582506" w:rsidRPr="00FC3FB8" w:rsidRDefault="00582506" w:rsidP="00582506">
      <w:pPr>
        <w:ind w:left="720"/>
        <w:jc w:val="both"/>
        <w:rPr>
          <w:rFonts w:ascii="Arial" w:hAnsi="Arial" w:cs="Arial"/>
          <w:sz w:val="22"/>
          <w:szCs w:val="22"/>
        </w:rPr>
      </w:pPr>
      <w:r w:rsidRPr="00FC3FB8">
        <w:rPr>
          <w:rFonts w:ascii="Arial" w:hAnsi="Arial" w:cs="Arial"/>
          <w:b/>
          <w:sz w:val="22"/>
          <w:szCs w:val="22"/>
        </w:rPr>
        <w:t>Electronic patient record</w:t>
      </w:r>
      <w:r w:rsidRPr="00FC3FB8">
        <w:rPr>
          <w:rFonts w:ascii="Arial" w:hAnsi="Arial" w:cs="Arial"/>
          <w:sz w:val="22"/>
          <w:szCs w:val="22"/>
        </w:rPr>
        <w:t xml:space="preserve">. We went live with the EPIC electronic patient record system across our Eastern services in 2020 and our Northern services in 2022. We are optimising the way we use the system, but we are already seeing huge benefits </w:t>
      </w:r>
      <w:r w:rsidRPr="00FC3FB8">
        <w:rPr>
          <w:rFonts w:ascii="Arial" w:hAnsi="Arial" w:cs="Arial"/>
          <w:sz w:val="22"/>
          <w:szCs w:val="22"/>
        </w:rPr>
        <w:lastRenderedPageBreak/>
        <w:t>for our patients. EPIC is transforming the way we deliver care across our Trust, allowing teams to share the caseload across Devon and provide care to patients remotely.</w:t>
      </w:r>
    </w:p>
    <w:p w:rsidR="00582506" w:rsidRPr="00FC3FB8" w:rsidRDefault="00582506" w:rsidP="00FC3FB8">
      <w:pPr>
        <w:jc w:val="both"/>
        <w:rPr>
          <w:rFonts w:ascii="Arial" w:hAnsi="Arial" w:cs="Arial"/>
          <w:b/>
          <w:sz w:val="22"/>
          <w:szCs w:val="22"/>
          <w:u w:val="single"/>
        </w:rPr>
      </w:pPr>
    </w:p>
    <w:p w:rsidR="00582506" w:rsidRPr="00FC3FB8" w:rsidRDefault="00582506" w:rsidP="00582506">
      <w:pPr>
        <w:ind w:left="720"/>
        <w:jc w:val="both"/>
        <w:rPr>
          <w:rFonts w:ascii="Arial" w:hAnsi="Arial" w:cs="Arial"/>
          <w:sz w:val="22"/>
          <w:szCs w:val="22"/>
        </w:rPr>
      </w:pPr>
      <w:r w:rsidRPr="00FC3FB8">
        <w:rPr>
          <w:rFonts w:ascii="Arial" w:hAnsi="Arial" w:cs="Arial"/>
          <w:b/>
          <w:sz w:val="22"/>
          <w:szCs w:val="22"/>
        </w:rPr>
        <w:t>Location and relocation</w:t>
      </w:r>
      <w:r w:rsidRPr="00FC3FB8">
        <w:rPr>
          <w:rFonts w:ascii="Arial" w:hAnsi="Arial" w:cs="Arial"/>
          <w:sz w:val="22"/>
          <w:szCs w:val="22"/>
        </w:rPr>
        <w:t xml:space="preserve">. We are fortunate to be based in the beautiful South West of England, with the cultural city of Exeter, the rolling moors of Exmoor and Dartmoor, and a multitude of stunning beaches on our doorsteps. We have low rates of crime and excellent education - schools and further education colleges are good or outstanding, and Exeter boasts a top Russell group university. We can offer you accommodation to support a visit and a relocation package should you choose to come to Devon. </w:t>
      </w:r>
    </w:p>
    <w:p w:rsidR="00582506" w:rsidRPr="00FC3FB8" w:rsidRDefault="00582506" w:rsidP="00582506">
      <w:pPr>
        <w:ind w:left="720"/>
        <w:jc w:val="both"/>
        <w:rPr>
          <w:rFonts w:ascii="Arial" w:hAnsi="Arial" w:cs="Arial"/>
          <w:sz w:val="22"/>
          <w:szCs w:val="22"/>
        </w:rPr>
      </w:pPr>
    </w:p>
    <w:p w:rsidR="00582506" w:rsidRPr="00FC3FB8" w:rsidRDefault="00582506" w:rsidP="00582506">
      <w:pPr>
        <w:ind w:left="720"/>
        <w:jc w:val="both"/>
        <w:rPr>
          <w:rFonts w:ascii="Arial" w:hAnsi="Arial" w:cs="Arial"/>
          <w:b/>
          <w:sz w:val="22"/>
          <w:szCs w:val="22"/>
          <w:u w:val="single"/>
        </w:rPr>
      </w:pPr>
      <w:r w:rsidRPr="00FC3FB8">
        <w:rPr>
          <w:rFonts w:ascii="Arial" w:hAnsi="Arial" w:cs="Arial"/>
          <w:sz w:val="22"/>
          <w:szCs w:val="22"/>
        </w:rPr>
        <w:t>A more comprehensive explanation of all of these elements can be found within this job pack, but if you have any questions then please do get in touch or arrange a visit to come and see us. Contact details are at the back of this pack.</w:t>
      </w:r>
    </w:p>
    <w:p w:rsidR="00582506" w:rsidRPr="00FC3FB8" w:rsidRDefault="00582506" w:rsidP="008A14B1">
      <w:pPr>
        <w:jc w:val="both"/>
        <w:rPr>
          <w:rFonts w:ascii="Arial" w:hAnsi="Arial" w:cs="Arial"/>
          <w:sz w:val="22"/>
          <w:szCs w:val="22"/>
          <w:u w:val="single"/>
        </w:rPr>
      </w:pPr>
    </w:p>
    <w:p w:rsidR="00582506" w:rsidRPr="00FC3FB8" w:rsidRDefault="00582506" w:rsidP="005E083E">
      <w:pPr>
        <w:ind w:left="720" w:hanging="720"/>
        <w:jc w:val="both"/>
        <w:rPr>
          <w:rFonts w:ascii="Arial" w:hAnsi="Arial" w:cs="Arial"/>
          <w:b/>
          <w:sz w:val="24"/>
          <w:szCs w:val="22"/>
          <w:u w:val="single"/>
        </w:rPr>
      </w:pPr>
      <w:r w:rsidRPr="00FC3FB8">
        <w:rPr>
          <w:rFonts w:ascii="Arial" w:hAnsi="Arial" w:cs="Arial"/>
          <w:b/>
          <w:sz w:val="24"/>
          <w:szCs w:val="22"/>
        </w:rPr>
        <w:t>3.</w:t>
      </w:r>
      <w:r w:rsidRPr="00FC3FB8">
        <w:rPr>
          <w:rFonts w:ascii="Arial" w:hAnsi="Arial" w:cs="Arial"/>
          <w:b/>
          <w:sz w:val="24"/>
          <w:szCs w:val="22"/>
        </w:rPr>
        <w:tab/>
      </w:r>
      <w:r w:rsidRPr="00FC3FB8">
        <w:rPr>
          <w:rFonts w:ascii="Arial" w:hAnsi="Arial" w:cs="Arial"/>
          <w:b/>
          <w:sz w:val="24"/>
          <w:szCs w:val="22"/>
          <w:u w:val="single"/>
        </w:rPr>
        <w:t>ABOUT ROYAL DEVON UNIVERSITY HEALTHCARE NHS FOUNDATION TRUST</w:t>
      </w:r>
    </w:p>
    <w:p w:rsidR="00582506" w:rsidRPr="00FC3FB8" w:rsidRDefault="00582506" w:rsidP="00582506">
      <w:pPr>
        <w:jc w:val="both"/>
        <w:rPr>
          <w:rFonts w:ascii="Arial" w:hAnsi="Arial" w:cs="Arial"/>
          <w:b/>
          <w:sz w:val="22"/>
          <w:szCs w:val="22"/>
          <w:u w:val="single"/>
        </w:rPr>
      </w:pPr>
    </w:p>
    <w:p w:rsidR="00582506" w:rsidRPr="00FC3FB8" w:rsidRDefault="00582506" w:rsidP="00582506">
      <w:pPr>
        <w:ind w:left="720"/>
        <w:jc w:val="both"/>
        <w:rPr>
          <w:rFonts w:ascii="Arial" w:hAnsi="Arial" w:cs="Arial"/>
          <w:sz w:val="22"/>
          <w:szCs w:val="22"/>
        </w:rPr>
      </w:pPr>
      <w:r w:rsidRPr="00FC3FB8">
        <w:rPr>
          <w:rFonts w:ascii="Arial" w:hAnsi="Arial" w:cs="Arial"/>
          <w:sz w:val="22"/>
          <w:szCs w:val="22"/>
        </w:rPr>
        <w:t xml:space="preserve">Our core services support a population of over 615,000 people and cover more than 2,000 square miles across Devon. This makes us one of the largest providers of integrated health care in the UK, and the biggest employer in Devon, with more than 15,000 staff. </w:t>
      </w:r>
    </w:p>
    <w:p w:rsidR="00582506" w:rsidRPr="00FC3FB8" w:rsidRDefault="00582506" w:rsidP="00582506">
      <w:pPr>
        <w:ind w:left="720"/>
        <w:jc w:val="both"/>
        <w:rPr>
          <w:rFonts w:ascii="Arial" w:hAnsi="Arial" w:cs="Arial"/>
          <w:sz w:val="22"/>
          <w:szCs w:val="22"/>
        </w:rPr>
      </w:pPr>
    </w:p>
    <w:p w:rsidR="00582506" w:rsidRPr="00FC3FB8" w:rsidRDefault="00582506" w:rsidP="00582506">
      <w:pPr>
        <w:ind w:left="720"/>
        <w:jc w:val="both"/>
        <w:rPr>
          <w:rFonts w:ascii="Arial" w:hAnsi="Arial" w:cs="Arial"/>
          <w:sz w:val="22"/>
          <w:szCs w:val="22"/>
        </w:rPr>
      </w:pPr>
      <w:r w:rsidRPr="00FC3FB8">
        <w:rPr>
          <w:rFonts w:ascii="Arial" w:hAnsi="Arial" w:cs="Arial"/>
          <w:sz w:val="22"/>
          <w:szCs w:val="22"/>
        </w:rPr>
        <w:t xml:space="preserve">We have two acute hospitals, 20 community locations, outpatient clinics and community teams who care for people within their own homes. We also provide primary care and a range of specialist services which extends our reach throughout the South West Peninsula as far as Cornwall and the Isles of Scilly. </w:t>
      </w:r>
    </w:p>
    <w:p w:rsidR="00582506" w:rsidRPr="00FC3FB8" w:rsidRDefault="00582506" w:rsidP="00582506">
      <w:pPr>
        <w:ind w:left="720"/>
        <w:jc w:val="both"/>
        <w:rPr>
          <w:rFonts w:ascii="Arial" w:hAnsi="Arial" w:cs="Arial"/>
          <w:sz w:val="22"/>
          <w:szCs w:val="22"/>
        </w:rPr>
      </w:pPr>
    </w:p>
    <w:p w:rsidR="00582506" w:rsidRPr="00FC3FB8" w:rsidRDefault="00582506" w:rsidP="00582506">
      <w:pPr>
        <w:ind w:left="720"/>
        <w:jc w:val="both"/>
        <w:rPr>
          <w:rFonts w:ascii="Arial" w:hAnsi="Arial" w:cs="Arial"/>
          <w:sz w:val="22"/>
          <w:szCs w:val="22"/>
        </w:rPr>
      </w:pPr>
      <w:r w:rsidRPr="00FC3FB8">
        <w:rPr>
          <w:rFonts w:ascii="Arial" w:hAnsi="Arial" w:cs="Arial"/>
          <w:sz w:val="22"/>
          <w:szCs w:val="22"/>
        </w:rPr>
        <w:t xml:space="preserve">As a newly formed Foundation Trust in April 2022, </w:t>
      </w:r>
      <w:r w:rsidR="007043D7" w:rsidRPr="00FC3FB8">
        <w:rPr>
          <w:rFonts w:ascii="Arial" w:hAnsi="Arial" w:cs="Arial"/>
          <w:sz w:val="22"/>
          <w:szCs w:val="22"/>
        </w:rPr>
        <w:t>we</w:t>
      </w:r>
      <w:r w:rsidRPr="00FC3FB8">
        <w:rPr>
          <w:rFonts w:ascii="Arial" w:hAnsi="Arial" w:cs="Arial"/>
          <w:sz w:val="22"/>
          <w:szCs w:val="22"/>
        </w:rPr>
        <w:t xml:space="preserve"> are embracing change, innovation and technology in our ambitions to be a digitally</w:t>
      </w:r>
      <w:r w:rsidR="005E083E">
        <w:rPr>
          <w:rFonts w:ascii="Arial" w:hAnsi="Arial" w:cs="Arial"/>
          <w:sz w:val="22"/>
          <w:szCs w:val="22"/>
        </w:rPr>
        <w:t xml:space="preserve"> </w:t>
      </w:r>
      <w:r w:rsidRPr="00FC3FB8">
        <w:rPr>
          <w:rFonts w:ascii="Arial" w:hAnsi="Arial" w:cs="Arial"/>
          <w:sz w:val="22"/>
          <w:szCs w:val="22"/>
        </w:rPr>
        <w:t xml:space="preserve">enabled, clinically-led teaching organisation. We are developing new ways of working and investing in new infrastructure, equipment and facilities. There has never been a better time to join us. </w:t>
      </w:r>
    </w:p>
    <w:p w:rsidR="00582506" w:rsidRPr="00FC3FB8" w:rsidRDefault="00582506" w:rsidP="00582506">
      <w:pPr>
        <w:ind w:left="720"/>
        <w:jc w:val="both"/>
        <w:rPr>
          <w:rFonts w:ascii="Arial" w:hAnsi="Arial" w:cs="Arial"/>
          <w:sz w:val="22"/>
          <w:szCs w:val="22"/>
        </w:rPr>
      </w:pPr>
    </w:p>
    <w:p w:rsidR="005E083E" w:rsidRPr="00FC3FB8" w:rsidRDefault="00582506" w:rsidP="005E083E">
      <w:pPr>
        <w:ind w:left="720"/>
        <w:jc w:val="both"/>
        <w:rPr>
          <w:rFonts w:ascii="Arial" w:hAnsi="Arial" w:cs="Arial"/>
          <w:sz w:val="22"/>
          <w:szCs w:val="22"/>
        </w:rPr>
      </w:pPr>
      <w:r w:rsidRPr="00FC3FB8">
        <w:rPr>
          <w:rFonts w:ascii="Arial" w:hAnsi="Arial" w:cs="Arial"/>
          <w:sz w:val="22"/>
          <w:szCs w:val="22"/>
        </w:rPr>
        <w:t xml:space="preserve">The Royal Devon is committed to supporting the personal and professional development of our consultant staff and in turn improving the care offered to our patients. This might include developing or introducing innovative care models and bringing these to rural patients, teaching the doctors of tomorrow or undertaking award-winning clinical research. Examples include our specialist nurses, who were recognised in the British Journal of Nursing Awards for their innovations during the COVID pandemic, our inflammatory bowel disease research team who were recognised with the national team award for their contribution to the NIHR portfolio, and our recent launch of a world-first national genetic testing service from our labs, which can rapidly test DNA samples of babies and children, so we can provide life-saving treatment. </w:t>
      </w:r>
    </w:p>
    <w:p w:rsidR="005E083E" w:rsidRDefault="005E083E" w:rsidP="00582506">
      <w:pPr>
        <w:jc w:val="both"/>
        <w:rPr>
          <w:rFonts w:ascii="Arial" w:hAnsi="Arial" w:cs="Arial"/>
          <w:b/>
          <w:sz w:val="24"/>
          <w:szCs w:val="22"/>
        </w:rPr>
      </w:pPr>
    </w:p>
    <w:p w:rsidR="005E083E" w:rsidRDefault="005E083E" w:rsidP="00582506">
      <w:pPr>
        <w:jc w:val="both"/>
        <w:rPr>
          <w:rFonts w:ascii="Arial" w:hAnsi="Arial" w:cs="Arial"/>
          <w:b/>
          <w:sz w:val="24"/>
          <w:szCs w:val="22"/>
        </w:rPr>
      </w:pPr>
    </w:p>
    <w:p w:rsidR="00582506" w:rsidRPr="00FC3FB8" w:rsidRDefault="00582506" w:rsidP="00582506">
      <w:pPr>
        <w:jc w:val="both"/>
        <w:rPr>
          <w:rFonts w:ascii="Arial" w:hAnsi="Arial" w:cs="Arial"/>
          <w:b/>
          <w:sz w:val="24"/>
          <w:szCs w:val="22"/>
          <w:u w:val="single"/>
        </w:rPr>
      </w:pPr>
      <w:r w:rsidRPr="00FC3FB8">
        <w:rPr>
          <w:rFonts w:ascii="Arial" w:hAnsi="Arial" w:cs="Arial"/>
          <w:b/>
          <w:sz w:val="24"/>
          <w:szCs w:val="22"/>
        </w:rPr>
        <w:t>4.</w:t>
      </w:r>
      <w:r w:rsidRPr="00FC3FB8">
        <w:rPr>
          <w:rFonts w:ascii="Arial" w:hAnsi="Arial" w:cs="Arial"/>
          <w:b/>
          <w:sz w:val="24"/>
          <w:szCs w:val="22"/>
        </w:rPr>
        <w:tab/>
      </w:r>
      <w:r w:rsidRPr="00FC3FB8">
        <w:rPr>
          <w:rFonts w:ascii="Arial" w:hAnsi="Arial" w:cs="Arial"/>
          <w:b/>
          <w:sz w:val="24"/>
          <w:szCs w:val="22"/>
          <w:u w:val="single"/>
        </w:rPr>
        <w:t>THE TRUST AND SERVICE STRUCTURE</w:t>
      </w:r>
    </w:p>
    <w:p w:rsidR="00582506" w:rsidRPr="00FC3FB8" w:rsidRDefault="00582506" w:rsidP="00582506">
      <w:pPr>
        <w:jc w:val="both"/>
        <w:rPr>
          <w:rFonts w:ascii="Arial" w:hAnsi="Arial" w:cs="Arial"/>
          <w:b/>
          <w:sz w:val="22"/>
          <w:szCs w:val="22"/>
          <w:u w:val="single"/>
        </w:rPr>
      </w:pPr>
    </w:p>
    <w:p w:rsidR="00582506" w:rsidRPr="00FC3FB8" w:rsidRDefault="00582506" w:rsidP="00582506">
      <w:pPr>
        <w:ind w:left="720"/>
        <w:jc w:val="both"/>
        <w:rPr>
          <w:rFonts w:ascii="Arial" w:hAnsi="Arial" w:cs="Arial"/>
          <w:sz w:val="22"/>
          <w:szCs w:val="22"/>
        </w:rPr>
      </w:pPr>
      <w:r w:rsidRPr="00FC3FB8">
        <w:rPr>
          <w:rFonts w:ascii="Arial" w:hAnsi="Arial" w:cs="Arial"/>
          <w:sz w:val="22"/>
          <w:szCs w:val="22"/>
        </w:rPr>
        <w:t>The Royal Devon’s Board of Directors is chaired by Dame Shan Morgan and is comprised of both executive and non-executive directors. The executive directors manage the day to day operational and financial performance of the Trust. These consist of the chief executive officer (</w:t>
      </w:r>
      <w:r w:rsidR="00E54F32">
        <w:rPr>
          <w:rFonts w:ascii="Arial" w:hAnsi="Arial" w:cs="Arial"/>
          <w:sz w:val="22"/>
          <w:szCs w:val="22"/>
        </w:rPr>
        <w:t>Sam Higginson</w:t>
      </w:r>
      <w:r w:rsidRPr="00FC3FB8">
        <w:rPr>
          <w:rFonts w:ascii="Arial" w:hAnsi="Arial" w:cs="Arial"/>
          <w:sz w:val="22"/>
          <w:szCs w:val="22"/>
        </w:rPr>
        <w:t xml:space="preserve">), deputy chief executive officer (Chris </w:t>
      </w:r>
      <w:proofErr w:type="spellStart"/>
      <w:r w:rsidRPr="00FC3FB8">
        <w:rPr>
          <w:rFonts w:ascii="Arial" w:hAnsi="Arial" w:cs="Arial"/>
          <w:sz w:val="22"/>
          <w:szCs w:val="22"/>
        </w:rPr>
        <w:t>Tidman</w:t>
      </w:r>
      <w:proofErr w:type="spellEnd"/>
      <w:r w:rsidRPr="00FC3FB8">
        <w:rPr>
          <w:rFonts w:ascii="Arial" w:hAnsi="Arial" w:cs="Arial"/>
          <w:sz w:val="22"/>
          <w:szCs w:val="22"/>
        </w:rPr>
        <w:t xml:space="preserve">), chief medical officer (Adrian Harris), chief nursing officer (Carolyn </w:t>
      </w:r>
      <w:r w:rsidRPr="00FC3FB8">
        <w:rPr>
          <w:rFonts w:ascii="Arial" w:hAnsi="Arial" w:cs="Arial"/>
          <w:sz w:val="22"/>
          <w:szCs w:val="22"/>
        </w:rPr>
        <w:lastRenderedPageBreak/>
        <w:t xml:space="preserve">Mills), chief operating officer (John Palmer), chief finance officer (Angela Hibbard), and chief people officer (Hannah Foster). Our Gastroenterology and Hepatology services are based at the Royal Devon and Exeter </w:t>
      </w:r>
      <w:proofErr w:type="spellStart"/>
      <w:r w:rsidRPr="00FC3FB8">
        <w:rPr>
          <w:rFonts w:ascii="Arial" w:hAnsi="Arial" w:cs="Arial"/>
          <w:sz w:val="22"/>
          <w:szCs w:val="22"/>
        </w:rPr>
        <w:t>Wonford</w:t>
      </w:r>
      <w:proofErr w:type="spellEnd"/>
      <w:r w:rsidRPr="00FC3FB8">
        <w:rPr>
          <w:rFonts w:ascii="Arial" w:hAnsi="Arial" w:cs="Arial"/>
          <w:sz w:val="22"/>
          <w:szCs w:val="22"/>
        </w:rPr>
        <w:t xml:space="preserve"> Hospital (RD&amp;E) and North Devon District Hospital (NDDH), and sit within the </w:t>
      </w:r>
      <w:r w:rsidR="00E54F32">
        <w:rPr>
          <w:rFonts w:ascii="Arial" w:hAnsi="Arial" w:cs="Arial"/>
          <w:sz w:val="22"/>
          <w:szCs w:val="22"/>
        </w:rPr>
        <w:t>Medicine Care Group.</w:t>
      </w:r>
    </w:p>
    <w:p w:rsidR="00582506" w:rsidRPr="00FC3FB8" w:rsidRDefault="00582506" w:rsidP="00582506">
      <w:pPr>
        <w:ind w:left="720"/>
        <w:jc w:val="both"/>
        <w:rPr>
          <w:rFonts w:ascii="Arial" w:hAnsi="Arial" w:cs="Arial"/>
          <w:b/>
          <w:sz w:val="22"/>
          <w:szCs w:val="22"/>
          <w:u w:val="single"/>
        </w:rPr>
      </w:pPr>
    </w:p>
    <w:p w:rsidR="00582506" w:rsidRPr="00FC3FB8" w:rsidRDefault="00582506" w:rsidP="00582506">
      <w:pPr>
        <w:ind w:left="720"/>
        <w:jc w:val="both"/>
        <w:rPr>
          <w:rFonts w:ascii="Arial" w:hAnsi="Arial" w:cs="Arial"/>
          <w:b/>
          <w:sz w:val="22"/>
          <w:szCs w:val="22"/>
          <w:u w:val="single"/>
        </w:rPr>
      </w:pPr>
    </w:p>
    <w:p w:rsidR="00E54F32" w:rsidRDefault="00582506" w:rsidP="00E54F32">
      <w:pPr>
        <w:ind w:left="720"/>
        <w:jc w:val="both"/>
        <w:rPr>
          <w:rFonts w:ascii="Arial" w:hAnsi="Arial" w:cs="Arial"/>
          <w:b/>
          <w:sz w:val="22"/>
          <w:szCs w:val="22"/>
        </w:rPr>
      </w:pPr>
      <w:r w:rsidRPr="00FC3FB8">
        <w:rPr>
          <w:rFonts w:ascii="Arial" w:hAnsi="Arial" w:cs="Arial"/>
          <w:b/>
          <w:sz w:val="22"/>
          <w:szCs w:val="22"/>
        </w:rPr>
        <w:t>The Gastroenterology and Hepatology Department</w:t>
      </w:r>
      <w:r w:rsidR="00E54F32">
        <w:rPr>
          <w:rFonts w:ascii="Arial" w:hAnsi="Arial" w:cs="Arial"/>
          <w:b/>
          <w:sz w:val="22"/>
          <w:szCs w:val="22"/>
        </w:rPr>
        <w:t xml:space="preserve">. </w:t>
      </w:r>
    </w:p>
    <w:p w:rsidR="00E54F32" w:rsidRDefault="00E54F32" w:rsidP="00E54F32">
      <w:pPr>
        <w:ind w:left="720"/>
        <w:jc w:val="both"/>
        <w:rPr>
          <w:rFonts w:ascii="Arial" w:hAnsi="Arial" w:cs="Arial"/>
          <w:sz w:val="22"/>
          <w:szCs w:val="22"/>
        </w:rPr>
      </w:pPr>
    </w:p>
    <w:p w:rsidR="00582506" w:rsidRPr="00E54F32" w:rsidRDefault="00582506" w:rsidP="00E54F32">
      <w:pPr>
        <w:ind w:left="720"/>
        <w:jc w:val="both"/>
        <w:rPr>
          <w:rFonts w:ascii="Arial" w:hAnsi="Arial" w:cs="Arial"/>
          <w:b/>
          <w:sz w:val="22"/>
          <w:szCs w:val="22"/>
        </w:rPr>
      </w:pPr>
      <w:r w:rsidRPr="00FC3FB8">
        <w:rPr>
          <w:rFonts w:ascii="Arial" w:hAnsi="Arial" w:cs="Arial"/>
          <w:sz w:val="22"/>
          <w:szCs w:val="22"/>
        </w:rPr>
        <w:t xml:space="preserve">The Royal Devon Gastroenterology and Hepatology team comprises 15 whole time equivalent (WTE) consultants with 13 WTE based in Exeter and </w:t>
      </w:r>
      <w:r w:rsidR="00E54F32">
        <w:rPr>
          <w:rFonts w:ascii="Arial" w:hAnsi="Arial" w:cs="Arial"/>
          <w:sz w:val="22"/>
          <w:szCs w:val="22"/>
        </w:rPr>
        <w:t>2</w:t>
      </w:r>
      <w:r w:rsidRPr="00FC3FB8">
        <w:rPr>
          <w:rFonts w:ascii="Arial" w:hAnsi="Arial" w:cs="Arial"/>
          <w:sz w:val="22"/>
          <w:szCs w:val="22"/>
        </w:rPr>
        <w:t xml:space="preserve"> based in Barnstaple. Consultants deliver face to face care predominantly at their base site and will provide telephone or video consultations for patients across the entire Trust catchment. The department provides a comprehensive Gastroenterology and Hepatology service. Its core service supports a population of approximately 615,000 and specialist Gastroenterology and Hepatology services - including intestinal failure, specialist endoscopic services (including small intestinal endoscopy, colon capsule, Barrett’s </w:t>
      </w:r>
      <w:proofErr w:type="spellStart"/>
      <w:r w:rsidRPr="00FC3FB8">
        <w:rPr>
          <w:rFonts w:ascii="Arial" w:hAnsi="Arial" w:cs="Arial"/>
          <w:sz w:val="22"/>
          <w:szCs w:val="22"/>
        </w:rPr>
        <w:t>endotherapy</w:t>
      </w:r>
      <w:proofErr w:type="spellEnd"/>
      <w:r w:rsidRPr="00FC3FB8">
        <w:rPr>
          <w:rFonts w:ascii="Arial" w:hAnsi="Arial" w:cs="Arial"/>
          <w:sz w:val="22"/>
          <w:szCs w:val="22"/>
        </w:rPr>
        <w:t xml:space="preserve">, EUS, ERCP and </w:t>
      </w:r>
      <w:proofErr w:type="spellStart"/>
      <w:r w:rsidRPr="00FC3FB8">
        <w:rPr>
          <w:rFonts w:ascii="Arial" w:hAnsi="Arial" w:cs="Arial"/>
          <w:sz w:val="22"/>
          <w:szCs w:val="22"/>
        </w:rPr>
        <w:t>cholangioscopy</w:t>
      </w:r>
      <w:proofErr w:type="spellEnd"/>
      <w:r w:rsidRPr="00FC3FB8">
        <w:rPr>
          <w:rFonts w:ascii="Arial" w:hAnsi="Arial" w:cs="Arial"/>
          <w:sz w:val="22"/>
          <w:szCs w:val="22"/>
        </w:rPr>
        <w:t>) – are provided to a wider population across the South West Peninsula.</w:t>
      </w:r>
    </w:p>
    <w:p w:rsidR="00582506" w:rsidRPr="00FC3FB8" w:rsidRDefault="00582506" w:rsidP="00582506">
      <w:pPr>
        <w:ind w:left="720"/>
        <w:jc w:val="both"/>
        <w:rPr>
          <w:rFonts w:ascii="Arial" w:hAnsi="Arial" w:cs="Arial"/>
          <w:b/>
          <w:sz w:val="22"/>
          <w:szCs w:val="22"/>
          <w:u w:val="single"/>
        </w:rPr>
      </w:pPr>
    </w:p>
    <w:p w:rsidR="00582506" w:rsidRPr="00FC3FB8" w:rsidRDefault="00582506" w:rsidP="00582506">
      <w:pPr>
        <w:ind w:left="720"/>
        <w:jc w:val="both"/>
        <w:rPr>
          <w:rFonts w:ascii="Arial" w:hAnsi="Arial" w:cs="Arial"/>
          <w:b/>
          <w:sz w:val="22"/>
          <w:szCs w:val="22"/>
        </w:rPr>
      </w:pPr>
      <w:r w:rsidRPr="00FC3FB8">
        <w:rPr>
          <w:rFonts w:ascii="Arial" w:hAnsi="Arial" w:cs="Arial"/>
          <w:b/>
          <w:sz w:val="22"/>
          <w:szCs w:val="22"/>
        </w:rPr>
        <w:t xml:space="preserve">Our Endoscopy Units </w:t>
      </w:r>
    </w:p>
    <w:p w:rsidR="00582506" w:rsidRPr="00FC3FB8" w:rsidRDefault="00582506" w:rsidP="00582506">
      <w:pPr>
        <w:ind w:left="720"/>
        <w:jc w:val="both"/>
        <w:rPr>
          <w:rFonts w:ascii="Arial" w:hAnsi="Arial" w:cs="Arial"/>
          <w:sz w:val="22"/>
          <w:szCs w:val="22"/>
        </w:rPr>
      </w:pPr>
    </w:p>
    <w:p w:rsidR="00E54F32" w:rsidRPr="00E54F32" w:rsidRDefault="00582506" w:rsidP="00E54F32">
      <w:pPr>
        <w:ind w:left="720"/>
        <w:jc w:val="both"/>
        <w:rPr>
          <w:rFonts w:ascii="Arial" w:hAnsi="Arial" w:cs="Arial"/>
          <w:sz w:val="22"/>
          <w:szCs w:val="22"/>
        </w:rPr>
      </w:pPr>
      <w:r w:rsidRPr="00FC3FB8">
        <w:rPr>
          <w:rFonts w:ascii="Arial" w:hAnsi="Arial" w:cs="Arial"/>
          <w:sz w:val="22"/>
          <w:szCs w:val="22"/>
        </w:rPr>
        <w:t>The main endoscopy unit for our Eastern services is based at the RD&amp;E hospital and comprises five endoscopy theatres. A satellite endoscopy unit operates from Tiverton Hospital. A major expansion at Tiverton Hospital is expected to be completed by 202</w:t>
      </w:r>
      <w:r w:rsidR="002B38DE">
        <w:rPr>
          <w:rFonts w:ascii="Arial" w:hAnsi="Arial" w:cs="Arial"/>
          <w:sz w:val="22"/>
          <w:szCs w:val="22"/>
        </w:rPr>
        <w:t>5</w:t>
      </w:r>
      <w:r w:rsidRPr="00FC3FB8">
        <w:rPr>
          <w:rFonts w:ascii="Arial" w:hAnsi="Arial" w:cs="Arial"/>
          <w:sz w:val="22"/>
          <w:szCs w:val="22"/>
        </w:rPr>
        <w:t>. The staffing includes a clinical nurse manager (matron), who oversees a large team of nursing, auxiliary and technical staff. ERCP and fluoroscopic procedures (three sessions per week) are undertaken in the medical imaging (radiology) department. Four clinical (nurse) endoscopists work in the department with others in training to increase this number to six. For our Northern services, the endoscopy unit is located at NDDH and comprises two endoscopy rooms wit</w:t>
      </w:r>
      <w:bookmarkStart w:id="0" w:name="_GoBack"/>
      <w:bookmarkEnd w:id="0"/>
      <w:r w:rsidRPr="00FC3FB8">
        <w:rPr>
          <w:rFonts w:ascii="Arial" w:hAnsi="Arial" w:cs="Arial"/>
          <w:sz w:val="22"/>
          <w:szCs w:val="22"/>
        </w:rPr>
        <w:t>h plans in place to increase this to four rooms. The staffing includes a clinical nurse manager (matron), who oversees a large team of nursing, auxiliary and technical staff. ERCP and fluoroscopic procedures (two sessions per week) are undertaken in the radiology department. One nurse endoscopist works in the department with others in training to increase this number to three. More than 17,500 endoscopic procedures are currently performed each year across all of our endoscopy units. The latest Olympus endoscopy equipment is available in all procedure rooms. All consultants are expected to contribute to the training of medical and non-medical endoscopy team members.</w:t>
      </w:r>
    </w:p>
    <w:p w:rsidR="00E54F32" w:rsidRDefault="00E54F32" w:rsidP="00E54F32">
      <w:pPr>
        <w:jc w:val="both"/>
        <w:rPr>
          <w:rFonts w:ascii="Arial" w:hAnsi="Arial" w:cs="Arial"/>
          <w:b/>
          <w:sz w:val="22"/>
          <w:szCs w:val="22"/>
        </w:rPr>
      </w:pPr>
    </w:p>
    <w:p w:rsidR="00582506" w:rsidRPr="00FC3FB8" w:rsidRDefault="00582506" w:rsidP="00582506">
      <w:pPr>
        <w:ind w:left="720"/>
        <w:jc w:val="both"/>
        <w:rPr>
          <w:rFonts w:ascii="Arial" w:hAnsi="Arial" w:cs="Arial"/>
          <w:b/>
          <w:sz w:val="22"/>
          <w:szCs w:val="22"/>
        </w:rPr>
      </w:pPr>
      <w:r w:rsidRPr="00FC3FB8">
        <w:rPr>
          <w:rFonts w:ascii="Arial" w:hAnsi="Arial" w:cs="Arial"/>
          <w:b/>
          <w:sz w:val="22"/>
          <w:szCs w:val="22"/>
        </w:rPr>
        <w:t xml:space="preserve">Advanced Endoscopy </w:t>
      </w:r>
    </w:p>
    <w:p w:rsidR="00582506" w:rsidRPr="00FC3FB8" w:rsidRDefault="00582506" w:rsidP="00582506">
      <w:pPr>
        <w:ind w:left="720"/>
        <w:jc w:val="both"/>
        <w:rPr>
          <w:rFonts w:ascii="Arial" w:hAnsi="Arial" w:cs="Arial"/>
          <w:sz w:val="22"/>
          <w:szCs w:val="22"/>
        </w:rPr>
      </w:pPr>
    </w:p>
    <w:p w:rsidR="00582506" w:rsidRPr="00FC3FB8" w:rsidRDefault="00582506" w:rsidP="00582506">
      <w:pPr>
        <w:ind w:left="720"/>
        <w:jc w:val="both"/>
        <w:rPr>
          <w:rFonts w:ascii="Arial" w:hAnsi="Arial" w:cs="Arial"/>
          <w:sz w:val="22"/>
          <w:szCs w:val="22"/>
        </w:rPr>
      </w:pPr>
      <w:r w:rsidRPr="00FC3FB8">
        <w:rPr>
          <w:rFonts w:ascii="Arial" w:hAnsi="Arial" w:cs="Arial"/>
          <w:sz w:val="22"/>
          <w:szCs w:val="22"/>
        </w:rPr>
        <w:t xml:space="preserve">A wide range of advanced endoscopic procedures are delivered at the RD&amp;E </w:t>
      </w:r>
      <w:proofErr w:type="spellStart"/>
      <w:r w:rsidRPr="00FC3FB8">
        <w:rPr>
          <w:rFonts w:ascii="Arial" w:hAnsi="Arial" w:cs="Arial"/>
          <w:sz w:val="22"/>
          <w:szCs w:val="22"/>
        </w:rPr>
        <w:t>Wonford</w:t>
      </w:r>
      <w:proofErr w:type="spellEnd"/>
      <w:r w:rsidRPr="00FC3FB8">
        <w:rPr>
          <w:rFonts w:ascii="Arial" w:hAnsi="Arial" w:cs="Arial"/>
          <w:sz w:val="22"/>
          <w:szCs w:val="22"/>
        </w:rPr>
        <w:t xml:space="preserve"> hospital, including Spyglass </w:t>
      </w:r>
      <w:proofErr w:type="spellStart"/>
      <w:r w:rsidRPr="00FC3FB8">
        <w:rPr>
          <w:rFonts w:ascii="Arial" w:hAnsi="Arial" w:cs="Arial"/>
          <w:sz w:val="22"/>
          <w:szCs w:val="22"/>
        </w:rPr>
        <w:t>cholangioscopy</w:t>
      </w:r>
      <w:proofErr w:type="spellEnd"/>
      <w:r w:rsidRPr="00FC3FB8">
        <w:rPr>
          <w:rFonts w:ascii="Arial" w:hAnsi="Arial" w:cs="Arial"/>
          <w:sz w:val="22"/>
          <w:szCs w:val="22"/>
        </w:rPr>
        <w:t xml:space="preserve">, endoscopic ultrasound, </w:t>
      </w:r>
      <w:proofErr w:type="spellStart"/>
      <w:r w:rsidRPr="00FC3FB8">
        <w:rPr>
          <w:rFonts w:ascii="Arial" w:hAnsi="Arial" w:cs="Arial"/>
          <w:sz w:val="22"/>
          <w:szCs w:val="22"/>
        </w:rPr>
        <w:t>enteroscopy</w:t>
      </w:r>
      <w:proofErr w:type="spellEnd"/>
      <w:r w:rsidRPr="00FC3FB8">
        <w:rPr>
          <w:rFonts w:ascii="Arial" w:hAnsi="Arial" w:cs="Arial"/>
          <w:sz w:val="22"/>
          <w:szCs w:val="22"/>
        </w:rPr>
        <w:t xml:space="preserve">, Barrett’s </w:t>
      </w:r>
      <w:proofErr w:type="spellStart"/>
      <w:r w:rsidRPr="00FC3FB8">
        <w:rPr>
          <w:rFonts w:ascii="Arial" w:hAnsi="Arial" w:cs="Arial"/>
          <w:sz w:val="22"/>
          <w:szCs w:val="22"/>
        </w:rPr>
        <w:t>endotherapy</w:t>
      </w:r>
      <w:proofErr w:type="spellEnd"/>
      <w:r w:rsidRPr="00FC3FB8">
        <w:rPr>
          <w:rFonts w:ascii="Arial" w:hAnsi="Arial" w:cs="Arial"/>
          <w:sz w:val="22"/>
          <w:szCs w:val="22"/>
        </w:rPr>
        <w:t>, large polyp resection, capsule endoscopy and POEM. Skills in advanced endoscopy and endoscopy training are welcomed. Skills in ERCP and endoscopic ultrasound are not required for this position.</w:t>
      </w:r>
    </w:p>
    <w:p w:rsidR="00582506" w:rsidRPr="00FC3FB8" w:rsidRDefault="00582506" w:rsidP="00582506">
      <w:pPr>
        <w:ind w:left="720"/>
        <w:jc w:val="both"/>
        <w:rPr>
          <w:rFonts w:ascii="Arial" w:hAnsi="Arial" w:cs="Arial"/>
          <w:b/>
          <w:sz w:val="22"/>
          <w:szCs w:val="22"/>
          <w:u w:val="single"/>
        </w:rPr>
      </w:pPr>
    </w:p>
    <w:p w:rsidR="00582506" w:rsidRPr="00FC3FB8" w:rsidRDefault="00582506" w:rsidP="00582506">
      <w:pPr>
        <w:ind w:left="720"/>
        <w:jc w:val="both"/>
        <w:rPr>
          <w:rFonts w:ascii="Arial" w:hAnsi="Arial" w:cs="Arial"/>
          <w:b/>
          <w:sz w:val="22"/>
          <w:szCs w:val="22"/>
        </w:rPr>
      </w:pPr>
      <w:r w:rsidRPr="00FC3FB8">
        <w:rPr>
          <w:rFonts w:ascii="Arial" w:hAnsi="Arial" w:cs="Arial"/>
          <w:b/>
          <w:sz w:val="22"/>
          <w:szCs w:val="22"/>
        </w:rPr>
        <w:t xml:space="preserve">Inpatient Care </w:t>
      </w:r>
    </w:p>
    <w:p w:rsidR="00582506" w:rsidRPr="00FC3FB8" w:rsidRDefault="00582506" w:rsidP="00582506">
      <w:pPr>
        <w:ind w:left="720"/>
        <w:jc w:val="both"/>
        <w:rPr>
          <w:rFonts w:ascii="Arial" w:hAnsi="Arial" w:cs="Arial"/>
          <w:sz w:val="22"/>
          <w:szCs w:val="22"/>
        </w:rPr>
      </w:pPr>
    </w:p>
    <w:p w:rsidR="00582506" w:rsidRPr="00FC3FB8" w:rsidRDefault="00582506" w:rsidP="00582506">
      <w:pPr>
        <w:ind w:left="720"/>
        <w:jc w:val="both"/>
        <w:rPr>
          <w:rFonts w:ascii="Arial" w:hAnsi="Arial" w:cs="Arial"/>
          <w:sz w:val="22"/>
          <w:szCs w:val="22"/>
        </w:rPr>
      </w:pPr>
      <w:r w:rsidRPr="00FC3FB8">
        <w:rPr>
          <w:rFonts w:ascii="Arial" w:hAnsi="Arial" w:cs="Arial"/>
          <w:sz w:val="22"/>
          <w:szCs w:val="22"/>
        </w:rPr>
        <w:t>Gastroenterology patients are nursed on a dedicated gastroenterology ward comprising 27 beds (</w:t>
      </w:r>
      <w:proofErr w:type="spellStart"/>
      <w:r w:rsidRPr="00FC3FB8">
        <w:rPr>
          <w:rFonts w:ascii="Arial" w:hAnsi="Arial" w:cs="Arial"/>
          <w:sz w:val="22"/>
          <w:szCs w:val="22"/>
        </w:rPr>
        <w:t>Okement</w:t>
      </w:r>
      <w:proofErr w:type="spellEnd"/>
      <w:r w:rsidRPr="00FC3FB8">
        <w:rPr>
          <w:rFonts w:ascii="Arial" w:hAnsi="Arial" w:cs="Arial"/>
          <w:sz w:val="22"/>
          <w:szCs w:val="22"/>
        </w:rPr>
        <w:t xml:space="preserve"> Ward), plus outlying patients on allied surgical wards. This provides facilities for the investigation and management of acute and elective patients with gastroenterological problems. A Higher Care Unit for patients with upper </w:t>
      </w:r>
      <w:r w:rsidRPr="00FC3FB8">
        <w:rPr>
          <w:rFonts w:ascii="Arial" w:hAnsi="Arial" w:cs="Arial"/>
          <w:sz w:val="22"/>
          <w:szCs w:val="22"/>
        </w:rPr>
        <w:lastRenderedPageBreak/>
        <w:t xml:space="preserve">gastrointestinal haemorrhage and severe liver disease is proposed to be incorporated into the ward. The Consultant Gastroenterologists operate a “consultant of the ward” based system with two consultants in charge of all inpatients (one luminal and one hepatology consultant) in overlapping </w:t>
      </w:r>
      <w:proofErr w:type="spellStart"/>
      <w:r w:rsidRPr="00FC3FB8">
        <w:rPr>
          <w:rFonts w:ascii="Arial" w:hAnsi="Arial" w:cs="Arial"/>
          <w:sz w:val="22"/>
          <w:szCs w:val="22"/>
        </w:rPr>
        <w:t>twoweek</w:t>
      </w:r>
      <w:proofErr w:type="spellEnd"/>
      <w:r w:rsidRPr="00FC3FB8">
        <w:rPr>
          <w:rFonts w:ascii="Arial" w:hAnsi="Arial" w:cs="Arial"/>
          <w:sz w:val="22"/>
          <w:szCs w:val="22"/>
        </w:rPr>
        <w:t xml:space="preserve"> blocks. In week 1 the consultant sees all new patients and referrals and in week 2 looks after the patients admitted in week 1 plus subspecialty patients (luminal or hepatology), as well as having teaching commitments to medical students. Outpatient and endoscopy commitments are significantly reduced during this fortnight to allow appropriate time for inpatient work and student teaching. The ward consultant performs daily ward rounds and a single inpatient endoscopy session on the middle weekend between their first and second week on ward duty.</w:t>
      </w:r>
    </w:p>
    <w:p w:rsidR="00582506" w:rsidRPr="00FC3FB8" w:rsidRDefault="00582506" w:rsidP="00E54F32">
      <w:pPr>
        <w:jc w:val="both"/>
        <w:rPr>
          <w:rFonts w:ascii="Arial" w:hAnsi="Arial" w:cs="Arial"/>
          <w:sz w:val="22"/>
          <w:szCs w:val="22"/>
        </w:rPr>
      </w:pPr>
    </w:p>
    <w:p w:rsidR="00582506" w:rsidRPr="00FC3FB8" w:rsidRDefault="00582506" w:rsidP="00582506">
      <w:pPr>
        <w:ind w:left="720"/>
        <w:jc w:val="both"/>
        <w:rPr>
          <w:rFonts w:ascii="Arial" w:hAnsi="Arial" w:cs="Arial"/>
          <w:b/>
          <w:sz w:val="22"/>
          <w:szCs w:val="22"/>
        </w:rPr>
      </w:pPr>
      <w:r w:rsidRPr="00FC3FB8">
        <w:rPr>
          <w:rFonts w:ascii="Arial" w:hAnsi="Arial" w:cs="Arial"/>
          <w:b/>
          <w:sz w:val="22"/>
          <w:szCs w:val="22"/>
        </w:rPr>
        <w:t xml:space="preserve">Bowel Cancer Screening </w:t>
      </w:r>
    </w:p>
    <w:p w:rsidR="00582506" w:rsidRPr="00FC3FB8" w:rsidRDefault="00582506" w:rsidP="00582506">
      <w:pPr>
        <w:ind w:left="720"/>
        <w:jc w:val="both"/>
        <w:rPr>
          <w:rFonts w:ascii="Arial" w:hAnsi="Arial" w:cs="Arial"/>
          <w:sz w:val="22"/>
          <w:szCs w:val="22"/>
        </w:rPr>
      </w:pPr>
    </w:p>
    <w:p w:rsidR="00582506" w:rsidRPr="00FC3FB8" w:rsidRDefault="00582506" w:rsidP="00582506">
      <w:pPr>
        <w:ind w:left="720"/>
        <w:jc w:val="both"/>
        <w:rPr>
          <w:rFonts w:ascii="Arial" w:hAnsi="Arial" w:cs="Arial"/>
          <w:sz w:val="22"/>
          <w:szCs w:val="22"/>
        </w:rPr>
      </w:pPr>
      <w:r w:rsidRPr="00FC3FB8">
        <w:rPr>
          <w:rFonts w:ascii="Arial" w:hAnsi="Arial" w:cs="Arial"/>
          <w:sz w:val="22"/>
          <w:szCs w:val="22"/>
        </w:rPr>
        <w:t xml:space="preserve">The Exeter, Mid, East and North Devon Bowel Cancer Screening Service is delivered by the Royal Devon at the RD&amp;E </w:t>
      </w:r>
      <w:proofErr w:type="spellStart"/>
      <w:r w:rsidRPr="00FC3FB8">
        <w:rPr>
          <w:rFonts w:ascii="Arial" w:hAnsi="Arial" w:cs="Arial"/>
          <w:sz w:val="22"/>
          <w:szCs w:val="22"/>
        </w:rPr>
        <w:t>Wonford</w:t>
      </w:r>
      <w:proofErr w:type="spellEnd"/>
      <w:r w:rsidRPr="00FC3FB8">
        <w:rPr>
          <w:rFonts w:ascii="Arial" w:hAnsi="Arial" w:cs="Arial"/>
          <w:sz w:val="22"/>
          <w:szCs w:val="22"/>
        </w:rPr>
        <w:t xml:space="preserve"> hospital and NDDH. The service is supported by SSPs at both sites. There are twice weekly meetings in the department to discuss patients and 3-monthly governance and audit meetings between the two sites, as well as twice yearly peninsula network meetings.</w:t>
      </w:r>
    </w:p>
    <w:p w:rsidR="00582506" w:rsidRPr="00FC3FB8" w:rsidRDefault="00582506" w:rsidP="00582506">
      <w:pPr>
        <w:ind w:left="720"/>
        <w:jc w:val="both"/>
        <w:rPr>
          <w:rFonts w:ascii="Arial" w:hAnsi="Arial" w:cs="Arial"/>
          <w:b/>
          <w:sz w:val="22"/>
          <w:szCs w:val="22"/>
          <w:u w:val="single"/>
        </w:rPr>
      </w:pPr>
    </w:p>
    <w:p w:rsidR="00582506" w:rsidRPr="00FC3FB8" w:rsidRDefault="00582506" w:rsidP="00582506">
      <w:pPr>
        <w:ind w:left="720"/>
        <w:jc w:val="both"/>
        <w:rPr>
          <w:rFonts w:ascii="Arial" w:hAnsi="Arial" w:cs="Arial"/>
          <w:b/>
          <w:sz w:val="22"/>
          <w:szCs w:val="22"/>
        </w:rPr>
      </w:pPr>
      <w:r w:rsidRPr="00FC3FB8">
        <w:rPr>
          <w:rFonts w:ascii="Arial" w:hAnsi="Arial" w:cs="Arial"/>
          <w:b/>
          <w:sz w:val="22"/>
          <w:szCs w:val="22"/>
        </w:rPr>
        <w:t xml:space="preserve">Inflammatory Bowel Disease </w:t>
      </w:r>
    </w:p>
    <w:p w:rsidR="00582506" w:rsidRPr="00FC3FB8" w:rsidRDefault="00582506" w:rsidP="00582506">
      <w:pPr>
        <w:ind w:left="720"/>
        <w:jc w:val="both"/>
        <w:rPr>
          <w:rFonts w:ascii="Arial" w:hAnsi="Arial" w:cs="Arial"/>
          <w:sz w:val="22"/>
          <w:szCs w:val="22"/>
        </w:rPr>
      </w:pPr>
    </w:p>
    <w:p w:rsidR="00582506" w:rsidRPr="00FC3FB8" w:rsidRDefault="00582506" w:rsidP="00582506">
      <w:pPr>
        <w:ind w:left="720"/>
        <w:jc w:val="both"/>
        <w:rPr>
          <w:rFonts w:ascii="Arial" w:hAnsi="Arial" w:cs="Arial"/>
          <w:sz w:val="22"/>
          <w:szCs w:val="22"/>
        </w:rPr>
      </w:pPr>
      <w:r w:rsidRPr="00FC3FB8">
        <w:rPr>
          <w:rFonts w:ascii="Arial" w:hAnsi="Arial" w:cs="Arial"/>
          <w:sz w:val="22"/>
          <w:szCs w:val="22"/>
        </w:rPr>
        <w:t xml:space="preserve">The Royal Devon inflammatory bowel disease (IBD) service supports more than 6,000 patients across both the RD&amp;E </w:t>
      </w:r>
      <w:proofErr w:type="spellStart"/>
      <w:r w:rsidRPr="00FC3FB8">
        <w:rPr>
          <w:rFonts w:ascii="Arial" w:hAnsi="Arial" w:cs="Arial"/>
          <w:sz w:val="22"/>
          <w:szCs w:val="22"/>
        </w:rPr>
        <w:t>Wonford</w:t>
      </w:r>
      <w:proofErr w:type="spellEnd"/>
      <w:r w:rsidRPr="00FC3FB8">
        <w:rPr>
          <w:rFonts w:ascii="Arial" w:hAnsi="Arial" w:cs="Arial"/>
          <w:sz w:val="22"/>
          <w:szCs w:val="22"/>
        </w:rPr>
        <w:t xml:space="preserve"> and NDDH sites. The comprehensive team includes excellent support from eight IBD specialist nurses (including two at NDDH), two IBD pharmacists, two dieticians and a clinical psychologist. There is a weekly joint IBD MDT meeting, several parallel medical-surgical clinics and a dedicated infusion facility based in Exeter. The quality of the service has been demonstrated by four rounds of national audit, the ‘21 GIRFT report and the ‘19/20 UK IBD standards benchmarking tool and patient survey.</w:t>
      </w:r>
    </w:p>
    <w:p w:rsidR="00582506" w:rsidRPr="00FC3FB8" w:rsidRDefault="00582506" w:rsidP="00582506">
      <w:pPr>
        <w:ind w:left="720"/>
        <w:jc w:val="both"/>
        <w:rPr>
          <w:rFonts w:ascii="Arial" w:hAnsi="Arial" w:cs="Arial"/>
          <w:b/>
          <w:sz w:val="22"/>
          <w:szCs w:val="22"/>
          <w:u w:val="single"/>
        </w:rPr>
      </w:pPr>
    </w:p>
    <w:p w:rsidR="00582506" w:rsidRPr="00FC3FB8" w:rsidRDefault="00582506" w:rsidP="00582506">
      <w:pPr>
        <w:ind w:left="720"/>
        <w:jc w:val="both"/>
        <w:rPr>
          <w:rFonts w:ascii="Arial" w:hAnsi="Arial" w:cs="Arial"/>
          <w:b/>
          <w:sz w:val="22"/>
          <w:szCs w:val="22"/>
        </w:rPr>
      </w:pPr>
      <w:r w:rsidRPr="00FC3FB8">
        <w:rPr>
          <w:rFonts w:ascii="Arial" w:hAnsi="Arial" w:cs="Arial"/>
          <w:b/>
          <w:sz w:val="22"/>
          <w:szCs w:val="22"/>
        </w:rPr>
        <w:t xml:space="preserve">Gastrointestinal Surgery </w:t>
      </w:r>
    </w:p>
    <w:p w:rsidR="00582506" w:rsidRPr="00FC3FB8" w:rsidRDefault="00582506" w:rsidP="00582506">
      <w:pPr>
        <w:ind w:left="720"/>
        <w:jc w:val="both"/>
        <w:rPr>
          <w:rFonts w:ascii="Arial" w:hAnsi="Arial" w:cs="Arial"/>
          <w:sz w:val="22"/>
          <w:szCs w:val="22"/>
        </w:rPr>
      </w:pPr>
    </w:p>
    <w:p w:rsidR="005E083E" w:rsidRPr="00E54F32" w:rsidRDefault="00582506" w:rsidP="00E54F32">
      <w:pPr>
        <w:ind w:left="720"/>
        <w:jc w:val="both"/>
        <w:rPr>
          <w:rFonts w:ascii="Arial" w:hAnsi="Arial" w:cs="Arial"/>
          <w:sz w:val="22"/>
          <w:szCs w:val="22"/>
        </w:rPr>
      </w:pPr>
      <w:r w:rsidRPr="00FC3FB8">
        <w:rPr>
          <w:rFonts w:ascii="Arial" w:hAnsi="Arial" w:cs="Arial"/>
          <w:sz w:val="22"/>
          <w:szCs w:val="22"/>
        </w:rPr>
        <w:t>The department works closely with nine upper gastrointestinal surgeons and 13 colorectal surgeons. Parallel medical-surgical IBD clinics are carried out in Exeter with plans to develop a similar service in Barnstaple</w:t>
      </w:r>
    </w:p>
    <w:p w:rsidR="005E083E" w:rsidRDefault="005E083E" w:rsidP="00582506">
      <w:pPr>
        <w:ind w:left="720"/>
        <w:jc w:val="both"/>
        <w:rPr>
          <w:rFonts w:ascii="Arial" w:hAnsi="Arial" w:cs="Arial"/>
          <w:b/>
          <w:sz w:val="22"/>
          <w:szCs w:val="22"/>
        </w:rPr>
      </w:pPr>
    </w:p>
    <w:p w:rsidR="00582506" w:rsidRPr="00FC3FB8" w:rsidRDefault="00582506" w:rsidP="00582506">
      <w:pPr>
        <w:ind w:left="720"/>
        <w:jc w:val="both"/>
        <w:rPr>
          <w:rFonts w:ascii="Arial" w:hAnsi="Arial" w:cs="Arial"/>
          <w:b/>
          <w:sz w:val="22"/>
          <w:szCs w:val="22"/>
        </w:rPr>
      </w:pPr>
      <w:r w:rsidRPr="00FC3FB8">
        <w:rPr>
          <w:rFonts w:ascii="Arial" w:hAnsi="Arial" w:cs="Arial"/>
          <w:b/>
          <w:sz w:val="22"/>
          <w:szCs w:val="22"/>
        </w:rPr>
        <w:t xml:space="preserve">Nutrition </w:t>
      </w:r>
    </w:p>
    <w:p w:rsidR="00582506" w:rsidRPr="00FC3FB8" w:rsidRDefault="00582506" w:rsidP="00582506">
      <w:pPr>
        <w:ind w:left="720"/>
        <w:jc w:val="both"/>
        <w:rPr>
          <w:rFonts w:ascii="Arial" w:hAnsi="Arial" w:cs="Arial"/>
          <w:sz w:val="22"/>
          <w:szCs w:val="22"/>
        </w:rPr>
      </w:pPr>
    </w:p>
    <w:p w:rsidR="00582506" w:rsidRPr="00FC3FB8" w:rsidRDefault="00582506" w:rsidP="00582506">
      <w:pPr>
        <w:ind w:left="720"/>
        <w:jc w:val="both"/>
        <w:rPr>
          <w:rFonts w:ascii="Arial" w:hAnsi="Arial" w:cs="Arial"/>
          <w:sz w:val="22"/>
          <w:szCs w:val="22"/>
        </w:rPr>
      </w:pPr>
      <w:r w:rsidRPr="00FC3FB8">
        <w:rPr>
          <w:rFonts w:ascii="Arial" w:hAnsi="Arial" w:cs="Arial"/>
          <w:sz w:val="22"/>
          <w:szCs w:val="22"/>
        </w:rPr>
        <w:t>Both main acute hospital sites have nutrition teams comprising dietician, nurses and pharmacist. The teams are proud of their collaborative working, accessibility, data collection, consistently low line sepsis rates and approach to early discharge. There is an established multi-disciplinary pathway for the assessment and management of patients referred for gastrostomy.</w:t>
      </w:r>
    </w:p>
    <w:p w:rsidR="00582506" w:rsidRPr="00FC3FB8" w:rsidRDefault="00582506" w:rsidP="00582506">
      <w:pPr>
        <w:ind w:left="720"/>
        <w:jc w:val="both"/>
        <w:rPr>
          <w:rFonts w:ascii="Arial" w:hAnsi="Arial" w:cs="Arial"/>
          <w:b/>
          <w:sz w:val="22"/>
          <w:szCs w:val="22"/>
          <w:u w:val="single"/>
        </w:rPr>
      </w:pPr>
    </w:p>
    <w:p w:rsidR="00582506" w:rsidRPr="00FC3FB8" w:rsidRDefault="00582506" w:rsidP="00582506">
      <w:pPr>
        <w:ind w:left="720"/>
        <w:jc w:val="both"/>
        <w:rPr>
          <w:rFonts w:ascii="Arial" w:hAnsi="Arial" w:cs="Arial"/>
          <w:b/>
          <w:sz w:val="22"/>
          <w:szCs w:val="22"/>
        </w:rPr>
      </w:pPr>
      <w:r w:rsidRPr="00FC3FB8">
        <w:rPr>
          <w:rFonts w:ascii="Arial" w:hAnsi="Arial" w:cs="Arial"/>
          <w:b/>
          <w:sz w:val="22"/>
          <w:szCs w:val="22"/>
        </w:rPr>
        <w:t xml:space="preserve">Paediatric Gastroenterology </w:t>
      </w:r>
    </w:p>
    <w:p w:rsidR="00582506" w:rsidRPr="00FC3FB8" w:rsidRDefault="00582506" w:rsidP="00582506">
      <w:pPr>
        <w:ind w:left="720"/>
        <w:jc w:val="both"/>
        <w:rPr>
          <w:rFonts w:ascii="Arial" w:hAnsi="Arial" w:cs="Arial"/>
          <w:sz w:val="22"/>
          <w:szCs w:val="22"/>
        </w:rPr>
      </w:pPr>
    </w:p>
    <w:p w:rsidR="00582506" w:rsidRPr="00FC3FB8" w:rsidRDefault="00582506" w:rsidP="00582506">
      <w:pPr>
        <w:ind w:left="720"/>
        <w:jc w:val="both"/>
        <w:rPr>
          <w:rFonts w:ascii="Arial" w:hAnsi="Arial" w:cs="Arial"/>
          <w:sz w:val="22"/>
          <w:szCs w:val="22"/>
        </w:rPr>
      </w:pPr>
      <w:r w:rsidRPr="00FC3FB8">
        <w:rPr>
          <w:rFonts w:ascii="Arial" w:hAnsi="Arial" w:cs="Arial"/>
          <w:sz w:val="22"/>
          <w:szCs w:val="22"/>
        </w:rPr>
        <w:t>The department works closely with consultant paediatricians with an interest in gastroenterology, Dr James Hart (Eastern services), Dr Christine McMillan (Eastern services) and Dr Tim Mason (Northern Services). A bi-monthly transition clinic is provided in the Department of Child Health. Paediatric endoscopy is currently provided by Dr Tariq Ahmad (Eastern services) and Dr Andrew Davis (Northern services) with full anaesthetic support.</w:t>
      </w:r>
    </w:p>
    <w:p w:rsidR="00582506" w:rsidRPr="00FC3FB8" w:rsidRDefault="00582506" w:rsidP="00582506">
      <w:pPr>
        <w:ind w:left="720"/>
        <w:jc w:val="both"/>
        <w:rPr>
          <w:rFonts w:ascii="Arial" w:hAnsi="Arial" w:cs="Arial"/>
          <w:b/>
          <w:sz w:val="22"/>
          <w:szCs w:val="22"/>
          <w:u w:val="single"/>
        </w:rPr>
      </w:pPr>
    </w:p>
    <w:p w:rsidR="00E54F32" w:rsidRDefault="00E54F32" w:rsidP="00582506">
      <w:pPr>
        <w:ind w:left="720"/>
        <w:jc w:val="both"/>
        <w:rPr>
          <w:rFonts w:ascii="Arial" w:hAnsi="Arial" w:cs="Arial"/>
          <w:b/>
          <w:sz w:val="22"/>
          <w:szCs w:val="22"/>
        </w:rPr>
      </w:pPr>
    </w:p>
    <w:p w:rsidR="00582506" w:rsidRPr="00FC3FB8" w:rsidRDefault="00582506" w:rsidP="00582506">
      <w:pPr>
        <w:ind w:left="720"/>
        <w:jc w:val="both"/>
        <w:rPr>
          <w:rFonts w:ascii="Arial" w:hAnsi="Arial" w:cs="Arial"/>
          <w:b/>
          <w:sz w:val="22"/>
          <w:szCs w:val="22"/>
        </w:rPr>
      </w:pPr>
      <w:r w:rsidRPr="00FC3FB8">
        <w:rPr>
          <w:rFonts w:ascii="Arial" w:hAnsi="Arial" w:cs="Arial"/>
          <w:b/>
          <w:sz w:val="22"/>
          <w:szCs w:val="22"/>
        </w:rPr>
        <w:lastRenderedPageBreak/>
        <w:t xml:space="preserve">Hepatology </w:t>
      </w:r>
    </w:p>
    <w:p w:rsidR="00582506" w:rsidRPr="00FC3FB8" w:rsidRDefault="00582506" w:rsidP="00582506">
      <w:pPr>
        <w:ind w:left="720"/>
        <w:jc w:val="both"/>
        <w:rPr>
          <w:rFonts w:ascii="Arial" w:hAnsi="Arial" w:cs="Arial"/>
          <w:sz w:val="22"/>
          <w:szCs w:val="22"/>
        </w:rPr>
      </w:pPr>
    </w:p>
    <w:p w:rsidR="00582506" w:rsidRPr="00FC3FB8" w:rsidRDefault="00582506" w:rsidP="00582506">
      <w:pPr>
        <w:ind w:left="720"/>
        <w:jc w:val="both"/>
        <w:rPr>
          <w:rFonts w:ascii="Arial" w:hAnsi="Arial" w:cs="Arial"/>
          <w:sz w:val="22"/>
          <w:szCs w:val="22"/>
        </w:rPr>
      </w:pPr>
      <w:r w:rsidRPr="00FC3FB8">
        <w:rPr>
          <w:rFonts w:ascii="Arial" w:hAnsi="Arial" w:cs="Arial"/>
          <w:sz w:val="22"/>
          <w:szCs w:val="22"/>
        </w:rPr>
        <w:t>The Royal Devon is accredited by the BSG as a level 2 liver centre. We participate remotely in weekly transplant listing meetings with our partners in King’s College, and provide transplant work-up and early post-transplant care locally. TIPS, and loco-regional therapies for HCC are performed in Exeter and we hold weekly cancer MDTs alongside HPB surgical colleagues in Plymouth. We are a hub centre for second line PBC therapies. Alongside a weekly complex case MDT, there is a weekly journal club, a dedicated liver histopathology service and fortnightly biopsy meetings. There is an active patient support group which meets monthly. The unit is working towards full IQILS accreditation.</w:t>
      </w:r>
    </w:p>
    <w:p w:rsidR="00E55D26" w:rsidRPr="00FC3FB8" w:rsidRDefault="00E55D26" w:rsidP="00582506">
      <w:pPr>
        <w:ind w:left="720"/>
        <w:jc w:val="both"/>
        <w:rPr>
          <w:rFonts w:ascii="Arial" w:hAnsi="Arial" w:cs="Arial"/>
          <w:sz w:val="22"/>
          <w:szCs w:val="22"/>
        </w:rPr>
      </w:pPr>
    </w:p>
    <w:p w:rsidR="00E55D26" w:rsidRPr="00FC3FB8" w:rsidRDefault="00582506" w:rsidP="00582506">
      <w:pPr>
        <w:ind w:left="720"/>
        <w:jc w:val="both"/>
        <w:rPr>
          <w:rFonts w:ascii="Arial" w:hAnsi="Arial" w:cs="Arial"/>
          <w:b/>
          <w:sz w:val="22"/>
          <w:szCs w:val="22"/>
        </w:rPr>
      </w:pPr>
      <w:r w:rsidRPr="00FC3FB8">
        <w:rPr>
          <w:rFonts w:ascii="Arial" w:hAnsi="Arial" w:cs="Arial"/>
          <w:b/>
          <w:sz w:val="22"/>
          <w:szCs w:val="22"/>
        </w:rPr>
        <w:t xml:space="preserve">Gastrointestinal Motility Laboratory </w:t>
      </w:r>
    </w:p>
    <w:p w:rsidR="00E55D26" w:rsidRPr="00FC3FB8" w:rsidRDefault="00E55D26" w:rsidP="00582506">
      <w:pPr>
        <w:ind w:left="720"/>
        <w:jc w:val="both"/>
        <w:rPr>
          <w:rFonts w:ascii="Arial" w:hAnsi="Arial" w:cs="Arial"/>
          <w:sz w:val="22"/>
          <w:szCs w:val="22"/>
        </w:rPr>
      </w:pPr>
    </w:p>
    <w:p w:rsidR="00582506" w:rsidRPr="00FC3FB8" w:rsidRDefault="00582506" w:rsidP="00582506">
      <w:pPr>
        <w:ind w:left="720"/>
        <w:jc w:val="both"/>
        <w:rPr>
          <w:rFonts w:ascii="Arial" w:hAnsi="Arial" w:cs="Arial"/>
          <w:sz w:val="22"/>
          <w:szCs w:val="22"/>
        </w:rPr>
      </w:pPr>
      <w:r w:rsidRPr="00FC3FB8">
        <w:rPr>
          <w:rFonts w:ascii="Arial" w:hAnsi="Arial" w:cs="Arial"/>
          <w:sz w:val="22"/>
          <w:szCs w:val="22"/>
        </w:rPr>
        <w:t>The GI Motility Laboratory is based in Exeter. This service is delivered by a medical physicist and four technicians providing an outpatient service for 24-hour oesophageal pH studies, high resolution manometry, Bravo pH capsule studies and anorectal studies.</w:t>
      </w:r>
    </w:p>
    <w:p w:rsidR="00E55D26" w:rsidRPr="00FC3FB8" w:rsidRDefault="00E55D26" w:rsidP="00582506">
      <w:pPr>
        <w:ind w:left="720"/>
        <w:jc w:val="both"/>
        <w:rPr>
          <w:rFonts w:ascii="Arial" w:hAnsi="Arial" w:cs="Arial"/>
          <w:b/>
          <w:sz w:val="22"/>
          <w:szCs w:val="22"/>
          <w:u w:val="single"/>
        </w:rPr>
      </w:pPr>
    </w:p>
    <w:p w:rsidR="00E55D26" w:rsidRPr="00FC3FB8" w:rsidRDefault="00E55D26" w:rsidP="00582506">
      <w:pPr>
        <w:ind w:left="720"/>
        <w:jc w:val="both"/>
        <w:rPr>
          <w:rFonts w:ascii="Arial" w:hAnsi="Arial" w:cs="Arial"/>
          <w:b/>
          <w:sz w:val="22"/>
          <w:szCs w:val="22"/>
        </w:rPr>
      </w:pPr>
      <w:r w:rsidRPr="00FC3FB8">
        <w:rPr>
          <w:rFonts w:ascii="Arial" w:hAnsi="Arial" w:cs="Arial"/>
          <w:b/>
          <w:sz w:val="22"/>
          <w:szCs w:val="22"/>
        </w:rPr>
        <w:t xml:space="preserve">Radiology </w:t>
      </w:r>
    </w:p>
    <w:p w:rsidR="00E55D26" w:rsidRPr="00FC3FB8" w:rsidRDefault="00E55D26" w:rsidP="00582506">
      <w:pPr>
        <w:ind w:left="720"/>
        <w:jc w:val="both"/>
        <w:rPr>
          <w:rFonts w:ascii="Arial" w:hAnsi="Arial" w:cs="Arial"/>
          <w:sz w:val="22"/>
          <w:szCs w:val="22"/>
        </w:rPr>
      </w:pPr>
    </w:p>
    <w:p w:rsidR="00E55D26" w:rsidRPr="00FC3FB8" w:rsidRDefault="00E55D26" w:rsidP="00582506">
      <w:pPr>
        <w:ind w:left="720"/>
        <w:jc w:val="both"/>
        <w:rPr>
          <w:rFonts w:ascii="Arial" w:hAnsi="Arial" w:cs="Arial"/>
          <w:sz w:val="22"/>
          <w:szCs w:val="22"/>
        </w:rPr>
      </w:pPr>
      <w:r w:rsidRPr="00FC3FB8">
        <w:rPr>
          <w:rFonts w:ascii="Arial" w:hAnsi="Arial" w:cs="Arial"/>
          <w:sz w:val="22"/>
          <w:szCs w:val="22"/>
        </w:rPr>
        <w:t>Excellent links exist with the Department of Medical Imaging and a full range of cross-sectional imaging and interventional procedures are available, including CT colonography, small bowel MRI, a 24/7 emergency Interventional Radiology service, TIPS, targeted therapies of liver lesions, PTC and duodenal / colonic stent insertion.</w:t>
      </w:r>
    </w:p>
    <w:p w:rsidR="005E083E" w:rsidRDefault="005E083E" w:rsidP="00E55D26">
      <w:pPr>
        <w:ind w:left="720"/>
        <w:jc w:val="both"/>
        <w:rPr>
          <w:rFonts w:ascii="Arial" w:hAnsi="Arial" w:cs="Arial"/>
          <w:b/>
          <w:sz w:val="22"/>
          <w:szCs w:val="22"/>
        </w:rPr>
      </w:pPr>
    </w:p>
    <w:p w:rsidR="00E55D26" w:rsidRPr="00FC3FB8" w:rsidRDefault="00E55D26" w:rsidP="00E55D26">
      <w:pPr>
        <w:ind w:left="720"/>
        <w:jc w:val="both"/>
        <w:rPr>
          <w:rFonts w:ascii="Arial" w:hAnsi="Arial" w:cs="Arial"/>
          <w:b/>
          <w:sz w:val="22"/>
          <w:szCs w:val="22"/>
        </w:rPr>
      </w:pPr>
      <w:r w:rsidRPr="00FC3FB8">
        <w:rPr>
          <w:rFonts w:ascii="Arial" w:hAnsi="Arial" w:cs="Arial"/>
          <w:b/>
          <w:sz w:val="22"/>
          <w:szCs w:val="22"/>
        </w:rPr>
        <w:t>Departmental Meetings</w:t>
      </w:r>
    </w:p>
    <w:p w:rsidR="00E55D26" w:rsidRPr="00FC3FB8" w:rsidRDefault="00E55D26" w:rsidP="00E55D26">
      <w:pPr>
        <w:ind w:left="720"/>
        <w:jc w:val="both"/>
        <w:rPr>
          <w:rFonts w:ascii="Arial" w:hAnsi="Arial" w:cs="Arial"/>
          <w:sz w:val="22"/>
          <w:szCs w:val="22"/>
        </w:rPr>
      </w:pPr>
    </w:p>
    <w:p w:rsidR="00E55D26" w:rsidRPr="005E083E" w:rsidRDefault="00E55D26" w:rsidP="005E083E">
      <w:pPr>
        <w:pStyle w:val="ListParagraph"/>
        <w:numPr>
          <w:ilvl w:val="0"/>
          <w:numId w:val="10"/>
        </w:numPr>
        <w:jc w:val="both"/>
        <w:rPr>
          <w:rFonts w:ascii="Arial" w:hAnsi="Arial" w:cs="Arial"/>
          <w:sz w:val="22"/>
          <w:szCs w:val="22"/>
        </w:rPr>
      </w:pPr>
      <w:r w:rsidRPr="005E083E">
        <w:rPr>
          <w:rFonts w:ascii="Arial" w:hAnsi="Arial" w:cs="Arial"/>
          <w:sz w:val="22"/>
          <w:szCs w:val="22"/>
        </w:rPr>
        <w:t>Inflammatory bowel disease MDT meeting (weekly)</w:t>
      </w:r>
    </w:p>
    <w:p w:rsidR="00E55D26" w:rsidRPr="005E083E" w:rsidRDefault="00E55D26" w:rsidP="005E083E">
      <w:pPr>
        <w:pStyle w:val="ListParagraph"/>
        <w:numPr>
          <w:ilvl w:val="0"/>
          <w:numId w:val="10"/>
        </w:numPr>
        <w:jc w:val="both"/>
        <w:rPr>
          <w:rFonts w:ascii="Arial" w:hAnsi="Arial" w:cs="Arial"/>
          <w:sz w:val="22"/>
          <w:szCs w:val="22"/>
        </w:rPr>
      </w:pPr>
      <w:r w:rsidRPr="005E083E">
        <w:rPr>
          <w:rFonts w:ascii="Arial" w:hAnsi="Arial" w:cs="Arial"/>
          <w:sz w:val="22"/>
          <w:szCs w:val="22"/>
        </w:rPr>
        <w:t>Colorectal Cancer MDT meeting (weekly)</w:t>
      </w:r>
    </w:p>
    <w:p w:rsidR="00E55D26" w:rsidRPr="005E083E" w:rsidRDefault="00E55D26" w:rsidP="005E083E">
      <w:pPr>
        <w:pStyle w:val="ListParagraph"/>
        <w:numPr>
          <w:ilvl w:val="0"/>
          <w:numId w:val="10"/>
        </w:numPr>
        <w:jc w:val="both"/>
        <w:rPr>
          <w:rFonts w:ascii="Arial" w:hAnsi="Arial" w:cs="Arial"/>
          <w:sz w:val="22"/>
          <w:szCs w:val="22"/>
        </w:rPr>
      </w:pPr>
      <w:r w:rsidRPr="005E083E">
        <w:rPr>
          <w:rFonts w:ascii="Arial" w:hAnsi="Arial" w:cs="Arial"/>
          <w:sz w:val="22"/>
          <w:szCs w:val="22"/>
        </w:rPr>
        <w:t>Upper gastrointestinal cancer MDT meeting (weekly)</w:t>
      </w:r>
    </w:p>
    <w:p w:rsidR="00E55D26" w:rsidRPr="005E083E" w:rsidRDefault="00E55D26" w:rsidP="005E083E">
      <w:pPr>
        <w:pStyle w:val="ListParagraph"/>
        <w:numPr>
          <w:ilvl w:val="0"/>
          <w:numId w:val="10"/>
        </w:numPr>
        <w:jc w:val="both"/>
        <w:rPr>
          <w:rFonts w:ascii="Arial" w:hAnsi="Arial" w:cs="Arial"/>
          <w:sz w:val="22"/>
          <w:szCs w:val="22"/>
        </w:rPr>
      </w:pPr>
      <w:r w:rsidRPr="005E083E">
        <w:rPr>
          <w:rFonts w:ascii="Arial" w:hAnsi="Arial" w:cs="Arial"/>
          <w:sz w:val="22"/>
          <w:szCs w:val="22"/>
        </w:rPr>
        <w:t>Benign gastroenterology MDT meeting with</w:t>
      </w:r>
    </w:p>
    <w:p w:rsidR="00E55D26" w:rsidRPr="005E083E" w:rsidRDefault="00E55D26" w:rsidP="005E083E">
      <w:pPr>
        <w:pStyle w:val="ListParagraph"/>
        <w:numPr>
          <w:ilvl w:val="0"/>
          <w:numId w:val="10"/>
        </w:numPr>
        <w:jc w:val="both"/>
        <w:rPr>
          <w:rFonts w:ascii="Arial" w:hAnsi="Arial" w:cs="Arial"/>
          <w:sz w:val="22"/>
          <w:szCs w:val="22"/>
        </w:rPr>
      </w:pPr>
      <w:r w:rsidRPr="005E083E">
        <w:rPr>
          <w:rFonts w:ascii="Arial" w:hAnsi="Arial" w:cs="Arial"/>
          <w:sz w:val="22"/>
          <w:szCs w:val="22"/>
        </w:rPr>
        <w:t>gastrointestinal surgeons, pathologists and radiologists</w:t>
      </w:r>
    </w:p>
    <w:p w:rsidR="00E55D26" w:rsidRPr="005E083E" w:rsidRDefault="00E55D26" w:rsidP="005E083E">
      <w:pPr>
        <w:pStyle w:val="ListParagraph"/>
        <w:numPr>
          <w:ilvl w:val="0"/>
          <w:numId w:val="10"/>
        </w:numPr>
        <w:jc w:val="both"/>
        <w:rPr>
          <w:rFonts w:ascii="Arial" w:hAnsi="Arial" w:cs="Arial"/>
          <w:sz w:val="22"/>
          <w:szCs w:val="22"/>
        </w:rPr>
      </w:pPr>
      <w:r w:rsidRPr="005E083E">
        <w:rPr>
          <w:rFonts w:ascii="Arial" w:hAnsi="Arial" w:cs="Arial"/>
          <w:sz w:val="22"/>
          <w:szCs w:val="22"/>
        </w:rPr>
        <w:t>(weekly)</w:t>
      </w:r>
    </w:p>
    <w:p w:rsidR="00E55D26" w:rsidRPr="005E083E" w:rsidRDefault="00E55D26" w:rsidP="005E083E">
      <w:pPr>
        <w:pStyle w:val="ListParagraph"/>
        <w:numPr>
          <w:ilvl w:val="0"/>
          <w:numId w:val="10"/>
        </w:numPr>
        <w:jc w:val="both"/>
        <w:rPr>
          <w:rFonts w:ascii="Arial" w:hAnsi="Arial" w:cs="Arial"/>
          <w:sz w:val="22"/>
          <w:szCs w:val="22"/>
        </w:rPr>
      </w:pPr>
      <w:r w:rsidRPr="005E083E">
        <w:rPr>
          <w:rFonts w:ascii="Arial" w:hAnsi="Arial" w:cs="Arial"/>
          <w:sz w:val="22"/>
          <w:szCs w:val="22"/>
        </w:rPr>
        <w:t>Liver MDT meeting (weekly)</w:t>
      </w:r>
    </w:p>
    <w:p w:rsidR="00E55D26" w:rsidRPr="005E083E" w:rsidRDefault="00E55D26" w:rsidP="005E083E">
      <w:pPr>
        <w:pStyle w:val="ListParagraph"/>
        <w:numPr>
          <w:ilvl w:val="0"/>
          <w:numId w:val="10"/>
        </w:numPr>
        <w:jc w:val="both"/>
        <w:rPr>
          <w:rFonts w:ascii="Arial" w:hAnsi="Arial" w:cs="Arial"/>
          <w:sz w:val="22"/>
          <w:szCs w:val="22"/>
        </w:rPr>
      </w:pPr>
      <w:r w:rsidRPr="005E083E">
        <w:rPr>
          <w:rFonts w:ascii="Arial" w:hAnsi="Arial" w:cs="Arial"/>
          <w:sz w:val="22"/>
          <w:szCs w:val="22"/>
        </w:rPr>
        <w:t>Liver histology meeting (fortnightly)</w:t>
      </w:r>
    </w:p>
    <w:p w:rsidR="00E55D26" w:rsidRPr="005E083E" w:rsidRDefault="00E55D26" w:rsidP="005E083E">
      <w:pPr>
        <w:pStyle w:val="ListParagraph"/>
        <w:numPr>
          <w:ilvl w:val="0"/>
          <w:numId w:val="10"/>
        </w:numPr>
        <w:jc w:val="both"/>
        <w:rPr>
          <w:rFonts w:ascii="Arial" w:hAnsi="Arial" w:cs="Arial"/>
          <w:sz w:val="22"/>
          <w:szCs w:val="22"/>
        </w:rPr>
      </w:pPr>
      <w:r w:rsidRPr="005E083E">
        <w:rPr>
          <w:rFonts w:ascii="Arial" w:hAnsi="Arial" w:cs="Arial"/>
          <w:sz w:val="22"/>
          <w:szCs w:val="22"/>
        </w:rPr>
        <w:t>Bowel Cancer Screening meeting (weekly)</w:t>
      </w:r>
    </w:p>
    <w:p w:rsidR="00E55D26" w:rsidRPr="005E083E" w:rsidRDefault="00E55D26" w:rsidP="005E083E">
      <w:pPr>
        <w:pStyle w:val="ListParagraph"/>
        <w:numPr>
          <w:ilvl w:val="0"/>
          <w:numId w:val="10"/>
        </w:numPr>
        <w:jc w:val="both"/>
        <w:rPr>
          <w:rFonts w:ascii="Arial" w:hAnsi="Arial" w:cs="Arial"/>
          <w:sz w:val="22"/>
          <w:szCs w:val="22"/>
        </w:rPr>
      </w:pPr>
      <w:r w:rsidRPr="005E083E">
        <w:rPr>
          <w:rFonts w:ascii="Arial" w:hAnsi="Arial" w:cs="Arial"/>
          <w:sz w:val="22"/>
          <w:szCs w:val="22"/>
        </w:rPr>
        <w:t>Audit / M&amp;M meeting (monthly)</w:t>
      </w:r>
    </w:p>
    <w:p w:rsidR="00E55D26" w:rsidRPr="005E083E" w:rsidRDefault="00E55D26" w:rsidP="005E083E">
      <w:pPr>
        <w:pStyle w:val="ListParagraph"/>
        <w:numPr>
          <w:ilvl w:val="0"/>
          <w:numId w:val="10"/>
        </w:numPr>
        <w:jc w:val="both"/>
        <w:rPr>
          <w:rFonts w:ascii="Arial" w:hAnsi="Arial" w:cs="Arial"/>
          <w:sz w:val="22"/>
          <w:szCs w:val="22"/>
        </w:rPr>
      </w:pPr>
      <w:r w:rsidRPr="005E083E">
        <w:rPr>
          <w:rFonts w:ascii="Arial" w:hAnsi="Arial" w:cs="Arial"/>
          <w:sz w:val="22"/>
          <w:szCs w:val="22"/>
        </w:rPr>
        <w:t>Clinical Governance meeting (quarterly)</w:t>
      </w:r>
    </w:p>
    <w:p w:rsidR="00E55D26" w:rsidRPr="005E083E" w:rsidRDefault="00E55D26" w:rsidP="005E083E">
      <w:pPr>
        <w:pStyle w:val="ListParagraph"/>
        <w:numPr>
          <w:ilvl w:val="0"/>
          <w:numId w:val="10"/>
        </w:numPr>
        <w:jc w:val="both"/>
        <w:rPr>
          <w:rFonts w:ascii="Arial" w:hAnsi="Arial" w:cs="Arial"/>
          <w:sz w:val="22"/>
          <w:szCs w:val="22"/>
        </w:rPr>
      </w:pPr>
      <w:r w:rsidRPr="005E083E">
        <w:rPr>
          <w:rFonts w:ascii="Arial" w:hAnsi="Arial" w:cs="Arial"/>
          <w:sz w:val="22"/>
          <w:szCs w:val="22"/>
        </w:rPr>
        <w:t>Departmental business meeting (monthly)</w:t>
      </w:r>
    </w:p>
    <w:p w:rsidR="00E55D26" w:rsidRPr="005E083E" w:rsidRDefault="00E55D26" w:rsidP="005E083E">
      <w:pPr>
        <w:pStyle w:val="ListParagraph"/>
        <w:numPr>
          <w:ilvl w:val="0"/>
          <w:numId w:val="10"/>
        </w:numPr>
        <w:jc w:val="both"/>
        <w:rPr>
          <w:rFonts w:ascii="Arial" w:hAnsi="Arial" w:cs="Arial"/>
          <w:sz w:val="22"/>
          <w:szCs w:val="22"/>
        </w:rPr>
      </w:pPr>
      <w:r w:rsidRPr="005E083E">
        <w:rPr>
          <w:rFonts w:ascii="Arial" w:hAnsi="Arial" w:cs="Arial"/>
          <w:sz w:val="22"/>
          <w:szCs w:val="22"/>
        </w:rPr>
        <w:t>Endoscopy business / users’ group meeting (monthly)</w:t>
      </w:r>
    </w:p>
    <w:p w:rsidR="00E55D26" w:rsidRPr="005E083E" w:rsidRDefault="00E55D26" w:rsidP="005E083E">
      <w:pPr>
        <w:pStyle w:val="ListParagraph"/>
        <w:numPr>
          <w:ilvl w:val="0"/>
          <w:numId w:val="10"/>
        </w:numPr>
        <w:jc w:val="both"/>
        <w:rPr>
          <w:rFonts w:ascii="Arial" w:hAnsi="Arial" w:cs="Arial"/>
          <w:sz w:val="22"/>
          <w:szCs w:val="22"/>
        </w:rPr>
      </w:pPr>
      <w:r w:rsidRPr="005E083E">
        <w:rPr>
          <w:rFonts w:ascii="Arial" w:hAnsi="Arial" w:cs="Arial"/>
          <w:sz w:val="22"/>
          <w:szCs w:val="22"/>
        </w:rPr>
        <w:t>Evening educational meeting – F2F with dinner</w:t>
      </w:r>
    </w:p>
    <w:p w:rsidR="00E55D26" w:rsidRPr="005E083E" w:rsidRDefault="00E55D26" w:rsidP="005E083E">
      <w:pPr>
        <w:pStyle w:val="ListParagraph"/>
        <w:numPr>
          <w:ilvl w:val="0"/>
          <w:numId w:val="10"/>
        </w:numPr>
        <w:jc w:val="both"/>
        <w:rPr>
          <w:rFonts w:ascii="Arial" w:hAnsi="Arial" w:cs="Arial"/>
          <w:sz w:val="22"/>
          <w:szCs w:val="22"/>
        </w:rPr>
      </w:pPr>
      <w:r w:rsidRPr="005E083E">
        <w:rPr>
          <w:rFonts w:ascii="Arial" w:hAnsi="Arial" w:cs="Arial"/>
          <w:sz w:val="22"/>
          <w:szCs w:val="22"/>
        </w:rPr>
        <w:t>(2-monthly)</w:t>
      </w:r>
    </w:p>
    <w:p w:rsidR="00E55D26" w:rsidRPr="00FC3FB8" w:rsidRDefault="00E55D26" w:rsidP="00E55D26">
      <w:pPr>
        <w:ind w:left="720"/>
        <w:jc w:val="both"/>
        <w:rPr>
          <w:rFonts w:ascii="Arial" w:hAnsi="Arial" w:cs="Arial"/>
          <w:sz w:val="22"/>
          <w:szCs w:val="22"/>
        </w:rPr>
      </w:pPr>
    </w:p>
    <w:p w:rsidR="00E55D26" w:rsidRPr="00FC3FB8" w:rsidRDefault="00E55D26" w:rsidP="00E55D26">
      <w:pPr>
        <w:ind w:left="720"/>
        <w:jc w:val="both"/>
        <w:rPr>
          <w:rFonts w:ascii="Arial" w:hAnsi="Arial" w:cs="Arial"/>
          <w:b/>
          <w:sz w:val="22"/>
          <w:szCs w:val="22"/>
        </w:rPr>
      </w:pPr>
      <w:r w:rsidRPr="00FC3FB8">
        <w:rPr>
          <w:rFonts w:ascii="Arial" w:hAnsi="Arial" w:cs="Arial"/>
          <w:b/>
          <w:sz w:val="22"/>
          <w:szCs w:val="22"/>
        </w:rPr>
        <w:t xml:space="preserve">Administration and Secretarial Support </w:t>
      </w:r>
    </w:p>
    <w:p w:rsidR="00E55D26" w:rsidRPr="00FC3FB8" w:rsidRDefault="00E55D26" w:rsidP="00E55D26">
      <w:pPr>
        <w:ind w:left="720"/>
        <w:jc w:val="both"/>
        <w:rPr>
          <w:rFonts w:ascii="Arial" w:hAnsi="Arial" w:cs="Arial"/>
          <w:sz w:val="22"/>
          <w:szCs w:val="22"/>
        </w:rPr>
      </w:pPr>
    </w:p>
    <w:p w:rsidR="00E55D26" w:rsidRPr="00FC3FB8" w:rsidRDefault="00E55D26" w:rsidP="00E55D26">
      <w:pPr>
        <w:ind w:left="720"/>
        <w:jc w:val="both"/>
        <w:rPr>
          <w:rFonts w:ascii="Arial" w:hAnsi="Arial" w:cs="Arial"/>
          <w:sz w:val="22"/>
          <w:szCs w:val="22"/>
        </w:rPr>
      </w:pPr>
      <w:r w:rsidRPr="00FC3FB8">
        <w:rPr>
          <w:rFonts w:ascii="Arial" w:hAnsi="Arial" w:cs="Arial"/>
          <w:sz w:val="22"/>
          <w:szCs w:val="22"/>
        </w:rPr>
        <w:t>You will undertake administrative work associated with your clinical and other professional work. Adequate time and facilities for clinical administration, including appropriate office space, secretarial support and access to a personal computer, software and internet access, will be available.</w:t>
      </w:r>
    </w:p>
    <w:p w:rsidR="00E55D26" w:rsidRPr="00FC3FB8" w:rsidRDefault="00E55D26" w:rsidP="00E55D26">
      <w:pPr>
        <w:ind w:left="720"/>
        <w:jc w:val="both"/>
        <w:rPr>
          <w:rFonts w:ascii="Arial" w:hAnsi="Arial" w:cs="Arial"/>
          <w:sz w:val="22"/>
          <w:szCs w:val="22"/>
        </w:rPr>
      </w:pPr>
    </w:p>
    <w:p w:rsidR="00E55D26" w:rsidRDefault="00E55D26" w:rsidP="00E55D26">
      <w:pPr>
        <w:ind w:left="720"/>
        <w:jc w:val="both"/>
        <w:rPr>
          <w:rFonts w:ascii="Arial" w:hAnsi="Arial" w:cs="Arial"/>
          <w:b/>
          <w:sz w:val="22"/>
          <w:szCs w:val="22"/>
        </w:rPr>
      </w:pPr>
    </w:p>
    <w:p w:rsidR="00E54F32" w:rsidRDefault="00E54F32" w:rsidP="00E55D26">
      <w:pPr>
        <w:ind w:left="720"/>
        <w:jc w:val="both"/>
        <w:rPr>
          <w:rFonts w:ascii="Arial" w:hAnsi="Arial" w:cs="Arial"/>
          <w:b/>
          <w:sz w:val="22"/>
          <w:szCs w:val="22"/>
        </w:rPr>
      </w:pPr>
    </w:p>
    <w:p w:rsidR="00E54F32" w:rsidRPr="00FC3FB8" w:rsidRDefault="00E54F32" w:rsidP="00E55D26">
      <w:pPr>
        <w:ind w:left="720"/>
        <w:jc w:val="both"/>
        <w:rPr>
          <w:rFonts w:ascii="Arial" w:hAnsi="Arial" w:cs="Arial"/>
          <w:b/>
          <w:sz w:val="22"/>
          <w:szCs w:val="22"/>
        </w:rPr>
      </w:pPr>
    </w:p>
    <w:p w:rsidR="00E55D26" w:rsidRPr="00FC3FB8" w:rsidRDefault="00E55D26" w:rsidP="00E55D26">
      <w:pPr>
        <w:ind w:firstLine="720"/>
        <w:jc w:val="both"/>
        <w:rPr>
          <w:rFonts w:ascii="Arial" w:hAnsi="Arial" w:cs="Arial"/>
          <w:b/>
          <w:sz w:val="22"/>
          <w:szCs w:val="22"/>
        </w:rPr>
      </w:pPr>
      <w:r w:rsidRPr="00FC3FB8">
        <w:rPr>
          <w:rFonts w:ascii="Arial" w:hAnsi="Arial" w:cs="Arial"/>
          <w:b/>
          <w:sz w:val="22"/>
          <w:szCs w:val="22"/>
        </w:rPr>
        <w:lastRenderedPageBreak/>
        <w:t>Supporting Professional Activities</w:t>
      </w:r>
    </w:p>
    <w:p w:rsidR="00E55D26" w:rsidRPr="00FC3FB8" w:rsidRDefault="00E55D26" w:rsidP="00E55D26">
      <w:pPr>
        <w:jc w:val="both"/>
        <w:rPr>
          <w:rFonts w:ascii="Arial" w:hAnsi="Arial" w:cs="Arial"/>
          <w:b/>
          <w:sz w:val="22"/>
          <w:szCs w:val="22"/>
        </w:rPr>
      </w:pPr>
    </w:p>
    <w:p w:rsidR="00E55D26" w:rsidRDefault="00E55D26" w:rsidP="00E54F32">
      <w:pPr>
        <w:ind w:left="720"/>
        <w:jc w:val="both"/>
        <w:rPr>
          <w:rFonts w:ascii="Arial" w:hAnsi="Arial" w:cs="Arial"/>
          <w:sz w:val="22"/>
          <w:szCs w:val="22"/>
        </w:rPr>
      </w:pPr>
      <w:r w:rsidRPr="00FC3FB8">
        <w:rPr>
          <w:rFonts w:ascii="Arial" w:hAnsi="Arial" w:cs="Arial"/>
          <w:sz w:val="22"/>
          <w:szCs w:val="22"/>
        </w:rPr>
        <w:t>You will participate in a variety of professional activities</w:t>
      </w:r>
      <w:r w:rsidR="00E54F32">
        <w:rPr>
          <w:rFonts w:ascii="Arial" w:hAnsi="Arial" w:cs="Arial"/>
          <w:sz w:val="22"/>
          <w:szCs w:val="22"/>
        </w:rPr>
        <w:t xml:space="preserve"> </w:t>
      </w:r>
      <w:r w:rsidRPr="00FC3FB8">
        <w:rPr>
          <w:rFonts w:ascii="Arial" w:hAnsi="Arial" w:cs="Arial"/>
          <w:sz w:val="22"/>
          <w:szCs w:val="22"/>
        </w:rPr>
        <w:t>(SPA) to support your personal clinical practice and</w:t>
      </w:r>
      <w:r w:rsidR="00E54F32">
        <w:rPr>
          <w:rFonts w:ascii="Arial" w:hAnsi="Arial" w:cs="Arial"/>
          <w:sz w:val="22"/>
          <w:szCs w:val="22"/>
        </w:rPr>
        <w:t xml:space="preserve"> </w:t>
      </w:r>
      <w:r w:rsidRPr="00FC3FB8">
        <w:rPr>
          <w:rFonts w:ascii="Arial" w:hAnsi="Arial" w:cs="Arial"/>
          <w:sz w:val="22"/>
          <w:szCs w:val="22"/>
        </w:rPr>
        <w:t>the overall work of the department and Trust. All</w:t>
      </w:r>
      <w:r w:rsidR="00E54F32">
        <w:rPr>
          <w:rFonts w:ascii="Arial" w:hAnsi="Arial" w:cs="Arial"/>
          <w:sz w:val="22"/>
          <w:szCs w:val="22"/>
        </w:rPr>
        <w:t xml:space="preserve"> </w:t>
      </w:r>
      <w:r w:rsidRPr="00FC3FB8">
        <w:rPr>
          <w:rFonts w:ascii="Arial" w:hAnsi="Arial" w:cs="Arial"/>
          <w:sz w:val="22"/>
          <w:szCs w:val="22"/>
        </w:rPr>
        <w:t>consultants receive 1.5 SPA sessions for generic nonclinical work. This includes, but is not limited to:</w:t>
      </w:r>
    </w:p>
    <w:p w:rsidR="00E54F32" w:rsidRPr="00FC3FB8" w:rsidRDefault="00E54F32" w:rsidP="00E55D26">
      <w:pPr>
        <w:ind w:left="720"/>
        <w:jc w:val="both"/>
        <w:rPr>
          <w:rFonts w:ascii="Arial" w:hAnsi="Arial" w:cs="Arial"/>
          <w:sz w:val="22"/>
          <w:szCs w:val="22"/>
        </w:rPr>
      </w:pPr>
    </w:p>
    <w:p w:rsidR="005E083E" w:rsidRDefault="00E55D26" w:rsidP="005E083E">
      <w:pPr>
        <w:pStyle w:val="ListParagraph"/>
        <w:numPr>
          <w:ilvl w:val="0"/>
          <w:numId w:val="11"/>
        </w:numPr>
        <w:jc w:val="both"/>
        <w:rPr>
          <w:rFonts w:ascii="Arial" w:hAnsi="Arial" w:cs="Arial"/>
          <w:sz w:val="22"/>
          <w:szCs w:val="22"/>
        </w:rPr>
      </w:pPr>
      <w:r w:rsidRPr="005E083E">
        <w:rPr>
          <w:rFonts w:ascii="Arial" w:hAnsi="Arial" w:cs="Arial"/>
          <w:sz w:val="22"/>
          <w:szCs w:val="22"/>
        </w:rPr>
        <w:t>Appraisals, job planning and revalidation</w:t>
      </w:r>
    </w:p>
    <w:p w:rsidR="005E083E" w:rsidRPr="005E083E" w:rsidRDefault="00E55D26" w:rsidP="005E083E">
      <w:pPr>
        <w:pStyle w:val="ListParagraph"/>
        <w:numPr>
          <w:ilvl w:val="0"/>
          <w:numId w:val="11"/>
        </w:numPr>
        <w:jc w:val="both"/>
        <w:rPr>
          <w:rFonts w:ascii="Arial" w:hAnsi="Arial" w:cs="Arial"/>
          <w:sz w:val="22"/>
          <w:szCs w:val="22"/>
        </w:rPr>
      </w:pPr>
      <w:r w:rsidRPr="005E083E">
        <w:rPr>
          <w:rFonts w:ascii="Arial" w:hAnsi="Arial" w:cs="Arial"/>
          <w:sz w:val="22"/>
          <w:szCs w:val="22"/>
        </w:rPr>
        <w:t>Personal and professional development, including</w:t>
      </w:r>
      <w:r w:rsidR="005E083E">
        <w:rPr>
          <w:rFonts w:ascii="Arial" w:hAnsi="Arial" w:cs="Arial"/>
          <w:sz w:val="22"/>
          <w:szCs w:val="22"/>
        </w:rPr>
        <w:t xml:space="preserve"> </w:t>
      </w:r>
      <w:r w:rsidRPr="005E083E">
        <w:rPr>
          <w:rFonts w:ascii="Arial" w:hAnsi="Arial" w:cs="Arial"/>
          <w:sz w:val="22"/>
          <w:szCs w:val="22"/>
        </w:rPr>
        <w:t>service development</w:t>
      </w:r>
    </w:p>
    <w:p w:rsidR="005E083E" w:rsidRDefault="00E55D26" w:rsidP="005E083E">
      <w:pPr>
        <w:pStyle w:val="ListParagraph"/>
        <w:numPr>
          <w:ilvl w:val="0"/>
          <w:numId w:val="11"/>
        </w:numPr>
        <w:jc w:val="both"/>
        <w:rPr>
          <w:rFonts w:ascii="Arial" w:hAnsi="Arial" w:cs="Arial"/>
          <w:sz w:val="22"/>
          <w:szCs w:val="22"/>
        </w:rPr>
      </w:pPr>
      <w:r w:rsidRPr="005E083E">
        <w:rPr>
          <w:rFonts w:ascii="Arial" w:hAnsi="Arial" w:cs="Arial"/>
          <w:sz w:val="22"/>
          <w:szCs w:val="22"/>
        </w:rPr>
        <w:t>Professional administration, including related</w:t>
      </w:r>
      <w:r w:rsidR="005E083E">
        <w:rPr>
          <w:rFonts w:ascii="Arial" w:hAnsi="Arial" w:cs="Arial"/>
          <w:sz w:val="22"/>
          <w:szCs w:val="22"/>
        </w:rPr>
        <w:t xml:space="preserve"> </w:t>
      </w:r>
      <w:r w:rsidRPr="005E083E">
        <w:rPr>
          <w:rFonts w:ascii="Arial" w:hAnsi="Arial" w:cs="Arial"/>
          <w:sz w:val="22"/>
          <w:szCs w:val="22"/>
        </w:rPr>
        <w:t>correspondence</w:t>
      </w:r>
    </w:p>
    <w:p w:rsidR="005E083E" w:rsidRDefault="00E55D26" w:rsidP="005E083E">
      <w:pPr>
        <w:pStyle w:val="ListParagraph"/>
        <w:numPr>
          <w:ilvl w:val="0"/>
          <w:numId w:val="11"/>
        </w:numPr>
        <w:jc w:val="both"/>
        <w:rPr>
          <w:rFonts w:ascii="Arial" w:hAnsi="Arial" w:cs="Arial"/>
          <w:sz w:val="22"/>
          <w:szCs w:val="22"/>
        </w:rPr>
      </w:pPr>
      <w:r w:rsidRPr="005E083E">
        <w:rPr>
          <w:rFonts w:ascii="Arial" w:hAnsi="Arial" w:cs="Arial"/>
          <w:sz w:val="22"/>
          <w:szCs w:val="22"/>
        </w:rPr>
        <w:t>Clinical supervision of junior staff and other</w:t>
      </w:r>
      <w:r w:rsidR="005E083E">
        <w:rPr>
          <w:rFonts w:ascii="Arial" w:hAnsi="Arial" w:cs="Arial"/>
          <w:sz w:val="22"/>
          <w:szCs w:val="22"/>
        </w:rPr>
        <w:t xml:space="preserve"> </w:t>
      </w:r>
      <w:r w:rsidRPr="005E083E">
        <w:rPr>
          <w:rFonts w:ascii="Arial" w:hAnsi="Arial" w:cs="Arial"/>
          <w:sz w:val="22"/>
          <w:szCs w:val="22"/>
        </w:rPr>
        <w:t>educational activities</w:t>
      </w:r>
    </w:p>
    <w:p w:rsidR="005E083E" w:rsidRDefault="00E55D26" w:rsidP="005E083E">
      <w:pPr>
        <w:pStyle w:val="ListParagraph"/>
        <w:numPr>
          <w:ilvl w:val="0"/>
          <w:numId w:val="11"/>
        </w:numPr>
        <w:jc w:val="both"/>
        <w:rPr>
          <w:rFonts w:ascii="Arial" w:hAnsi="Arial" w:cs="Arial"/>
          <w:sz w:val="22"/>
          <w:szCs w:val="22"/>
        </w:rPr>
      </w:pPr>
      <w:r w:rsidRPr="005E083E">
        <w:rPr>
          <w:rFonts w:ascii="Arial" w:hAnsi="Arial" w:cs="Arial"/>
          <w:sz w:val="22"/>
          <w:szCs w:val="22"/>
        </w:rPr>
        <w:t>Governance and quality improvement activities</w:t>
      </w:r>
    </w:p>
    <w:p w:rsidR="00E55D26" w:rsidRPr="005E083E" w:rsidRDefault="00E55D26" w:rsidP="005E083E">
      <w:pPr>
        <w:pStyle w:val="ListParagraph"/>
        <w:numPr>
          <w:ilvl w:val="0"/>
          <w:numId w:val="11"/>
        </w:numPr>
        <w:jc w:val="both"/>
        <w:rPr>
          <w:rFonts w:ascii="Arial" w:hAnsi="Arial" w:cs="Arial"/>
          <w:sz w:val="22"/>
          <w:szCs w:val="22"/>
        </w:rPr>
      </w:pPr>
      <w:r w:rsidRPr="005E083E">
        <w:rPr>
          <w:rFonts w:ascii="Arial" w:hAnsi="Arial" w:cs="Arial"/>
          <w:sz w:val="22"/>
          <w:szCs w:val="22"/>
        </w:rPr>
        <w:t>Departmental, divisional and other clinical or</w:t>
      </w:r>
      <w:r w:rsidR="005E083E">
        <w:rPr>
          <w:rFonts w:ascii="Arial" w:hAnsi="Arial" w:cs="Arial"/>
          <w:sz w:val="22"/>
          <w:szCs w:val="22"/>
        </w:rPr>
        <w:t xml:space="preserve"> </w:t>
      </w:r>
      <w:r w:rsidRPr="005E083E">
        <w:rPr>
          <w:rFonts w:ascii="Arial" w:hAnsi="Arial" w:cs="Arial"/>
          <w:sz w:val="22"/>
          <w:szCs w:val="22"/>
        </w:rPr>
        <w:t>managerial meetings</w:t>
      </w:r>
    </w:p>
    <w:p w:rsidR="00E55D26" w:rsidRPr="005E083E" w:rsidRDefault="00E55D26" w:rsidP="005E083E">
      <w:pPr>
        <w:pStyle w:val="ListParagraph"/>
        <w:numPr>
          <w:ilvl w:val="0"/>
          <w:numId w:val="11"/>
        </w:numPr>
        <w:jc w:val="both"/>
        <w:rPr>
          <w:rFonts w:ascii="Arial" w:hAnsi="Arial" w:cs="Arial"/>
          <w:sz w:val="22"/>
          <w:szCs w:val="22"/>
        </w:rPr>
      </w:pPr>
      <w:r w:rsidRPr="005E083E">
        <w:rPr>
          <w:rFonts w:ascii="Arial" w:hAnsi="Arial" w:cs="Arial"/>
          <w:sz w:val="22"/>
          <w:szCs w:val="22"/>
        </w:rPr>
        <w:t>An additional SPA may be available for:</w:t>
      </w:r>
    </w:p>
    <w:p w:rsidR="00E55D26" w:rsidRPr="005E083E" w:rsidRDefault="00E55D26" w:rsidP="005E083E">
      <w:pPr>
        <w:pStyle w:val="ListParagraph"/>
        <w:numPr>
          <w:ilvl w:val="1"/>
          <w:numId w:val="12"/>
        </w:numPr>
        <w:jc w:val="both"/>
        <w:rPr>
          <w:rFonts w:ascii="Arial" w:hAnsi="Arial" w:cs="Arial"/>
          <w:sz w:val="22"/>
          <w:szCs w:val="22"/>
        </w:rPr>
      </w:pPr>
      <w:r w:rsidRPr="005E083E">
        <w:rPr>
          <w:rFonts w:ascii="Arial" w:hAnsi="Arial" w:cs="Arial"/>
          <w:sz w:val="22"/>
          <w:szCs w:val="22"/>
        </w:rPr>
        <w:t>Service development</w:t>
      </w:r>
    </w:p>
    <w:p w:rsidR="00E55D26" w:rsidRPr="005E083E" w:rsidRDefault="00E55D26" w:rsidP="005E083E">
      <w:pPr>
        <w:pStyle w:val="ListParagraph"/>
        <w:numPr>
          <w:ilvl w:val="1"/>
          <w:numId w:val="12"/>
        </w:numPr>
        <w:jc w:val="both"/>
        <w:rPr>
          <w:rFonts w:ascii="Arial" w:hAnsi="Arial" w:cs="Arial"/>
          <w:sz w:val="22"/>
          <w:szCs w:val="22"/>
        </w:rPr>
      </w:pPr>
      <w:r w:rsidRPr="005E083E">
        <w:rPr>
          <w:rFonts w:ascii="Arial" w:hAnsi="Arial" w:cs="Arial"/>
          <w:sz w:val="22"/>
          <w:szCs w:val="22"/>
        </w:rPr>
        <w:t>Clinical management</w:t>
      </w:r>
    </w:p>
    <w:p w:rsidR="00E55D26" w:rsidRPr="005E083E" w:rsidRDefault="00E55D26" w:rsidP="005E083E">
      <w:pPr>
        <w:pStyle w:val="ListParagraph"/>
        <w:numPr>
          <w:ilvl w:val="1"/>
          <w:numId w:val="12"/>
        </w:numPr>
        <w:jc w:val="both"/>
        <w:rPr>
          <w:rFonts w:ascii="Arial" w:hAnsi="Arial" w:cs="Arial"/>
          <w:sz w:val="22"/>
          <w:szCs w:val="22"/>
        </w:rPr>
      </w:pPr>
      <w:r w:rsidRPr="005E083E">
        <w:rPr>
          <w:rFonts w:ascii="Arial" w:hAnsi="Arial" w:cs="Arial"/>
          <w:sz w:val="22"/>
          <w:szCs w:val="22"/>
        </w:rPr>
        <w:t>Research</w:t>
      </w:r>
    </w:p>
    <w:p w:rsidR="00E55D26" w:rsidRPr="005E083E" w:rsidRDefault="00E55D26" w:rsidP="005E083E">
      <w:pPr>
        <w:pStyle w:val="ListParagraph"/>
        <w:numPr>
          <w:ilvl w:val="1"/>
          <w:numId w:val="12"/>
        </w:numPr>
        <w:jc w:val="both"/>
        <w:rPr>
          <w:rFonts w:ascii="Arial" w:hAnsi="Arial" w:cs="Arial"/>
          <w:sz w:val="22"/>
          <w:szCs w:val="22"/>
        </w:rPr>
      </w:pPr>
      <w:r w:rsidRPr="005E083E">
        <w:rPr>
          <w:rFonts w:ascii="Arial" w:hAnsi="Arial" w:cs="Arial"/>
          <w:sz w:val="22"/>
          <w:szCs w:val="22"/>
        </w:rPr>
        <w:t>Additional teaching and training activities, including</w:t>
      </w:r>
      <w:r w:rsidR="005E083E">
        <w:rPr>
          <w:rFonts w:ascii="Arial" w:hAnsi="Arial" w:cs="Arial"/>
          <w:sz w:val="22"/>
          <w:szCs w:val="22"/>
        </w:rPr>
        <w:t xml:space="preserve"> </w:t>
      </w:r>
      <w:r w:rsidRPr="005E083E">
        <w:rPr>
          <w:rFonts w:ascii="Arial" w:hAnsi="Arial" w:cs="Arial"/>
          <w:sz w:val="22"/>
          <w:szCs w:val="22"/>
        </w:rPr>
        <w:t>educational supervision</w:t>
      </w:r>
    </w:p>
    <w:p w:rsidR="00E55D26" w:rsidRPr="005E083E" w:rsidRDefault="00E55D26" w:rsidP="005E083E">
      <w:pPr>
        <w:pStyle w:val="ListParagraph"/>
        <w:numPr>
          <w:ilvl w:val="1"/>
          <w:numId w:val="12"/>
        </w:numPr>
        <w:jc w:val="both"/>
        <w:rPr>
          <w:rFonts w:ascii="Arial" w:hAnsi="Arial" w:cs="Arial"/>
          <w:sz w:val="22"/>
          <w:szCs w:val="22"/>
        </w:rPr>
      </w:pPr>
      <w:r w:rsidRPr="005E083E">
        <w:rPr>
          <w:rFonts w:ascii="Arial" w:hAnsi="Arial" w:cs="Arial"/>
          <w:sz w:val="22"/>
          <w:szCs w:val="22"/>
        </w:rPr>
        <w:t>Additional governance activities such as acting as an</w:t>
      </w:r>
      <w:r w:rsidR="005E083E">
        <w:rPr>
          <w:rFonts w:ascii="Arial" w:hAnsi="Arial" w:cs="Arial"/>
          <w:sz w:val="22"/>
          <w:szCs w:val="22"/>
        </w:rPr>
        <w:t xml:space="preserve"> </w:t>
      </w:r>
      <w:r w:rsidRPr="005E083E">
        <w:rPr>
          <w:rFonts w:ascii="Arial" w:hAnsi="Arial" w:cs="Arial"/>
          <w:sz w:val="22"/>
          <w:szCs w:val="22"/>
        </w:rPr>
        <w:t>appraiser or mentor</w:t>
      </w:r>
    </w:p>
    <w:p w:rsidR="005E083E" w:rsidRPr="00E54F32" w:rsidRDefault="00E55D26" w:rsidP="00E54F32">
      <w:pPr>
        <w:pStyle w:val="ListParagraph"/>
        <w:numPr>
          <w:ilvl w:val="1"/>
          <w:numId w:val="12"/>
        </w:numPr>
        <w:jc w:val="both"/>
        <w:rPr>
          <w:rFonts w:ascii="Arial" w:hAnsi="Arial" w:cs="Arial"/>
          <w:sz w:val="22"/>
          <w:szCs w:val="22"/>
        </w:rPr>
      </w:pPr>
      <w:r w:rsidRPr="005E083E">
        <w:rPr>
          <w:rFonts w:ascii="Arial" w:hAnsi="Arial" w:cs="Arial"/>
          <w:sz w:val="22"/>
          <w:szCs w:val="22"/>
        </w:rPr>
        <w:t>National audit programme projects</w:t>
      </w:r>
    </w:p>
    <w:p w:rsidR="005E083E" w:rsidRDefault="005E083E" w:rsidP="00E55D26">
      <w:pPr>
        <w:ind w:firstLine="720"/>
        <w:jc w:val="both"/>
        <w:rPr>
          <w:rFonts w:ascii="Arial" w:hAnsi="Arial" w:cs="Arial"/>
          <w:b/>
          <w:sz w:val="22"/>
          <w:szCs w:val="22"/>
        </w:rPr>
      </w:pPr>
    </w:p>
    <w:p w:rsidR="00E55D26" w:rsidRPr="00FC3FB8" w:rsidRDefault="00E55D26" w:rsidP="00E55D26">
      <w:pPr>
        <w:ind w:firstLine="720"/>
        <w:jc w:val="both"/>
        <w:rPr>
          <w:rFonts w:ascii="Arial" w:hAnsi="Arial" w:cs="Arial"/>
          <w:b/>
          <w:sz w:val="22"/>
          <w:szCs w:val="22"/>
        </w:rPr>
      </w:pPr>
      <w:r w:rsidRPr="00FC3FB8">
        <w:rPr>
          <w:rFonts w:ascii="Arial" w:hAnsi="Arial" w:cs="Arial"/>
          <w:b/>
          <w:sz w:val="22"/>
          <w:szCs w:val="22"/>
        </w:rPr>
        <w:t xml:space="preserve">Continuing Professional Development </w:t>
      </w:r>
    </w:p>
    <w:p w:rsidR="00E55D26" w:rsidRPr="00FC3FB8" w:rsidRDefault="00E55D26" w:rsidP="00E55D26">
      <w:pPr>
        <w:ind w:firstLine="720"/>
        <w:jc w:val="both"/>
        <w:rPr>
          <w:rFonts w:ascii="Arial" w:hAnsi="Arial" w:cs="Arial"/>
          <w:sz w:val="22"/>
          <w:szCs w:val="22"/>
        </w:rPr>
      </w:pPr>
    </w:p>
    <w:p w:rsidR="00E55D26" w:rsidRPr="00FC3FB8" w:rsidRDefault="00E55D26" w:rsidP="00E55D26">
      <w:pPr>
        <w:ind w:left="720"/>
        <w:jc w:val="both"/>
        <w:rPr>
          <w:rFonts w:ascii="Arial" w:hAnsi="Arial" w:cs="Arial"/>
          <w:sz w:val="22"/>
          <w:szCs w:val="22"/>
        </w:rPr>
      </w:pPr>
      <w:r w:rsidRPr="00FC3FB8">
        <w:rPr>
          <w:rFonts w:ascii="Arial" w:hAnsi="Arial" w:cs="Arial"/>
          <w:sz w:val="22"/>
          <w:szCs w:val="22"/>
        </w:rPr>
        <w:t>The Trust supports the requirements for continuing professional development (CPD) as laid down by the Royal College of Physicians and is committed to providing time and financial support for these activities.</w:t>
      </w:r>
    </w:p>
    <w:p w:rsidR="00E55D26" w:rsidRPr="00FC3FB8" w:rsidRDefault="00E55D26" w:rsidP="00E55D26">
      <w:pPr>
        <w:ind w:left="720"/>
        <w:jc w:val="both"/>
        <w:rPr>
          <w:rFonts w:ascii="Arial" w:hAnsi="Arial" w:cs="Arial"/>
          <w:sz w:val="22"/>
          <w:szCs w:val="22"/>
        </w:rPr>
      </w:pPr>
    </w:p>
    <w:p w:rsidR="00E55D26" w:rsidRPr="00FC3FB8" w:rsidRDefault="00E55D26" w:rsidP="00E55D26">
      <w:pPr>
        <w:ind w:left="720"/>
        <w:jc w:val="both"/>
        <w:rPr>
          <w:rFonts w:ascii="Arial" w:hAnsi="Arial" w:cs="Arial"/>
          <w:b/>
          <w:sz w:val="22"/>
          <w:szCs w:val="22"/>
        </w:rPr>
      </w:pPr>
      <w:r w:rsidRPr="00FC3FB8">
        <w:rPr>
          <w:rFonts w:ascii="Arial" w:hAnsi="Arial" w:cs="Arial"/>
          <w:b/>
          <w:sz w:val="22"/>
          <w:szCs w:val="22"/>
        </w:rPr>
        <w:t xml:space="preserve">Revalidation </w:t>
      </w:r>
    </w:p>
    <w:p w:rsidR="00E55D26" w:rsidRPr="00FC3FB8" w:rsidRDefault="00E55D26" w:rsidP="00E55D26">
      <w:pPr>
        <w:ind w:left="720"/>
        <w:jc w:val="both"/>
        <w:rPr>
          <w:rFonts w:ascii="Arial" w:hAnsi="Arial" w:cs="Arial"/>
          <w:sz w:val="22"/>
          <w:szCs w:val="22"/>
        </w:rPr>
      </w:pPr>
    </w:p>
    <w:p w:rsidR="00E55D26" w:rsidRPr="00FC3FB8" w:rsidRDefault="00E55D26" w:rsidP="00E55D26">
      <w:pPr>
        <w:ind w:left="720"/>
        <w:jc w:val="both"/>
        <w:rPr>
          <w:rFonts w:ascii="Arial" w:hAnsi="Arial" w:cs="Arial"/>
          <w:sz w:val="22"/>
          <w:szCs w:val="22"/>
        </w:rPr>
      </w:pPr>
      <w:r w:rsidRPr="00FC3FB8">
        <w:rPr>
          <w:rFonts w:ascii="Arial" w:hAnsi="Arial" w:cs="Arial"/>
          <w:sz w:val="22"/>
          <w:szCs w:val="22"/>
        </w:rPr>
        <w:t>The Trust has the required arrangements in place, as laid down by the Royal College of Physicians, to ensure that all doctors have an annual appraisal with a trained appraiser, and supports doctors going through the revalidation process.</w:t>
      </w:r>
    </w:p>
    <w:p w:rsidR="00E55D26" w:rsidRPr="00FC3FB8" w:rsidRDefault="00E55D26" w:rsidP="00E55D26">
      <w:pPr>
        <w:ind w:left="720"/>
        <w:jc w:val="both"/>
        <w:rPr>
          <w:rFonts w:ascii="Arial" w:hAnsi="Arial" w:cs="Arial"/>
          <w:sz w:val="22"/>
          <w:szCs w:val="22"/>
        </w:rPr>
      </w:pPr>
    </w:p>
    <w:p w:rsidR="00E55D26" w:rsidRPr="00FC3FB8" w:rsidRDefault="00E55D26" w:rsidP="00E55D26">
      <w:pPr>
        <w:ind w:left="720"/>
        <w:jc w:val="both"/>
        <w:rPr>
          <w:rFonts w:ascii="Arial" w:hAnsi="Arial" w:cs="Arial"/>
          <w:b/>
          <w:sz w:val="22"/>
          <w:szCs w:val="22"/>
        </w:rPr>
      </w:pPr>
      <w:r w:rsidRPr="00FC3FB8">
        <w:rPr>
          <w:rFonts w:ascii="Arial" w:hAnsi="Arial" w:cs="Arial"/>
          <w:b/>
          <w:sz w:val="22"/>
          <w:szCs w:val="22"/>
        </w:rPr>
        <w:t xml:space="preserve">Research </w:t>
      </w:r>
    </w:p>
    <w:p w:rsidR="00E55D26" w:rsidRPr="00FC3FB8" w:rsidRDefault="00E55D26" w:rsidP="00E55D26">
      <w:pPr>
        <w:ind w:left="720"/>
        <w:jc w:val="both"/>
        <w:rPr>
          <w:rFonts w:ascii="Arial" w:hAnsi="Arial" w:cs="Arial"/>
          <w:sz w:val="22"/>
          <w:szCs w:val="22"/>
        </w:rPr>
      </w:pPr>
    </w:p>
    <w:p w:rsidR="00E55D26" w:rsidRPr="00FC3FB8" w:rsidRDefault="00E55D26" w:rsidP="00E55D26">
      <w:pPr>
        <w:ind w:left="720"/>
        <w:jc w:val="both"/>
        <w:rPr>
          <w:rFonts w:ascii="Arial" w:hAnsi="Arial" w:cs="Arial"/>
          <w:sz w:val="22"/>
          <w:szCs w:val="22"/>
        </w:rPr>
      </w:pPr>
      <w:r w:rsidRPr="00FC3FB8">
        <w:rPr>
          <w:rFonts w:ascii="Arial" w:hAnsi="Arial" w:cs="Arial"/>
          <w:sz w:val="22"/>
          <w:szCs w:val="22"/>
        </w:rPr>
        <w:t>Investigator-led and clinical trial research has a prominent place in the Royal Devon department of gastroenterology and hepatology service and is supported by three full time research nurses. Patients are given the opportunity to participate in a wide number of NIHR gastroenterology and hepatology portfolio studies.</w:t>
      </w:r>
    </w:p>
    <w:p w:rsidR="00E55D26" w:rsidRPr="00FC3FB8" w:rsidRDefault="00E55D26" w:rsidP="00E55D26">
      <w:pPr>
        <w:ind w:left="720"/>
        <w:jc w:val="both"/>
        <w:rPr>
          <w:rFonts w:ascii="Arial" w:hAnsi="Arial" w:cs="Arial"/>
          <w:sz w:val="22"/>
          <w:szCs w:val="22"/>
        </w:rPr>
      </w:pPr>
    </w:p>
    <w:p w:rsidR="00E54F32" w:rsidRDefault="00E55D26" w:rsidP="00E55D26">
      <w:pPr>
        <w:ind w:left="720"/>
        <w:jc w:val="both"/>
        <w:rPr>
          <w:rFonts w:ascii="Arial" w:hAnsi="Arial" w:cs="Arial"/>
          <w:sz w:val="22"/>
          <w:szCs w:val="22"/>
        </w:rPr>
      </w:pPr>
      <w:r w:rsidRPr="00FC3FB8">
        <w:rPr>
          <w:rFonts w:ascii="Arial" w:hAnsi="Arial" w:cs="Arial"/>
          <w:sz w:val="22"/>
          <w:szCs w:val="22"/>
        </w:rPr>
        <w:t xml:space="preserve">The University of Exeter Medical School has an excellent research reputation from basic biomedical research through to patient-centred research. The Exeter IBD research group includes three chief investigators (Ahmad, </w:t>
      </w:r>
      <w:proofErr w:type="spellStart"/>
      <w:r w:rsidRPr="00FC3FB8">
        <w:rPr>
          <w:rFonts w:ascii="Arial" w:hAnsi="Arial" w:cs="Arial"/>
          <w:sz w:val="22"/>
          <w:szCs w:val="22"/>
        </w:rPr>
        <w:t>Goodhand</w:t>
      </w:r>
      <w:proofErr w:type="spellEnd"/>
      <w:r w:rsidRPr="00FC3FB8">
        <w:rPr>
          <w:rFonts w:ascii="Arial" w:hAnsi="Arial" w:cs="Arial"/>
          <w:sz w:val="22"/>
          <w:szCs w:val="22"/>
        </w:rPr>
        <w:t xml:space="preserve">, Kennedy), three study coordinators, two laboratory technicians and a bioinformatician. The group is supported by the University of Exeter and NIHR biomedical research centre and currently provides research training to three PhD students and two visiting fellows. The Exeter IBD group have led 10 UK NIHR UK-wide portfolio-adopted studies including PANTS, PRED4 and CLARITY IBD. There is also an ongoing collaboration between the department (Prasad) and the Engineering Faculty of the University of Exeter to develop new modalities for capsule endoscopy. Royal Devon University Healthcare NHS Foundation Trust </w:t>
      </w:r>
      <w:proofErr w:type="gramStart"/>
      <w:r w:rsidRPr="00FC3FB8">
        <w:rPr>
          <w:rFonts w:ascii="Arial" w:hAnsi="Arial" w:cs="Arial"/>
          <w:sz w:val="22"/>
          <w:szCs w:val="22"/>
        </w:rPr>
        <w:t>The</w:t>
      </w:r>
      <w:proofErr w:type="gramEnd"/>
      <w:r w:rsidRPr="00FC3FB8">
        <w:rPr>
          <w:rFonts w:ascii="Arial" w:hAnsi="Arial" w:cs="Arial"/>
          <w:sz w:val="22"/>
          <w:szCs w:val="22"/>
        </w:rPr>
        <w:t xml:space="preserve"> Research, Innovation, Learning and Development (RILD) building on the RD&amp;E </w:t>
      </w:r>
      <w:proofErr w:type="spellStart"/>
      <w:r w:rsidRPr="00FC3FB8">
        <w:rPr>
          <w:rFonts w:ascii="Arial" w:hAnsi="Arial" w:cs="Arial"/>
          <w:sz w:val="22"/>
          <w:szCs w:val="22"/>
        </w:rPr>
        <w:t>Wonford</w:t>
      </w:r>
      <w:proofErr w:type="spellEnd"/>
      <w:r w:rsidRPr="00FC3FB8">
        <w:rPr>
          <w:rFonts w:ascii="Arial" w:hAnsi="Arial" w:cs="Arial"/>
          <w:sz w:val="22"/>
          <w:szCs w:val="22"/>
        </w:rPr>
        <w:t xml:space="preserve"> site is a £27.5m </w:t>
      </w:r>
    </w:p>
    <w:p w:rsidR="00E55D26" w:rsidRPr="00FC3FB8" w:rsidRDefault="00E55D26" w:rsidP="00E55D26">
      <w:pPr>
        <w:ind w:left="720"/>
        <w:jc w:val="both"/>
        <w:rPr>
          <w:rFonts w:ascii="Arial" w:hAnsi="Arial" w:cs="Arial"/>
          <w:sz w:val="22"/>
          <w:szCs w:val="22"/>
        </w:rPr>
      </w:pPr>
      <w:r w:rsidRPr="00FC3FB8">
        <w:rPr>
          <w:rFonts w:ascii="Arial" w:hAnsi="Arial" w:cs="Arial"/>
          <w:sz w:val="22"/>
          <w:szCs w:val="22"/>
        </w:rPr>
        <w:lastRenderedPageBreak/>
        <w:t xml:space="preserve">development which consists of the </w:t>
      </w:r>
      <w:proofErr w:type="spellStart"/>
      <w:r w:rsidRPr="00FC3FB8">
        <w:rPr>
          <w:rFonts w:ascii="Arial" w:hAnsi="Arial" w:cs="Arial"/>
          <w:sz w:val="22"/>
          <w:szCs w:val="22"/>
        </w:rPr>
        <w:t>Wellcome</w:t>
      </w:r>
      <w:proofErr w:type="spellEnd"/>
      <w:r w:rsidRPr="00FC3FB8">
        <w:rPr>
          <w:rFonts w:ascii="Arial" w:hAnsi="Arial" w:cs="Arial"/>
          <w:sz w:val="22"/>
          <w:szCs w:val="22"/>
        </w:rPr>
        <w:t xml:space="preserve"> Wolfson Centre for Medical Research, the National Institute for Health Research (NIHR), Exeter Clinical Research Facility and a new Post Graduate Education Centre. The RILD is now home to a number of the Medical School’s laboratory-based research teams, comprising both clinical research areas and class two and three medical research laboratories, complete with offices, meeting rooms and write-up areas. Active assistance in the planning and design of research projects is available from the Research and Development Support Unit based on the RD&amp;E </w:t>
      </w:r>
      <w:proofErr w:type="spellStart"/>
      <w:r w:rsidRPr="00FC3FB8">
        <w:rPr>
          <w:rFonts w:ascii="Arial" w:hAnsi="Arial" w:cs="Arial"/>
          <w:sz w:val="22"/>
          <w:szCs w:val="22"/>
        </w:rPr>
        <w:t>Wonford</w:t>
      </w:r>
      <w:proofErr w:type="spellEnd"/>
      <w:r w:rsidRPr="00FC3FB8">
        <w:rPr>
          <w:rFonts w:ascii="Arial" w:hAnsi="Arial" w:cs="Arial"/>
          <w:sz w:val="22"/>
          <w:szCs w:val="22"/>
        </w:rPr>
        <w:t xml:space="preserve"> hospital site. The Trust has an active academic strategy to facilitate research, development and teaching. Candidates who wish to pursue a research interest alongside their clinical work will be strongly encouraged by the department and are eligible for support from the University of Exeter Medical School</w:t>
      </w:r>
    </w:p>
    <w:p w:rsidR="00E55D26" w:rsidRPr="00FC3FB8" w:rsidRDefault="00E55D26" w:rsidP="00E55D26">
      <w:pPr>
        <w:ind w:left="720"/>
        <w:jc w:val="both"/>
        <w:rPr>
          <w:rFonts w:ascii="Arial" w:hAnsi="Arial" w:cs="Arial"/>
          <w:b/>
          <w:sz w:val="22"/>
          <w:szCs w:val="22"/>
        </w:rPr>
      </w:pPr>
    </w:p>
    <w:p w:rsidR="00E55D26" w:rsidRPr="00FC3FB8" w:rsidRDefault="00E55D26" w:rsidP="00E55D26">
      <w:pPr>
        <w:ind w:left="720"/>
        <w:jc w:val="both"/>
        <w:rPr>
          <w:rFonts w:ascii="Arial" w:hAnsi="Arial" w:cs="Arial"/>
          <w:sz w:val="22"/>
          <w:szCs w:val="22"/>
        </w:rPr>
      </w:pPr>
      <w:r w:rsidRPr="00FC3FB8">
        <w:rPr>
          <w:rFonts w:ascii="Arial" w:hAnsi="Arial" w:cs="Arial"/>
          <w:b/>
          <w:sz w:val="22"/>
          <w:szCs w:val="22"/>
        </w:rPr>
        <w:t xml:space="preserve">University of Exeter Medical School </w:t>
      </w:r>
    </w:p>
    <w:p w:rsidR="00E55D26" w:rsidRPr="00FC3FB8" w:rsidRDefault="00E55D26" w:rsidP="00E55D26">
      <w:pPr>
        <w:ind w:left="720"/>
        <w:jc w:val="both"/>
        <w:rPr>
          <w:rFonts w:ascii="Arial" w:hAnsi="Arial" w:cs="Arial"/>
          <w:sz w:val="22"/>
          <w:szCs w:val="22"/>
        </w:rPr>
      </w:pPr>
    </w:p>
    <w:p w:rsidR="00E55D26" w:rsidRPr="00FC3FB8" w:rsidRDefault="00E55D26" w:rsidP="00E55D26">
      <w:pPr>
        <w:ind w:left="720"/>
        <w:jc w:val="both"/>
        <w:rPr>
          <w:rFonts w:ascii="Arial" w:hAnsi="Arial" w:cs="Arial"/>
          <w:sz w:val="22"/>
          <w:szCs w:val="22"/>
        </w:rPr>
      </w:pPr>
      <w:r w:rsidRPr="00FC3FB8">
        <w:rPr>
          <w:rFonts w:ascii="Arial" w:hAnsi="Arial" w:cs="Arial"/>
          <w:sz w:val="22"/>
          <w:szCs w:val="22"/>
        </w:rPr>
        <w:t xml:space="preserve">The University of Exeter is high-ranking in both UK and global standings and is a member of the Russell Group of leading research-based institutions. It has ambitious plans for the future and has invested heavily in its facilities in recent years. </w:t>
      </w:r>
    </w:p>
    <w:p w:rsidR="00E55D26" w:rsidRPr="00FC3FB8" w:rsidRDefault="00E55D26" w:rsidP="00E55D26">
      <w:pPr>
        <w:ind w:left="720"/>
        <w:jc w:val="both"/>
        <w:rPr>
          <w:rFonts w:ascii="Arial" w:hAnsi="Arial" w:cs="Arial"/>
          <w:sz w:val="22"/>
          <w:szCs w:val="22"/>
        </w:rPr>
      </w:pPr>
    </w:p>
    <w:p w:rsidR="00E55D26" w:rsidRPr="00FC3FB8" w:rsidRDefault="00E55D26" w:rsidP="00E55D26">
      <w:pPr>
        <w:ind w:left="720"/>
        <w:jc w:val="both"/>
        <w:rPr>
          <w:rFonts w:ascii="Arial" w:hAnsi="Arial" w:cs="Arial"/>
          <w:sz w:val="22"/>
          <w:szCs w:val="22"/>
        </w:rPr>
      </w:pPr>
      <w:r w:rsidRPr="00FC3FB8">
        <w:rPr>
          <w:rFonts w:ascii="Arial" w:hAnsi="Arial" w:cs="Arial"/>
          <w:sz w:val="22"/>
          <w:szCs w:val="22"/>
        </w:rPr>
        <w:t xml:space="preserve">The Medical School’s cutting-edge research is driven by important clinical questions. It focuses on translational and applied research in areas of greatest health burden and greatest opportunity for scientific advance, principally: diabetes, cardiovascular risk and ageing; neurological disorders and mental health; environment and human health; and health services research. It spans basic through clinical science to clinical trials and health policy. </w:t>
      </w:r>
    </w:p>
    <w:p w:rsidR="00E55D26" w:rsidRPr="00FC3FB8" w:rsidRDefault="00E55D26" w:rsidP="00E55D26">
      <w:pPr>
        <w:ind w:left="720"/>
        <w:jc w:val="both"/>
        <w:rPr>
          <w:rFonts w:ascii="Arial" w:hAnsi="Arial" w:cs="Arial"/>
          <w:sz w:val="22"/>
          <w:szCs w:val="22"/>
        </w:rPr>
      </w:pPr>
    </w:p>
    <w:p w:rsidR="00E55D26" w:rsidRPr="00FC3FB8" w:rsidRDefault="00E55D26" w:rsidP="00E55D26">
      <w:pPr>
        <w:ind w:left="720"/>
        <w:jc w:val="both"/>
        <w:rPr>
          <w:rFonts w:ascii="Arial" w:hAnsi="Arial" w:cs="Arial"/>
          <w:sz w:val="22"/>
          <w:szCs w:val="22"/>
        </w:rPr>
      </w:pPr>
      <w:r w:rsidRPr="00FC3FB8">
        <w:rPr>
          <w:rFonts w:ascii="Arial" w:hAnsi="Arial" w:cs="Arial"/>
          <w:sz w:val="22"/>
          <w:szCs w:val="22"/>
        </w:rPr>
        <w:t xml:space="preserve">UEMS delivers two highly-regarded and innovative undergraduate degrees: the BSc in Medical Sciences and Bachelor of Medicine, Bachelor of Surgery (BMBS). In addition, the Medical School offers a range of postgraduate programmes and courses. The curriculum reflects today’s evolving models of care and patient experience in acute, primary and community care settings. </w:t>
      </w:r>
    </w:p>
    <w:p w:rsidR="00E55D26" w:rsidRPr="00FC3FB8" w:rsidRDefault="00E55D26" w:rsidP="00E55D26">
      <w:pPr>
        <w:ind w:left="720"/>
        <w:jc w:val="both"/>
        <w:rPr>
          <w:rFonts w:ascii="Arial" w:hAnsi="Arial" w:cs="Arial"/>
          <w:sz w:val="22"/>
          <w:szCs w:val="22"/>
        </w:rPr>
      </w:pPr>
    </w:p>
    <w:p w:rsidR="00E55D26" w:rsidRPr="00FC3FB8" w:rsidRDefault="00E55D26" w:rsidP="00E55D26">
      <w:pPr>
        <w:ind w:left="720"/>
        <w:jc w:val="both"/>
        <w:rPr>
          <w:rFonts w:ascii="Arial" w:hAnsi="Arial" w:cs="Arial"/>
          <w:sz w:val="22"/>
          <w:szCs w:val="22"/>
        </w:rPr>
      </w:pPr>
      <w:r w:rsidRPr="00FC3FB8">
        <w:rPr>
          <w:rFonts w:ascii="Arial" w:hAnsi="Arial" w:cs="Arial"/>
          <w:sz w:val="22"/>
          <w:szCs w:val="22"/>
        </w:rPr>
        <w:t xml:space="preserve">Building on the excellent educational reputation of the Peninsula College of Medicine and Dentistry and using problem-based learning in small groups, the BMBS programme reflects the belief that doctors need to adopt a socially accountable approach to their work and to understand the human and societal impact of disease as well as the community-wide context of contemporary healthcare provision. </w:t>
      </w:r>
    </w:p>
    <w:p w:rsidR="00E55D26" w:rsidRPr="00FC3FB8" w:rsidRDefault="00E55D26" w:rsidP="00E55D26">
      <w:pPr>
        <w:ind w:left="720"/>
        <w:jc w:val="both"/>
        <w:rPr>
          <w:rFonts w:ascii="Arial" w:hAnsi="Arial" w:cs="Arial"/>
          <w:sz w:val="22"/>
          <w:szCs w:val="22"/>
        </w:rPr>
      </w:pPr>
    </w:p>
    <w:p w:rsidR="00E55D26" w:rsidRPr="00FC3FB8" w:rsidRDefault="00E55D26" w:rsidP="00E55D26">
      <w:pPr>
        <w:ind w:left="720"/>
        <w:jc w:val="both"/>
        <w:rPr>
          <w:rFonts w:ascii="Arial" w:hAnsi="Arial" w:cs="Arial"/>
          <w:sz w:val="22"/>
          <w:szCs w:val="22"/>
        </w:rPr>
      </w:pPr>
      <w:r w:rsidRPr="00FC3FB8">
        <w:rPr>
          <w:rFonts w:ascii="Arial" w:hAnsi="Arial" w:cs="Arial"/>
          <w:sz w:val="22"/>
          <w:szCs w:val="22"/>
        </w:rPr>
        <w:t xml:space="preserve">UEMS graduates will be both capable and confident, whether they are clinicians, managers, educators or researchers and will be committed to life-long scholarship. Years one and two of the BMBS programme are based at the St Luke’s Campus in Exeter and lay the scientific foundations for the future years of the course. There is clinical contact from year one and students begin acquisition of a range of transferable skills, learning science within a clinical context. </w:t>
      </w:r>
    </w:p>
    <w:p w:rsidR="00E55D26" w:rsidRPr="00FC3FB8" w:rsidRDefault="00E55D26" w:rsidP="00E55D26">
      <w:pPr>
        <w:ind w:left="720"/>
        <w:jc w:val="both"/>
        <w:rPr>
          <w:rFonts w:ascii="Arial" w:hAnsi="Arial" w:cs="Arial"/>
          <w:sz w:val="22"/>
          <w:szCs w:val="22"/>
        </w:rPr>
      </w:pPr>
    </w:p>
    <w:p w:rsidR="00E55D26" w:rsidRPr="00FC3FB8" w:rsidRDefault="00E55D26" w:rsidP="00E55D26">
      <w:pPr>
        <w:ind w:left="720"/>
        <w:jc w:val="both"/>
        <w:rPr>
          <w:rFonts w:ascii="Arial" w:hAnsi="Arial" w:cs="Arial"/>
          <w:sz w:val="22"/>
          <w:szCs w:val="22"/>
        </w:rPr>
      </w:pPr>
      <w:r w:rsidRPr="00FC3FB8">
        <w:rPr>
          <w:rFonts w:ascii="Arial" w:hAnsi="Arial" w:cs="Arial"/>
          <w:sz w:val="22"/>
          <w:szCs w:val="22"/>
        </w:rPr>
        <w:t>UEMS students spend years three and four of their programme at the Royal Devon and Exeter (</w:t>
      </w:r>
      <w:proofErr w:type="spellStart"/>
      <w:r w:rsidRPr="00FC3FB8">
        <w:rPr>
          <w:rFonts w:ascii="Arial" w:hAnsi="Arial" w:cs="Arial"/>
          <w:sz w:val="22"/>
          <w:szCs w:val="22"/>
        </w:rPr>
        <w:t>Wonford</w:t>
      </w:r>
      <w:proofErr w:type="spellEnd"/>
      <w:r w:rsidRPr="00FC3FB8">
        <w:rPr>
          <w:rFonts w:ascii="Arial" w:hAnsi="Arial" w:cs="Arial"/>
          <w:sz w:val="22"/>
          <w:szCs w:val="22"/>
        </w:rPr>
        <w:t xml:space="preserve">) Hospital and North Devon District Hospital, as well as at the Royal Cornwall Hospital in Truro and in their surrounding general practices and community health environments. </w:t>
      </w:r>
    </w:p>
    <w:p w:rsidR="00E55D26" w:rsidRPr="00FC3FB8" w:rsidRDefault="00E55D26" w:rsidP="00E55D26">
      <w:pPr>
        <w:ind w:left="720"/>
        <w:jc w:val="both"/>
        <w:rPr>
          <w:rFonts w:ascii="Arial" w:hAnsi="Arial" w:cs="Arial"/>
          <w:sz w:val="22"/>
          <w:szCs w:val="22"/>
        </w:rPr>
      </w:pPr>
    </w:p>
    <w:p w:rsidR="00E55D26" w:rsidRPr="00FC3FB8" w:rsidRDefault="00E55D26" w:rsidP="00E55D26">
      <w:pPr>
        <w:ind w:left="720"/>
        <w:jc w:val="both"/>
        <w:rPr>
          <w:rFonts w:ascii="Arial" w:hAnsi="Arial" w:cs="Arial"/>
          <w:sz w:val="22"/>
          <w:szCs w:val="22"/>
        </w:rPr>
      </w:pPr>
      <w:r w:rsidRPr="00FC3FB8">
        <w:rPr>
          <w:rFonts w:ascii="Arial" w:hAnsi="Arial" w:cs="Arial"/>
          <w:sz w:val="22"/>
          <w:szCs w:val="22"/>
        </w:rPr>
        <w:t>The consultants in the Gastroenterology Department are all involved in teaching students. There may be additional opportunities for the post holders to become involved with the UEMS by taking on additional specific teaching roles or offering special study units.</w:t>
      </w:r>
    </w:p>
    <w:p w:rsidR="00E55D26" w:rsidRPr="00FC3FB8" w:rsidRDefault="00E55D26" w:rsidP="00E55D26">
      <w:pPr>
        <w:ind w:left="720"/>
        <w:jc w:val="both"/>
        <w:rPr>
          <w:rFonts w:ascii="Arial" w:hAnsi="Arial" w:cs="Arial"/>
          <w:b/>
          <w:sz w:val="22"/>
          <w:szCs w:val="22"/>
        </w:rPr>
      </w:pPr>
    </w:p>
    <w:p w:rsidR="00E55D26" w:rsidRPr="00FC3FB8" w:rsidRDefault="00E55D26" w:rsidP="00E55D26">
      <w:pPr>
        <w:ind w:left="720"/>
        <w:jc w:val="both"/>
        <w:rPr>
          <w:rFonts w:ascii="Arial" w:hAnsi="Arial" w:cs="Arial"/>
          <w:b/>
          <w:sz w:val="24"/>
          <w:szCs w:val="22"/>
        </w:rPr>
      </w:pPr>
    </w:p>
    <w:p w:rsidR="0053288D" w:rsidRPr="00FC3FB8" w:rsidRDefault="00E54F32" w:rsidP="00E55D26">
      <w:pPr>
        <w:ind w:left="720"/>
        <w:jc w:val="both"/>
        <w:rPr>
          <w:rFonts w:ascii="Arial" w:hAnsi="Arial" w:cs="Arial"/>
          <w:sz w:val="24"/>
          <w:szCs w:val="22"/>
        </w:rPr>
      </w:pPr>
      <w:r>
        <w:rPr>
          <w:rFonts w:ascii="Arial" w:hAnsi="Arial" w:cs="Arial"/>
          <w:b/>
          <w:sz w:val="24"/>
          <w:szCs w:val="22"/>
        </w:rPr>
        <w:t>5</w:t>
      </w:r>
      <w:r w:rsidR="0053288D" w:rsidRPr="00FC3FB8">
        <w:rPr>
          <w:rFonts w:ascii="Arial" w:hAnsi="Arial" w:cs="Arial"/>
          <w:b/>
          <w:sz w:val="24"/>
          <w:szCs w:val="22"/>
        </w:rPr>
        <w:t>.</w:t>
      </w:r>
      <w:r w:rsidR="0053288D" w:rsidRPr="00FC3FB8">
        <w:rPr>
          <w:rFonts w:ascii="Arial" w:hAnsi="Arial" w:cs="Arial"/>
          <w:b/>
          <w:sz w:val="24"/>
          <w:szCs w:val="22"/>
        </w:rPr>
        <w:tab/>
      </w:r>
      <w:r w:rsidR="00E55D26" w:rsidRPr="00FC3FB8">
        <w:rPr>
          <w:rFonts w:ascii="Arial" w:hAnsi="Arial" w:cs="Arial"/>
          <w:b/>
          <w:sz w:val="24"/>
          <w:szCs w:val="22"/>
          <w:u w:val="single"/>
        </w:rPr>
        <w:t>OUTLINE JOB PLAN</w:t>
      </w:r>
    </w:p>
    <w:p w:rsidR="00821905" w:rsidRPr="00FC3FB8" w:rsidRDefault="00821905" w:rsidP="00E55D26">
      <w:pPr>
        <w:tabs>
          <w:tab w:val="left" w:pos="720"/>
        </w:tabs>
        <w:jc w:val="both"/>
        <w:rPr>
          <w:rFonts w:ascii="Arial" w:hAnsi="Arial" w:cs="Arial"/>
          <w:sz w:val="22"/>
          <w:szCs w:val="22"/>
        </w:rPr>
      </w:pPr>
    </w:p>
    <w:p w:rsidR="00821905" w:rsidRPr="00FC3FB8" w:rsidRDefault="00821905" w:rsidP="00E55D26">
      <w:pPr>
        <w:ind w:left="720"/>
        <w:jc w:val="both"/>
        <w:rPr>
          <w:rFonts w:ascii="Arial" w:hAnsi="Arial" w:cs="Arial"/>
          <w:sz w:val="22"/>
          <w:szCs w:val="22"/>
        </w:rPr>
      </w:pPr>
      <w:r w:rsidRPr="00FC3FB8">
        <w:rPr>
          <w:rFonts w:ascii="Arial" w:hAnsi="Arial" w:cs="Arial"/>
          <w:sz w:val="22"/>
          <w:szCs w:val="22"/>
        </w:rPr>
        <w:t>A provisional outline job plan is included but is subject to modification. The individual job plan and detailed timetable will be discussed with the successful candidate. Special interests will be accommodated where they are compatible with service requirements. All subspecialty interests in luminal gastroenterology will be considered. Skills in hepatology, ERCP and endoscopic ultrasound are not required for this position. It is expected that the initial job plan will be agreed within three months of the start date and will be reviewed annually or earlier, if necessary.</w:t>
      </w:r>
    </w:p>
    <w:p w:rsidR="00821905" w:rsidRPr="00FC3FB8" w:rsidRDefault="00821905" w:rsidP="008A14B1">
      <w:pPr>
        <w:jc w:val="both"/>
        <w:rPr>
          <w:rFonts w:ascii="Arial" w:hAnsi="Arial" w:cs="Arial"/>
          <w:kern w:val="36"/>
          <w:sz w:val="22"/>
          <w:szCs w:val="22"/>
        </w:rPr>
      </w:pPr>
    </w:p>
    <w:p w:rsidR="00E55D26" w:rsidRPr="00FC3FB8" w:rsidRDefault="00E55D26" w:rsidP="00E55D26">
      <w:pPr>
        <w:ind w:left="720"/>
        <w:jc w:val="both"/>
        <w:rPr>
          <w:rFonts w:ascii="Arial" w:hAnsi="Arial" w:cs="Arial"/>
          <w:b/>
          <w:sz w:val="22"/>
          <w:szCs w:val="22"/>
        </w:rPr>
      </w:pPr>
      <w:r w:rsidRPr="00FC3FB8">
        <w:rPr>
          <w:rFonts w:ascii="Arial" w:hAnsi="Arial" w:cs="Arial"/>
          <w:b/>
          <w:sz w:val="22"/>
          <w:szCs w:val="22"/>
        </w:rPr>
        <w:t>On-Call Rota for Emergency Gastrointestinal Endoscopy</w:t>
      </w:r>
    </w:p>
    <w:p w:rsidR="00E55D26" w:rsidRPr="00FC3FB8" w:rsidRDefault="00E55D26" w:rsidP="00E55D26">
      <w:pPr>
        <w:ind w:left="720"/>
        <w:jc w:val="both"/>
        <w:rPr>
          <w:rFonts w:ascii="Arial" w:hAnsi="Arial" w:cs="Arial"/>
          <w:sz w:val="22"/>
          <w:szCs w:val="22"/>
        </w:rPr>
      </w:pPr>
    </w:p>
    <w:p w:rsidR="00821905" w:rsidRPr="00FC3FB8" w:rsidRDefault="00821905" w:rsidP="00E55D26">
      <w:pPr>
        <w:ind w:left="720"/>
        <w:jc w:val="both"/>
        <w:rPr>
          <w:rFonts w:ascii="Arial" w:hAnsi="Arial" w:cs="Arial"/>
          <w:kern w:val="36"/>
          <w:sz w:val="22"/>
          <w:szCs w:val="22"/>
        </w:rPr>
      </w:pPr>
      <w:r w:rsidRPr="00FC3FB8">
        <w:rPr>
          <w:rFonts w:ascii="Arial" w:hAnsi="Arial" w:cs="Arial"/>
          <w:sz w:val="22"/>
          <w:szCs w:val="22"/>
        </w:rPr>
        <w:t xml:space="preserve">This is shared between the consultant gastroenterologists and hepatologists, currently on a one in thirteen </w:t>
      </w:r>
      <w:proofErr w:type="gramStart"/>
      <w:r w:rsidRPr="00FC3FB8">
        <w:rPr>
          <w:rFonts w:ascii="Arial" w:hAnsi="Arial" w:cs="Arial"/>
          <w:sz w:val="22"/>
          <w:szCs w:val="22"/>
        </w:rPr>
        <w:t>basis</w:t>
      </w:r>
      <w:proofErr w:type="gramEnd"/>
      <w:r w:rsidRPr="00FC3FB8">
        <w:rPr>
          <w:rFonts w:ascii="Arial" w:hAnsi="Arial" w:cs="Arial"/>
          <w:sz w:val="22"/>
          <w:szCs w:val="22"/>
        </w:rPr>
        <w:t xml:space="preserve"> (with prospective cover). The service is delivered with the assistance of a dedicated member of the endoscopy nursing team and with the support of anaesthetic teams where appropriate. Currently, the on-call commitment attracts a 3% salary supplement.</w:t>
      </w:r>
    </w:p>
    <w:p w:rsidR="00E55D26" w:rsidRPr="00FC3FB8" w:rsidRDefault="00E55D26" w:rsidP="00E55D26">
      <w:pPr>
        <w:ind w:left="720"/>
        <w:jc w:val="both"/>
        <w:rPr>
          <w:rFonts w:ascii="Arial" w:hAnsi="Arial" w:cs="Arial"/>
          <w:sz w:val="22"/>
          <w:szCs w:val="22"/>
        </w:rPr>
      </w:pPr>
    </w:p>
    <w:p w:rsidR="00E55D26" w:rsidRPr="00FC3FB8" w:rsidRDefault="00E55D26" w:rsidP="00E55D26">
      <w:pPr>
        <w:ind w:left="720"/>
        <w:jc w:val="both"/>
        <w:rPr>
          <w:rFonts w:ascii="Arial" w:hAnsi="Arial" w:cs="Arial"/>
          <w:b/>
          <w:sz w:val="22"/>
          <w:szCs w:val="22"/>
        </w:rPr>
      </w:pPr>
      <w:r w:rsidRPr="00FC3FB8">
        <w:rPr>
          <w:rFonts w:ascii="Arial" w:hAnsi="Arial" w:cs="Arial"/>
          <w:b/>
          <w:sz w:val="22"/>
          <w:szCs w:val="22"/>
        </w:rPr>
        <w:t>General Medicine</w:t>
      </w:r>
    </w:p>
    <w:p w:rsidR="00E55D26" w:rsidRPr="00FC3FB8" w:rsidRDefault="00E55D26" w:rsidP="00E55D26">
      <w:pPr>
        <w:ind w:left="720"/>
        <w:jc w:val="both"/>
        <w:rPr>
          <w:rFonts w:ascii="Arial" w:hAnsi="Arial" w:cs="Arial"/>
          <w:sz w:val="22"/>
          <w:szCs w:val="22"/>
        </w:rPr>
      </w:pPr>
    </w:p>
    <w:p w:rsidR="000836EC" w:rsidRPr="00FC3FB8" w:rsidRDefault="00821905" w:rsidP="00E55D26">
      <w:pPr>
        <w:ind w:left="720"/>
        <w:jc w:val="both"/>
        <w:rPr>
          <w:rFonts w:ascii="Arial" w:hAnsi="Arial" w:cs="Arial"/>
          <w:sz w:val="22"/>
          <w:szCs w:val="22"/>
        </w:rPr>
      </w:pPr>
      <w:r w:rsidRPr="00FC3FB8">
        <w:rPr>
          <w:rFonts w:ascii="Arial" w:hAnsi="Arial" w:cs="Arial"/>
          <w:sz w:val="22"/>
          <w:szCs w:val="22"/>
        </w:rPr>
        <w:t>There is no requirement to join the on-call rota for the undifferentiated medical take. For 3.25 weeks per year, general gastroenterology commitments will be cancelled to allow the appointee to support a general medicine ward.</w:t>
      </w:r>
    </w:p>
    <w:p w:rsidR="00F40EBE" w:rsidRPr="00FC3FB8" w:rsidRDefault="00F40EBE" w:rsidP="00735B79">
      <w:pPr>
        <w:jc w:val="both"/>
        <w:rPr>
          <w:rFonts w:ascii="Arial" w:hAnsi="Arial" w:cs="Arial"/>
          <w:sz w:val="22"/>
          <w:szCs w:val="22"/>
        </w:rPr>
      </w:pPr>
    </w:p>
    <w:p w:rsidR="00821905" w:rsidRPr="00FC3FB8" w:rsidRDefault="00821905" w:rsidP="00E55D26">
      <w:pPr>
        <w:ind w:firstLine="720"/>
        <w:jc w:val="both"/>
        <w:rPr>
          <w:rFonts w:ascii="Arial" w:hAnsi="Arial" w:cs="Arial"/>
          <w:b/>
          <w:sz w:val="22"/>
          <w:szCs w:val="22"/>
        </w:rPr>
      </w:pPr>
      <w:r w:rsidRPr="00FC3FB8">
        <w:rPr>
          <w:rFonts w:ascii="Arial" w:hAnsi="Arial" w:cs="Arial"/>
          <w:b/>
          <w:sz w:val="22"/>
          <w:szCs w:val="22"/>
        </w:rPr>
        <w:t xml:space="preserve">Provisional Timetable </w:t>
      </w:r>
    </w:p>
    <w:p w:rsidR="00821905" w:rsidRPr="00FC3FB8" w:rsidRDefault="00821905" w:rsidP="008A14B1">
      <w:pPr>
        <w:jc w:val="both"/>
        <w:rPr>
          <w:rFonts w:ascii="Arial" w:hAnsi="Arial" w:cs="Arial"/>
          <w:sz w:val="22"/>
          <w:szCs w:val="22"/>
        </w:rPr>
      </w:pPr>
    </w:p>
    <w:p w:rsidR="00C32158" w:rsidRPr="00FC3FB8" w:rsidRDefault="00821905" w:rsidP="00E55D26">
      <w:pPr>
        <w:ind w:left="720"/>
        <w:jc w:val="both"/>
        <w:rPr>
          <w:rFonts w:ascii="Arial" w:hAnsi="Arial" w:cs="Arial"/>
          <w:sz w:val="22"/>
          <w:szCs w:val="22"/>
        </w:rPr>
      </w:pPr>
      <w:r w:rsidRPr="00FC3FB8">
        <w:rPr>
          <w:rFonts w:ascii="Arial" w:hAnsi="Arial" w:cs="Arial"/>
          <w:sz w:val="22"/>
          <w:szCs w:val="22"/>
        </w:rPr>
        <w:t>These timetables are representative and will vary with subspecialist interests. The timetable will be agreed with the successful applicant upon appointment.</w:t>
      </w:r>
    </w:p>
    <w:p w:rsidR="00821905" w:rsidRPr="00FC3FB8" w:rsidRDefault="00821905" w:rsidP="008A14B1">
      <w:pPr>
        <w:jc w:val="both"/>
        <w:rPr>
          <w:rFonts w:ascii="Arial" w:hAnsi="Arial" w:cs="Arial"/>
          <w:sz w:val="22"/>
          <w:szCs w:val="22"/>
        </w:rPr>
      </w:pPr>
    </w:p>
    <w:p w:rsidR="00821905" w:rsidRPr="00FC3FB8" w:rsidRDefault="00E54F32" w:rsidP="008A14B1">
      <w:pPr>
        <w:jc w:val="both"/>
        <w:rPr>
          <w:rFonts w:ascii="Arial" w:hAnsi="Arial" w:cs="Arial"/>
          <w:sz w:val="22"/>
          <w:szCs w:val="22"/>
        </w:rPr>
      </w:pPr>
      <w:r w:rsidRPr="00FC3FB8">
        <w:rPr>
          <w:rFonts w:ascii="Arial" w:hAnsi="Arial" w:cs="Arial"/>
          <w:noProof/>
          <w:sz w:val="22"/>
          <w:szCs w:val="22"/>
        </w:rPr>
        <w:drawing>
          <wp:anchor distT="0" distB="0" distL="114300" distR="114300" simplePos="0" relativeHeight="251659264" behindDoc="0" locked="0" layoutInCell="1" allowOverlap="1" wp14:anchorId="529CBF40">
            <wp:simplePos x="0" y="0"/>
            <wp:positionH relativeFrom="margin">
              <wp:posOffset>375920</wp:posOffset>
            </wp:positionH>
            <wp:positionV relativeFrom="margin">
              <wp:posOffset>4894580</wp:posOffset>
            </wp:positionV>
            <wp:extent cx="3322320" cy="275018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322320" cy="2750185"/>
                    </a:xfrm>
                    <a:prstGeom prst="rect">
                      <a:avLst/>
                    </a:prstGeom>
                  </pic:spPr>
                </pic:pic>
              </a:graphicData>
            </a:graphic>
            <wp14:sizeRelH relativeFrom="margin">
              <wp14:pctWidth>0</wp14:pctWidth>
            </wp14:sizeRelH>
            <wp14:sizeRelV relativeFrom="margin">
              <wp14:pctHeight>0</wp14:pctHeight>
            </wp14:sizeRelV>
          </wp:anchor>
        </w:drawing>
      </w:r>
    </w:p>
    <w:p w:rsidR="00C32158" w:rsidRPr="00FC3FB8" w:rsidRDefault="00C32158" w:rsidP="008A14B1">
      <w:pPr>
        <w:jc w:val="both"/>
        <w:rPr>
          <w:rFonts w:ascii="Arial" w:hAnsi="Arial" w:cs="Arial"/>
          <w:sz w:val="22"/>
          <w:szCs w:val="22"/>
        </w:rPr>
      </w:pPr>
    </w:p>
    <w:p w:rsidR="00821905" w:rsidRPr="00FC3FB8" w:rsidRDefault="00821905" w:rsidP="008A14B1">
      <w:pPr>
        <w:jc w:val="both"/>
        <w:rPr>
          <w:rFonts w:ascii="Arial" w:hAnsi="Arial" w:cs="Arial"/>
          <w:sz w:val="22"/>
          <w:szCs w:val="22"/>
        </w:rPr>
      </w:pPr>
    </w:p>
    <w:p w:rsidR="00821905" w:rsidRPr="00FC3FB8" w:rsidRDefault="00821905" w:rsidP="008A14B1">
      <w:pPr>
        <w:jc w:val="both"/>
        <w:rPr>
          <w:rFonts w:ascii="Arial" w:hAnsi="Arial" w:cs="Arial"/>
          <w:sz w:val="22"/>
          <w:szCs w:val="22"/>
        </w:rPr>
      </w:pPr>
    </w:p>
    <w:p w:rsidR="00821905" w:rsidRPr="00FC3FB8" w:rsidRDefault="00821905" w:rsidP="008A14B1">
      <w:pPr>
        <w:jc w:val="both"/>
        <w:rPr>
          <w:rFonts w:ascii="Arial" w:hAnsi="Arial" w:cs="Arial"/>
          <w:sz w:val="22"/>
          <w:szCs w:val="22"/>
        </w:rPr>
      </w:pPr>
    </w:p>
    <w:p w:rsidR="00C32158" w:rsidRPr="00FC3FB8" w:rsidRDefault="00C32158" w:rsidP="008A14B1">
      <w:pPr>
        <w:jc w:val="both"/>
        <w:rPr>
          <w:rFonts w:ascii="Arial" w:hAnsi="Arial" w:cs="Arial"/>
          <w:sz w:val="22"/>
          <w:szCs w:val="22"/>
        </w:rPr>
      </w:pPr>
    </w:p>
    <w:p w:rsidR="00C32158" w:rsidRPr="00FC3FB8" w:rsidRDefault="00C32158" w:rsidP="008A14B1">
      <w:pPr>
        <w:jc w:val="both"/>
        <w:rPr>
          <w:rFonts w:ascii="Arial" w:hAnsi="Arial" w:cs="Arial"/>
          <w:sz w:val="22"/>
          <w:szCs w:val="22"/>
        </w:rPr>
      </w:pPr>
    </w:p>
    <w:p w:rsidR="00C32158" w:rsidRPr="00FC3FB8" w:rsidRDefault="00C32158" w:rsidP="008A14B1">
      <w:pPr>
        <w:jc w:val="both"/>
        <w:rPr>
          <w:rFonts w:ascii="Arial" w:hAnsi="Arial" w:cs="Arial"/>
          <w:sz w:val="22"/>
          <w:szCs w:val="22"/>
        </w:rPr>
      </w:pPr>
    </w:p>
    <w:p w:rsidR="00C32158" w:rsidRPr="00FC3FB8" w:rsidRDefault="00C32158" w:rsidP="008A14B1">
      <w:pPr>
        <w:jc w:val="both"/>
        <w:rPr>
          <w:rFonts w:ascii="Arial" w:hAnsi="Arial" w:cs="Arial"/>
          <w:sz w:val="22"/>
          <w:szCs w:val="22"/>
        </w:rPr>
      </w:pPr>
    </w:p>
    <w:p w:rsidR="00E55D26" w:rsidRPr="00FC3FB8" w:rsidRDefault="00E55D26" w:rsidP="008A14B1">
      <w:pPr>
        <w:jc w:val="both"/>
        <w:rPr>
          <w:rFonts w:ascii="Arial" w:hAnsi="Arial" w:cs="Arial"/>
          <w:sz w:val="22"/>
          <w:szCs w:val="22"/>
        </w:rPr>
      </w:pPr>
    </w:p>
    <w:p w:rsidR="00E55D26" w:rsidRPr="00FC3FB8" w:rsidRDefault="00E55D26" w:rsidP="008A14B1">
      <w:pPr>
        <w:jc w:val="both"/>
        <w:rPr>
          <w:rFonts w:ascii="Arial" w:hAnsi="Arial" w:cs="Arial"/>
          <w:sz w:val="22"/>
          <w:szCs w:val="22"/>
        </w:rPr>
      </w:pPr>
    </w:p>
    <w:p w:rsidR="00E55D26" w:rsidRPr="00FC3FB8" w:rsidRDefault="00E55D26" w:rsidP="008A14B1">
      <w:pPr>
        <w:jc w:val="both"/>
        <w:rPr>
          <w:rFonts w:ascii="Arial" w:hAnsi="Arial" w:cs="Arial"/>
          <w:sz w:val="22"/>
          <w:szCs w:val="22"/>
        </w:rPr>
      </w:pPr>
    </w:p>
    <w:p w:rsidR="00E55D26" w:rsidRPr="00FC3FB8" w:rsidRDefault="00E55D26" w:rsidP="008A14B1">
      <w:pPr>
        <w:jc w:val="both"/>
        <w:rPr>
          <w:rFonts w:ascii="Arial" w:hAnsi="Arial" w:cs="Arial"/>
          <w:sz w:val="22"/>
          <w:szCs w:val="22"/>
        </w:rPr>
      </w:pPr>
    </w:p>
    <w:p w:rsidR="00E55D26" w:rsidRPr="00FC3FB8" w:rsidRDefault="00E55D26" w:rsidP="008A14B1">
      <w:pPr>
        <w:jc w:val="both"/>
        <w:rPr>
          <w:rFonts w:ascii="Arial" w:hAnsi="Arial" w:cs="Arial"/>
          <w:sz w:val="22"/>
          <w:szCs w:val="22"/>
        </w:rPr>
      </w:pPr>
    </w:p>
    <w:p w:rsidR="00E55D26" w:rsidRPr="00FC3FB8" w:rsidRDefault="00E55D26" w:rsidP="008A14B1">
      <w:pPr>
        <w:jc w:val="both"/>
        <w:rPr>
          <w:rFonts w:ascii="Arial" w:hAnsi="Arial" w:cs="Arial"/>
          <w:sz w:val="22"/>
          <w:szCs w:val="22"/>
        </w:rPr>
      </w:pPr>
    </w:p>
    <w:p w:rsidR="00E55D26" w:rsidRPr="00FC3FB8" w:rsidRDefault="00E55D26" w:rsidP="008A14B1">
      <w:pPr>
        <w:jc w:val="both"/>
        <w:rPr>
          <w:rFonts w:ascii="Arial" w:hAnsi="Arial" w:cs="Arial"/>
          <w:sz w:val="22"/>
          <w:szCs w:val="22"/>
        </w:rPr>
      </w:pPr>
    </w:p>
    <w:p w:rsidR="00E55D26" w:rsidRPr="00FC3FB8" w:rsidRDefault="00E55D26" w:rsidP="008A14B1">
      <w:pPr>
        <w:jc w:val="both"/>
        <w:rPr>
          <w:rFonts w:ascii="Arial" w:hAnsi="Arial" w:cs="Arial"/>
          <w:sz w:val="22"/>
          <w:szCs w:val="22"/>
        </w:rPr>
      </w:pPr>
    </w:p>
    <w:p w:rsidR="00E55D26" w:rsidRPr="00FC3FB8" w:rsidRDefault="00E55D26" w:rsidP="008A14B1">
      <w:pPr>
        <w:jc w:val="both"/>
        <w:rPr>
          <w:rFonts w:ascii="Arial" w:hAnsi="Arial" w:cs="Arial"/>
          <w:sz w:val="22"/>
          <w:szCs w:val="22"/>
        </w:rPr>
      </w:pPr>
    </w:p>
    <w:p w:rsidR="00E55D26" w:rsidRPr="00FC3FB8" w:rsidRDefault="00E55D26" w:rsidP="008A14B1">
      <w:pPr>
        <w:jc w:val="both"/>
        <w:rPr>
          <w:rFonts w:ascii="Arial" w:hAnsi="Arial" w:cs="Arial"/>
          <w:sz w:val="22"/>
          <w:szCs w:val="22"/>
        </w:rPr>
      </w:pPr>
    </w:p>
    <w:p w:rsidR="00E55D26" w:rsidRPr="00FC3FB8" w:rsidRDefault="00E55D26" w:rsidP="008A14B1">
      <w:pPr>
        <w:jc w:val="both"/>
        <w:rPr>
          <w:rFonts w:ascii="Arial" w:hAnsi="Arial" w:cs="Arial"/>
          <w:sz w:val="22"/>
          <w:szCs w:val="22"/>
        </w:rPr>
      </w:pPr>
    </w:p>
    <w:p w:rsidR="00E55D26" w:rsidRPr="00FC3FB8" w:rsidRDefault="00E55D26" w:rsidP="008A14B1">
      <w:pPr>
        <w:jc w:val="both"/>
        <w:rPr>
          <w:rFonts w:ascii="Arial" w:hAnsi="Arial" w:cs="Arial"/>
          <w:sz w:val="22"/>
          <w:szCs w:val="22"/>
        </w:rPr>
      </w:pPr>
    </w:p>
    <w:p w:rsidR="00E55D26" w:rsidRPr="00FC3FB8" w:rsidRDefault="00E55D26" w:rsidP="008A14B1">
      <w:pPr>
        <w:jc w:val="both"/>
        <w:rPr>
          <w:rFonts w:ascii="Arial" w:hAnsi="Arial" w:cs="Arial"/>
          <w:sz w:val="22"/>
          <w:szCs w:val="22"/>
        </w:rPr>
      </w:pPr>
    </w:p>
    <w:p w:rsidR="00E55D26" w:rsidRPr="00FC3FB8" w:rsidRDefault="00E55D26" w:rsidP="008A14B1">
      <w:pPr>
        <w:jc w:val="both"/>
        <w:rPr>
          <w:rFonts w:ascii="Arial" w:hAnsi="Arial" w:cs="Arial"/>
          <w:sz w:val="22"/>
          <w:szCs w:val="22"/>
        </w:rPr>
      </w:pPr>
    </w:p>
    <w:p w:rsidR="00E55D26" w:rsidRPr="00FC3FB8" w:rsidRDefault="00E55D26" w:rsidP="008A14B1">
      <w:pPr>
        <w:jc w:val="both"/>
        <w:rPr>
          <w:rFonts w:ascii="Arial" w:hAnsi="Arial" w:cs="Arial"/>
          <w:sz w:val="22"/>
          <w:szCs w:val="22"/>
        </w:rPr>
      </w:pPr>
    </w:p>
    <w:p w:rsidR="00E55D26" w:rsidRPr="00FC3FB8" w:rsidRDefault="00E54F32" w:rsidP="008A14B1">
      <w:pPr>
        <w:jc w:val="both"/>
        <w:rPr>
          <w:rFonts w:ascii="Arial" w:hAnsi="Arial" w:cs="Arial"/>
          <w:sz w:val="22"/>
          <w:szCs w:val="22"/>
        </w:rPr>
      </w:pPr>
      <w:r w:rsidRPr="00FC3FB8">
        <w:rPr>
          <w:rFonts w:ascii="Arial" w:hAnsi="Arial" w:cs="Arial"/>
          <w:noProof/>
          <w:sz w:val="22"/>
          <w:szCs w:val="22"/>
        </w:rPr>
        <w:lastRenderedPageBreak/>
        <w:drawing>
          <wp:anchor distT="0" distB="0" distL="114300" distR="114300" simplePos="0" relativeHeight="251658240" behindDoc="0" locked="0" layoutInCell="1" allowOverlap="1" wp14:anchorId="6ABEDEC9">
            <wp:simplePos x="0" y="0"/>
            <wp:positionH relativeFrom="margin">
              <wp:posOffset>393065</wp:posOffset>
            </wp:positionH>
            <wp:positionV relativeFrom="page">
              <wp:posOffset>294640</wp:posOffset>
            </wp:positionV>
            <wp:extent cx="3505200" cy="22479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505200" cy="2247900"/>
                    </a:xfrm>
                    <a:prstGeom prst="rect">
                      <a:avLst/>
                    </a:prstGeom>
                  </pic:spPr>
                </pic:pic>
              </a:graphicData>
            </a:graphic>
          </wp:anchor>
        </w:drawing>
      </w:r>
    </w:p>
    <w:p w:rsidR="00E55D26" w:rsidRPr="00FC3FB8" w:rsidRDefault="00E55D26" w:rsidP="008A14B1">
      <w:pPr>
        <w:jc w:val="both"/>
        <w:rPr>
          <w:rFonts w:ascii="Arial" w:hAnsi="Arial" w:cs="Arial"/>
          <w:sz w:val="22"/>
          <w:szCs w:val="22"/>
        </w:rPr>
      </w:pPr>
    </w:p>
    <w:p w:rsidR="00E55D26" w:rsidRPr="00FC3FB8" w:rsidRDefault="00E55D26" w:rsidP="008A14B1">
      <w:pPr>
        <w:jc w:val="both"/>
        <w:rPr>
          <w:rFonts w:ascii="Arial" w:hAnsi="Arial" w:cs="Arial"/>
          <w:sz w:val="22"/>
          <w:szCs w:val="22"/>
        </w:rPr>
      </w:pPr>
    </w:p>
    <w:p w:rsidR="00E55D26" w:rsidRPr="00FC3FB8" w:rsidRDefault="00E55D26" w:rsidP="008A14B1">
      <w:pPr>
        <w:jc w:val="both"/>
        <w:rPr>
          <w:rFonts w:ascii="Arial" w:hAnsi="Arial" w:cs="Arial"/>
          <w:sz w:val="22"/>
          <w:szCs w:val="22"/>
        </w:rPr>
      </w:pPr>
    </w:p>
    <w:p w:rsidR="00E55D26" w:rsidRPr="00FC3FB8" w:rsidRDefault="00E55D26" w:rsidP="008A14B1">
      <w:pPr>
        <w:jc w:val="both"/>
        <w:rPr>
          <w:rFonts w:ascii="Arial" w:hAnsi="Arial" w:cs="Arial"/>
          <w:sz w:val="22"/>
          <w:szCs w:val="22"/>
        </w:rPr>
      </w:pPr>
    </w:p>
    <w:p w:rsidR="00821905" w:rsidRPr="00FC3FB8" w:rsidRDefault="00821905" w:rsidP="00184290">
      <w:pPr>
        <w:jc w:val="both"/>
        <w:rPr>
          <w:rFonts w:ascii="Arial" w:hAnsi="Arial" w:cs="Arial"/>
          <w:sz w:val="22"/>
          <w:szCs w:val="22"/>
        </w:rPr>
      </w:pPr>
    </w:p>
    <w:p w:rsidR="00F36D1C" w:rsidRPr="00FC3FB8" w:rsidRDefault="00F36D1C" w:rsidP="00F36D1C">
      <w:pPr>
        <w:rPr>
          <w:rFonts w:ascii="Arial" w:hAnsi="Arial" w:cs="Arial"/>
          <w:b/>
          <w:sz w:val="24"/>
          <w:szCs w:val="22"/>
        </w:rPr>
      </w:pPr>
    </w:p>
    <w:p w:rsidR="00E54F32" w:rsidRDefault="00E54F32" w:rsidP="009B15FC">
      <w:pPr>
        <w:ind w:left="720"/>
        <w:jc w:val="both"/>
        <w:rPr>
          <w:rFonts w:ascii="Arial" w:hAnsi="Arial" w:cs="Arial"/>
          <w:b/>
          <w:sz w:val="24"/>
          <w:szCs w:val="22"/>
        </w:rPr>
      </w:pPr>
    </w:p>
    <w:p w:rsidR="00E54F32" w:rsidRDefault="00E54F32" w:rsidP="009B15FC">
      <w:pPr>
        <w:ind w:left="720"/>
        <w:jc w:val="both"/>
        <w:rPr>
          <w:rFonts w:ascii="Arial" w:hAnsi="Arial" w:cs="Arial"/>
          <w:b/>
          <w:sz w:val="24"/>
          <w:szCs w:val="22"/>
        </w:rPr>
      </w:pPr>
    </w:p>
    <w:p w:rsidR="00E54F32" w:rsidRDefault="00E54F32" w:rsidP="009B15FC">
      <w:pPr>
        <w:ind w:left="720"/>
        <w:jc w:val="both"/>
        <w:rPr>
          <w:rFonts w:ascii="Arial" w:hAnsi="Arial" w:cs="Arial"/>
          <w:b/>
          <w:sz w:val="24"/>
          <w:szCs w:val="22"/>
        </w:rPr>
      </w:pPr>
    </w:p>
    <w:p w:rsidR="00E54F32" w:rsidRDefault="00E54F32" w:rsidP="009B15FC">
      <w:pPr>
        <w:ind w:left="720"/>
        <w:jc w:val="both"/>
        <w:rPr>
          <w:rFonts w:ascii="Arial" w:hAnsi="Arial" w:cs="Arial"/>
          <w:b/>
          <w:sz w:val="24"/>
          <w:szCs w:val="22"/>
        </w:rPr>
      </w:pPr>
      <w:r w:rsidRPr="00FC3FB8">
        <w:rPr>
          <w:rFonts w:ascii="Arial" w:hAnsi="Arial" w:cs="Arial"/>
          <w:noProof/>
          <w:sz w:val="22"/>
          <w:szCs w:val="22"/>
        </w:rPr>
        <w:drawing>
          <wp:anchor distT="0" distB="0" distL="114300" distR="114300" simplePos="0" relativeHeight="251660288" behindDoc="0" locked="0" layoutInCell="1" allowOverlap="1" wp14:anchorId="7D3CD64A">
            <wp:simplePos x="0" y="0"/>
            <wp:positionH relativeFrom="margin">
              <wp:posOffset>299720</wp:posOffset>
            </wp:positionH>
            <wp:positionV relativeFrom="page">
              <wp:posOffset>2590800</wp:posOffset>
            </wp:positionV>
            <wp:extent cx="3480435" cy="2651760"/>
            <wp:effectExtent l="0" t="0" r="571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480435" cy="2651760"/>
                    </a:xfrm>
                    <a:prstGeom prst="rect">
                      <a:avLst/>
                    </a:prstGeom>
                  </pic:spPr>
                </pic:pic>
              </a:graphicData>
            </a:graphic>
            <wp14:sizeRelH relativeFrom="margin">
              <wp14:pctWidth>0</wp14:pctWidth>
            </wp14:sizeRelH>
            <wp14:sizeRelV relativeFrom="margin">
              <wp14:pctHeight>0</wp14:pctHeight>
            </wp14:sizeRelV>
          </wp:anchor>
        </w:drawing>
      </w:r>
    </w:p>
    <w:p w:rsidR="00E54F32" w:rsidRDefault="00E54F32" w:rsidP="009B15FC">
      <w:pPr>
        <w:ind w:left="720"/>
        <w:jc w:val="both"/>
        <w:rPr>
          <w:rFonts w:ascii="Arial" w:hAnsi="Arial" w:cs="Arial"/>
          <w:b/>
          <w:sz w:val="24"/>
          <w:szCs w:val="22"/>
        </w:rPr>
      </w:pPr>
    </w:p>
    <w:p w:rsidR="00E54F32" w:rsidRDefault="00E54F32" w:rsidP="009B15FC">
      <w:pPr>
        <w:ind w:left="720"/>
        <w:jc w:val="both"/>
        <w:rPr>
          <w:rFonts w:ascii="Arial" w:hAnsi="Arial" w:cs="Arial"/>
          <w:b/>
          <w:sz w:val="24"/>
          <w:szCs w:val="22"/>
        </w:rPr>
      </w:pPr>
    </w:p>
    <w:p w:rsidR="00E54F32" w:rsidRDefault="00E54F32" w:rsidP="009B15FC">
      <w:pPr>
        <w:ind w:left="720"/>
        <w:jc w:val="both"/>
        <w:rPr>
          <w:rFonts w:ascii="Arial" w:hAnsi="Arial" w:cs="Arial"/>
          <w:b/>
          <w:sz w:val="24"/>
          <w:szCs w:val="22"/>
        </w:rPr>
      </w:pPr>
    </w:p>
    <w:p w:rsidR="00E54F32" w:rsidRDefault="00E54F32" w:rsidP="009B15FC">
      <w:pPr>
        <w:ind w:left="720"/>
        <w:jc w:val="both"/>
        <w:rPr>
          <w:rFonts w:ascii="Arial" w:hAnsi="Arial" w:cs="Arial"/>
          <w:b/>
          <w:sz w:val="24"/>
          <w:szCs w:val="22"/>
        </w:rPr>
      </w:pPr>
    </w:p>
    <w:p w:rsidR="00E54F32" w:rsidRDefault="00E54F32" w:rsidP="009B15FC">
      <w:pPr>
        <w:ind w:left="720"/>
        <w:jc w:val="both"/>
        <w:rPr>
          <w:rFonts w:ascii="Arial" w:hAnsi="Arial" w:cs="Arial"/>
          <w:b/>
          <w:sz w:val="24"/>
          <w:szCs w:val="22"/>
        </w:rPr>
      </w:pPr>
    </w:p>
    <w:p w:rsidR="00E54F32" w:rsidRDefault="00E54F32" w:rsidP="009B15FC">
      <w:pPr>
        <w:ind w:left="720"/>
        <w:jc w:val="both"/>
        <w:rPr>
          <w:rFonts w:ascii="Arial" w:hAnsi="Arial" w:cs="Arial"/>
          <w:b/>
          <w:sz w:val="24"/>
          <w:szCs w:val="22"/>
        </w:rPr>
      </w:pPr>
    </w:p>
    <w:p w:rsidR="00E54F32" w:rsidRDefault="00E54F32" w:rsidP="009B15FC">
      <w:pPr>
        <w:ind w:left="720"/>
        <w:jc w:val="both"/>
        <w:rPr>
          <w:rFonts w:ascii="Arial" w:hAnsi="Arial" w:cs="Arial"/>
          <w:b/>
          <w:sz w:val="24"/>
          <w:szCs w:val="22"/>
        </w:rPr>
      </w:pPr>
    </w:p>
    <w:p w:rsidR="00E54F32" w:rsidRDefault="00E54F32" w:rsidP="009B15FC">
      <w:pPr>
        <w:ind w:left="720"/>
        <w:jc w:val="both"/>
        <w:rPr>
          <w:rFonts w:ascii="Arial" w:hAnsi="Arial" w:cs="Arial"/>
          <w:b/>
          <w:sz w:val="24"/>
          <w:szCs w:val="22"/>
        </w:rPr>
      </w:pPr>
    </w:p>
    <w:p w:rsidR="00E54F32" w:rsidRDefault="00E54F32" w:rsidP="009B15FC">
      <w:pPr>
        <w:ind w:left="720"/>
        <w:jc w:val="both"/>
        <w:rPr>
          <w:rFonts w:ascii="Arial" w:hAnsi="Arial" w:cs="Arial"/>
          <w:b/>
          <w:sz w:val="24"/>
          <w:szCs w:val="22"/>
        </w:rPr>
      </w:pPr>
    </w:p>
    <w:p w:rsidR="00E54F32" w:rsidRDefault="00E54F32" w:rsidP="009B15FC">
      <w:pPr>
        <w:ind w:left="720"/>
        <w:jc w:val="both"/>
        <w:rPr>
          <w:rFonts w:ascii="Arial" w:hAnsi="Arial" w:cs="Arial"/>
          <w:b/>
          <w:sz w:val="24"/>
          <w:szCs w:val="22"/>
        </w:rPr>
      </w:pPr>
    </w:p>
    <w:p w:rsidR="00E54F32" w:rsidRDefault="00E54F32" w:rsidP="009B15FC">
      <w:pPr>
        <w:ind w:left="720"/>
        <w:jc w:val="both"/>
        <w:rPr>
          <w:rFonts w:ascii="Arial" w:hAnsi="Arial" w:cs="Arial"/>
          <w:b/>
          <w:sz w:val="24"/>
          <w:szCs w:val="22"/>
        </w:rPr>
      </w:pPr>
    </w:p>
    <w:p w:rsidR="00E54F32" w:rsidRDefault="00E54F32" w:rsidP="009B15FC">
      <w:pPr>
        <w:ind w:left="720"/>
        <w:jc w:val="both"/>
        <w:rPr>
          <w:rFonts w:ascii="Arial" w:hAnsi="Arial" w:cs="Arial"/>
          <w:b/>
          <w:sz w:val="24"/>
          <w:szCs w:val="22"/>
        </w:rPr>
      </w:pPr>
    </w:p>
    <w:p w:rsidR="00E54F32" w:rsidRDefault="00E54F32" w:rsidP="009B15FC">
      <w:pPr>
        <w:ind w:left="720"/>
        <w:jc w:val="both"/>
        <w:rPr>
          <w:rFonts w:ascii="Arial" w:hAnsi="Arial" w:cs="Arial"/>
          <w:b/>
          <w:sz w:val="24"/>
          <w:szCs w:val="22"/>
        </w:rPr>
      </w:pPr>
    </w:p>
    <w:p w:rsidR="00E54F32" w:rsidRDefault="00E54F32" w:rsidP="009B15FC">
      <w:pPr>
        <w:ind w:left="720"/>
        <w:jc w:val="both"/>
        <w:rPr>
          <w:rFonts w:ascii="Arial" w:hAnsi="Arial" w:cs="Arial"/>
          <w:b/>
          <w:sz w:val="24"/>
          <w:szCs w:val="22"/>
        </w:rPr>
      </w:pPr>
    </w:p>
    <w:p w:rsidR="00E54F32" w:rsidRDefault="00E54F32" w:rsidP="009B15FC">
      <w:pPr>
        <w:ind w:left="720"/>
        <w:jc w:val="both"/>
        <w:rPr>
          <w:rFonts w:ascii="Arial" w:hAnsi="Arial" w:cs="Arial"/>
          <w:b/>
          <w:sz w:val="24"/>
          <w:szCs w:val="22"/>
        </w:rPr>
      </w:pPr>
    </w:p>
    <w:p w:rsidR="00E54F32" w:rsidRDefault="00E54F32" w:rsidP="00E54F32">
      <w:pPr>
        <w:jc w:val="both"/>
        <w:rPr>
          <w:rFonts w:ascii="Arial" w:hAnsi="Arial" w:cs="Arial"/>
          <w:b/>
          <w:sz w:val="24"/>
          <w:szCs w:val="22"/>
        </w:rPr>
      </w:pPr>
    </w:p>
    <w:p w:rsidR="009B15FC" w:rsidRPr="00FC3FB8" w:rsidRDefault="00E54F32" w:rsidP="009B15FC">
      <w:pPr>
        <w:ind w:left="720"/>
        <w:jc w:val="both"/>
        <w:rPr>
          <w:rFonts w:ascii="Arial" w:hAnsi="Arial" w:cs="Arial"/>
          <w:sz w:val="24"/>
          <w:szCs w:val="22"/>
        </w:rPr>
      </w:pPr>
      <w:r>
        <w:rPr>
          <w:rFonts w:ascii="Arial" w:hAnsi="Arial" w:cs="Arial"/>
          <w:b/>
          <w:sz w:val="24"/>
          <w:szCs w:val="22"/>
        </w:rPr>
        <w:t>6</w:t>
      </w:r>
      <w:r w:rsidR="009B15FC" w:rsidRPr="00FC3FB8">
        <w:rPr>
          <w:rFonts w:ascii="Arial" w:hAnsi="Arial" w:cs="Arial"/>
          <w:b/>
          <w:sz w:val="24"/>
          <w:szCs w:val="22"/>
        </w:rPr>
        <w:t>.</w:t>
      </w:r>
      <w:r w:rsidR="009B15FC" w:rsidRPr="00FC3FB8">
        <w:rPr>
          <w:rFonts w:ascii="Arial" w:hAnsi="Arial" w:cs="Arial"/>
          <w:b/>
          <w:sz w:val="24"/>
          <w:szCs w:val="22"/>
        </w:rPr>
        <w:tab/>
      </w:r>
      <w:r w:rsidR="009B15FC" w:rsidRPr="00FC3FB8">
        <w:rPr>
          <w:rFonts w:ascii="Arial" w:hAnsi="Arial" w:cs="Arial"/>
          <w:b/>
          <w:sz w:val="24"/>
          <w:szCs w:val="22"/>
          <w:u w:val="single"/>
        </w:rPr>
        <w:t>PERSON SPECIFICATION</w:t>
      </w:r>
    </w:p>
    <w:p w:rsidR="00821905" w:rsidRPr="00FC3FB8" w:rsidRDefault="00821905" w:rsidP="008A14B1">
      <w:pPr>
        <w:jc w:val="both"/>
        <w:rPr>
          <w:rFonts w:ascii="Arial" w:hAnsi="Arial" w:cs="Arial"/>
          <w:b/>
          <w:sz w:val="22"/>
          <w:szCs w:val="22"/>
        </w:rPr>
      </w:pPr>
    </w:p>
    <w:p w:rsidR="00821905" w:rsidRPr="00FC3FB8" w:rsidRDefault="00821905" w:rsidP="008A14B1">
      <w:pPr>
        <w:jc w:val="both"/>
        <w:rPr>
          <w:rFonts w:ascii="Arial" w:hAnsi="Arial" w:cs="Arial"/>
          <w:b/>
          <w:sz w:val="22"/>
          <w:szCs w:val="22"/>
        </w:rPr>
      </w:pPr>
    </w:p>
    <w:p w:rsidR="00821905" w:rsidRDefault="00821905" w:rsidP="009B15FC">
      <w:pPr>
        <w:ind w:left="720"/>
        <w:jc w:val="both"/>
        <w:rPr>
          <w:rFonts w:ascii="Arial" w:hAnsi="Arial" w:cs="Arial"/>
          <w:sz w:val="22"/>
          <w:szCs w:val="22"/>
        </w:rPr>
      </w:pPr>
      <w:r w:rsidRPr="00FC3FB8">
        <w:rPr>
          <w:rFonts w:ascii="Arial" w:hAnsi="Arial" w:cs="Arial"/>
          <w:sz w:val="22"/>
          <w:szCs w:val="22"/>
        </w:rPr>
        <w:t>Applicants must demonstrate on the application form that they fulfil all essential criteria to be considered for shortlisting. Appointment is subject to pre-employment checks, including occupational health, DBS checks and a minimum of three satisfactory references, including one from your current Responsible Officer.</w:t>
      </w:r>
    </w:p>
    <w:p w:rsidR="00E54F32" w:rsidRPr="00FC3FB8" w:rsidRDefault="00E54F32" w:rsidP="009B15FC">
      <w:pPr>
        <w:ind w:left="720"/>
        <w:jc w:val="both"/>
        <w:rPr>
          <w:rFonts w:ascii="Arial" w:hAnsi="Arial" w:cs="Arial"/>
          <w:sz w:val="22"/>
          <w:szCs w:val="22"/>
        </w:rPr>
      </w:pPr>
    </w:p>
    <w:p w:rsidR="00821905" w:rsidRPr="00FC3FB8" w:rsidRDefault="00821905" w:rsidP="008A14B1">
      <w:pPr>
        <w:jc w:val="both"/>
        <w:rPr>
          <w:rFonts w:ascii="Arial" w:hAnsi="Arial" w:cs="Arial"/>
          <w:b/>
          <w:sz w:val="22"/>
          <w:szCs w:val="22"/>
        </w:rPr>
      </w:pPr>
    </w:p>
    <w:tbl>
      <w:tblPr>
        <w:tblStyle w:val="TableGrid"/>
        <w:tblW w:w="8647" w:type="dxa"/>
        <w:tblInd w:w="279" w:type="dxa"/>
        <w:tblLook w:val="04A0" w:firstRow="1" w:lastRow="0" w:firstColumn="1" w:lastColumn="0" w:noHBand="0" w:noVBand="1"/>
      </w:tblPr>
      <w:tblGrid>
        <w:gridCol w:w="1879"/>
        <w:gridCol w:w="3912"/>
        <w:gridCol w:w="2856"/>
      </w:tblGrid>
      <w:tr w:rsidR="009B15FC" w:rsidRPr="00FC3FB8" w:rsidTr="00E54F32">
        <w:tc>
          <w:tcPr>
            <w:tcW w:w="1879" w:type="dxa"/>
            <w:shd w:val="clear" w:color="auto" w:fill="D9D9D9" w:themeFill="background1" w:themeFillShade="D9"/>
          </w:tcPr>
          <w:p w:rsidR="009B15FC" w:rsidRPr="00FC3FB8" w:rsidRDefault="009B15FC" w:rsidP="008A14B1">
            <w:pPr>
              <w:jc w:val="both"/>
              <w:rPr>
                <w:rFonts w:ascii="Arial" w:hAnsi="Arial" w:cs="Arial"/>
                <w:b/>
                <w:sz w:val="22"/>
                <w:szCs w:val="22"/>
              </w:rPr>
            </w:pPr>
            <w:r w:rsidRPr="00FC3FB8">
              <w:rPr>
                <w:rFonts w:ascii="Arial" w:hAnsi="Arial" w:cs="Arial"/>
                <w:b/>
                <w:sz w:val="22"/>
                <w:szCs w:val="22"/>
              </w:rPr>
              <w:t>Requirement</w:t>
            </w:r>
          </w:p>
        </w:tc>
        <w:tc>
          <w:tcPr>
            <w:tcW w:w="3912" w:type="dxa"/>
            <w:shd w:val="clear" w:color="auto" w:fill="D9D9D9" w:themeFill="background1" w:themeFillShade="D9"/>
          </w:tcPr>
          <w:p w:rsidR="009B15FC" w:rsidRPr="00FC3FB8" w:rsidRDefault="009B15FC" w:rsidP="008A14B1">
            <w:pPr>
              <w:jc w:val="both"/>
              <w:rPr>
                <w:rFonts w:ascii="Arial" w:hAnsi="Arial" w:cs="Arial"/>
                <w:b/>
                <w:sz w:val="22"/>
                <w:szCs w:val="22"/>
              </w:rPr>
            </w:pPr>
            <w:r w:rsidRPr="00FC3FB8">
              <w:rPr>
                <w:rFonts w:ascii="Arial" w:hAnsi="Arial" w:cs="Arial"/>
                <w:b/>
                <w:sz w:val="22"/>
                <w:szCs w:val="22"/>
              </w:rPr>
              <w:t>Essential Attributes</w:t>
            </w:r>
          </w:p>
        </w:tc>
        <w:tc>
          <w:tcPr>
            <w:tcW w:w="2856" w:type="dxa"/>
            <w:shd w:val="clear" w:color="auto" w:fill="D9D9D9" w:themeFill="background1" w:themeFillShade="D9"/>
          </w:tcPr>
          <w:p w:rsidR="009B15FC" w:rsidRPr="00FC3FB8" w:rsidRDefault="009B15FC" w:rsidP="008A14B1">
            <w:pPr>
              <w:jc w:val="both"/>
              <w:rPr>
                <w:rFonts w:ascii="Arial" w:hAnsi="Arial" w:cs="Arial"/>
                <w:b/>
                <w:sz w:val="22"/>
                <w:szCs w:val="22"/>
              </w:rPr>
            </w:pPr>
            <w:r w:rsidRPr="00FC3FB8">
              <w:rPr>
                <w:rFonts w:ascii="Arial" w:hAnsi="Arial" w:cs="Arial"/>
                <w:b/>
                <w:sz w:val="22"/>
                <w:szCs w:val="22"/>
              </w:rPr>
              <w:t>Desirable Attributes</w:t>
            </w:r>
          </w:p>
        </w:tc>
      </w:tr>
      <w:tr w:rsidR="009B15FC" w:rsidRPr="00FC3FB8" w:rsidTr="00E54F32">
        <w:tc>
          <w:tcPr>
            <w:tcW w:w="8647" w:type="dxa"/>
            <w:gridSpan w:val="3"/>
            <w:shd w:val="clear" w:color="auto" w:fill="D9D9D9" w:themeFill="background1" w:themeFillShade="D9"/>
          </w:tcPr>
          <w:p w:rsidR="009B15FC" w:rsidRPr="00FC3FB8" w:rsidRDefault="009B15FC" w:rsidP="008A14B1">
            <w:pPr>
              <w:jc w:val="both"/>
              <w:rPr>
                <w:rFonts w:ascii="Arial" w:hAnsi="Arial" w:cs="Arial"/>
                <w:b/>
                <w:sz w:val="22"/>
                <w:szCs w:val="22"/>
              </w:rPr>
            </w:pPr>
            <w:r w:rsidRPr="00FC3FB8">
              <w:rPr>
                <w:rFonts w:ascii="Arial" w:hAnsi="Arial" w:cs="Arial"/>
                <w:b/>
                <w:sz w:val="22"/>
                <w:szCs w:val="22"/>
              </w:rPr>
              <w:t>Qualifications and Training</w:t>
            </w:r>
          </w:p>
        </w:tc>
      </w:tr>
      <w:tr w:rsidR="009B15FC" w:rsidRPr="00E54F32" w:rsidTr="00E54F32">
        <w:tc>
          <w:tcPr>
            <w:tcW w:w="1879" w:type="dxa"/>
          </w:tcPr>
          <w:p w:rsidR="009B15FC" w:rsidRPr="00E54F32" w:rsidRDefault="009B15FC" w:rsidP="00E54F32">
            <w:pPr>
              <w:rPr>
                <w:rFonts w:ascii="Arial" w:hAnsi="Arial" w:cs="Arial"/>
                <w:b/>
                <w:sz w:val="22"/>
                <w:szCs w:val="22"/>
              </w:rPr>
            </w:pPr>
            <w:r w:rsidRPr="00E54F32">
              <w:rPr>
                <w:rFonts w:ascii="Arial" w:hAnsi="Arial" w:cs="Arial"/>
                <w:b/>
                <w:sz w:val="22"/>
                <w:szCs w:val="22"/>
              </w:rPr>
              <w:t>Professional qualifications</w:t>
            </w:r>
          </w:p>
        </w:tc>
        <w:tc>
          <w:tcPr>
            <w:tcW w:w="3912" w:type="dxa"/>
          </w:tcPr>
          <w:p w:rsidR="009B15FC" w:rsidRPr="00E54F32" w:rsidRDefault="009B15FC" w:rsidP="00E54F32">
            <w:pPr>
              <w:rPr>
                <w:rFonts w:ascii="Arial" w:hAnsi="Arial" w:cs="Arial"/>
                <w:sz w:val="22"/>
                <w:szCs w:val="22"/>
              </w:rPr>
            </w:pPr>
            <w:r w:rsidRPr="00E54F32">
              <w:rPr>
                <w:rFonts w:ascii="Arial" w:hAnsi="Arial" w:cs="Arial"/>
                <w:sz w:val="22"/>
                <w:szCs w:val="22"/>
              </w:rPr>
              <w:t xml:space="preserve">Primary Medical Qualification (MBBS or </w:t>
            </w:r>
            <w:proofErr w:type="spellStart"/>
            <w:r w:rsidRPr="00E54F32">
              <w:rPr>
                <w:rFonts w:ascii="Arial" w:hAnsi="Arial" w:cs="Arial"/>
                <w:sz w:val="22"/>
                <w:szCs w:val="22"/>
              </w:rPr>
              <w:t>equivilant</w:t>
            </w:r>
            <w:proofErr w:type="spellEnd"/>
            <w:r w:rsidRPr="00E54F32">
              <w:rPr>
                <w:rFonts w:ascii="Arial" w:hAnsi="Arial" w:cs="Arial"/>
                <w:sz w:val="22"/>
                <w:szCs w:val="22"/>
              </w:rPr>
              <w:t>)</w:t>
            </w:r>
          </w:p>
          <w:p w:rsidR="009B15FC" w:rsidRPr="00E54F32" w:rsidRDefault="009B15FC" w:rsidP="00E54F32">
            <w:pPr>
              <w:rPr>
                <w:rFonts w:ascii="Arial" w:hAnsi="Arial" w:cs="Arial"/>
                <w:sz w:val="22"/>
                <w:szCs w:val="22"/>
              </w:rPr>
            </w:pPr>
          </w:p>
          <w:p w:rsidR="009B15FC" w:rsidRPr="00E54F32" w:rsidRDefault="009B15FC" w:rsidP="00E54F32">
            <w:pPr>
              <w:rPr>
                <w:rFonts w:ascii="Arial" w:hAnsi="Arial" w:cs="Arial"/>
                <w:sz w:val="22"/>
                <w:szCs w:val="22"/>
              </w:rPr>
            </w:pPr>
            <w:r w:rsidRPr="00E54F32">
              <w:rPr>
                <w:rFonts w:ascii="Arial" w:hAnsi="Arial" w:cs="Arial"/>
                <w:sz w:val="22"/>
                <w:szCs w:val="22"/>
              </w:rPr>
              <w:t>Completion of higher specialist training in gastroenterology and General Internal Medicine</w:t>
            </w:r>
          </w:p>
        </w:tc>
        <w:tc>
          <w:tcPr>
            <w:tcW w:w="2856" w:type="dxa"/>
          </w:tcPr>
          <w:p w:rsidR="009B15FC" w:rsidRPr="00E54F32" w:rsidRDefault="009B15FC" w:rsidP="00E54F32">
            <w:pPr>
              <w:rPr>
                <w:rFonts w:ascii="Arial" w:hAnsi="Arial" w:cs="Arial"/>
                <w:sz w:val="22"/>
                <w:szCs w:val="22"/>
              </w:rPr>
            </w:pPr>
            <w:r w:rsidRPr="00E54F32">
              <w:rPr>
                <w:rFonts w:ascii="Arial" w:hAnsi="Arial" w:cs="Arial"/>
                <w:sz w:val="22"/>
                <w:szCs w:val="22"/>
              </w:rPr>
              <w:t>An appropriate higher degree or qualification (MD, PhD or equivalent)</w:t>
            </w:r>
          </w:p>
          <w:p w:rsidR="009B15FC" w:rsidRPr="00E54F32" w:rsidRDefault="009B15FC" w:rsidP="00E54F32">
            <w:pPr>
              <w:rPr>
                <w:rFonts w:ascii="Arial" w:hAnsi="Arial" w:cs="Arial"/>
                <w:sz w:val="22"/>
                <w:szCs w:val="22"/>
              </w:rPr>
            </w:pPr>
          </w:p>
          <w:p w:rsidR="009B15FC" w:rsidRPr="00E54F32" w:rsidRDefault="009B15FC" w:rsidP="00E54F32">
            <w:pPr>
              <w:rPr>
                <w:rFonts w:ascii="Arial" w:hAnsi="Arial" w:cs="Arial"/>
                <w:sz w:val="22"/>
                <w:szCs w:val="22"/>
              </w:rPr>
            </w:pPr>
            <w:r w:rsidRPr="00E54F32">
              <w:rPr>
                <w:rFonts w:ascii="Arial" w:hAnsi="Arial" w:cs="Arial"/>
                <w:sz w:val="22"/>
                <w:szCs w:val="22"/>
              </w:rPr>
              <w:t>Qualification in Teaching and Learning</w:t>
            </w:r>
          </w:p>
        </w:tc>
      </w:tr>
      <w:tr w:rsidR="009B15FC" w:rsidRPr="00E54F32" w:rsidTr="00E54F32">
        <w:tc>
          <w:tcPr>
            <w:tcW w:w="1879" w:type="dxa"/>
          </w:tcPr>
          <w:p w:rsidR="009B15FC" w:rsidRPr="00E54F32" w:rsidRDefault="009B15FC" w:rsidP="00E54F32">
            <w:pPr>
              <w:rPr>
                <w:rFonts w:ascii="Arial" w:hAnsi="Arial" w:cs="Arial"/>
                <w:b/>
                <w:sz w:val="22"/>
                <w:szCs w:val="22"/>
              </w:rPr>
            </w:pPr>
            <w:r w:rsidRPr="00E54F32">
              <w:rPr>
                <w:rFonts w:ascii="Arial" w:hAnsi="Arial" w:cs="Arial"/>
                <w:b/>
                <w:sz w:val="22"/>
                <w:szCs w:val="22"/>
              </w:rPr>
              <w:t>Professional training and memberships</w:t>
            </w:r>
          </w:p>
        </w:tc>
        <w:tc>
          <w:tcPr>
            <w:tcW w:w="3912" w:type="dxa"/>
          </w:tcPr>
          <w:p w:rsidR="009B15FC" w:rsidRPr="00E54F32" w:rsidRDefault="009B15FC" w:rsidP="00E54F32">
            <w:pPr>
              <w:rPr>
                <w:rFonts w:ascii="Arial" w:hAnsi="Arial" w:cs="Arial"/>
                <w:sz w:val="22"/>
                <w:szCs w:val="22"/>
              </w:rPr>
            </w:pPr>
            <w:r w:rsidRPr="00E54F32">
              <w:rPr>
                <w:rFonts w:ascii="Arial" w:hAnsi="Arial" w:cs="Arial"/>
                <w:sz w:val="22"/>
                <w:szCs w:val="22"/>
              </w:rPr>
              <w:t>Full GMC registration and licence to practis</w:t>
            </w:r>
            <w:r w:rsidR="00E54F32">
              <w:rPr>
                <w:rFonts w:ascii="Arial" w:hAnsi="Arial" w:cs="Arial"/>
                <w:sz w:val="22"/>
                <w:szCs w:val="22"/>
              </w:rPr>
              <w:t>e</w:t>
            </w:r>
          </w:p>
          <w:p w:rsidR="009B15FC" w:rsidRPr="00E54F32" w:rsidRDefault="009B15FC" w:rsidP="00E54F32">
            <w:pPr>
              <w:rPr>
                <w:rFonts w:ascii="Arial" w:hAnsi="Arial" w:cs="Arial"/>
                <w:sz w:val="22"/>
                <w:szCs w:val="22"/>
              </w:rPr>
            </w:pPr>
            <w:r w:rsidRPr="00E54F32">
              <w:rPr>
                <w:rFonts w:ascii="Arial" w:hAnsi="Arial" w:cs="Arial"/>
                <w:sz w:val="22"/>
                <w:szCs w:val="22"/>
              </w:rPr>
              <w:t>Entry on Specialist Register for gastroenterology via:</w:t>
            </w:r>
          </w:p>
          <w:p w:rsidR="009B15FC" w:rsidRPr="00E54F32" w:rsidRDefault="009B15FC" w:rsidP="00E54F32">
            <w:pPr>
              <w:rPr>
                <w:rFonts w:ascii="Arial" w:hAnsi="Arial" w:cs="Arial"/>
                <w:sz w:val="22"/>
                <w:szCs w:val="22"/>
              </w:rPr>
            </w:pPr>
          </w:p>
          <w:p w:rsidR="009B15FC" w:rsidRPr="00E54F32" w:rsidRDefault="00E54F32" w:rsidP="00E54F32">
            <w:pPr>
              <w:rPr>
                <w:rFonts w:ascii="Arial" w:hAnsi="Arial" w:cs="Arial"/>
                <w:sz w:val="22"/>
                <w:szCs w:val="22"/>
              </w:rPr>
            </w:pPr>
            <w:r>
              <w:rPr>
                <w:rFonts w:ascii="Arial" w:hAnsi="Arial" w:cs="Arial"/>
                <w:sz w:val="22"/>
                <w:szCs w:val="22"/>
              </w:rPr>
              <w:t xml:space="preserve">- </w:t>
            </w:r>
            <w:r w:rsidR="009B15FC" w:rsidRPr="00E54F32">
              <w:rPr>
                <w:rFonts w:ascii="Arial" w:hAnsi="Arial" w:cs="Arial"/>
                <w:sz w:val="22"/>
                <w:szCs w:val="22"/>
              </w:rPr>
              <w:t>CCT (proposed CCT date must be within 6 months of interview date)</w:t>
            </w:r>
          </w:p>
          <w:p w:rsidR="009B15FC" w:rsidRPr="00E54F32" w:rsidRDefault="00E54F32" w:rsidP="00E54F32">
            <w:pPr>
              <w:rPr>
                <w:rFonts w:ascii="Arial" w:hAnsi="Arial" w:cs="Arial"/>
                <w:sz w:val="22"/>
                <w:szCs w:val="22"/>
              </w:rPr>
            </w:pPr>
            <w:r>
              <w:rPr>
                <w:rFonts w:ascii="Arial" w:hAnsi="Arial" w:cs="Arial"/>
                <w:sz w:val="22"/>
                <w:szCs w:val="22"/>
              </w:rPr>
              <w:t xml:space="preserve">- </w:t>
            </w:r>
            <w:r w:rsidR="009B15FC" w:rsidRPr="00E54F32">
              <w:rPr>
                <w:rFonts w:ascii="Arial" w:hAnsi="Arial" w:cs="Arial"/>
                <w:sz w:val="22"/>
                <w:szCs w:val="22"/>
              </w:rPr>
              <w:t>CESR</w:t>
            </w:r>
          </w:p>
          <w:p w:rsidR="009B15FC" w:rsidRPr="00E54F32" w:rsidRDefault="00E54F32" w:rsidP="00E54F32">
            <w:pPr>
              <w:rPr>
                <w:rFonts w:ascii="Arial" w:hAnsi="Arial" w:cs="Arial"/>
                <w:sz w:val="22"/>
                <w:szCs w:val="22"/>
              </w:rPr>
            </w:pPr>
            <w:r>
              <w:rPr>
                <w:rFonts w:ascii="Arial" w:hAnsi="Arial" w:cs="Arial"/>
                <w:sz w:val="22"/>
                <w:szCs w:val="22"/>
              </w:rPr>
              <w:lastRenderedPageBreak/>
              <w:t xml:space="preserve">- </w:t>
            </w:r>
            <w:r w:rsidR="009B15FC" w:rsidRPr="00E54F32">
              <w:rPr>
                <w:rFonts w:ascii="Arial" w:hAnsi="Arial" w:cs="Arial"/>
                <w:sz w:val="22"/>
                <w:szCs w:val="22"/>
              </w:rPr>
              <w:t>European Community Rights</w:t>
            </w:r>
          </w:p>
          <w:p w:rsidR="009B15FC" w:rsidRPr="00E54F32" w:rsidRDefault="009B15FC" w:rsidP="00E54F32">
            <w:pPr>
              <w:rPr>
                <w:rFonts w:ascii="Arial" w:hAnsi="Arial" w:cs="Arial"/>
                <w:sz w:val="22"/>
                <w:szCs w:val="22"/>
              </w:rPr>
            </w:pPr>
          </w:p>
          <w:p w:rsidR="009B15FC" w:rsidRPr="00E54F32" w:rsidRDefault="009B15FC" w:rsidP="00E54F32">
            <w:pPr>
              <w:rPr>
                <w:rFonts w:ascii="Arial" w:hAnsi="Arial" w:cs="Arial"/>
                <w:sz w:val="22"/>
                <w:szCs w:val="22"/>
              </w:rPr>
            </w:pPr>
            <w:r w:rsidRPr="00E54F32">
              <w:rPr>
                <w:rFonts w:ascii="Arial" w:hAnsi="Arial" w:cs="Arial"/>
                <w:sz w:val="22"/>
                <w:szCs w:val="22"/>
              </w:rPr>
              <w:t>Membership of Royal College of Physicians or equivalent qualification</w:t>
            </w:r>
          </w:p>
        </w:tc>
        <w:tc>
          <w:tcPr>
            <w:tcW w:w="2856" w:type="dxa"/>
          </w:tcPr>
          <w:p w:rsidR="009B15FC" w:rsidRPr="00E54F32" w:rsidRDefault="009B15FC" w:rsidP="00E54F32">
            <w:pPr>
              <w:rPr>
                <w:rFonts w:ascii="Arial" w:hAnsi="Arial" w:cs="Arial"/>
                <w:sz w:val="22"/>
                <w:szCs w:val="22"/>
              </w:rPr>
            </w:pPr>
          </w:p>
        </w:tc>
      </w:tr>
      <w:tr w:rsidR="009B15FC" w:rsidRPr="00E54F32" w:rsidTr="00E54F32">
        <w:tc>
          <w:tcPr>
            <w:tcW w:w="8647" w:type="dxa"/>
            <w:gridSpan w:val="3"/>
            <w:shd w:val="clear" w:color="auto" w:fill="D9D9D9" w:themeFill="background1" w:themeFillShade="D9"/>
          </w:tcPr>
          <w:p w:rsidR="009B15FC" w:rsidRPr="00E54F32" w:rsidRDefault="009B15FC" w:rsidP="00E54F32">
            <w:pPr>
              <w:rPr>
                <w:rFonts w:ascii="Arial" w:hAnsi="Arial" w:cs="Arial"/>
                <w:b/>
                <w:sz w:val="22"/>
                <w:szCs w:val="22"/>
              </w:rPr>
            </w:pPr>
            <w:r w:rsidRPr="00E54F32">
              <w:rPr>
                <w:rFonts w:ascii="Arial" w:hAnsi="Arial" w:cs="Arial"/>
                <w:b/>
                <w:sz w:val="22"/>
                <w:szCs w:val="22"/>
              </w:rPr>
              <w:t>Clinical Experience</w:t>
            </w:r>
          </w:p>
        </w:tc>
      </w:tr>
      <w:tr w:rsidR="009B15FC" w:rsidRPr="00E54F32" w:rsidTr="00E54F32">
        <w:tc>
          <w:tcPr>
            <w:tcW w:w="1879" w:type="dxa"/>
          </w:tcPr>
          <w:p w:rsidR="009B15FC" w:rsidRPr="00E54F32" w:rsidRDefault="009B15FC" w:rsidP="00E54F32">
            <w:pPr>
              <w:rPr>
                <w:rFonts w:ascii="Arial" w:hAnsi="Arial" w:cs="Arial"/>
                <w:b/>
                <w:sz w:val="22"/>
                <w:szCs w:val="22"/>
              </w:rPr>
            </w:pPr>
            <w:r w:rsidRPr="00E54F32">
              <w:rPr>
                <w:rFonts w:ascii="Arial" w:hAnsi="Arial" w:cs="Arial"/>
                <w:b/>
                <w:sz w:val="22"/>
                <w:szCs w:val="22"/>
              </w:rPr>
              <w:t>Employment</w:t>
            </w:r>
          </w:p>
        </w:tc>
        <w:tc>
          <w:tcPr>
            <w:tcW w:w="3912" w:type="dxa"/>
          </w:tcPr>
          <w:p w:rsidR="00E54F32" w:rsidRDefault="009B15FC" w:rsidP="00E54F32">
            <w:pPr>
              <w:rPr>
                <w:rFonts w:ascii="Arial" w:hAnsi="Arial" w:cs="Arial"/>
                <w:sz w:val="22"/>
                <w:szCs w:val="22"/>
              </w:rPr>
            </w:pPr>
            <w:r w:rsidRPr="00E54F32">
              <w:rPr>
                <w:rFonts w:ascii="Arial" w:hAnsi="Arial" w:cs="Arial"/>
                <w:sz w:val="22"/>
                <w:szCs w:val="22"/>
              </w:rPr>
              <w:t>Evidence of completion of a comprehensive broad-based training programme at specialty registrar level (or equivalent)</w:t>
            </w:r>
            <w:r w:rsidR="00E54F32" w:rsidRPr="00E54F32">
              <w:rPr>
                <w:rFonts w:ascii="Arial" w:hAnsi="Arial" w:cs="Arial"/>
                <w:sz w:val="22"/>
                <w:szCs w:val="22"/>
              </w:rPr>
              <w:t xml:space="preserve"> </w:t>
            </w:r>
          </w:p>
          <w:p w:rsidR="00E54F32" w:rsidRPr="00E54F32" w:rsidRDefault="00E54F32" w:rsidP="00E54F32">
            <w:pPr>
              <w:rPr>
                <w:rFonts w:ascii="Arial" w:hAnsi="Arial" w:cs="Arial"/>
                <w:sz w:val="22"/>
                <w:szCs w:val="22"/>
              </w:rPr>
            </w:pPr>
          </w:p>
          <w:p w:rsidR="009B15FC" w:rsidRDefault="00E54F32" w:rsidP="00E54F32">
            <w:pPr>
              <w:rPr>
                <w:rFonts w:ascii="Arial" w:hAnsi="Arial" w:cs="Arial"/>
                <w:b/>
                <w:sz w:val="22"/>
                <w:szCs w:val="22"/>
              </w:rPr>
            </w:pPr>
            <w:r w:rsidRPr="00E54F32">
              <w:rPr>
                <w:rFonts w:ascii="Arial" w:hAnsi="Arial" w:cs="Arial"/>
                <w:b/>
                <w:sz w:val="22"/>
                <w:szCs w:val="22"/>
              </w:rPr>
              <w:t>OR</w:t>
            </w:r>
          </w:p>
          <w:p w:rsidR="00E54F32" w:rsidRPr="00E54F32" w:rsidRDefault="00E54F32" w:rsidP="00E54F32">
            <w:pPr>
              <w:rPr>
                <w:rFonts w:ascii="Arial" w:hAnsi="Arial" w:cs="Arial"/>
                <w:b/>
                <w:sz w:val="22"/>
                <w:szCs w:val="22"/>
              </w:rPr>
            </w:pPr>
          </w:p>
          <w:p w:rsidR="009B15FC" w:rsidRPr="00E54F32" w:rsidRDefault="009B15FC" w:rsidP="00E54F32">
            <w:pPr>
              <w:rPr>
                <w:rFonts w:ascii="Arial" w:hAnsi="Arial" w:cs="Arial"/>
                <w:sz w:val="22"/>
                <w:szCs w:val="22"/>
              </w:rPr>
            </w:pPr>
            <w:r w:rsidRPr="00E54F32">
              <w:rPr>
                <w:rFonts w:ascii="Arial" w:hAnsi="Arial" w:cs="Arial"/>
                <w:sz w:val="22"/>
                <w:szCs w:val="22"/>
              </w:rPr>
              <w:t>Clear demonstration of equivalent experience, with a minimum of six years at a level comparable with or senior to specialty registrar</w:t>
            </w:r>
          </w:p>
          <w:p w:rsidR="009B15FC" w:rsidRPr="00E54F32" w:rsidRDefault="009B15FC" w:rsidP="00E54F32">
            <w:pPr>
              <w:rPr>
                <w:rFonts w:ascii="Arial" w:hAnsi="Arial" w:cs="Arial"/>
                <w:sz w:val="22"/>
                <w:szCs w:val="22"/>
              </w:rPr>
            </w:pPr>
          </w:p>
          <w:p w:rsidR="009B15FC" w:rsidRPr="00E54F32" w:rsidRDefault="009B15FC" w:rsidP="00E54F32">
            <w:pPr>
              <w:rPr>
                <w:rFonts w:ascii="Arial" w:hAnsi="Arial" w:cs="Arial"/>
                <w:sz w:val="22"/>
                <w:szCs w:val="22"/>
              </w:rPr>
            </w:pPr>
            <w:r w:rsidRPr="00E54F32">
              <w:rPr>
                <w:rFonts w:ascii="Arial" w:hAnsi="Arial" w:cs="Arial"/>
                <w:sz w:val="22"/>
                <w:szCs w:val="22"/>
              </w:rPr>
              <w:t>Evidence of training in gastroenterology and general internal medicine</w:t>
            </w:r>
          </w:p>
          <w:p w:rsidR="009B15FC" w:rsidRPr="00E54F32" w:rsidRDefault="009B15FC" w:rsidP="00E54F32">
            <w:pPr>
              <w:rPr>
                <w:rFonts w:ascii="Arial" w:hAnsi="Arial" w:cs="Arial"/>
                <w:sz w:val="22"/>
                <w:szCs w:val="22"/>
              </w:rPr>
            </w:pPr>
          </w:p>
          <w:p w:rsidR="009B15FC" w:rsidRPr="00E54F32" w:rsidRDefault="009B15FC" w:rsidP="00E54F32">
            <w:pPr>
              <w:rPr>
                <w:rFonts w:ascii="Arial" w:hAnsi="Arial" w:cs="Arial"/>
                <w:sz w:val="22"/>
                <w:szCs w:val="22"/>
              </w:rPr>
            </w:pPr>
            <w:r w:rsidRPr="00E54F32">
              <w:rPr>
                <w:rFonts w:ascii="Arial" w:hAnsi="Arial" w:cs="Arial"/>
                <w:sz w:val="22"/>
                <w:szCs w:val="22"/>
              </w:rPr>
              <w:t>Career progression consistent with personal circumstances</w:t>
            </w:r>
          </w:p>
        </w:tc>
        <w:tc>
          <w:tcPr>
            <w:tcW w:w="2856" w:type="dxa"/>
          </w:tcPr>
          <w:p w:rsidR="009B15FC" w:rsidRPr="00E54F32" w:rsidRDefault="009B15FC" w:rsidP="00E54F32">
            <w:pPr>
              <w:rPr>
                <w:rFonts w:ascii="Arial" w:hAnsi="Arial" w:cs="Arial"/>
                <w:sz w:val="22"/>
                <w:szCs w:val="22"/>
              </w:rPr>
            </w:pPr>
          </w:p>
        </w:tc>
      </w:tr>
      <w:tr w:rsidR="009B15FC" w:rsidRPr="00E54F32" w:rsidTr="00E54F32">
        <w:tc>
          <w:tcPr>
            <w:tcW w:w="1879" w:type="dxa"/>
          </w:tcPr>
          <w:p w:rsidR="009B15FC" w:rsidRPr="00E54F32" w:rsidRDefault="009B15FC" w:rsidP="00E54F32">
            <w:pPr>
              <w:rPr>
                <w:rFonts w:ascii="Arial" w:hAnsi="Arial" w:cs="Arial"/>
                <w:b/>
                <w:sz w:val="22"/>
                <w:szCs w:val="22"/>
              </w:rPr>
            </w:pPr>
            <w:r w:rsidRPr="00E54F32">
              <w:rPr>
                <w:rFonts w:ascii="Arial" w:hAnsi="Arial" w:cs="Arial"/>
                <w:b/>
                <w:sz w:val="22"/>
                <w:szCs w:val="22"/>
              </w:rPr>
              <w:t>Clinical</w:t>
            </w:r>
            <w:r w:rsidR="005E083E" w:rsidRPr="00E54F32">
              <w:rPr>
                <w:rFonts w:ascii="Arial" w:hAnsi="Arial" w:cs="Arial"/>
                <w:b/>
                <w:sz w:val="22"/>
                <w:szCs w:val="22"/>
              </w:rPr>
              <w:t xml:space="preserve"> </w:t>
            </w:r>
            <w:r w:rsidRPr="00E54F32">
              <w:rPr>
                <w:rFonts w:ascii="Arial" w:hAnsi="Arial" w:cs="Arial"/>
                <w:b/>
                <w:sz w:val="22"/>
                <w:szCs w:val="22"/>
              </w:rPr>
              <w:t>knowledge and skills</w:t>
            </w:r>
          </w:p>
        </w:tc>
        <w:tc>
          <w:tcPr>
            <w:tcW w:w="3912" w:type="dxa"/>
          </w:tcPr>
          <w:p w:rsidR="009B15FC" w:rsidRPr="00E54F32" w:rsidRDefault="009B15FC" w:rsidP="00E54F32">
            <w:pPr>
              <w:rPr>
                <w:rFonts w:ascii="Arial" w:hAnsi="Arial" w:cs="Arial"/>
                <w:sz w:val="22"/>
                <w:szCs w:val="22"/>
              </w:rPr>
            </w:pPr>
            <w:r w:rsidRPr="00E54F32">
              <w:rPr>
                <w:rFonts w:ascii="Arial" w:hAnsi="Arial" w:cs="Arial"/>
                <w:sz w:val="22"/>
                <w:szCs w:val="22"/>
              </w:rPr>
              <w:t xml:space="preserve">Demonstrates ability to </w:t>
            </w:r>
            <w:r w:rsidR="005E083E" w:rsidRPr="00E54F32">
              <w:rPr>
                <w:rFonts w:ascii="Arial" w:hAnsi="Arial" w:cs="Arial"/>
                <w:sz w:val="22"/>
                <w:szCs w:val="22"/>
              </w:rPr>
              <w:t>fulfil</w:t>
            </w:r>
            <w:r w:rsidRPr="00E54F32">
              <w:rPr>
                <w:rFonts w:ascii="Arial" w:hAnsi="Arial" w:cs="Arial"/>
                <w:sz w:val="22"/>
                <w:szCs w:val="22"/>
              </w:rPr>
              <w:t xml:space="preserve"> comprehensive gastroenterology and general medicine duties at consultant level. Able to take full and independent responsibility for clinical care of patients and provide an expert clinical opinion on a range of problems</w:t>
            </w:r>
          </w:p>
          <w:p w:rsidR="009B15FC" w:rsidRPr="00E54F32" w:rsidRDefault="009B15FC" w:rsidP="00E54F32">
            <w:pPr>
              <w:rPr>
                <w:rFonts w:ascii="Arial" w:hAnsi="Arial" w:cs="Arial"/>
                <w:sz w:val="22"/>
                <w:szCs w:val="22"/>
              </w:rPr>
            </w:pPr>
          </w:p>
          <w:p w:rsidR="009B15FC" w:rsidRPr="00E54F32" w:rsidRDefault="009B15FC" w:rsidP="00E54F32">
            <w:pPr>
              <w:rPr>
                <w:rFonts w:ascii="Arial" w:hAnsi="Arial" w:cs="Arial"/>
                <w:sz w:val="22"/>
                <w:szCs w:val="22"/>
              </w:rPr>
            </w:pPr>
            <w:r w:rsidRPr="00E54F32">
              <w:rPr>
                <w:rFonts w:ascii="Arial" w:hAnsi="Arial" w:cs="Arial"/>
                <w:sz w:val="22"/>
                <w:szCs w:val="22"/>
              </w:rPr>
              <w:t>Demonstrates a clear, logical approach to clinical problems and an appropriate level of clinical knowledge</w:t>
            </w:r>
          </w:p>
          <w:p w:rsidR="009B15FC" w:rsidRPr="00E54F32" w:rsidRDefault="009B15FC" w:rsidP="00E54F32">
            <w:pPr>
              <w:rPr>
                <w:rFonts w:ascii="Arial" w:hAnsi="Arial" w:cs="Arial"/>
                <w:sz w:val="22"/>
                <w:szCs w:val="22"/>
              </w:rPr>
            </w:pPr>
          </w:p>
          <w:p w:rsidR="009B15FC" w:rsidRPr="00E54F32" w:rsidRDefault="009B15FC" w:rsidP="00E54F32">
            <w:pPr>
              <w:rPr>
                <w:rFonts w:ascii="Arial" w:hAnsi="Arial" w:cs="Arial"/>
                <w:sz w:val="22"/>
                <w:szCs w:val="22"/>
              </w:rPr>
            </w:pPr>
            <w:r w:rsidRPr="00E54F32">
              <w:rPr>
                <w:rFonts w:ascii="Arial" w:hAnsi="Arial" w:cs="Arial"/>
                <w:sz w:val="22"/>
                <w:szCs w:val="22"/>
              </w:rPr>
              <w:t>Able to prioritise clinical need</w:t>
            </w:r>
          </w:p>
          <w:p w:rsidR="009B15FC" w:rsidRPr="00E54F32" w:rsidRDefault="009B15FC" w:rsidP="00E54F32">
            <w:pPr>
              <w:rPr>
                <w:rFonts w:ascii="Arial" w:hAnsi="Arial" w:cs="Arial"/>
                <w:sz w:val="22"/>
                <w:szCs w:val="22"/>
              </w:rPr>
            </w:pPr>
          </w:p>
          <w:p w:rsidR="009B15FC" w:rsidRPr="00E54F32" w:rsidRDefault="009B15FC" w:rsidP="00E54F32">
            <w:pPr>
              <w:rPr>
                <w:rFonts w:ascii="Arial" w:hAnsi="Arial" w:cs="Arial"/>
                <w:sz w:val="22"/>
                <w:szCs w:val="22"/>
              </w:rPr>
            </w:pPr>
            <w:r w:rsidRPr="00E54F32">
              <w:rPr>
                <w:rFonts w:ascii="Arial" w:hAnsi="Arial" w:cs="Arial"/>
                <w:sz w:val="22"/>
                <w:szCs w:val="22"/>
              </w:rPr>
              <w:t>Caring approach to patients</w:t>
            </w:r>
          </w:p>
        </w:tc>
        <w:tc>
          <w:tcPr>
            <w:tcW w:w="2856" w:type="dxa"/>
          </w:tcPr>
          <w:p w:rsidR="009B15FC" w:rsidRPr="00E54F32" w:rsidRDefault="009B15FC" w:rsidP="00E54F32">
            <w:pPr>
              <w:rPr>
                <w:rFonts w:ascii="Arial" w:hAnsi="Arial" w:cs="Arial"/>
                <w:sz w:val="22"/>
                <w:szCs w:val="22"/>
              </w:rPr>
            </w:pPr>
            <w:r w:rsidRPr="00E54F32">
              <w:rPr>
                <w:rFonts w:ascii="Arial" w:hAnsi="Arial" w:cs="Arial"/>
                <w:sz w:val="22"/>
                <w:szCs w:val="22"/>
              </w:rPr>
              <w:t>Demonstrates awareness of breadth of clinical issues</w:t>
            </w:r>
          </w:p>
          <w:p w:rsidR="009B15FC" w:rsidRPr="00E54F32" w:rsidRDefault="009B15FC" w:rsidP="00E54F32">
            <w:pPr>
              <w:rPr>
                <w:rFonts w:ascii="Arial" w:hAnsi="Arial" w:cs="Arial"/>
                <w:sz w:val="22"/>
                <w:szCs w:val="22"/>
              </w:rPr>
            </w:pPr>
          </w:p>
          <w:p w:rsidR="009B15FC" w:rsidRPr="00E54F32" w:rsidRDefault="009B15FC" w:rsidP="00E54F32">
            <w:pPr>
              <w:rPr>
                <w:rFonts w:ascii="Arial" w:hAnsi="Arial" w:cs="Arial"/>
                <w:sz w:val="22"/>
                <w:szCs w:val="22"/>
              </w:rPr>
            </w:pPr>
            <w:r w:rsidRPr="00E54F32">
              <w:rPr>
                <w:rFonts w:ascii="Arial" w:hAnsi="Arial" w:cs="Arial"/>
                <w:sz w:val="22"/>
                <w:szCs w:val="22"/>
              </w:rPr>
              <w:t>Clinical feedback from colleagues and patients</w:t>
            </w:r>
          </w:p>
        </w:tc>
      </w:tr>
      <w:tr w:rsidR="00C973B3" w:rsidRPr="00E54F32" w:rsidTr="00E54F32">
        <w:tc>
          <w:tcPr>
            <w:tcW w:w="8647" w:type="dxa"/>
            <w:gridSpan w:val="3"/>
            <w:shd w:val="clear" w:color="auto" w:fill="D9D9D9" w:themeFill="background1" w:themeFillShade="D9"/>
          </w:tcPr>
          <w:p w:rsidR="00C973B3" w:rsidRPr="00E54F32" w:rsidRDefault="00C973B3" w:rsidP="00E54F32">
            <w:pPr>
              <w:rPr>
                <w:rFonts w:ascii="Arial" w:hAnsi="Arial" w:cs="Arial"/>
                <w:b/>
                <w:sz w:val="22"/>
                <w:szCs w:val="22"/>
              </w:rPr>
            </w:pPr>
            <w:r w:rsidRPr="00E54F32">
              <w:rPr>
                <w:rFonts w:ascii="Arial" w:hAnsi="Arial" w:cs="Arial"/>
                <w:b/>
                <w:sz w:val="22"/>
                <w:szCs w:val="22"/>
              </w:rPr>
              <w:t>Non-clinical skills</w:t>
            </w:r>
          </w:p>
        </w:tc>
      </w:tr>
      <w:tr w:rsidR="00C973B3" w:rsidRPr="00E54F32" w:rsidTr="00E54F32">
        <w:tc>
          <w:tcPr>
            <w:tcW w:w="1879" w:type="dxa"/>
          </w:tcPr>
          <w:p w:rsidR="00C973B3" w:rsidRPr="00E54F32" w:rsidRDefault="00C973B3" w:rsidP="00E54F32">
            <w:pPr>
              <w:rPr>
                <w:rFonts w:ascii="Arial" w:hAnsi="Arial" w:cs="Arial"/>
                <w:b/>
                <w:sz w:val="22"/>
                <w:szCs w:val="22"/>
              </w:rPr>
            </w:pPr>
            <w:r w:rsidRPr="00E54F32">
              <w:rPr>
                <w:rFonts w:ascii="Arial" w:hAnsi="Arial" w:cs="Arial"/>
                <w:b/>
                <w:sz w:val="22"/>
                <w:szCs w:val="22"/>
              </w:rPr>
              <w:t>Teaching</w:t>
            </w:r>
          </w:p>
        </w:tc>
        <w:tc>
          <w:tcPr>
            <w:tcW w:w="3912" w:type="dxa"/>
          </w:tcPr>
          <w:p w:rsidR="00C973B3" w:rsidRPr="00E54F32" w:rsidRDefault="00C973B3" w:rsidP="00E54F32">
            <w:pPr>
              <w:rPr>
                <w:rFonts w:ascii="Arial" w:hAnsi="Arial" w:cs="Arial"/>
                <w:sz w:val="22"/>
                <w:szCs w:val="22"/>
              </w:rPr>
            </w:pPr>
            <w:r w:rsidRPr="00E54F32">
              <w:rPr>
                <w:rFonts w:ascii="Arial" w:hAnsi="Arial" w:cs="Arial"/>
                <w:sz w:val="22"/>
                <w:szCs w:val="22"/>
              </w:rPr>
              <w:t>Evidence of previous teaching and training experiences</w:t>
            </w:r>
          </w:p>
          <w:p w:rsidR="00C973B3" w:rsidRPr="00E54F32" w:rsidRDefault="00C973B3" w:rsidP="00E54F32">
            <w:pPr>
              <w:rPr>
                <w:rFonts w:ascii="Arial" w:hAnsi="Arial" w:cs="Arial"/>
                <w:sz w:val="22"/>
                <w:szCs w:val="22"/>
              </w:rPr>
            </w:pPr>
          </w:p>
          <w:p w:rsidR="00C973B3" w:rsidRPr="00E54F32" w:rsidRDefault="00C973B3" w:rsidP="00E54F32">
            <w:pPr>
              <w:rPr>
                <w:rFonts w:ascii="Arial" w:hAnsi="Arial" w:cs="Arial"/>
                <w:sz w:val="22"/>
                <w:szCs w:val="22"/>
              </w:rPr>
            </w:pPr>
            <w:r w:rsidRPr="00E54F32">
              <w:rPr>
                <w:rFonts w:ascii="Arial" w:hAnsi="Arial" w:cs="Arial"/>
                <w:sz w:val="22"/>
                <w:szCs w:val="22"/>
              </w:rPr>
              <w:t>Willingness and ability to contribute to departmental and Trust teaching programmes</w:t>
            </w:r>
          </w:p>
        </w:tc>
        <w:tc>
          <w:tcPr>
            <w:tcW w:w="2856" w:type="dxa"/>
          </w:tcPr>
          <w:p w:rsidR="00C973B3" w:rsidRPr="00E54F32" w:rsidRDefault="00C973B3" w:rsidP="00E54F32">
            <w:pPr>
              <w:rPr>
                <w:rFonts w:ascii="Arial" w:hAnsi="Arial" w:cs="Arial"/>
                <w:sz w:val="22"/>
                <w:szCs w:val="22"/>
              </w:rPr>
            </w:pPr>
            <w:r w:rsidRPr="00E54F32">
              <w:rPr>
                <w:rFonts w:ascii="Arial" w:hAnsi="Arial" w:cs="Arial"/>
                <w:sz w:val="22"/>
                <w:szCs w:val="22"/>
              </w:rPr>
              <w:t>Defined educational roles or qualifications</w:t>
            </w:r>
          </w:p>
          <w:p w:rsidR="00C973B3" w:rsidRPr="00E54F32" w:rsidRDefault="00C973B3" w:rsidP="00E54F32">
            <w:pPr>
              <w:rPr>
                <w:rFonts w:ascii="Arial" w:hAnsi="Arial" w:cs="Arial"/>
                <w:sz w:val="22"/>
                <w:szCs w:val="22"/>
              </w:rPr>
            </w:pPr>
          </w:p>
          <w:p w:rsidR="00C973B3" w:rsidRPr="00E54F32" w:rsidRDefault="00C973B3" w:rsidP="00E54F32">
            <w:pPr>
              <w:rPr>
                <w:rFonts w:ascii="Arial" w:hAnsi="Arial" w:cs="Arial"/>
                <w:sz w:val="22"/>
                <w:szCs w:val="22"/>
              </w:rPr>
            </w:pPr>
            <w:r w:rsidRPr="00E54F32">
              <w:rPr>
                <w:rFonts w:ascii="Arial" w:hAnsi="Arial" w:cs="Arial"/>
                <w:sz w:val="22"/>
                <w:szCs w:val="22"/>
              </w:rPr>
              <w:t>Evidence of teaching of undergraduates, junior doctors and multi-professional groups</w:t>
            </w:r>
          </w:p>
        </w:tc>
      </w:tr>
      <w:tr w:rsidR="00C973B3" w:rsidRPr="00E54F32" w:rsidTr="00E54F32">
        <w:tc>
          <w:tcPr>
            <w:tcW w:w="1879" w:type="dxa"/>
          </w:tcPr>
          <w:p w:rsidR="00C973B3" w:rsidRPr="00E54F32" w:rsidRDefault="00C973B3" w:rsidP="00E54F32">
            <w:pPr>
              <w:rPr>
                <w:rFonts w:ascii="Arial" w:hAnsi="Arial" w:cs="Arial"/>
                <w:b/>
                <w:sz w:val="22"/>
                <w:szCs w:val="22"/>
              </w:rPr>
            </w:pPr>
            <w:r w:rsidRPr="00E54F32">
              <w:rPr>
                <w:rFonts w:ascii="Arial" w:hAnsi="Arial" w:cs="Arial"/>
                <w:b/>
                <w:sz w:val="22"/>
                <w:szCs w:val="22"/>
              </w:rPr>
              <w:t>Management of change and quality improvement</w:t>
            </w:r>
          </w:p>
        </w:tc>
        <w:tc>
          <w:tcPr>
            <w:tcW w:w="3912" w:type="dxa"/>
          </w:tcPr>
          <w:p w:rsidR="00C973B3" w:rsidRPr="00E54F32" w:rsidRDefault="00C973B3" w:rsidP="00E54F32">
            <w:pPr>
              <w:jc w:val="both"/>
              <w:rPr>
                <w:rFonts w:ascii="Arial" w:hAnsi="Arial" w:cs="Arial"/>
                <w:sz w:val="22"/>
                <w:szCs w:val="22"/>
              </w:rPr>
            </w:pPr>
            <w:r w:rsidRPr="00E54F32">
              <w:rPr>
                <w:rFonts w:ascii="Arial" w:hAnsi="Arial" w:cs="Arial"/>
                <w:sz w:val="22"/>
                <w:szCs w:val="22"/>
              </w:rPr>
              <w:t>Demonstrates clear understanding of quality improvement and clinical governance within the NHS</w:t>
            </w:r>
          </w:p>
          <w:p w:rsidR="00C973B3" w:rsidRPr="00E54F32" w:rsidRDefault="00C973B3" w:rsidP="00E54F32">
            <w:pPr>
              <w:jc w:val="both"/>
              <w:rPr>
                <w:rFonts w:ascii="Arial" w:hAnsi="Arial" w:cs="Arial"/>
                <w:sz w:val="22"/>
                <w:szCs w:val="22"/>
              </w:rPr>
            </w:pPr>
          </w:p>
          <w:p w:rsidR="00C973B3" w:rsidRPr="00E54F32" w:rsidRDefault="00C973B3" w:rsidP="00E54F32">
            <w:pPr>
              <w:jc w:val="both"/>
              <w:rPr>
                <w:rFonts w:ascii="Arial" w:hAnsi="Arial" w:cs="Arial"/>
                <w:sz w:val="22"/>
                <w:szCs w:val="22"/>
              </w:rPr>
            </w:pPr>
            <w:r w:rsidRPr="00E54F32">
              <w:rPr>
                <w:rFonts w:ascii="Arial" w:hAnsi="Arial" w:cs="Arial"/>
                <w:sz w:val="22"/>
                <w:szCs w:val="22"/>
              </w:rPr>
              <w:t>Demonstrates willingness to implement evidence-based practice</w:t>
            </w:r>
          </w:p>
          <w:p w:rsidR="00C973B3" w:rsidRPr="00E54F32" w:rsidRDefault="00C973B3" w:rsidP="00E54F32">
            <w:pPr>
              <w:jc w:val="both"/>
              <w:rPr>
                <w:rFonts w:ascii="Arial" w:hAnsi="Arial" w:cs="Arial"/>
                <w:sz w:val="22"/>
                <w:szCs w:val="22"/>
              </w:rPr>
            </w:pPr>
          </w:p>
          <w:p w:rsidR="00C973B3" w:rsidRPr="00E54F32" w:rsidRDefault="00C973B3" w:rsidP="00E54F32">
            <w:pPr>
              <w:jc w:val="both"/>
              <w:rPr>
                <w:rFonts w:ascii="Arial" w:hAnsi="Arial" w:cs="Arial"/>
                <w:sz w:val="22"/>
                <w:szCs w:val="22"/>
              </w:rPr>
            </w:pPr>
            <w:r w:rsidRPr="00E54F32">
              <w:rPr>
                <w:rFonts w:ascii="Arial" w:hAnsi="Arial" w:cs="Arial"/>
                <w:sz w:val="22"/>
                <w:szCs w:val="22"/>
              </w:rPr>
              <w:t>Evidence of effective personal contributions to clinical audit, governance and risk reduction</w:t>
            </w:r>
          </w:p>
        </w:tc>
        <w:tc>
          <w:tcPr>
            <w:tcW w:w="2856" w:type="dxa"/>
          </w:tcPr>
          <w:p w:rsidR="00C973B3" w:rsidRPr="00E54F32" w:rsidRDefault="00C973B3" w:rsidP="00E54F32">
            <w:pPr>
              <w:jc w:val="both"/>
              <w:rPr>
                <w:rFonts w:ascii="Arial" w:hAnsi="Arial" w:cs="Arial"/>
                <w:sz w:val="22"/>
                <w:szCs w:val="22"/>
              </w:rPr>
            </w:pPr>
            <w:r w:rsidRPr="00E54F32">
              <w:rPr>
                <w:rFonts w:ascii="Arial" w:hAnsi="Arial" w:cs="Arial"/>
                <w:sz w:val="22"/>
                <w:szCs w:val="22"/>
              </w:rPr>
              <w:lastRenderedPageBreak/>
              <w:t>Evidence of innovative development and implementation of guidance</w:t>
            </w:r>
          </w:p>
          <w:p w:rsidR="00C973B3" w:rsidRPr="00E54F32" w:rsidRDefault="00C973B3" w:rsidP="00E54F32">
            <w:pPr>
              <w:jc w:val="both"/>
              <w:rPr>
                <w:rFonts w:ascii="Arial" w:hAnsi="Arial" w:cs="Arial"/>
                <w:sz w:val="22"/>
                <w:szCs w:val="22"/>
              </w:rPr>
            </w:pPr>
          </w:p>
          <w:p w:rsidR="00C973B3" w:rsidRPr="00E54F32" w:rsidRDefault="00C973B3" w:rsidP="00E54F32">
            <w:pPr>
              <w:jc w:val="both"/>
              <w:rPr>
                <w:rFonts w:ascii="Arial" w:hAnsi="Arial" w:cs="Arial"/>
                <w:sz w:val="22"/>
                <w:szCs w:val="22"/>
              </w:rPr>
            </w:pPr>
            <w:r w:rsidRPr="00E54F32">
              <w:rPr>
                <w:rFonts w:ascii="Arial" w:hAnsi="Arial" w:cs="Arial"/>
                <w:sz w:val="22"/>
                <w:szCs w:val="22"/>
              </w:rPr>
              <w:lastRenderedPageBreak/>
              <w:t>Evidence of involving patients in practice development</w:t>
            </w:r>
          </w:p>
        </w:tc>
      </w:tr>
      <w:tr w:rsidR="00C973B3" w:rsidRPr="00E54F32" w:rsidTr="00E54F32">
        <w:tc>
          <w:tcPr>
            <w:tcW w:w="1879" w:type="dxa"/>
          </w:tcPr>
          <w:p w:rsidR="00C973B3" w:rsidRPr="00E54F32" w:rsidRDefault="00C973B3" w:rsidP="00E54F32">
            <w:pPr>
              <w:rPr>
                <w:rFonts w:ascii="Arial" w:hAnsi="Arial" w:cs="Arial"/>
                <w:b/>
                <w:sz w:val="22"/>
                <w:szCs w:val="22"/>
              </w:rPr>
            </w:pPr>
            <w:r w:rsidRPr="00E54F32">
              <w:rPr>
                <w:rFonts w:ascii="Arial" w:hAnsi="Arial" w:cs="Arial"/>
                <w:b/>
                <w:sz w:val="22"/>
                <w:szCs w:val="22"/>
              </w:rPr>
              <w:lastRenderedPageBreak/>
              <w:t>Innovation, research, publications and presentations</w:t>
            </w:r>
          </w:p>
        </w:tc>
        <w:tc>
          <w:tcPr>
            <w:tcW w:w="3912" w:type="dxa"/>
          </w:tcPr>
          <w:p w:rsidR="00C973B3" w:rsidRPr="00E54F32" w:rsidRDefault="00C973B3" w:rsidP="00E54F32">
            <w:pPr>
              <w:rPr>
                <w:rFonts w:ascii="Arial" w:hAnsi="Arial" w:cs="Arial"/>
                <w:sz w:val="22"/>
                <w:szCs w:val="22"/>
              </w:rPr>
            </w:pPr>
            <w:r w:rsidRPr="00E54F32">
              <w:rPr>
                <w:rFonts w:ascii="Arial" w:hAnsi="Arial" w:cs="Arial"/>
                <w:sz w:val="22"/>
                <w:szCs w:val="22"/>
              </w:rPr>
              <w:t xml:space="preserve">Understanding of the </w:t>
            </w:r>
            <w:r w:rsidR="005E083E" w:rsidRPr="00E54F32">
              <w:rPr>
                <w:rFonts w:ascii="Arial" w:hAnsi="Arial" w:cs="Arial"/>
                <w:sz w:val="22"/>
                <w:szCs w:val="22"/>
              </w:rPr>
              <w:t>principles</w:t>
            </w:r>
            <w:r w:rsidRPr="00E54F32">
              <w:rPr>
                <w:rFonts w:ascii="Arial" w:hAnsi="Arial" w:cs="Arial"/>
                <w:sz w:val="22"/>
                <w:szCs w:val="22"/>
              </w:rPr>
              <w:t xml:space="preserve"> of scientific method and interpretation of medical literature</w:t>
            </w:r>
          </w:p>
          <w:p w:rsidR="00C973B3" w:rsidRPr="00E54F32" w:rsidRDefault="00C973B3" w:rsidP="00E54F32">
            <w:pPr>
              <w:rPr>
                <w:rFonts w:ascii="Arial" w:hAnsi="Arial" w:cs="Arial"/>
                <w:sz w:val="22"/>
                <w:szCs w:val="22"/>
              </w:rPr>
            </w:pPr>
          </w:p>
          <w:p w:rsidR="00C973B3" w:rsidRPr="00E54F32" w:rsidRDefault="00C973B3" w:rsidP="00E54F32">
            <w:pPr>
              <w:rPr>
                <w:rFonts w:ascii="Arial" w:hAnsi="Arial" w:cs="Arial"/>
                <w:sz w:val="22"/>
                <w:szCs w:val="22"/>
              </w:rPr>
            </w:pPr>
            <w:r w:rsidRPr="00E54F32">
              <w:rPr>
                <w:rFonts w:ascii="Arial" w:hAnsi="Arial" w:cs="Arial"/>
                <w:sz w:val="22"/>
                <w:szCs w:val="22"/>
              </w:rPr>
              <w:t>Demonstrates a critical and enquiring approach to knowledge acquisition</w:t>
            </w:r>
          </w:p>
          <w:p w:rsidR="00C973B3" w:rsidRPr="00E54F32" w:rsidRDefault="00C973B3" w:rsidP="00E54F32">
            <w:pPr>
              <w:rPr>
                <w:rFonts w:ascii="Arial" w:hAnsi="Arial" w:cs="Arial"/>
                <w:sz w:val="22"/>
                <w:szCs w:val="22"/>
              </w:rPr>
            </w:pPr>
          </w:p>
          <w:p w:rsidR="00C973B3" w:rsidRPr="00E54F32" w:rsidRDefault="00C973B3" w:rsidP="00E54F32">
            <w:pPr>
              <w:rPr>
                <w:rFonts w:ascii="Arial" w:hAnsi="Arial" w:cs="Arial"/>
                <w:sz w:val="22"/>
                <w:szCs w:val="22"/>
              </w:rPr>
            </w:pPr>
            <w:r w:rsidRPr="00E54F32">
              <w:rPr>
                <w:rFonts w:ascii="Arial" w:hAnsi="Arial" w:cs="Arial"/>
                <w:sz w:val="22"/>
                <w:szCs w:val="22"/>
              </w:rPr>
              <w:t>Demonstrates understanding of the research governance framework</w:t>
            </w:r>
          </w:p>
        </w:tc>
        <w:tc>
          <w:tcPr>
            <w:tcW w:w="2856" w:type="dxa"/>
          </w:tcPr>
          <w:p w:rsidR="00C973B3" w:rsidRPr="00E54F32" w:rsidRDefault="00C973B3" w:rsidP="00E54F32">
            <w:pPr>
              <w:rPr>
                <w:rFonts w:ascii="Arial" w:hAnsi="Arial" w:cs="Arial"/>
                <w:sz w:val="22"/>
                <w:szCs w:val="22"/>
              </w:rPr>
            </w:pPr>
            <w:r w:rsidRPr="00E54F32">
              <w:rPr>
                <w:rFonts w:ascii="Arial" w:hAnsi="Arial" w:cs="Arial"/>
                <w:sz w:val="22"/>
                <w:szCs w:val="22"/>
              </w:rPr>
              <w:t>Recent evidence of relevant research, presentations or publications</w:t>
            </w:r>
          </w:p>
        </w:tc>
      </w:tr>
      <w:tr w:rsidR="00C973B3" w:rsidRPr="00E54F32" w:rsidTr="00E54F32">
        <w:tc>
          <w:tcPr>
            <w:tcW w:w="1879" w:type="dxa"/>
          </w:tcPr>
          <w:p w:rsidR="00C973B3" w:rsidRPr="00E54F32" w:rsidRDefault="00C973B3" w:rsidP="00E54F32">
            <w:pPr>
              <w:rPr>
                <w:rFonts w:ascii="Arial" w:hAnsi="Arial" w:cs="Arial"/>
                <w:b/>
                <w:sz w:val="22"/>
                <w:szCs w:val="22"/>
              </w:rPr>
            </w:pPr>
            <w:r w:rsidRPr="00E54F32">
              <w:rPr>
                <w:rFonts w:ascii="Arial" w:hAnsi="Arial" w:cs="Arial"/>
                <w:b/>
                <w:sz w:val="22"/>
                <w:szCs w:val="22"/>
              </w:rPr>
              <w:t>Management and leadership experience</w:t>
            </w:r>
          </w:p>
        </w:tc>
        <w:tc>
          <w:tcPr>
            <w:tcW w:w="3912" w:type="dxa"/>
          </w:tcPr>
          <w:p w:rsidR="00C973B3" w:rsidRPr="00E54F32" w:rsidRDefault="00C973B3" w:rsidP="00E54F32">
            <w:pPr>
              <w:rPr>
                <w:rFonts w:ascii="Arial" w:hAnsi="Arial" w:cs="Arial"/>
                <w:sz w:val="22"/>
                <w:szCs w:val="22"/>
              </w:rPr>
            </w:pPr>
            <w:r w:rsidRPr="00E54F32">
              <w:rPr>
                <w:rFonts w:ascii="Arial" w:hAnsi="Arial" w:cs="Arial"/>
                <w:sz w:val="22"/>
                <w:szCs w:val="22"/>
              </w:rPr>
              <w:t>Demonstrates familiarity with an understanding of NHS structures, management and current political issues, including an awareness of national strategic plan and constraints</w:t>
            </w:r>
          </w:p>
          <w:p w:rsidR="00C973B3" w:rsidRPr="00E54F32" w:rsidRDefault="00C973B3" w:rsidP="00E54F32">
            <w:pPr>
              <w:rPr>
                <w:rFonts w:ascii="Arial" w:hAnsi="Arial" w:cs="Arial"/>
                <w:sz w:val="22"/>
                <w:szCs w:val="22"/>
              </w:rPr>
            </w:pPr>
          </w:p>
          <w:p w:rsidR="00C973B3" w:rsidRPr="00E54F32" w:rsidRDefault="00C973B3" w:rsidP="00E54F32">
            <w:pPr>
              <w:rPr>
                <w:rFonts w:ascii="Arial" w:hAnsi="Arial" w:cs="Arial"/>
                <w:sz w:val="22"/>
                <w:szCs w:val="22"/>
              </w:rPr>
            </w:pPr>
            <w:r w:rsidRPr="00E54F32">
              <w:rPr>
                <w:rFonts w:ascii="Arial" w:hAnsi="Arial" w:cs="Arial"/>
                <w:sz w:val="22"/>
                <w:szCs w:val="22"/>
              </w:rPr>
              <w:t>Demonstrates willingness to lead clinical teams and develop an effective specialist clinical service</w:t>
            </w:r>
          </w:p>
        </w:tc>
        <w:tc>
          <w:tcPr>
            <w:tcW w:w="2856" w:type="dxa"/>
          </w:tcPr>
          <w:p w:rsidR="00C973B3" w:rsidRPr="00E54F32" w:rsidRDefault="00C973B3" w:rsidP="00E54F32">
            <w:pPr>
              <w:rPr>
                <w:rFonts w:ascii="Arial" w:hAnsi="Arial" w:cs="Arial"/>
                <w:sz w:val="22"/>
                <w:szCs w:val="22"/>
              </w:rPr>
            </w:pPr>
            <w:r w:rsidRPr="00E54F32">
              <w:rPr>
                <w:rFonts w:ascii="Arial" w:hAnsi="Arial" w:cs="Arial"/>
                <w:sz w:val="22"/>
                <w:szCs w:val="22"/>
              </w:rPr>
              <w:t>Experience of formal leadership roles or training</w:t>
            </w:r>
          </w:p>
        </w:tc>
      </w:tr>
      <w:tr w:rsidR="00C973B3" w:rsidRPr="00E54F32" w:rsidTr="00E54F32">
        <w:tc>
          <w:tcPr>
            <w:tcW w:w="1879" w:type="dxa"/>
          </w:tcPr>
          <w:p w:rsidR="00C973B3" w:rsidRPr="00E54F32" w:rsidRDefault="00C973B3" w:rsidP="00E54F32">
            <w:pPr>
              <w:rPr>
                <w:rFonts w:ascii="Arial" w:hAnsi="Arial" w:cs="Arial"/>
                <w:b/>
                <w:sz w:val="22"/>
                <w:szCs w:val="22"/>
              </w:rPr>
            </w:pPr>
            <w:r w:rsidRPr="00E54F32">
              <w:rPr>
                <w:rFonts w:ascii="Arial" w:hAnsi="Arial" w:cs="Arial"/>
                <w:b/>
                <w:sz w:val="22"/>
                <w:szCs w:val="22"/>
              </w:rPr>
              <w:t>Communication and personal skills</w:t>
            </w:r>
          </w:p>
        </w:tc>
        <w:tc>
          <w:tcPr>
            <w:tcW w:w="3912" w:type="dxa"/>
          </w:tcPr>
          <w:p w:rsidR="00C973B3" w:rsidRPr="00E54F32" w:rsidRDefault="00C973B3" w:rsidP="00E54F32">
            <w:pPr>
              <w:rPr>
                <w:rFonts w:ascii="Arial" w:hAnsi="Arial" w:cs="Arial"/>
                <w:sz w:val="22"/>
                <w:szCs w:val="22"/>
              </w:rPr>
            </w:pPr>
            <w:r w:rsidRPr="00E54F32">
              <w:rPr>
                <w:rFonts w:ascii="Arial" w:hAnsi="Arial" w:cs="Arial"/>
                <w:sz w:val="22"/>
                <w:szCs w:val="22"/>
              </w:rPr>
              <w:t>Good spoken and written English language skills</w:t>
            </w:r>
          </w:p>
          <w:p w:rsidR="00C973B3" w:rsidRPr="00E54F32" w:rsidRDefault="00C973B3" w:rsidP="00E54F32">
            <w:pPr>
              <w:rPr>
                <w:rFonts w:ascii="Arial" w:hAnsi="Arial" w:cs="Arial"/>
                <w:sz w:val="22"/>
                <w:szCs w:val="22"/>
              </w:rPr>
            </w:pPr>
          </w:p>
          <w:p w:rsidR="00C973B3" w:rsidRPr="00E54F32" w:rsidRDefault="00C973B3" w:rsidP="00E54F32">
            <w:pPr>
              <w:rPr>
                <w:rFonts w:ascii="Arial" w:hAnsi="Arial" w:cs="Arial"/>
                <w:sz w:val="22"/>
                <w:szCs w:val="22"/>
              </w:rPr>
            </w:pPr>
            <w:r w:rsidRPr="00E54F32">
              <w:rPr>
                <w:rFonts w:ascii="Arial" w:hAnsi="Arial" w:cs="Arial"/>
                <w:sz w:val="22"/>
                <w:szCs w:val="22"/>
              </w:rPr>
              <w:t>Communicates effectively with patients, relatives, colleagues, GPs, nurses, allied health professionals and outside agencies</w:t>
            </w:r>
          </w:p>
          <w:p w:rsidR="00C973B3" w:rsidRPr="00E54F32" w:rsidRDefault="00C973B3" w:rsidP="00E54F32">
            <w:pPr>
              <w:rPr>
                <w:rFonts w:ascii="Arial" w:hAnsi="Arial" w:cs="Arial"/>
                <w:sz w:val="22"/>
                <w:szCs w:val="22"/>
              </w:rPr>
            </w:pPr>
          </w:p>
          <w:p w:rsidR="00C973B3" w:rsidRPr="00E54F32" w:rsidRDefault="00C973B3" w:rsidP="00E54F32">
            <w:pPr>
              <w:rPr>
                <w:rFonts w:ascii="Arial" w:hAnsi="Arial" w:cs="Arial"/>
                <w:sz w:val="22"/>
                <w:szCs w:val="22"/>
              </w:rPr>
            </w:pPr>
            <w:r w:rsidRPr="00E54F32">
              <w:rPr>
                <w:rFonts w:ascii="Arial" w:hAnsi="Arial" w:cs="Arial"/>
                <w:sz w:val="22"/>
                <w:szCs w:val="22"/>
              </w:rPr>
              <w:t>Evidence of ability to work with multi-professional teams and to establish good professional relationships</w:t>
            </w:r>
          </w:p>
        </w:tc>
        <w:tc>
          <w:tcPr>
            <w:tcW w:w="2856" w:type="dxa"/>
          </w:tcPr>
          <w:p w:rsidR="00C973B3" w:rsidRPr="00E54F32" w:rsidRDefault="00C973B3" w:rsidP="00E54F32">
            <w:pPr>
              <w:rPr>
                <w:rFonts w:ascii="Arial" w:hAnsi="Arial" w:cs="Arial"/>
                <w:sz w:val="22"/>
                <w:szCs w:val="22"/>
              </w:rPr>
            </w:pPr>
            <w:r w:rsidRPr="00E54F32">
              <w:rPr>
                <w:rFonts w:ascii="Arial" w:hAnsi="Arial" w:cs="Arial"/>
                <w:sz w:val="22"/>
                <w:szCs w:val="22"/>
              </w:rPr>
              <w:t>Evidence if patient and colleague feedback</w:t>
            </w:r>
          </w:p>
          <w:p w:rsidR="00C973B3" w:rsidRPr="00E54F32" w:rsidRDefault="00C973B3" w:rsidP="00E54F32">
            <w:pPr>
              <w:rPr>
                <w:rFonts w:ascii="Arial" w:hAnsi="Arial" w:cs="Arial"/>
                <w:sz w:val="22"/>
                <w:szCs w:val="22"/>
              </w:rPr>
            </w:pPr>
          </w:p>
          <w:p w:rsidR="00C973B3" w:rsidRPr="00E54F32" w:rsidRDefault="00C973B3" w:rsidP="00E54F32">
            <w:pPr>
              <w:rPr>
                <w:rFonts w:ascii="Arial" w:hAnsi="Arial" w:cs="Arial"/>
                <w:sz w:val="22"/>
                <w:szCs w:val="22"/>
              </w:rPr>
            </w:pPr>
            <w:r w:rsidRPr="00E54F32">
              <w:rPr>
                <w:rFonts w:ascii="Arial" w:hAnsi="Arial" w:cs="Arial"/>
                <w:sz w:val="22"/>
                <w:szCs w:val="22"/>
              </w:rPr>
              <w:t>Excellent presentation skills, engages audience</w:t>
            </w:r>
          </w:p>
        </w:tc>
      </w:tr>
      <w:tr w:rsidR="00C973B3" w:rsidRPr="00E54F32" w:rsidTr="00E54F32">
        <w:tc>
          <w:tcPr>
            <w:tcW w:w="8647" w:type="dxa"/>
            <w:gridSpan w:val="3"/>
            <w:shd w:val="clear" w:color="auto" w:fill="D9D9D9" w:themeFill="background1" w:themeFillShade="D9"/>
          </w:tcPr>
          <w:p w:rsidR="00C973B3" w:rsidRPr="00E54F32" w:rsidRDefault="00C973B3" w:rsidP="00E54F32">
            <w:pPr>
              <w:rPr>
                <w:rFonts w:ascii="Arial" w:hAnsi="Arial" w:cs="Arial"/>
                <w:b/>
                <w:sz w:val="22"/>
                <w:szCs w:val="22"/>
              </w:rPr>
            </w:pPr>
            <w:r w:rsidRPr="00E54F32">
              <w:rPr>
                <w:rFonts w:ascii="Arial" w:hAnsi="Arial" w:cs="Arial"/>
                <w:b/>
                <w:sz w:val="22"/>
                <w:szCs w:val="22"/>
              </w:rPr>
              <w:t>Other Requirements</w:t>
            </w:r>
          </w:p>
        </w:tc>
      </w:tr>
      <w:tr w:rsidR="00C973B3" w:rsidRPr="00E54F32" w:rsidTr="00E54F32">
        <w:tc>
          <w:tcPr>
            <w:tcW w:w="1879" w:type="dxa"/>
          </w:tcPr>
          <w:p w:rsidR="00C973B3" w:rsidRPr="00E54F32" w:rsidRDefault="00C973B3" w:rsidP="00E54F32">
            <w:pPr>
              <w:rPr>
                <w:rFonts w:ascii="Arial" w:hAnsi="Arial" w:cs="Arial"/>
                <w:b/>
                <w:sz w:val="22"/>
                <w:szCs w:val="22"/>
              </w:rPr>
            </w:pPr>
            <w:r w:rsidRPr="00E54F32">
              <w:rPr>
                <w:rFonts w:ascii="Arial" w:hAnsi="Arial" w:cs="Arial"/>
                <w:b/>
                <w:sz w:val="22"/>
                <w:szCs w:val="22"/>
              </w:rPr>
              <w:t>Motivation and management of personal practice</w:t>
            </w:r>
          </w:p>
        </w:tc>
        <w:tc>
          <w:tcPr>
            <w:tcW w:w="3912" w:type="dxa"/>
          </w:tcPr>
          <w:p w:rsidR="00C973B3" w:rsidRPr="00E54F32" w:rsidRDefault="00C973B3" w:rsidP="00E54F32">
            <w:pPr>
              <w:rPr>
                <w:rFonts w:ascii="Arial" w:hAnsi="Arial" w:cs="Arial"/>
                <w:sz w:val="22"/>
                <w:szCs w:val="22"/>
              </w:rPr>
            </w:pPr>
            <w:r w:rsidRPr="00E54F32">
              <w:rPr>
                <w:rFonts w:ascii="Arial" w:hAnsi="Arial" w:cs="Arial"/>
                <w:sz w:val="22"/>
                <w:szCs w:val="22"/>
              </w:rPr>
              <w:t>Punctual and reliable</w:t>
            </w:r>
          </w:p>
          <w:p w:rsidR="00C973B3" w:rsidRPr="00E54F32" w:rsidRDefault="00C973B3" w:rsidP="00E54F32">
            <w:pPr>
              <w:rPr>
                <w:rFonts w:ascii="Arial" w:hAnsi="Arial" w:cs="Arial"/>
                <w:sz w:val="22"/>
                <w:szCs w:val="22"/>
              </w:rPr>
            </w:pPr>
          </w:p>
          <w:p w:rsidR="00C973B3" w:rsidRPr="00E54F32" w:rsidRDefault="00C973B3" w:rsidP="00E54F32">
            <w:pPr>
              <w:rPr>
                <w:rFonts w:ascii="Arial" w:hAnsi="Arial" w:cs="Arial"/>
                <w:sz w:val="22"/>
                <w:szCs w:val="22"/>
              </w:rPr>
            </w:pPr>
            <w:r w:rsidRPr="00E54F32">
              <w:rPr>
                <w:rFonts w:ascii="Arial" w:hAnsi="Arial" w:cs="Arial"/>
                <w:sz w:val="22"/>
                <w:szCs w:val="22"/>
              </w:rPr>
              <w:t>Good personal organisational and prioritisation skills, achieve deadlines</w:t>
            </w:r>
          </w:p>
          <w:p w:rsidR="00C973B3" w:rsidRPr="00E54F32" w:rsidRDefault="00C973B3" w:rsidP="00E54F32">
            <w:pPr>
              <w:rPr>
                <w:rFonts w:ascii="Arial" w:hAnsi="Arial" w:cs="Arial"/>
                <w:sz w:val="22"/>
                <w:szCs w:val="22"/>
              </w:rPr>
            </w:pPr>
          </w:p>
          <w:p w:rsidR="00C973B3" w:rsidRPr="00E54F32" w:rsidRDefault="00C973B3" w:rsidP="00E54F32">
            <w:pPr>
              <w:rPr>
                <w:rFonts w:ascii="Arial" w:hAnsi="Arial" w:cs="Arial"/>
                <w:sz w:val="22"/>
                <w:szCs w:val="22"/>
              </w:rPr>
            </w:pPr>
            <w:r w:rsidRPr="00E54F32">
              <w:rPr>
                <w:rFonts w:ascii="Arial" w:hAnsi="Arial" w:cs="Arial"/>
                <w:sz w:val="22"/>
                <w:szCs w:val="22"/>
              </w:rPr>
              <w:t>Takes responsibility for personal practice and is able to cope well with stressful situations</w:t>
            </w:r>
          </w:p>
          <w:p w:rsidR="00C973B3" w:rsidRPr="00E54F32" w:rsidRDefault="00C973B3" w:rsidP="00E54F32">
            <w:pPr>
              <w:rPr>
                <w:rFonts w:ascii="Arial" w:hAnsi="Arial" w:cs="Arial"/>
                <w:sz w:val="22"/>
                <w:szCs w:val="22"/>
              </w:rPr>
            </w:pPr>
          </w:p>
          <w:p w:rsidR="00C973B3" w:rsidRPr="00E54F32" w:rsidRDefault="00C973B3" w:rsidP="00E54F32">
            <w:pPr>
              <w:rPr>
                <w:rFonts w:ascii="Arial" w:hAnsi="Arial" w:cs="Arial"/>
                <w:sz w:val="22"/>
                <w:szCs w:val="22"/>
              </w:rPr>
            </w:pPr>
            <w:r w:rsidRPr="00E54F32">
              <w:rPr>
                <w:rFonts w:ascii="Arial" w:hAnsi="Arial" w:cs="Arial"/>
                <w:sz w:val="22"/>
                <w:szCs w:val="22"/>
              </w:rPr>
              <w:t>Commitment to continuing medical education and professional development</w:t>
            </w:r>
          </w:p>
          <w:p w:rsidR="00C973B3" w:rsidRPr="00E54F32" w:rsidRDefault="00C973B3" w:rsidP="00E54F32">
            <w:pPr>
              <w:rPr>
                <w:rFonts w:ascii="Arial" w:hAnsi="Arial" w:cs="Arial"/>
                <w:sz w:val="22"/>
                <w:szCs w:val="22"/>
              </w:rPr>
            </w:pPr>
          </w:p>
          <w:p w:rsidR="00C973B3" w:rsidRPr="00E54F32" w:rsidRDefault="00C973B3" w:rsidP="00E54F32">
            <w:pPr>
              <w:rPr>
                <w:rFonts w:ascii="Arial" w:hAnsi="Arial" w:cs="Arial"/>
                <w:sz w:val="22"/>
                <w:szCs w:val="22"/>
              </w:rPr>
            </w:pPr>
            <w:r w:rsidRPr="00E54F32">
              <w:rPr>
                <w:rFonts w:ascii="Arial" w:hAnsi="Arial" w:cs="Arial"/>
                <w:sz w:val="22"/>
                <w:szCs w:val="22"/>
              </w:rPr>
              <w:t>Flexible and adaptable attitude</w:t>
            </w:r>
          </w:p>
        </w:tc>
        <w:tc>
          <w:tcPr>
            <w:tcW w:w="2856" w:type="dxa"/>
          </w:tcPr>
          <w:p w:rsidR="00C973B3" w:rsidRPr="00E54F32" w:rsidRDefault="00C973B3" w:rsidP="00E54F32">
            <w:pPr>
              <w:rPr>
                <w:rFonts w:ascii="Arial" w:hAnsi="Arial" w:cs="Arial"/>
                <w:sz w:val="22"/>
                <w:szCs w:val="22"/>
              </w:rPr>
            </w:pPr>
            <w:r w:rsidRPr="00E54F32">
              <w:rPr>
                <w:rFonts w:ascii="Arial" w:hAnsi="Arial" w:cs="Arial"/>
                <w:sz w:val="22"/>
                <w:szCs w:val="22"/>
              </w:rPr>
              <w:t>Demonstrates initiative in personal practice</w:t>
            </w:r>
          </w:p>
          <w:p w:rsidR="00C973B3" w:rsidRPr="00E54F32" w:rsidRDefault="00C973B3" w:rsidP="00E54F32">
            <w:pPr>
              <w:rPr>
                <w:rFonts w:ascii="Arial" w:hAnsi="Arial" w:cs="Arial"/>
                <w:sz w:val="22"/>
                <w:szCs w:val="22"/>
              </w:rPr>
            </w:pPr>
          </w:p>
          <w:p w:rsidR="00C973B3" w:rsidRPr="00E54F32" w:rsidRDefault="00C973B3" w:rsidP="00E54F32">
            <w:pPr>
              <w:rPr>
                <w:rFonts w:ascii="Arial" w:hAnsi="Arial" w:cs="Arial"/>
                <w:sz w:val="22"/>
                <w:szCs w:val="22"/>
              </w:rPr>
            </w:pPr>
            <w:r w:rsidRPr="00E54F32">
              <w:rPr>
                <w:rFonts w:ascii="Arial" w:hAnsi="Arial" w:cs="Arial"/>
                <w:sz w:val="22"/>
                <w:szCs w:val="22"/>
              </w:rPr>
              <w:t>Willingness to undertake additional professional responsibilities at local level</w:t>
            </w:r>
          </w:p>
        </w:tc>
      </w:tr>
      <w:tr w:rsidR="00C973B3" w:rsidRPr="00E54F32" w:rsidTr="00E54F32">
        <w:tc>
          <w:tcPr>
            <w:tcW w:w="1879" w:type="dxa"/>
          </w:tcPr>
          <w:p w:rsidR="00C973B3" w:rsidRPr="00E54F32" w:rsidRDefault="00C973B3" w:rsidP="00E54F32">
            <w:pPr>
              <w:rPr>
                <w:rFonts w:ascii="Arial" w:hAnsi="Arial" w:cs="Arial"/>
                <w:b/>
                <w:sz w:val="22"/>
                <w:szCs w:val="22"/>
              </w:rPr>
            </w:pPr>
            <w:r w:rsidRPr="00E54F32">
              <w:rPr>
                <w:rFonts w:ascii="Arial" w:hAnsi="Arial" w:cs="Arial"/>
                <w:b/>
                <w:sz w:val="22"/>
                <w:szCs w:val="22"/>
              </w:rPr>
              <w:t>Commitment to post</w:t>
            </w:r>
          </w:p>
        </w:tc>
        <w:tc>
          <w:tcPr>
            <w:tcW w:w="3912" w:type="dxa"/>
          </w:tcPr>
          <w:p w:rsidR="00C973B3" w:rsidRPr="00E54F32" w:rsidRDefault="00C973B3" w:rsidP="00E54F32">
            <w:pPr>
              <w:rPr>
                <w:rFonts w:ascii="Arial" w:hAnsi="Arial" w:cs="Arial"/>
                <w:sz w:val="22"/>
                <w:szCs w:val="22"/>
              </w:rPr>
            </w:pPr>
            <w:r w:rsidRPr="00E54F32">
              <w:rPr>
                <w:rFonts w:ascii="Arial" w:hAnsi="Arial" w:cs="Arial"/>
                <w:sz w:val="22"/>
                <w:szCs w:val="22"/>
              </w:rPr>
              <w:t>Demonstrates enthusiasm for Devon as a place to live and work</w:t>
            </w:r>
          </w:p>
        </w:tc>
        <w:tc>
          <w:tcPr>
            <w:tcW w:w="2856" w:type="dxa"/>
          </w:tcPr>
          <w:p w:rsidR="00C973B3" w:rsidRPr="00E54F32" w:rsidRDefault="00C973B3" w:rsidP="00E54F32">
            <w:pPr>
              <w:rPr>
                <w:rFonts w:ascii="Arial" w:hAnsi="Arial" w:cs="Arial"/>
                <w:sz w:val="22"/>
                <w:szCs w:val="22"/>
              </w:rPr>
            </w:pPr>
          </w:p>
        </w:tc>
      </w:tr>
    </w:tbl>
    <w:p w:rsidR="00821905" w:rsidRPr="00FC3FB8" w:rsidRDefault="00821905" w:rsidP="008A14B1">
      <w:pPr>
        <w:jc w:val="both"/>
        <w:rPr>
          <w:rFonts w:ascii="Arial" w:hAnsi="Arial" w:cs="Arial"/>
          <w:b/>
          <w:sz w:val="22"/>
          <w:szCs w:val="22"/>
        </w:rPr>
      </w:pPr>
    </w:p>
    <w:p w:rsidR="00821905" w:rsidRPr="00FC3FB8" w:rsidRDefault="00821905" w:rsidP="008A14B1">
      <w:pPr>
        <w:jc w:val="both"/>
        <w:rPr>
          <w:rFonts w:ascii="Arial" w:hAnsi="Arial" w:cs="Arial"/>
          <w:b/>
          <w:sz w:val="22"/>
          <w:szCs w:val="22"/>
        </w:rPr>
      </w:pPr>
    </w:p>
    <w:p w:rsidR="00821905" w:rsidRPr="00FC3FB8" w:rsidRDefault="0053288D" w:rsidP="008A14B1">
      <w:pPr>
        <w:jc w:val="both"/>
        <w:rPr>
          <w:rFonts w:ascii="Arial" w:hAnsi="Arial" w:cs="Arial"/>
          <w:b/>
          <w:sz w:val="24"/>
          <w:szCs w:val="22"/>
        </w:rPr>
      </w:pPr>
      <w:r w:rsidRPr="00FC3FB8">
        <w:rPr>
          <w:rFonts w:ascii="Arial" w:hAnsi="Arial" w:cs="Arial"/>
          <w:b/>
          <w:sz w:val="24"/>
          <w:szCs w:val="22"/>
        </w:rPr>
        <w:tab/>
      </w:r>
    </w:p>
    <w:p w:rsidR="00821905" w:rsidRPr="00FC3FB8" w:rsidRDefault="00821905" w:rsidP="008A14B1">
      <w:pPr>
        <w:jc w:val="both"/>
        <w:rPr>
          <w:rFonts w:ascii="Arial" w:hAnsi="Arial" w:cs="Arial"/>
          <w:noProof/>
          <w:sz w:val="24"/>
          <w:szCs w:val="22"/>
        </w:rPr>
      </w:pPr>
    </w:p>
    <w:p w:rsidR="00C973B3" w:rsidRPr="00FC3FB8" w:rsidRDefault="00C973B3" w:rsidP="00C973B3">
      <w:pPr>
        <w:jc w:val="both"/>
        <w:rPr>
          <w:rFonts w:ascii="Arial" w:hAnsi="Arial" w:cs="Arial"/>
          <w:b/>
          <w:sz w:val="24"/>
          <w:szCs w:val="22"/>
          <w:u w:val="single"/>
        </w:rPr>
      </w:pPr>
      <w:r w:rsidRPr="00FC3FB8">
        <w:rPr>
          <w:rFonts w:ascii="Arial" w:hAnsi="Arial" w:cs="Arial"/>
          <w:b/>
          <w:sz w:val="24"/>
          <w:szCs w:val="22"/>
        </w:rPr>
        <w:lastRenderedPageBreak/>
        <w:t>4.</w:t>
      </w:r>
      <w:r w:rsidRPr="00FC3FB8">
        <w:rPr>
          <w:rFonts w:ascii="Arial" w:hAnsi="Arial" w:cs="Arial"/>
          <w:b/>
          <w:sz w:val="24"/>
          <w:szCs w:val="22"/>
        </w:rPr>
        <w:tab/>
      </w:r>
      <w:r w:rsidRPr="00FC3FB8">
        <w:rPr>
          <w:rFonts w:ascii="Arial" w:hAnsi="Arial" w:cs="Arial"/>
          <w:b/>
          <w:sz w:val="24"/>
          <w:szCs w:val="22"/>
          <w:u w:val="single"/>
        </w:rPr>
        <w:t>MAIN CONDITIONS OF SERVICE</w:t>
      </w:r>
    </w:p>
    <w:p w:rsidR="00C973B3" w:rsidRPr="00FC3FB8" w:rsidRDefault="00C973B3" w:rsidP="00C973B3">
      <w:pPr>
        <w:jc w:val="both"/>
        <w:rPr>
          <w:rFonts w:ascii="Arial" w:hAnsi="Arial" w:cs="Arial"/>
          <w:sz w:val="22"/>
          <w:szCs w:val="22"/>
        </w:rPr>
      </w:pPr>
    </w:p>
    <w:p w:rsidR="00C973B3" w:rsidRPr="00FC3FB8" w:rsidRDefault="00C973B3" w:rsidP="00C973B3">
      <w:pPr>
        <w:ind w:left="720"/>
        <w:jc w:val="both"/>
        <w:rPr>
          <w:rFonts w:ascii="Arial" w:hAnsi="Arial" w:cs="Arial"/>
          <w:sz w:val="22"/>
          <w:szCs w:val="22"/>
        </w:rPr>
      </w:pPr>
      <w:r w:rsidRPr="00FC3FB8">
        <w:rPr>
          <w:rFonts w:ascii="Arial" w:hAnsi="Arial" w:cs="Arial"/>
          <w:sz w:val="22"/>
          <w:szCs w:val="22"/>
        </w:rPr>
        <w:t>Appointment is to the NHS Consultant Contract (2003) under the current Terms and Conditions of Service for Hospital Medical and Dental Staff (England and Wales) and the Conditions of Service determined by the General Whitley Council for the Health Services (Great Britain). These are nationally agreed and may be amended or modified from time to time by either national agreement or local negotiation with the BMA local negotiating committee. The employer is the Royal Devon University Healthcare NHS Foundation Trust. The appointee will be professionally accountable to the medical director and managerially accountable to the chief executive officer. The postholder is required to have full registration with a licence to practice with the General Medical Council and to ensure that such registration is maintained for the duration of the appointment.</w:t>
      </w:r>
    </w:p>
    <w:p w:rsidR="00C973B3" w:rsidRPr="00FC3FB8" w:rsidRDefault="00C973B3" w:rsidP="00C973B3">
      <w:pPr>
        <w:ind w:left="720"/>
        <w:jc w:val="both"/>
        <w:rPr>
          <w:rFonts w:ascii="Arial" w:hAnsi="Arial" w:cs="Arial"/>
          <w:sz w:val="22"/>
          <w:szCs w:val="22"/>
        </w:rPr>
      </w:pPr>
    </w:p>
    <w:p w:rsidR="00C973B3" w:rsidRPr="00FC3FB8" w:rsidRDefault="00C973B3" w:rsidP="00C973B3">
      <w:pPr>
        <w:ind w:left="720"/>
        <w:jc w:val="both"/>
        <w:rPr>
          <w:rFonts w:ascii="Arial" w:hAnsi="Arial" w:cs="Arial"/>
          <w:b/>
          <w:sz w:val="22"/>
          <w:szCs w:val="22"/>
        </w:rPr>
      </w:pPr>
      <w:r w:rsidRPr="00FC3FB8">
        <w:rPr>
          <w:rFonts w:ascii="Arial" w:hAnsi="Arial" w:cs="Arial"/>
          <w:b/>
          <w:sz w:val="22"/>
          <w:szCs w:val="22"/>
        </w:rPr>
        <w:t xml:space="preserve">Salary Scale </w:t>
      </w:r>
    </w:p>
    <w:p w:rsidR="00C973B3" w:rsidRPr="00FC3FB8" w:rsidRDefault="00C973B3" w:rsidP="00C973B3">
      <w:pPr>
        <w:ind w:left="720"/>
        <w:jc w:val="both"/>
        <w:rPr>
          <w:rFonts w:ascii="Arial" w:hAnsi="Arial" w:cs="Arial"/>
          <w:sz w:val="22"/>
          <w:szCs w:val="22"/>
        </w:rPr>
      </w:pPr>
    </w:p>
    <w:p w:rsidR="00C973B3" w:rsidRPr="00FC3FB8" w:rsidRDefault="00C973B3" w:rsidP="00C973B3">
      <w:pPr>
        <w:ind w:left="720"/>
        <w:jc w:val="both"/>
        <w:rPr>
          <w:rFonts w:ascii="Arial" w:hAnsi="Arial" w:cs="Arial"/>
          <w:sz w:val="22"/>
          <w:szCs w:val="22"/>
        </w:rPr>
      </w:pPr>
      <w:r w:rsidRPr="00FC3FB8">
        <w:rPr>
          <w:rFonts w:ascii="Arial" w:hAnsi="Arial" w:cs="Arial"/>
          <w:sz w:val="22"/>
          <w:szCs w:val="22"/>
        </w:rPr>
        <w:t>This is as described in the Medical and Dental Terms and Conditions, in line with the Consultant Contract (2003). The current full-time salary scale ranges from £</w:t>
      </w:r>
      <w:r w:rsidR="00ED6C49">
        <w:rPr>
          <w:rFonts w:ascii="Arial" w:hAnsi="Arial" w:cs="Arial"/>
          <w:sz w:val="22"/>
          <w:szCs w:val="22"/>
        </w:rPr>
        <w:t>99,532</w:t>
      </w:r>
      <w:r w:rsidRPr="00FC3FB8">
        <w:rPr>
          <w:rFonts w:ascii="Arial" w:hAnsi="Arial" w:cs="Arial"/>
          <w:sz w:val="22"/>
          <w:szCs w:val="22"/>
        </w:rPr>
        <w:t xml:space="preserve"> – £</w:t>
      </w:r>
      <w:r w:rsidR="00ED6C49">
        <w:rPr>
          <w:rFonts w:ascii="Arial" w:hAnsi="Arial" w:cs="Arial"/>
          <w:sz w:val="22"/>
          <w:szCs w:val="22"/>
        </w:rPr>
        <w:t>131,964</w:t>
      </w:r>
      <w:r w:rsidRPr="00FC3FB8">
        <w:rPr>
          <w:rFonts w:ascii="Arial" w:hAnsi="Arial" w:cs="Arial"/>
          <w:sz w:val="22"/>
          <w:szCs w:val="22"/>
        </w:rPr>
        <w:t>. Should the on-call option be taken up, the on-call supplement is category A and attracts a supplement of 3% of basic salary.</w:t>
      </w:r>
    </w:p>
    <w:p w:rsidR="00C973B3" w:rsidRPr="00FC3FB8" w:rsidRDefault="00C973B3" w:rsidP="00C973B3">
      <w:pPr>
        <w:ind w:left="720"/>
        <w:jc w:val="both"/>
        <w:rPr>
          <w:rFonts w:ascii="Arial" w:hAnsi="Arial" w:cs="Arial"/>
          <w:sz w:val="22"/>
          <w:szCs w:val="22"/>
        </w:rPr>
      </w:pPr>
    </w:p>
    <w:p w:rsidR="00C973B3" w:rsidRPr="00FC3FB8" w:rsidRDefault="00C973B3" w:rsidP="00C973B3">
      <w:pPr>
        <w:ind w:left="720"/>
        <w:jc w:val="both"/>
        <w:rPr>
          <w:rFonts w:ascii="Arial" w:hAnsi="Arial" w:cs="Arial"/>
          <w:b/>
          <w:sz w:val="22"/>
          <w:szCs w:val="22"/>
        </w:rPr>
      </w:pPr>
      <w:r w:rsidRPr="00FC3FB8">
        <w:rPr>
          <w:rFonts w:ascii="Arial" w:hAnsi="Arial" w:cs="Arial"/>
          <w:b/>
          <w:sz w:val="22"/>
          <w:szCs w:val="22"/>
        </w:rPr>
        <w:t xml:space="preserve">Leave </w:t>
      </w:r>
    </w:p>
    <w:p w:rsidR="00C973B3" w:rsidRPr="00FC3FB8" w:rsidRDefault="00C973B3" w:rsidP="00C973B3">
      <w:pPr>
        <w:ind w:left="720"/>
        <w:jc w:val="both"/>
        <w:rPr>
          <w:rFonts w:ascii="Arial" w:hAnsi="Arial" w:cs="Arial"/>
          <w:sz w:val="22"/>
          <w:szCs w:val="22"/>
        </w:rPr>
      </w:pPr>
    </w:p>
    <w:p w:rsidR="00C973B3" w:rsidRPr="00FC3FB8" w:rsidRDefault="00C973B3" w:rsidP="00C973B3">
      <w:pPr>
        <w:ind w:left="720"/>
        <w:jc w:val="both"/>
        <w:rPr>
          <w:rFonts w:ascii="Arial" w:hAnsi="Arial" w:cs="Arial"/>
          <w:sz w:val="22"/>
          <w:szCs w:val="22"/>
        </w:rPr>
      </w:pPr>
      <w:r w:rsidRPr="00FC3FB8">
        <w:rPr>
          <w:rFonts w:ascii="Arial" w:hAnsi="Arial" w:cs="Arial"/>
          <w:sz w:val="22"/>
          <w:szCs w:val="22"/>
        </w:rPr>
        <w:t>Annual leave entitlement is as described in Schedule 18 of the Terms and Conditions of Service: Consultant (England) 2003. Further details are available in the Senior Medical Staff Leave Policy. Locum cover for leave will not normally be provided. It is expected that consultants within the department will coordinate leave to ensure that an appropriate level of service (emergency, urgent and routine) is maintained.</w:t>
      </w:r>
    </w:p>
    <w:p w:rsidR="00C973B3" w:rsidRPr="00FC3FB8" w:rsidRDefault="00C973B3" w:rsidP="00C973B3">
      <w:pPr>
        <w:ind w:left="720"/>
        <w:jc w:val="both"/>
        <w:rPr>
          <w:rFonts w:ascii="Arial" w:hAnsi="Arial" w:cs="Arial"/>
          <w:sz w:val="22"/>
          <w:szCs w:val="22"/>
        </w:rPr>
      </w:pPr>
    </w:p>
    <w:p w:rsidR="00C973B3" w:rsidRPr="00FC3FB8" w:rsidRDefault="00C973B3" w:rsidP="00C973B3">
      <w:pPr>
        <w:ind w:left="720"/>
        <w:jc w:val="both"/>
        <w:rPr>
          <w:rFonts w:ascii="Arial" w:hAnsi="Arial" w:cs="Arial"/>
          <w:b/>
          <w:sz w:val="22"/>
          <w:szCs w:val="22"/>
        </w:rPr>
      </w:pPr>
      <w:r w:rsidRPr="00FC3FB8">
        <w:rPr>
          <w:rFonts w:ascii="Arial" w:hAnsi="Arial" w:cs="Arial"/>
          <w:b/>
          <w:sz w:val="22"/>
          <w:szCs w:val="22"/>
        </w:rPr>
        <w:t xml:space="preserve">Domicile </w:t>
      </w:r>
    </w:p>
    <w:p w:rsidR="00C973B3" w:rsidRPr="00FC3FB8" w:rsidRDefault="00C973B3" w:rsidP="00C973B3">
      <w:pPr>
        <w:ind w:left="720"/>
        <w:jc w:val="both"/>
        <w:rPr>
          <w:rFonts w:ascii="Arial" w:hAnsi="Arial" w:cs="Arial"/>
          <w:sz w:val="22"/>
          <w:szCs w:val="22"/>
        </w:rPr>
      </w:pPr>
    </w:p>
    <w:p w:rsidR="00FC3FB8" w:rsidRPr="00FC3FB8" w:rsidRDefault="00C973B3" w:rsidP="00C973B3">
      <w:pPr>
        <w:ind w:left="720"/>
        <w:jc w:val="both"/>
        <w:rPr>
          <w:rFonts w:ascii="Arial" w:hAnsi="Arial" w:cs="Arial"/>
          <w:sz w:val="22"/>
          <w:szCs w:val="22"/>
        </w:rPr>
      </w:pPr>
      <w:r w:rsidRPr="00FC3FB8">
        <w:rPr>
          <w:rFonts w:ascii="Arial" w:hAnsi="Arial" w:cs="Arial"/>
          <w:sz w:val="22"/>
          <w:szCs w:val="22"/>
        </w:rPr>
        <w:t xml:space="preserve">Consultants are expected to reside within a reasonable distance of the main acute hospital to which they are affiliated, normally within 10 miles or 30 minutes. Exceptions must be agreed with the medical director or chief executive. A relocation package will be considered if relocation is necessary to meet these requirements. </w:t>
      </w:r>
    </w:p>
    <w:p w:rsidR="00FC3FB8" w:rsidRPr="00FC3FB8" w:rsidRDefault="00FC3FB8" w:rsidP="00C973B3">
      <w:pPr>
        <w:ind w:left="720"/>
        <w:jc w:val="both"/>
        <w:rPr>
          <w:rFonts w:ascii="Arial" w:hAnsi="Arial" w:cs="Arial"/>
          <w:sz w:val="22"/>
          <w:szCs w:val="22"/>
        </w:rPr>
      </w:pPr>
    </w:p>
    <w:p w:rsidR="00FC3FB8" w:rsidRPr="00FC3FB8" w:rsidRDefault="00C973B3" w:rsidP="00C973B3">
      <w:pPr>
        <w:ind w:left="720"/>
        <w:jc w:val="both"/>
        <w:rPr>
          <w:rFonts w:ascii="Arial" w:hAnsi="Arial" w:cs="Arial"/>
          <w:sz w:val="22"/>
          <w:szCs w:val="22"/>
        </w:rPr>
      </w:pPr>
      <w:r w:rsidRPr="00FC3FB8">
        <w:rPr>
          <w:rFonts w:ascii="Arial" w:hAnsi="Arial" w:cs="Arial"/>
          <w:sz w:val="22"/>
          <w:szCs w:val="22"/>
        </w:rPr>
        <w:t>Duty to be contactable.</w:t>
      </w:r>
    </w:p>
    <w:p w:rsidR="00FC3FB8" w:rsidRPr="00FC3FB8" w:rsidRDefault="00FC3FB8" w:rsidP="00C973B3">
      <w:pPr>
        <w:ind w:left="720"/>
        <w:jc w:val="both"/>
        <w:rPr>
          <w:rFonts w:ascii="Arial" w:hAnsi="Arial" w:cs="Arial"/>
          <w:sz w:val="22"/>
          <w:szCs w:val="22"/>
        </w:rPr>
      </w:pPr>
    </w:p>
    <w:p w:rsidR="00C973B3" w:rsidRPr="00FC3FB8" w:rsidRDefault="00C973B3" w:rsidP="00C973B3">
      <w:pPr>
        <w:ind w:left="720"/>
        <w:jc w:val="both"/>
        <w:rPr>
          <w:rFonts w:ascii="Arial" w:hAnsi="Arial" w:cs="Arial"/>
          <w:sz w:val="22"/>
          <w:szCs w:val="22"/>
        </w:rPr>
      </w:pPr>
      <w:r w:rsidRPr="00FC3FB8">
        <w:rPr>
          <w:rFonts w:ascii="Arial" w:hAnsi="Arial" w:cs="Arial"/>
          <w:sz w:val="22"/>
          <w:szCs w:val="22"/>
        </w:rPr>
        <w:t>Subject to the provisions in Schedule 8, consultants must ensure that there are clear and effective arrangements so that the employing organisation can contact a post holder immediately at any time during a period when a post holder is on-call</w:t>
      </w:r>
    </w:p>
    <w:p w:rsidR="00C973B3" w:rsidRPr="00FC3FB8" w:rsidRDefault="00C973B3" w:rsidP="00C973B3">
      <w:pPr>
        <w:ind w:left="720"/>
        <w:jc w:val="both"/>
        <w:rPr>
          <w:rFonts w:ascii="Arial" w:hAnsi="Arial" w:cs="Arial"/>
          <w:sz w:val="22"/>
          <w:szCs w:val="22"/>
        </w:rPr>
      </w:pPr>
    </w:p>
    <w:p w:rsidR="00FC3FB8" w:rsidRPr="00FC3FB8" w:rsidRDefault="00FC3FB8" w:rsidP="00C973B3">
      <w:pPr>
        <w:ind w:left="720"/>
        <w:jc w:val="both"/>
        <w:rPr>
          <w:rFonts w:ascii="Arial" w:hAnsi="Arial" w:cs="Arial"/>
          <w:b/>
          <w:sz w:val="22"/>
          <w:szCs w:val="22"/>
        </w:rPr>
      </w:pPr>
      <w:r w:rsidRPr="00FC3FB8">
        <w:rPr>
          <w:rFonts w:ascii="Arial" w:hAnsi="Arial" w:cs="Arial"/>
          <w:b/>
          <w:sz w:val="22"/>
          <w:szCs w:val="22"/>
        </w:rPr>
        <w:t xml:space="preserve">Indemnity </w:t>
      </w:r>
    </w:p>
    <w:p w:rsidR="00FC3FB8" w:rsidRPr="00FC3FB8" w:rsidRDefault="00FC3FB8" w:rsidP="00C973B3">
      <w:pPr>
        <w:ind w:left="720"/>
        <w:jc w:val="both"/>
        <w:rPr>
          <w:rFonts w:ascii="Arial" w:hAnsi="Arial" w:cs="Arial"/>
          <w:sz w:val="22"/>
          <w:szCs w:val="22"/>
        </w:rPr>
      </w:pPr>
    </w:p>
    <w:p w:rsidR="00FC3FB8" w:rsidRPr="00FC3FB8" w:rsidRDefault="00FC3FB8" w:rsidP="00C973B3">
      <w:pPr>
        <w:ind w:left="720"/>
        <w:jc w:val="both"/>
        <w:rPr>
          <w:rFonts w:ascii="Arial" w:hAnsi="Arial" w:cs="Arial"/>
          <w:sz w:val="22"/>
          <w:szCs w:val="22"/>
        </w:rPr>
      </w:pPr>
      <w:r w:rsidRPr="00FC3FB8">
        <w:rPr>
          <w:rFonts w:ascii="Arial" w:hAnsi="Arial" w:cs="Arial"/>
          <w:sz w:val="22"/>
          <w:szCs w:val="22"/>
        </w:rPr>
        <w:t>The post-holder is not contractually obliged to subscribe to a professional defence organisation but should ensure that they have adequate defence cover for non-NHS work.</w:t>
      </w:r>
    </w:p>
    <w:p w:rsidR="00FC3FB8" w:rsidRPr="00FC3FB8" w:rsidRDefault="00FC3FB8" w:rsidP="00C973B3">
      <w:pPr>
        <w:ind w:left="720"/>
        <w:jc w:val="both"/>
        <w:rPr>
          <w:rFonts w:ascii="Arial" w:hAnsi="Arial" w:cs="Arial"/>
          <w:sz w:val="22"/>
          <w:szCs w:val="22"/>
        </w:rPr>
      </w:pPr>
    </w:p>
    <w:p w:rsidR="00FC3FB8" w:rsidRPr="00FC3FB8" w:rsidRDefault="00FC3FB8" w:rsidP="00C973B3">
      <w:pPr>
        <w:ind w:left="720"/>
        <w:jc w:val="both"/>
        <w:rPr>
          <w:rFonts w:ascii="Arial" w:hAnsi="Arial" w:cs="Arial"/>
          <w:b/>
          <w:sz w:val="22"/>
          <w:szCs w:val="22"/>
        </w:rPr>
      </w:pPr>
      <w:r w:rsidRPr="00FC3FB8">
        <w:rPr>
          <w:rFonts w:ascii="Arial" w:hAnsi="Arial" w:cs="Arial"/>
          <w:b/>
          <w:sz w:val="22"/>
          <w:szCs w:val="22"/>
        </w:rPr>
        <w:t xml:space="preserve">Mentoring </w:t>
      </w:r>
    </w:p>
    <w:p w:rsidR="00FC3FB8" w:rsidRPr="00FC3FB8" w:rsidRDefault="00FC3FB8" w:rsidP="00C973B3">
      <w:pPr>
        <w:ind w:left="720"/>
        <w:jc w:val="both"/>
        <w:rPr>
          <w:rFonts w:ascii="Arial" w:hAnsi="Arial" w:cs="Arial"/>
          <w:sz w:val="22"/>
          <w:szCs w:val="22"/>
        </w:rPr>
      </w:pPr>
    </w:p>
    <w:p w:rsidR="00FC3FB8" w:rsidRPr="00FC3FB8" w:rsidRDefault="00FC3FB8" w:rsidP="00C973B3">
      <w:pPr>
        <w:ind w:left="720"/>
        <w:jc w:val="both"/>
        <w:rPr>
          <w:rFonts w:ascii="Arial" w:hAnsi="Arial" w:cs="Arial"/>
          <w:sz w:val="22"/>
          <w:szCs w:val="22"/>
        </w:rPr>
      </w:pPr>
      <w:r w:rsidRPr="00FC3FB8">
        <w:rPr>
          <w:rFonts w:ascii="Arial" w:hAnsi="Arial" w:cs="Arial"/>
          <w:sz w:val="22"/>
          <w:szCs w:val="22"/>
        </w:rPr>
        <w:t>New consultants will have access to mentoring and are encouraged to take advantage of this facility. This will be arranged following discussion and mutual agreement between the individual and the medical director.</w:t>
      </w:r>
    </w:p>
    <w:p w:rsidR="00FC3FB8" w:rsidRPr="00FC3FB8" w:rsidRDefault="00FC3FB8" w:rsidP="00C973B3">
      <w:pPr>
        <w:ind w:left="720"/>
        <w:jc w:val="both"/>
        <w:rPr>
          <w:rFonts w:ascii="Arial" w:hAnsi="Arial" w:cs="Arial"/>
          <w:sz w:val="22"/>
          <w:szCs w:val="22"/>
        </w:rPr>
      </w:pPr>
    </w:p>
    <w:p w:rsidR="005E083E" w:rsidRDefault="005E083E" w:rsidP="003B5F8B">
      <w:pPr>
        <w:jc w:val="both"/>
        <w:rPr>
          <w:rFonts w:ascii="Arial" w:hAnsi="Arial" w:cs="Arial"/>
          <w:b/>
          <w:sz w:val="22"/>
          <w:szCs w:val="22"/>
        </w:rPr>
      </w:pPr>
    </w:p>
    <w:p w:rsidR="00FC3FB8" w:rsidRPr="00FC3FB8" w:rsidRDefault="00FC3FB8" w:rsidP="00C973B3">
      <w:pPr>
        <w:ind w:left="720"/>
        <w:jc w:val="both"/>
        <w:rPr>
          <w:rFonts w:ascii="Arial" w:hAnsi="Arial" w:cs="Arial"/>
          <w:sz w:val="22"/>
          <w:szCs w:val="22"/>
        </w:rPr>
      </w:pPr>
      <w:r w:rsidRPr="00FC3FB8">
        <w:rPr>
          <w:rFonts w:ascii="Arial" w:hAnsi="Arial" w:cs="Arial"/>
          <w:b/>
          <w:sz w:val="22"/>
          <w:szCs w:val="22"/>
        </w:rPr>
        <w:lastRenderedPageBreak/>
        <w:t>Professional Performance</w:t>
      </w:r>
      <w:r w:rsidRPr="00FC3FB8">
        <w:rPr>
          <w:rFonts w:ascii="Arial" w:hAnsi="Arial" w:cs="Arial"/>
          <w:sz w:val="22"/>
          <w:szCs w:val="22"/>
        </w:rPr>
        <w:t xml:space="preserve"> </w:t>
      </w:r>
    </w:p>
    <w:p w:rsidR="00FC3FB8" w:rsidRPr="00FC3FB8" w:rsidRDefault="00FC3FB8" w:rsidP="00C973B3">
      <w:pPr>
        <w:ind w:left="720"/>
        <w:jc w:val="both"/>
        <w:rPr>
          <w:rFonts w:ascii="Arial" w:hAnsi="Arial" w:cs="Arial"/>
          <w:sz w:val="22"/>
          <w:szCs w:val="22"/>
        </w:rPr>
      </w:pPr>
    </w:p>
    <w:p w:rsidR="00FC3FB8" w:rsidRPr="00FC3FB8" w:rsidRDefault="00FC3FB8" w:rsidP="00C973B3">
      <w:pPr>
        <w:ind w:left="720"/>
        <w:jc w:val="both"/>
        <w:rPr>
          <w:rFonts w:ascii="Arial" w:hAnsi="Arial" w:cs="Arial"/>
          <w:sz w:val="22"/>
          <w:szCs w:val="22"/>
        </w:rPr>
      </w:pPr>
      <w:r w:rsidRPr="00FC3FB8">
        <w:rPr>
          <w:rFonts w:ascii="Arial" w:hAnsi="Arial" w:cs="Arial"/>
          <w:sz w:val="22"/>
          <w:szCs w:val="22"/>
        </w:rPr>
        <w:t>The Trust expects all doctors to work within the guidelines of the GMC Guide to Good Medical Practice. You will work with clinical and managerial colleagues to deliver high quality clinical care, within the management structure of the Trust and are expected to follow Trust policies and procedures, both statutory and local, including participation in the WHO surgical checklist.</w:t>
      </w:r>
    </w:p>
    <w:p w:rsidR="00FC3FB8" w:rsidRPr="00FC3FB8" w:rsidRDefault="00FC3FB8" w:rsidP="00C973B3">
      <w:pPr>
        <w:ind w:left="720"/>
        <w:jc w:val="both"/>
        <w:rPr>
          <w:rFonts w:ascii="Arial" w:hAnsi="Arial" w:cs="Arial"/>
          <w:sz w:val="22"/>
          <w:szCs w:val="22"/>
        </w:rPr>
      </w:pPr>
    </w:p>
    <w:p w:rsidR="00FC3FB8" w:rsidRPr="00FC3FB8" w:rsidRDefault="00FC3FB8" w:rsidP="00C973B3">
      <w:pPr>
        <w:ind w:left="720"/>
        <w:jc w:val="both"/>
        <w:rPr>
          <w:rFonts w:ascii="Arial" w:hAnsi="Arial" w:cs="Arial"/>
          <w:sz w:val="22"/>
          <w:szCs w:val="22"/>
        </w:rPr>
      </w:pPr>
      <w:r w:rsidRPr="00FC3FB8">
        <w:rPr>
          <w:rFonts w:ascii="Arial" w:hAnsi="Arial" w:cs="Arial"/>
          <w:sz w:val="22"/>
          <w:szCs w:val="22"/>
        </w:rPr>
        <w:t xml:space="preserve">You will be expected to take part in personal clinical audit, training, quality assessment and other professional activities, including continuing medical education, annual appraisal, job planning and revalidation. It is expected that you will participate in multi-source feedback from both colleagues and patients. You will undertake administrative work associated with management of your clinical and professional practice. </w:t>
      </w:r>
    </w:p>
    <w:p w:rsidR="00FC3FB8" w:rsidRPr="00FC3FB8" w:rsidRDefault="00FC3FB8" w:rsidP="00C973B3">
      <w:pPr>
        <w:ind w:left="720"/>
        <w:jc w:val="both"/>
        <w:rPr>
          <w:rFonts w:ascii="Arial" w:hAnsi="Arial" w:cs="Arial"/>
          <w:sz w:val="22"/>
          <w:szCs w:val="22"/>
        </w:rPr>
      </w:pPr>
    </w:p>
    <w:p w:rsidR="00FC3FB8" w:rsidRPr="00FC3FB8" w:rsidRDefault="00FC3FB8" w:rsidP="00C973B3">
      <w:pPr>
        <w:ind w:left="720"/>
        <w:jc w:val="both"/>
        <w:rPr>
          <w:rFonts w:ascii="Arial" w:hAnsi="Arial" w:cs="Arial"/>
          <w:sz w:val="22"/>
          <w:szCs w:val="22"/>
        </w:rPr>
      </w:pPr>
      <w:r w:rsidRPr="00FC3FB8">
        <w:rPr>
          <w:rFonts w:ascii="Arial" w:hAnsi="Arial" w:cs="Arial"/>
          <w:sz w:val="22"/>
          <w:szCs w:val="22"/>
        </w:rPr>
        <w:t xml:space="preserve">You will be responsible for leadership of junior doctors within the specialty as agreed in your job plan and will be accountable for the effective and efficient use of any resources under your control. </w:t>
      </w:r>
    </w:p>
    <w:p w:rsidR="00FC3FB8" w:rsidRPr="00FC3FB8" w:rsidRDefault="00FC3FB8" w:rsidP="00C973B3">
      <w:pPr>
        <w:ind w:left="720"/>
        <w:jc w:val="both"/>
        <w:rPr>
          <w:rFonts w:ascii="Arial" w:hAnsi="Arial" w:cs="Arial"/>
          <w:sz w:val="22"/>
          <w:szCs w:val="22"/>
        </w:rPr>
      </w:pPr>
    </w:p>
    <w:p w:rsidR="00FC3FB8" w:rsidRPr="00FC3FB8" w:rsidRDefault="00FC3FB8" w:rsidP="00C973B3">
      <w:pPr>
        <w:ind w:left="720"/>
        <w:jc w:val="both"/>
        <w:rPr>
          <w:rFonts w:ascii="Arial" w:hAnsi="Arial" w:cs="Arial"/>
          <w:sz w:val="22"/>
          <w:szCs w:val="22"/>
        </w:rPr>
      </w:pPr>
      <w:r w:rsidRPr="00FC3FB8">
        <w:rPr>
          <w:rFonts w:ascii="Arial" w:hAnsi="Arial" w:cs="Arial"/>
          <w:sz w:val="22"/>
          <w:szCs w:val="22"/>
        </w:rPr>
        <w:t>You will also participate in activities that contribute to the performance of the department and the Trust as a whole, including clinical and academic meetings, service development and educational activities. Service developments that require additional resources must have prior agreement from the Trust.</w:t>
      </w:r>
    </w:p>
    <w:p w:rsidR="00C973B3" w:rsidRPr="00FC3FB8" w:rsidRDefault="00C973B3" w:rsidP="00C973B3">
      <w:pPr>
        <w:ind w:left="720"/>
        <w:jc w:val="both"/>
        <w:rPr>
          <w:rFonts w:ascii="Arial" w:hAnsi="Arial" w:cs="Arial"/>
          <w:sz w:val="22"/>
          <w:szCs w:val="22"/>
        </w:rPr>
      </w:pPr>
    </w:p>
    <w:p w:rsidR="00FC3FB8" w:rsidRPr="00FC3FB8" w:rsidRDefault="00FC3FB8" w:rsidP="00C973B3">
      <w:pPr>
        <w:ind w:left="720"/>
        <w:jc w:val="both"/>
        <w:rPr>
          <w:rFonts w:ascii="Arial" w:hAnsi="Arial" w:cs="Arial"/>
          <w:b/>
          <w:sz w:val="22"/>
          <w:szCs w:val="22"/>
        </w:rPr>
      </w:pPr>
      <w:r w:rsidRPr="00FC3FB8">
        <w:rPr>
          <w:rFonts w:ascii="Arial" w:hAnsi="Arial" w:cs="Arial"/>
          <w:b/>
          <w:sz w:val="22"/>
          <w:szCs w:val="22"/>
        </w:rPr>
        <w:t xml:space="preserve">Reporting Concerns </w:t>
      </w:r>
    </w:p>
    <w:p w:rsidR="00FC3FB8" w:rsidRPr="00FC3FB8" w:rsidRDefault="00FC3FB8" w:rsidP="00C973B3">
      <w:pPr>
        <w:ind w:left="720"/>
        <w:jc w:val="both"/>
        <w:rPr>
          <w:rFonts w:ascii="Arial" w:hAnsi="Arial" w:cs="Arial"/>
          <w:sz w:val="22"/>
          <w:szCs w:val="22"/>
        </w:rPr>
      </w:pPr>
    </w:p>
    <w:p w:rsidR="00FC3FB8" w:rsidRPr="00FC3FB8" w:rsidRDefault="00FC3FB8" w:rsidP="00C973B3">
      <w:pPr>
        <w:ind w:left="720"/>
        <w:jc w:val="both"/>
        <w:rPr>
          <w:rFonts w:ascii="Arial" w:hAnsi="Arial" w:cs="Arial"/>
          <w:sz w:val="22"/>
          <w:szCs w:val="22"/>
        </w:rPr>
      </w:pPr>
      <w:r w:rsidRPr="00FC3FB8">
        <w:rPr>
          <w:rFonts w:ascii="Arial" w:hAnsi="Arial" w:cs="Arial"/>
          <w:sz w:val="22"/>
          <w:szCs w:val="22"/>
        </w:rPr>
        <w:t>The Trust is committed to providing safe and effective care for patients. There is an agreed procedure that enables staff to report “quickly and confidentially, concerns about the conduct, performance or health of medical colleagues”, as recommended by the chief medical officer (December 1996). All medical staff practising in the Trust must ensure that they are familiar with the procedure and apply it if necessary.</w:t>
      </w:r>
    </w:p>
    <w:p w:rsidR="00FC3FB8" w:rsidRPr="00FC3FB8" w:rsidRDefault="00FC3FB8" w:rsidP="00C973B3">
      <w:pPr>
        <w:ind w:left="720"/>
        <w:jc w:val="both"/>
        <w:rPr>
          <w:rFonts w:ascii="Arial" w:hAnsi="Arial" w:cs="Arial"/>
          <w:sz w:val="22"/>
          <w:szCs w:val="22"/>
        </w:rPr>
      </w:pPr>
    </w:p>
    <w:p w:rsidR="00FC3FB8" w:rsidRPr="00FC3FB8" w:rsidRDefault="00FC3FB8" w:rsidP="00C973B3">
      <w:pPr>
        <w:ind w:left="720"/>
        <w:jc w:val="both"/>
        <w:rPr>
          <w:rFonts w:ascii="Arial" w:hAnsi="Arial" w:cs="Arial"/>
          <w:b/>
          <w:sz w:val="22"/>
          <w:szCs w:val="22"/>
        </w:rPr>
      </w:pPr>
      <w:r w:rsidRPr="00FC3FB8">
        <w:rPr>
          <w:rFonts w:ascii="Arial" w:hAnsi="Arial" w:cs="Arial"/>
          <w:b/>
          <w:sz w:val="22"/>
          <w:szCs w:val="22"/>
        </w:rPr>
        <w:t xml:space="preserve">Serious Untoward Incidents </w:t>
      </w:r>
    </w:p>
    <w:p w:rsidR="00FC3FB8" w:rsidRPr="00FC3FB8" w:rsidRDefault="00FC3FB8" w:rsidP="00C973B3">
      <w:pPr>
        <w:ind w:left="720"/>
        <w:jc w:val="both"/>
        <w:rPr>
          <w:rFonts w:ascii="Arial" w:hAnsi="Arial" w:cs="Arial"/>
          <w:sz w:val="22"/>
          <w:szCs w:val="22"/>
        </w:rPr>
      </w:pPr>
    </w:p>
    <w:p w:rsidR="00FC3FB8" w:rsidRPr="005E083E" w:rsidRDefault="00FC3FB8" w:rsidP="005E083E">
      <w:pPr>
        <w:ind w:left="720"/>
        <w:jc w:val="both"/>
        <w:rPr>
          <w:rFonts w:ascii="Arial" w:hAnsi="Arial" w:cs="Arial"/>
          <w:sz w:val="22"/>
          <w:szCs w:val="22"/>
        </w:rPr>
      </w:pPr>
      <w:r w:rsidRPr="00FC3FB8">
        <w:rPr>
          <w:rFonts w:ascii="Arial" w:hAnsi="Arial" w:cs="Arial"/>
          <w:sz w:val="22"/>
          <w:szCs w:val="22"/>
        </w:rPr>
        <w:t>It is expected that you will report all risks, incidents and near misses in accordance with the Trust governance structure. You will be required, on occasion, to lead or assist with investigation of incidents and implementation of risk-reducing measures to safeguard patients, visitors and staff. You must comply with the Duty of Candour legislation.</w:t>
      </w:r>
    </w:p>
    <w:p w:rsidR="00FC3FB8" w:rsidRPr="00FC3FB8" w:rsidRDefault="00FC3FB8" w:rsidP="00C973B3">
      <w:pPr>
        <w:ind w:left="720"/>
        <w:jc w:val="both"/>
        <w:rPr>
          <w:rFonts w:ascii="Arial" w:hAnsi="Arial" w:cs="Arial"/>
          <w:b/>
          <w:sz w:val="22"/>
          <w:szCs w:val="22"/>
        </w:rPr>
      </w:pPr>
    </w:p>
    <w:p w:rsidR="00FC3FB8" w:rsidRPr="00FC3FB8" w:rsidRDefault="00FC3FB8" w:rsidP="00C973B3">
      <w:pPr>
        <w:ind w:left="720"/>
        <w:jc w:val="both"/>
        <w:rPr>
          <w:rFonts w:ascii="Arial" w:hAnsi="Arial" w:cs="Arial"/>
          <w:b/>
          <w:sz w:val="22"/>
          <w:szCs w:val="22"/>
        </w:rPr>
      </w:pPr>
      <w:r w:rsidRPr="00FC3FB8">
        <w:rPr>
          <w:rFonts w:ascii="Arial" w:hAnsi="Arial" w:cs="Arial"/>
          <w:b/>
          <w:sz w:val="22"/>
          <w:szCs w:val="22"/>
        </w:rPr>
        <w:t xml:space="preserve">Research and Audit </w:t>
      </w:r>
    </w:p>
    <w:p w:rsidR="00FC3FB8" w:rsidRPr="00FC3FB8" w:rsidRDefault="00FC3FB8" w:rsidP="00C973B3">
      <w:pPr>
        <w:ind w:left="720"/>
        <w:jc w:val="both"/>
        <w:rPr>
          <w:rFonts w:ascii="Arial" w:hAnsi="Arial" w:cs="Arial"/>
          <w:sz w:val="22"/>
          <w:szCs w:val="22"/>
        </w:rPr>
      </w:pPr>
    </w:p>
    <w:p w:rsidR="005E083E" w:rsidRPr="003B5F8B" w:rsidRDefault="00FC3FB8" w:rsidP="003B5F8B">
      <w:pPr>
        <w:ind w:left="720"/>
        <w:jc w:val="both"/>
        <w:rPr>
          <w:rFonts w:ascii="Arial" w:hAnsi="Arial" w:cs="Arial"/>
          <w:sz w:val="22"/>
          <w:szCs w:val="22"/>
        </w:rPr>
      </w:pPr>
      <w:r w:rsidRPr="00FC3FB8">
        <w:rPr>
          <w:rFonts w:ascii="Arial" w:hAnsi="Arial" w:cs="Arial"/>
          <w:sz w:val="22"/>
          <w:szCs w:val="22"/>
        </w:rPr>
        <w:t>Audit is supported by the clinical audit and effectiveness department and we encourage all levels of staff to undertake quality improvement projects. Research within the Trust is managed in accordance with the requirements of the Research Governance Framework. You must observe all reporting requirement systems and duties of action put in place by the Trust to deliver research governance.</w:t>
      </w:r>
    </w:p>
    <w:p w:rsidR="005E083E" w:rsidRDefault="005E083E" w:rsidP="00C973B3">
      <w:pPr>
        <w:ind w:left="720"/>
        <w:jc w:val="both"/>
        <w:rPr>
          <w:rFonts w:ascii="Arial" w:hAnsi="Arial" w:cs="Arial"/>
          <w:b/>
          <w:sz w:val="22"/>
          <w:szCs w:val="22"/>
        </w:rPr>
      </w:pPr>
    </w:p>
    <w:p w:rsidR="00FC3FB8" w:rsidRPr="00FC3FB8" w:rsidRDefault="00FC3FB8" w:rsidP="00C973B3">
      <w:pPr>
        <w:ind w:left="720"/>
        <w:jc w:val="both"/>
        <w:rPr>
          <w:rFonts w:ascii="Arial" w:hAnsi="Arial" w:cs="Arial"/>
          <w:b/>
          <w:sz w:val="22"/>
          <w:szCs w:val="22"/>
        </w:rPr>
      </w:pPr>
      <w:r w:rsidRPr="00FC3FB8">
        <w:rPr>
          <w:rFonts w:ascii="Arial" w:hAnsi="Arial" w:cs="Arial"/>
          <w:b/>
          <w:sz w:val="22"/>
          <w:szCs w:val="22"/>
        </w:rPr>
        <w:t xml:space="preserve">Safeguarding Children and Vulnerable Adults </w:t>
      </w:r>
    </w:p>
    <w:p w:rsidR="00FC3FB8" w:rsidRPr="00FC3FB8" w:rsidRDefault="00FC3FB8" w:rsidP="00C973B3">
      <w:pPr>
        <w:ind w:left="720"/>
        <w:jc w:val="both"/>
        <w:rPr>
          <w:rFonts w:ascii="Arial" w:hAnsi="Arial" w:cs="Arial"/>
          <w:sz w:val="22"/>
          <w:szCs w:val="22"/>
        </w:rPr>
      </w:pPr>
    </w:p>
    <w:p w:rsidR="00FC3FB8" w:rsidRPr="00FC3FB8" w:rsidRDefault="00FC3FB8" w:rsidP="00C973B3">
      <w:pPr>
        <w:ind w:left="720"/>
        <w:jc w:val="both"/>
        <w:rPr>
          <w:rFonts w:ascii="Arial" w:hAnsi="Arial" w:cs="Arial"/>
          <w:sz w:val="22"/>
          <w:szCs w:val="22"/>
        </w:rPr>
      </w:pPr>
      <w:r w:rsidRPr="00FC3FB8">
        <w:rPr>
          <w:rFonts w:ascii="Arial" w:hAnsi="Arial" w:cs="Arial"/>
          <w:sz w:val="22"/>
          <w:szCs w:val="22"/>
        </w:rPr>
        <w:t xml:space="preserve">The Trust is committed to safeguarding children and vulnerable adults and you will be required to act at all times to protect patients. The appointees may have substantial access to children under the provisions of Joint Circular No HC (88) 9 HOC 8.88 WHC (88) 10. Please be advised that, in the event that your appointment is recommended, you will be asked to complete a form disclosing any convictions, </w:t>
      </w:r>
      <w:r w:rsidRPr="00FC3FB8">
        <w:rPr>
          <w:rFonts w:ascii="Arial" w:hAnsi="Arial" w:cs="Arial"/>
          <w:sz w:val="22"/>
          <w:szCs w:val="22"/>
        </w:rPr>
        <w:lastRenderedPageBreak/>
        <w:t>bind-over orders or cautions and to give permission in writing for a DBS check to be carried out. Refusal to do so could prevent further consideration of the application.</w:t>
      </w:r>
    </w:p>
    <w:p w:rsidR="00FC3FB8" w:rsidRPr="00FC3FB8" w:rsidRDefault="00FC3FB8" w:rsidP="00C973B3">
      <w:pPr>
        <w:ind w:left="720"/>
        <w:jc w:val="both"/>
        <w:rPr>
          <w:rFonts w:ascii="Arial" w:hAnsi="Arial" w:cs="Arial"/>
          <w:sz w:val="22"/>
          <w:szCs w:val="22"/>
        </w:rPr>
      </w:pPr>
    </w:p>
    <w:p w:rsidR="00FC3FB8" w:rsidRPr="00FC3FB8" w:rsidRDefault="00FC3FB8" w:rsidP="00C973B3">
      <w:pPr>
        <w:ind w:left="720"/>
        <w:jc w:val="both"/>
        <w:rPr>
          <w:rFonts w:ascii="Arial" w:hAnsi="Arial" w:cs="Arial"/>
          <w:b/>
          <w:sz w:val="22"/>
          <w:szCs w:val="22"/>
        </w:rPr>
      </w:pPr>
      <w:r w:rsidRPr="00FC3FB8">
        <w:rPr>
          <w:rFonts w:ascii="Arial" w:hAnsi="Arial" w:cs="Arial"/>
          <w:b/>
          <w:sz w:val="22"/>
          <w:szCs w:val="22"/>
        </w:rPr>
        <w:t xml:space="preserve">Rehabilitation of Offenders </w:t>
      </w:r>
    </w:p>
    <w:p w:rsidR="00FC3FB8" w:rsidRPr="00FC3FB8" w:rsidRDefault="00FC3FB8" w:rsidP="00C973B3">
      <w:pPr>
        <w:ind w:left="720"/>
        <w:jc w:val="both"/>
        <w:rPr>
          <w:rFonts w:ascii="Arial" w:hAnsi="Arial" w:cs="Arial"/>
          <w:sz w:val="22"/>
          <w:szCs w:val="22"/>
        </w:rPr>
      </w:pPr>
    </w:p>
    <w:p w:rsidR="00FC3FB8" w:rsidRPr="00FC3FB8" w:rsidRDefault="00FC3FB8" w:rsidP="00C973B3">
      <w:pPr>
        <w:ind w:left="720"/>
        <w:jc w:val="both"/>
        <w:rPr>
          <w:rFonts w:ascii="Arial" w:hAnsi="Arial" w:cs="Arial"/>
          <w:sz w:val="22"/>
          <w:szCs w:val="22"/>
        </w:rPr>
      </w:pPr>
      <w:r w:rsidRPr="00FC3FB8">
        <w:rPr>
          <w:rFonts w:ascii="Arial" w:hAnsi="Arial" w:cs="Arial"/>
          <w:sz w:val="22"/>
          <w:szCs w:val="22"/>
        </w:rPr>
        <w:t xml:space="preserve">Attention is drawn to the provisions of the Rehabilitation of Offenders Act 1974 (Exceptions) Order 1975 as amended by the Rehabilitation of Offenders Act 1974 (Exceptions) (Amendment) Order 1986, which allow convictions that are spent to be disclosed for this purpose by the police and to be </w:t>
      </w:r>
      <w:proofErr w:type="gramStart"/>
      <w:r w:rsidRPr="00FC3FB8">
        <w:rPr>
          <w:rFonts w:ascii="Arial" w:hAnsi="Arial" w:cs="Arial"/>
          <w:sz w:val="22"/>
          <w:szCs w:val="22"/>
        </w:rPr>
        <w:t>taken into account</w:t>
      </w:r>
      <w:proofErr w:type="gramEnd"/>
      <w:r w:rsidRPr="00FC3FB8">
        <w:rPr>
          <w:rFonts w:ascii="Arial" w:hAnsi="Arial" w:cs="Arial"/>
          <w:sz w:val="22"/>
          <w:szCs w:val="22"/>
        </w:rPr>
        <w:t xml:space="preserve"> in deciding whether to engage an applicant. This post is not protected by the Rehabilitation of Offenders Act, 1974. You must disclose all information about all convictions (if any) in a court of law, no matter when they occurred. This information will be treated in the strictest confidence</w:t>
      </w:r>
    </w:p>
    <w:p w:rsidR="00FC3FB8" w:rsidRPr="00FC3FB8" w:rsidRDefault="00FC3FB8" w:rsidP="00C973B3">
      <w:pPr>
        <w:ind w:left="720"/>
        <w:jc w:val="both"/>
        <w:rPr>
          <w:rFonts w:ascii="Arial" w:hAnsi="Arial" w:cs="Arial"/>
          <w:sz w:val="22"/>
          <w:szCs w:val="22"/>
        </w:rPr>
      </w:pPr>
    </w:p>
    <w:p w:rsidR="00FC3FB8" w:rsidRPr="00FC3FB8" w:rsidRDefault="00FC3FB8" w:rsidP="00C973B3">
      <w:pPr>
        <w:ind w:left="720"/>
        <w:jc w:val="both"/>
        <w:rPr>
          <w:rFonts w:ascii="Arial" w:hAnsi="Arial" w:cs="Arial"/>
          <w:b/>
          <w:sz w:val="22"/>
          <w:szCs w:val="22"/>
        </w:rPr>
      </w:pPr>
      <w:r w:rsidRPr="00FC3FB8">
        <w:rPr>
          <w:rFonts w:ascii="Arial" w:hAnsi="Arial" w:cs="Arial"/>
          <w:b/>
          <w:sz w:val="22"/>
          <w:szCs w:val="22"/>
        </w:rPr>
        <w:t xml:space="preserve">Health and Safety </w:t>
      </w:r>
    </w:p>
    <w:p w:rsidR="00FC3FB8" w:rsidRPr="00FC3FB8" w:rsidRDefault="00FC3FB8" w:rsidP="00C973B3">
      <w:pPr>
        <w:ind w:left="720"/>
        <w:jc w:val="both"/>
        <w:rPr>
          <w:rFonts w:ascii="Arial" w:hAnsi="Arial" w:cs="Arial"/>
          <w:sz w:val="22"/>
          <w:szCs w:val="22"/>
        </w:rPr>
      </w:pPr>
    </w:p>
    <w:p w:rsidR="00FC3FB8" w:rsidRPr="00FC3FB8" w:rsidRDefault="00FC3FB8" w:rsidP="00C973B3">
      <w:pPr>
        <w:ind w:left="720"/>
        <w:jc w:val="both"/>
        <w:rPr>
          <w:rFonts w:ascii="Arial" w:hAnsi="Arial" w:cs="Arial"/>
          <w:sz w:val="22"/>
          <w:szCs w:val="22"/>
        </w:rPr>
      </w:pPr>
      <w:r w:rsidRPr="00FC3FB8">
        <w:rPr>
          <w:rFonts w:ascii="Arial" w:hAnsi="Arial" w:cs="Arial"/>
          <w:sz w:val="22"/>
          <w:szCs w:val="22"/>
        </w:rPr>
        <w:t>Employees are required to take reasonable care to avoid injury or accident while carrying out their duties, in compliance with the Health and Safety at Work Act 1974, various statutory regulations, Trust and departmental guidelines, policies and procedures. This will be supported by provision of appropriate training and specialist advice.</w:t>
      </w:r>
    </w:p>
    <w:p w:rsidR="00FC3FB8" w:rsidRPr="00FC3FB8" w:rsidRDefault="00FC3FB8" w:rsidP="00C973B3">
      <w:pPr>
        <w:ind w:left="720"/>
        <w:jc w:val="both"/>
        <w:rPr>
          <w:rFonts w:ascii="Arial" w:hAnsi="Arial" w:cs="Arial"/>
          <w:sz w:val="22"/>
          <w:szCs w:val="22"/>
        </w:rPr>
      </w:pPr>
    </w:p>
    <w:p w:rsidR="00FC3FB8" w:rsidRPr="00FC3FB8" w:rsidRDefault="00FC3FB8" w:rsidP="00FC3FB8">
      <w:pPr>
        <w:ind w:left="720"/>
        <w:jc w:val="both"/>
        <w:rPr>
          <w:rFonts w:ascii="Arial" w:hAnsi="Arial" w:cs="Arial"/>
          <w:b/>
          <w:sz w:val="22"/>
          <w:szCs w:val="22"/>
        </w:rPr>
      </w:pPr>
      <w:r w:rsidRPr="00FC3FB8">
        <w:rPr>
          <w:rFonts w:ascii="Arial" w:hAnsi="Arial" w:cs="Arial"/>
          <w:b/>
          <w:sz w:val="22"/>
          <w:szCs w:val="22"/>
        </w:rPr>
        <w:t xml:space="preserve">Infection Prevention and Control </w:t>
      </w:r>
    </w:p>
    <w:p w:rsidR="00FC3FB8" w:rsidRPr="00FC3FB8" w:rsidRDefault="00FC3FB8" w:rsidP="00FC3FB8">
      <w:pPr>
        <w:ind w:left="720"/>
        <w:jc w:val="both"/>
        <w:rPr>
          <w:rFonts w:ascii="Arial" w:hAnsi="Arial" w:cs="Arial"/>
          <w:sz w:val="22"/>
          <w:szCs w:val="22"/>
        </w:rPr>
      </w:pPr>
    </w:p>
    <w:p w:rsidR="00FC3FB8" w:rsidRPr="00FC3FB8" w:rsidRDefault="00FC3FB8" w:rsidP="00FC3FB8">
      <w:pPr>
        <w:ind w:left="720"/>
        <w:jc w:val="both"/>
        <w:rPr>
          <w:rFonts w:ascii="Arial" w:hAnsi="Arial" w:cs="Arial"/>
          <w:sz w:val="22"/>
          <w:szCs w:val="22"/>
        </w:rPr>
      </w:pPr>
      <w:r w:rsidRPr="00FC3FB8">
        <w:rPr>
          <w:rFonts w:ascii="Arial" w:hAnsi="Arial" w:cs="Arial"/>
          <w:sz w:val="22"/>
          <w:szCs w:val="22"/>
        </w:rPr>
        <w:t>The Trust is committed to reducing hospital-acquired infections. All staff are expected to ensure that infection risks are minimised in line with national and Trust policies and best practice. They are supported in this by the infection prevention and control team.</w:t>
      </w:r>
    </w:p>
    <w:p w:rsidR="00FC3FB8" w:rsidRPr="00FC3FB8" w:rsidRDefault="00FC3FB8" w:rsidP="00FC3FB8">
      <w:pPr>
        <w:ind w:left="720"/>
        <w:jc w:val="both"/>
        <w:rPr>
          <w:rFonts w:ascii="Arial" w:hAnsi="Arial" w:cs="Arial"/>
          <w:sz w:val="22"/>
          <w:szCs w:val="22"/>
        </w:rPr>
      </w:pPr>
    </w:p>
    <w:p w:rsidR="00FC3FB8" w:rsidRPr="00FC3FB8" w:rsidRDefault="00FC3FB8" w:rsidP="00FC3FB8">
      <w:pPr>
        <w:ind w:left="720"/>
        <w:jc w:val="both"/>
        <w:rPr>
          <w:rFonts w:ascii="Arial" w:hAnsi="Arial" w:cs="Arial"/>
          <w:b/>
          <w:sz w:val="22"/>
          <w:szCs w:val="22"/>
        </w:rPr>
      </w:pPr>
      <w:r w:rsidRPr="00FC3FB8">
        <w:rPr>
          <w:rFonts w:ascii="Arial" w:hAnsi="Arial" w:cs="Arial"/>
          <w:b/>
          <w:sz w:val="22"/>
          <w:szCs w:val="22"/>
        </w:rPr>
        <w:t xml:space="preserve">Our Approach to Inclusion and Diversity </w:t>
      </w:r>
    </w:p>
    <w:p w:rsidR="00FC3FB8" w:rsidRPr="00FC3FB8" w:rsidRDefault="00FC3FB8" w:rsidP="00FC3FB8">
      <w:pPr>
        <w:ind w:left="720"/>
        <w:jc w:val="both"/>
        <w:rPr>
          <w:rFonts w:ascii="Arial" w:hAnsi="Arial" w:cs="Arial"/>
          <w:sz w:val="22"/>
          <w:szCs w:val="22"/>
        </w:rPr>
      </w:pPr>
    </w:p>
    <w:p w:rsidR="00FC3FB8" w:rsidRPr="00FC3FB8" w:rsidRDefault="00FC3FB8" w:rsidP="00FC3FB8">
      <w:pPr>
        <w:ind w:left="720"/>
        <w:jc w:val="both"/>
        <w:rPr>
          <w:rFonts w:ascii="Arial" w:hAnsi="Arial" w:cs="Arial"/>
          <w:sz w:val="22"/>
          <w:szCs w:val="22"/>
        </w:rPr>
      </w:pPr>
      <w:r w:rsidRPr="00FC3FB8">
        <w:rPr>
          <w:rFonts w:ascii="Arial" w:hAnsi="Arial" w:cs="Arial"/>
          <w:sz w:val="22"/>
          <w:szCs w:val="22"/>
        </w:rPr>
        <w:t xml:space="preserve">Inclusion is fundamental to our approach to organisational development, culture, service improvement, and public and patient engagement. </w:t>
      </w:r>
    </w:p>
    <w:p w:rsidR="00FC3FB8" w:rsidRPr="00FC3FB8" w:rsidRDefault="00FC3FB8" w:rsidP="00FC3FB8">
      <w:pPr>
        <w:ind w:left="720"/>
        <w:jc w:val="both"/>
        <w:rPr>
          <w:rFonts w:ascii="Arial" w:hAnsi="Arial" w:cs="Arial"/>
          <w:sz w:val="22"/>
          <w:szCs w:val="22"/>
        </w:rPr>
      </w:pPr>
    </w:p>
    <w:p w:rsidR="00FC3FB8" w:rsidRPr="00FC3FB8" w:rsidRDefault="00FC3FB8" w:rsidP="00FC3FB8">
      <w:pPr>
        <w:ind w:left="720"/>
        <w:jc w:val="both"/>
        <w:rPr>
          <w:rFonts w:ascii="Arial" w:hAnsi="Arial" w:cs="Arial"/>
          <w:sz w:val="22"/>
          <w:szCs w:val="22"/>
        </w:rPr>
      </w:pPr>
      <w:r w:rsidRPr="00FC3FB8">
        <w:rPr>
          <w:rFonts w:ascii="Arial" w:hAnsi="Arial" w:cs="Arial"/>
          <w:sz w:val="22"/>
          <w:szCs w:val="22"/>
        </w:rPr>
        <w:t xml:space="preserve">It is one of our core values and we have an inclusion lead to provide strategic oversight to the inclusion agenda. Our inclusion steering group is chaired by our CEO, Suzanne Tracey, and reports its progress to the Board of Directors. </w:t>
      </w:r>
    </w:p>
    <w:p w:rsidR="00FC3FB8" w:rsidRPr="00FC3FB8" w:rsidRDefault="00FC3FB8" w:rsidP="00FC3FB8">
      <w:pPr>
        <w:ind w:left="720"/>
        <w:jc w:val="both"/>
        <w:rPr>
          <w:rFonts w:ascii="Arial" w:hAnsi="Arial" w:cs="Arial"/>
          <w:sz w:val="22"/>
          <w:szCs w:val="22"/>
        </w:rPr>
      </w:pPr>
    </w:p>
    <w:p w:rsidR="00FC3FB8" w:rsidRPr="00FC3FB8" w:rsidRDefault="00FC3FB8" w:rsidP="00FC3FB8">
      <w:pPr>
        <w:ind w:left="720"/>
        <w:jc w:val="both"/>
        <w:rPr>
          <w:rFonts w:ascii="Arial" w:hAnsi="Arial" w:cs="Arial"/>
          <w:sz w:val="22"/>
          <w:szCs w:val="22"/>
        </w:rPr>
      </w:pPr>
      <w:r w:rsidRPr="00FC3FB8">
        <w:rPr>
          <w:rFonts w:ascii="Arial" w:hAnsi="Arial" w:cs="Arial"/>
          <w:sz w:val="22"/>
          <w:szCs w:val="22"/>
        </w:rPr>
        <w:t xml:space="preserve">Our aim is to create a positive sense of belonging for everyone, regardless of their background or identity, and to value visible and invisible differences, so everybody is respected and valued, and everyone feels comfortable bringing their whole selves to work and able to reach their full potential. </w:t>
      </w:r>
    </w:p>
    <w:p w:rsidR="00FC3FB8" w:rsidRPr="00FC3FB8" w:rsidRDefault="00FC3FB8" w:rsidP="00FC3FB8">
      <w:pPr>
        <w:ind w:left="720"/>
        <w:jc w:val="both"/>
        <w:rPr>
          <w:rFonts w:ascii="Arial" w:hAnsi="Arial" w:cs="Arial"/>
          <w:sz w:val="22"/>
          <w:szCs w:val="22"/>
        </w:rPr>
      </w:pPr>
    </w:p>
    <w:p w:rsidR="00FC3FB8" w:rsidRPr="00FC3FB8" w:rsidRDefault="00FC3FB8" w:rsidP="00FC3FB8">
      <w:pPr>
        <w:ind w:left="720"/>
        <w:jc w:val="both"/>
        <w:rPr>
          <w:rFonts w:ascii="Arial" w:hAnsi="Arial" w:cs="Arial"/>
          <w:sz w:val="22"/>
          <w:szCs w:val="22"/>
        </w:rPr>
      </w:pPr>
      <w:r w:rsidRPr="00FC3FB8">
        <w:rPr>
          <w:rFonts w:ascii="Arial" w:hAnsi="Arial" w:cs="Arial"/>
          <w:sz w:val="22"/>
          <w:szCs w:val="22"/>
        </w:rPr>
        <w:t xml:space="preserve">We have staff inclusion champions who provide information to colleagues and promote inclusion opportunities. We also have a range of networks which colleagues can join, including: </w:t>
      </w:r>
    </w:p>
    <w:p w:rsidR="00FC3FB8" w:rsidRPr="00FC3FB8" w:rsidRDefault="00FC3FB8" w:rsidP="00FC3FB8">
      <w:pPr>
        <w:ind w:left="720"/>
        <w:jc w:val="both"/>
        <w:rPr>
          <w:rFonts w:ascii="Arial" w:hAnsi="Arial" w:cs="Arial"/>
          <w:sz w:val="22"/>
          <w:szCs w:val="22"/>
        </w:rPr>
      </w:pPr>
    </w:p>
    <w:p w:rsidR="00FC3FB8" w:rsidRPr="00FC3FB8" w:rsidRDefault="00FC3FB8" w:rsidP="00FC3FB8">
      <w:pPr>
        <w:ind w:left="720"/>
        <w:jc w:val="both"/>
        <w:rPr>
          <w:rFonts w:ascii="Arial" w:hAnsi="Arial" w:cs="Arial"/>
          <w:sz w:val="22"/>
          <w:szCs w:val="22"/>
        </w:rPr>
      </w:pPr>
      <w:r w:rsidRPr="00FC3FB8">
        <w:rPr>
          <w:rFonts w:ascii="Arial" w:hAnsi="Arial" w:cs="Arial"/>
          <w:sz w:val="22"/>
          <w:szCs w:val="22"/>
        </w:rPr>
        <w:t xml:space="preserve">• Disability network </w:t>
      </w:r>
    </w:p>
    <w:p w:rsidR="00FC3FB8" w:rsidRPr="00FC3FB8" w:rsidRDefault="00FC3FB8" w:rsidP="00FC3FB8">
      <w:pPr>
        <w:ind w:left="720"/>
        <w:jc w:val="both"/>
        <w:rPr>
          <w:rFonts w:ascii="Arial" w:hAnsi="Arial" w:cs="Arial"/>
          <w:sz w:val="22"/>
          <w:szCs w:val="22"/>
        </w:rPr>
      </w:pPr>
      <w:r w:rsidRPr="00FC3FB8">
        <w:rPr>
          <w:rFonts w:ascii="Arial" w:hAnsi="Arial" w:cs="Arial"/>
          <w:sz w:val="22"/>
          <w:szCs w:val="22"/>
        </w:rPr>
        <w:t xml:space="preserve">• LGBTQ+ network </w:t>
      </w:r>
    </w:p>
    <w:p w:rsidR="00FC3FB8" w:rsidRPr="00FC3FB8" w:rsidRDefault="00FC3FB8" w:rsidP="00FC3FB8">
      <w:pPr>
        <w:ind w:left="720"/>
        <w:jc w:val="both"/>
        <w:rPr>
          <w:rFonts w:ascii="Arial" w:hAnsi="Arial" w:cs="Arial"/>
          <w:sz w:val="22"/>
          <w:szCs w:val="22"/>
        </w:rPr>
      </w:pPr>
      <w:r w:rsidRPr="00FC3FB8">
        <w:rPr>
          <w:rFonts w:ascii="Arial" w:hAnsi="Arial" w:cs="Arial"/>
          <w:sz w:val="22"/>
          <w:szCs w:val="22"/>
        </w:rPr>
        <w:t xml:space="preserve">• Ethnic minority network </w:t>
      </w:r>
    </w:p>
    <w:p w:rsidR="00FC3FB8" w:rsidRPr="00FC3FB8" w:rsidRDefault="00FC3FB8" w:rsidP="00FC3FB8">
      <w:pPr>
        <w:ind w:left="720"/>
        <w:jc w:val="both"/>
        <w:rPr>
          <w:rFonts w:ascii="Arial" w:hAnsi="Arial" w:cs="Arial"/>
          <w:sz w:val="22"/>
          <w:szCs w:val="22"/>
        </w:rPr>
      </w:pPr>
    </w:p>
    <w:p w:rsidR="00FC3FB8" w:rsidRPr="00FC3FB8" w:rsidRDefault="00FC3FB8" w:rsidP="00FC3FB8">
      <w:pPr>
        <w:ind w:left="720"/>
        <w:jc w:val="both"/>
        <w:rPr>
          <w:rFonts w:ascii="Arial" w:hAnsi="Arial" w:cs="Arial"/>
          <w:sz w:val="22"/>
          <w:szCs w:val="22"/>
        </w:rPr>
      </w:pPr>
      <w:r w:rsidRPr="00FC3FB8">
        <w:rPr>
          <w:rFonts w:ascii="Arial" w:hAnsi="Arial" w:cs="Arial"/>
          <w:sz w:val="22"/>
          <w:szCs w:val="22"/>
        </w:rPr>
        <w:t>Once colleagues join us, we can share with them more information, including how to join any of these groups.</w:t>
      </w:r>
    </w:p>
    <w:p w:rsidR="00C973B3" w:rsidRPr="00FC3FB8" w:rsidRDefault="00C973B3" w:rsidP="008A14B1">
      <w:pPr>
        <w:tabs>
          <w:tab w:val="left" w:pos="3600"/>
        </w:tabs>
        <w:jc w:val="both"/>
        <w:rPr>
          <w:rFonts w:ascii="Arial" w:hAnsi="Arial" w:cs="Arial"/>
          <w:sz w:val="22"/>
          <w:szCs w:val="22"/>
        </w:rPr>
      </w:pPr>
    </w:p>
    <w:p w:rsidR="00FC3FB8" w:rsidRPr="00FC3FB8" w:rsidRDefault="00FC3FB8" w:rsidP="00FC3FB8">
      <w:pPr>
        <w:jc w:val="both"/>
        <w:rPr>
          <w:rFonts w:ascii="Arial" w:hAnsi="Arial" w:cs="Arial"/>
          <w:b/>
          <w:sz w:val="24"/>
          <w:szCs w:val="22"/>
        </w:rPr>
      </w:pPr>
    </w:p>
    <w:p w:rsidR="00FC3FB8" w:rsidRPr="00FC3FB8" w:rsidRDefault="00FC3FB8" w:rsidP="00FC3FB8">
      <w:pPr>
        <w:jc w:val="both"/>
        <w:rPr>
          <w:rFonts w:ascii="Arial" w:hAnsi="Arial" w:cs="Arial"/>
          <w:b/>
          <w:sz w:val="24"/>
          <w:szCs w:val="22"/>
          <w:u w:val="single"/>
        </w:rPr>
      </w:pPr>
      <w:r w:rsidRPr="00FC3FB8">
        <w:rPr>
          <w:rFonts w:ascii="Arial" w:hAnsi="Arial" w:cs="Arial"/>
          <w:b/>
          <w:sz w:val="24"/>
          <w:szCs w:val="22"/>
        </w:rPr>
        <w:lastRenderedPageBreak/>
        <w:t>4.</w:t>
      </w:r>
      <w:r w:rsidRPr="00FC3FB8">
        <w:rPr>
          <w:rFonts w:ascii="Arial" w:hAnsi="Arial" w:cs="Arial"/>
          <w:b/>
          <w:sz w:val="24"/>
          <w:szCs w:val="22"/>
        </w:rPr>
        <w:tab/>
      </w:r>
      <w:r w:rsidRPr="00FC3FB8">
        <w:rPr>
          <w:rFonts w:ascii="Arial" w:hAnsi="Arial" w:cs="Arial"/>
          <w:b/>
          <w:sz w:val="24"/>
          <w:szCs w:val="22"/>
          <w:u w:val="single"/>
        </w:rPr>
        <w:t>CONTACTS</w:t>
      </w:r>
    </w:p>
    <w:p w:rsidR="0053288D" w:rsidRPr="00FC3FB8" w:rsidRDefault="0053288D" w:rsidP="008A14B1">
      <w:pPr>
        <w:jc w:val="both"/>
        <w:rPr>
          <w:rFonts w:ascii="Arial" w:hAnsi="Arial" w:cs="Arial"/>
          <w:sz w:val="22"/>
          <w:szCs w:val="22"/>
        </w:rPr>
      </w:pPr>
    </w:p>
    <w:p w:rsidR="00FC3FB8" w:rsidRPr="00FC3FB8" w:rsidRDefault="00FC3FB8" w:rsidP="008A14B1">
      <w:pPr>
        <w:pStyle w:val="BodyTextIndent3"/>
        <w:tabs>
          <w:tab w:val="clear" w:pos="3600"/>
        </w:tabs>
        <w:ind w:left="0" w:firstLine="0"/>
        <w:rPr>
          <w:rFonts w:cs="Arial"/>
          <w:szCs w:val="22"/>
        </w:rPr>
      </w:pPr>
    </w:p>
    <w:p w:rsidR="0053288D" w:rsidRPr="00FC3FB8" w:rsidRDefault="0053288D" w:rsidP="005E083E">
      <w:pPr>
        <w:pStyle w:val="BodyTextIndent3"/>
        <w:tabs>
          <w:tab w:val="clear" w:pos="3600"/>
        </w:tabs>
        <w:ind w:firstLine="0"/>
        <w:rPr>
          <w:rFonts w:cs="Arial"/>
          <w:szCs w:val="22"/>
        </w:rPr>
      </w:pPr>
      <w:r w:rsidRPr="00FC3FB8">
        <w:rPr>
          <w:rFonts w:cs="Arial"/>
          <w:szCs w:val="22"/>
        </w:rPr>
        <w:t>The Trust welcomes informal enquiries</w:t>
      </w:r>
      <w:r w:rsidR="002E4F75" w:rsidRPr="00FC3FB8">
        <w:rPr>
          <w:rFonts w:cs="Arial"/>
          <w:szCs w:val="22"/>
        </w:rPr>
        <w:t xml:space="preserve"> and visits. Please feel free to contact the relevant people below</w:t>
      </w:r>
      <w:r w:rsidRPr="00FC3FB8">
        <w:rPr>
          <w:rFonts w:cs="Arial"/>
          <w:szCs w:val="22"/>
        </w:rPr>
        <w:t>:</w:t>
      </w:r>
    </w:p>
    <w:p w:rsidR="0006741B" w:rsidRPr="00FC3FB8" w:rsidRDefault="0006741B" w:rsidP="00FC3FB8">
      <w:pPr>
        <w:tabs>
          <w:tab w:val="left" w:pos="3600"/>
        </w:tabs>
        <w:rPr>
          <w:rFonts w:ascii="Arial" w:hAnsi="Arial" w:cs="Arial"/>
          <w:sz w:val="22"/>
          <w:szCs w:val="22"/>
        </w:rPr>
      </w:pPr>
    </w:p>
    <w:p w:rsidR="00FC3FB8" w:rsidRPr="003B5F8B" w:rsidRDefault="00FC3FB8" w:rsidP="005E083E">
      <w:pPr>
        <w:ind w:right="-694" w:firstLine="720"/>
        <w:rPr>
          <w:rFonts w:ascii="Arial" w:hAnsi="Arial" w:cs="Arial"/>
          <w:b/>
          <w:sz w:val="22"/>
          <w:szCs w:val="22"/>
        </w:rPr>
      </w:pPr>
      <w:r w:rsidRPr="003B5F8B">
        <w:rPr>
          <w:rFonts w:ascii="Arial" w:hAnsi="Arial" w:cs="Arial"/>
          <w:b/>
          <w:sz w:val="22"/>
          <w:szCs w:val="22"/>
        </w:rPr>
        <w:t>Chief Executive Officer</w:t>
      </w:r>
    </w:p>
    <w:p w:rsidR="00FC3FB8" w:rsidRPr="005E083E" w:rsidRDefault="00FC3FB8" w:rsidP="005E083E">
      <w:pPr>
        <w:ind w:right="-694" w:firstLine="720"/>
        <w:rPr>
          <w:rFonts w:ascii="Arial" w:hAnsi="Arial" w:cs="Arial"/>
          <w:b/>
          <w:sz w:val="22"/>
          <w:szCs w:val="22"/>
        </w:rPr>
      </w:pPr>
      <w:r w:rsidRPr="005E083E">
        <w:rPr>
          <w:rFonts w:ascii="Arial" w:hAnsi="Arial" w:cs="Arial"/>
          <w:b/>
          <w:sz w:val="22"/>
          <w:szCs w:val="22"/>
        </w:rPr>
        <w:t>Sam Higginson</w:t>
      </w:r>
    </w:p>
    <w:p w:rsidR="00FC3FB8" w:rsidRPr="00FC3FB8" w:rsidRDefault="00FC3FB8" w:rsidP="005E083E">
      <w:pPr>
        <w:ind w:right="-694" w:firstLine="720"/>
        <w:rPr>
          <w:rFonts w:ascii="Arial" w:hAnsi="Arial" w:cs="Arial"/>
          <w:sz w:val="22"/>
          <w:szCs w:val="22"/>
        </w:rPr>
      </w:pPr>
      <w:r w:rsidRPr="00FC3FB8">
        <w:rPr>
          <w:rFonts w:ascii="Arial" w:hAnsi="Arial" w:cs="Arial"/>
          <w:sz w:val="22"/>
          <w:szCs w:val="22"/>
        </w:rPr>
        <w:t>Tel: 01271 311349</w:t>
      </w:r>
    </w:p>
    <w:p w:rsidR="00FC3FB8" w:rsidRPr="00FC3FB8" w:rsidRDefault="00FC3FB8" w:rsidP="00FC3FB8">
      <w:pPr>
        <w:ind w:right="-694"/>
        <w:rPr>
          <w:rFonts w:ascii="Arial" w:hAnsi="Arial" w:cs="Arial"/>
          <w:sz w:val="22"/>
          <w:szCs w:val="22"/>
        </w:rPr>
      </w:pPr>
    </w:p>
    <w:p w:rsidR="00FC3FB8" w:rsidRPr="003B5F8B" w:rsidRDefault="00FC3FB8" w:rsidP="005E083E">
      <w:pPr>
        <w:ind w:right="-694" w:firstLine="720"/>
        <w:rPr>
          <w:rFonts w:ascii="Arial" w:hAnsi="Arial" w:cs="Arial"/>
          <w:b/>
          <w:sz w:val="22"/>
          <w:szCs w:val="22"/>
        </w:rPr>
      </w:pPr>
      <w:r w:rsidRPr="003B5F8B">
        <w:rPr>
          <w:rFonts w:ascii="Arial" w:hAnsi="Arial" w:cs="Arial"/>
          <w:b/>
          <w:sz w:val="22"/>
          <w:szCs w:val="22"/>
        </w:rPr>
        <w:t>Chief Medical Officer</w:t>
      </w:r>
    </w:p>
    <w:p w:rsidR="00FC3FB8" w:rsidRPr="005E083E" w:rsidRDefault="00FC3FB8" w:rsidP="005E083E">
      <w:pPr>
        <w:ind w:right="-694" w:firstLine="720"/>
        <w:rPr>
          <w:rFonts w:ascii="Arial" w:hAnsi="Arial" w:cs="Arial"/>
          <w:b/>
          <w:sz w:val="22"/>
          <w:szCs w:val="22"/>
        </w:rPr>
      </w:pPr>
      <w:r w:rsidRPr="005E083E">
        <w:rPr>
          <w:rFonts w:ascii="Arial" w:hAnsi="Arial" w:cs="Arial"/>
          <w:b/>
          <w:sz w:val="22"/>
          <w:szCs w:val="22"/>
        </w:rPr>
        <w:t>Prof Adrian Harris</w:t>
      </w:r>
    </w:p>
    <w:p w:rsidR="00FC3FB8" w:rsidRPr="00FC3FB8" w:rsidRDefault="00FC3FB8" w:rsidP="005E083E">
      <w:pPr>
        <w:ind w:right="-694" w:firstLine="720"/>
        <w:rPr>
          <w:rFonts w:ascii="Arial" w:hAnsi="Arial" w:cs="Arial"/>
          <w:sz w:val="22"/>
          <w:szCs w:val="22"/>
        </w:rPr>
      </w:pPr>
      <w:r w:rsidRPr="00FC3FB8">
        <w:rPr>
          <w:rFonts w:ascii="Arial" w:hAnsi="Arial" w:cs="Arial"/>
          <w:sz w:val="22"/>
          <w:szCs w:val="22"/>
        </w:rPr>
        <w:t>Tel: 01271 314109</w:t>
      </w:r>
    </w:p>
    <w:p w:rsidR="00FC3FB8" w:rsidRPr="00FC3FB8" w:rsidRDefault="00FC3FB8" w:rsidP="00FC3FB8">
      <w:pPr>
        <w:ind w:right="-694"/>
        <w:rPr>
          <w:rFonts w:ascii="Arial" w:hAnsi="Arial" w:cs="Arial"/>
          <w:sz w:val="22"/>
          <w:szCs w:val="22"/>
        </w:rPr>
      </w:pPr>
    </w:p>
    <w:p w:rsidR="00FC3FB8" w:rsidRPr="003B5F8B" w:rsidRDefault="00FC3FB8" w:rsidP="005E083E">
      <w:pPr>
        <w:ind w:right="-694" w:firstLine="720"/>
        <w:rPr>
          <w:rFonts w:ascii="Arial" w:hAnsi="Arial" w:cs="Arial"/>
          <w:b/>
          <w:sz w:val="22"/>
          <w:szCs w:val="22"/>
        </w:rPr>
      </w:pPr>
      <w:r w:rsidRPr="003B5F8B">
        <w:rPr>
          <w:rFonts w:ascii="Arial" w:hAnsi="Arial" w:cs="Arial"/>
          <w:b/>
          <w:sz w:val="22"/>
          <w:szCs w:val="22"/>
        </w:rPr>
        <w:t>Medical Director</w:t>
      </w:r>
    </w:p>
    <w:p w:rsidR="00FC3FB8" w:rsidRPr="005E083E" w:rsidRDefault="00FC3FB8" w:rsidP="005E083E">
      <w:pPr>
        <w:ind w:right="-694" w:firstLine="720"/>
        <w:rPr>
          <w:rFonts w:ascii="Arial" w:hAnsi="Arial" w:cs="Arial"/>
          <w:b/>
          <w:sz w:val="22"/>
          <w:szCs w:val="22"/>
        </w:rPr>
      </w:pPr>
      <w:r w:rsidRPr="005E083E">
        <w:rPr>
          <w:rFonts w:ascii="Arial" w:hAnsi="Arial" w:cs="Arial"/>
          <w:b/>
          <w:sz w:val="22"/>
          <w:szCs w:val="22"/>
        </w:rPr>
        <w:t>Dr Karen Davies</w:t>
      </w:r>
    </w:p>
    <w:p w:rsidR="00FC3FB8" w:rsidRPr="00FC3FB8" w:rsidRDefault="00FC3FB8" w:rsidP="005E083E">
      <w:pPr>
        <w:ind w:right="-694" w:firstLine="720"/>
        <w:rPr>
          <w:rFonts w:ascii="Arial" w:hAnsi="Arial" w:cs="Arial"/>
          <w:sz w:val="22"/>
          <w:szCs w:val="22"/>
        </w:rPr>
      </w:pPr>
      <w:r w:rsidRPr="00FC3FB8">
        <w:rPr>
          <w:rFonts w:ascii="Arial" w:hAnsi="Arial" w:cs="Arial"/>
          <w:sz w:val="22"/>
          <w:szCs w:val="22"/>
        </w:rPr>
        <w:t>Tel: 01271 314109</w:t>
      </w:r>
    </w:p>
    <w:p w:rsidR="00FC3FB8" w:rsidRPr="00FC3FB8" w:rsidRDefault="00FC3FB8" w:rsidP="00FC3FB8">
      <w:pPr>
        <w:ind w:right="-694"/>
        <w:rPr>
          <w:rFonts w:ascii="Arial" w:hAnsi="Arial" w:cs="Arial"/>
          <w:sz w:val="22"/>
          <w:szCs w:val="22"/>
        </w:rPr>
      </w:pPr>
    </w:p>
    <w:p w:rsidR="00FC3FB8" w:rsidRPr="003B5F8B" w:rsidRDefault="00FC3FB8" w:rsidP="005E083E">
      <w:pPr>
        <w:ind w:right="-694" w:firstLine="720"/>
        <w:rPr>
          <w:rFonts w:ascii="Arial" w:hAnsi="Arial" w:cs="Arial"/>
          <w:b/>
          <w:sz w:val="22"/>
          <w:szCs w:val="22"/>
        </w:rPr>
      </w:pPr>
      <w:r w:rsidRPr="003B5F8B">
        <w:rPr>
          <w:rFonts w:ascii="Arial" w:hAnsi="Arial" w:cs="Arial"/>
          <w:b/>
          <w:sz w:val="22"/>
          <w:szCs w:val="22"/>
        </w:rPr>
        <w:t>Associate Medical Director for Medicine</w:t>
      </w:r>
    </w:p>
    <w:p w:rsidR="00FC3FB8" w:rsidRPr="005E083E" w:rsidRDefault="00FC3FB8" w:rsidP="005E083E">
      <w:pPr>
        <w:ind w:right="-694" w:firstLine="720"/>
        <w:rPr>
          <w:rFonts w:ascii="Arial" w:hAnsi="Arial" w:cs="Arial"/>
          <w:b/>
          <w:sz w:val="22"/>
          <w:szCs w:val="22"/>
        </w:rPr>
      </w:pPr>
      <w:r w:rsidRPr="005E083E">
        <w:rPr>
          <w:rFonts w:ascii="Arial" w:hAnsi="Arial" w:cs="Arial"/>
          <w:b/>
          <w:sz w:val="22"/>
          <w:szCs w:val="22"/>
        </w:rPr>
        <w:t>Dr Helen Lockett</w:t>
      </w:r>
    </w:p>
    <w:p w:rsidR="00FC3FB8" w:rsidRPr="00FC3FB8" w:rsidRDefault="00FC3FB8" w:rsidP="005E083E">
      <w:pPr>
        <w:ind w:right="-694" w:firstLine="720"/>
        <w:rPr>
          <w:rFonts w:ascii="Arial" w:hAnsi="Arial" w:cs="Arial"/>
          <w:sz w:val="22"/>
          <w:szCs w:val="22"/>
        </w:rPr>
      </w:pPr>
      <w:r w:rsidRPr="00FC3FB8">
        <w:rPr>
          <w:rFonts w:ascii="Arial" w:hAnsi="Arial" w:cs="Arial"/>
          <w:sz w:val="22"/>
          <w:szCs w:val="22"/>
        </w:rPr>
        <w:t>Tel: 01392 402895</w:t>
      </w:r>
    </w:p>
    <w:p w:rsidR="00FC3FB8" w:rsidRPr="00FC3FB8" w:rsidRDefault="00FC3FB8" w:rsidP="00FC3FB8">
      <w:pPr>
        <w:ind w:right="-694"/>
        <w:rPr>
          <w:rFonts w:ascii="Arial" w:hAnsi="Arial" w:cs="Arial"/>
          <w:sz w:val="22"/>
          <w:szCs w:val="22"/>
        </w:rPr>
      </w:pPr>
    </w:p>
    <w:p w:rsidR="00FC3FB8" w:rsidRPr="003B5F8B" w:rsidRDefault="00FC3FB8" w:rsidP="005E083E">
      <w:pPr>
        <w:ind w:right="-694" w:firstLine="720"/>
        <w:rPr>
          <w:rFonts w:ascii="Arial" w:hAnsi="Arial" w:cs="Arial"/>
          <w:b/>
          <w:sz w:val="22"/>
          <w:szCs w:val="22"/>
        </w:rPr>
      </w:pPr>
      <w:r w:rsidRPr="003B5F8B">
        <w:rPr>
          <w:rFonts w:ascii="Arial" w:hAnsi="Arial" w:cs="Arial"/>
          <w:b/>
          <w:sz w:val="22"/>
          <w:szCs w:val="22"/>
        </w:rPr>
        <w:t>Care Group Director for Medicine</w:t>
      </w:r>
    </w:p>
    <w:p w:rsidR="00FC3FB8" w:rsidRPr="005E083E" w:rsidRDefault="00FC3FB8" w:rsidP="005E083E">
      <w:pPr>
        <w:ind w:right="-694" w:firstLine="720"/>
        <w:rPr>
          <w:rFonts w:ascii="Arial" w:hAnsi="Arial" w:cs="Arial"/>
          <w:b/>
          <w:sz w:val="22"/>
          <w:szCs w:val="22"/>
        </w:rPr>
      </w:pPr>
      <w:r w:rsidRPr="005E083E">
        <w:rPr>
          <w:rFonts w:ascii="Arial" w:hAnsi="Arial" w:cs="Arial"/>
          <w:b/>
          <w:sz w:val="22"/>
          <w:szCs w:val="22"/>
        </w:rPr>
        <w:t>Karen Donaldson</w:t>
      </w:r>
    </w:p>
    <w:p w:rsidR="00FC3FB8" w:rsidRPr="00FC3FB8" w:rsidRDefault="00FC3FB8" w:rsidP="005E083E">
      <w:pPr>
        <w:ind w:right="-694" w:firstLine="720"/>
        <w:rPr>
          <w:rFonts w:ascii="Arial" w:hAnsi="Arial" w:cs="Arial"/>
          <w:sz w:val="22"/>
          <w:szCs w:val="22"/>
        </w:rPr>
      </w:pPr>
      <w:r w:rsidRPr="00FC3FB8">
        <w:rPr>
          <w:rFonts w:ascii="Arial" w:hAnsi="Arial" w:cs="Arial"/>
          <w:sz w:val="22"/>
          <w:szCs w:val="22"/>
        </w:rPr>
        <w:t>Tel: 01392 404596</w:t>
      </w:r>
    </w:p>
    <w:p w:rsidR="00FC3FB8" w:rsidRPr="00FC3FB8" w:rsidRDefault="00FC3FB8" w:rsidP="00FC3FB8">
      <w:pPr>
        <w:ind w:right="-694"/>
        <w:rPr>
          <w:rFonts w:ascii="Arial" w:hAnsi="Arial" w:cs="Arial"/>
          <w:sz w:val="22"/>
          <w:szCs w:val="22"/>
        </w:rPr>
      </w:pPr>
    </w:p>
    <w:p w:rsidR="00FC3FB8" w:rsidRPr="003B5F8B" w:rsidRDefault="00FC3FB8" w:rsidP="005E083E">
      <w:pPr>
        <w:ind w:right="-694" w:firstLine="720"/>
        <w:rPr>
          <w:rFonts w:ascii="Arial" w:hAnsi="Arial" w:cs="Arial"/>
          <w:b/>
          <w:sz w:val="22"/>
          <w:szCs w:val="22"/>
        </w:rPr>
      </w:pPr>
      <w:r w:rsidRPr="003B5F8B">
        <w:rPr>
          <w:rFonts w:ascii="Arial" w:hAnsi="Arial" w:cs="Arial"/>
          <w:b/>
          <w:sz w:val="22"/>
          <w:szCs w:val="22"/>
        </w:rPr>
        <w:t>Lead Clinician for Gastroenterology</w:t>
      </w:r>
    </w:p>
    <w:p w:rsidR="00FC3FB8" w:rsidRPr="005E083E" w:rsidRDefault="00FC3FB8" w:rsidP="005E083E">
      <w:pPr>
        <w:ind w:right="-694" w:firstLine="720"/>
        <w:rPr>
          <w:rFonts w:ascii="Arial" w:hAnsi="Arial" w:cs="Arial"/>
          <w:b/>
          <w:sz w:val="22"/>
          <w:szCs w:val="22"/>
        </w:rPr>
      </w:pPr>
      <w:r w:rsidRPr="005E083E">
        <w:rPr>
          <w:rFonts w:ascii="Arial" w:hAnsi="Arial" w:cs="Arial"/>
          <w:b/>
          <w:sz w:val="22"/>
          <w:szCs w:val="22"/>
        </w:rPr>
        <w:t>Dr Shyam Prasad</w:t>
      </w:r>
    </w:p>
    <w:p w:rsidR="00FC3FB8" w:rsidRPr="00FC3FB8" w:rsidRDefault="00FC3FB8" w:rsidP="005E083E">
      <w:pPr>
        <w:ind w:right="-694" w:firstLine="720"/>
        <w:rPr>
          <w:rFonts w:ascii="Arial" w:hAnsi="Arial" w:cs="Arial"/>
          <w:sz w:val="22"/>
          <w:szCs w:val="22"/>
        </w:rPr>
      </w:pPr>
      <w:r w:rsidRPr="00FC3FB8">
        <w:rPr>
          <w:rFonts w:ascii="Arial" w:hAnsi="Arial" w:cs="Arial"/>
          <w:sz w:val="22"/>
          <w:szCs w:val="22"/>
        </w:rPr>
        <w:t>Tel: 01392 402818</w:t>
      </w:r>
    </w:p>
    <w:p w:rsidR="00FC3FB8" w:rsidRPr="00FC3FB8" w:rsidRDefault="00FC3FB8" w:rsidP="00FC3FB8">
      <w:pPr>
        <w:ind w:right="-694"/>
        <w:rPr>
          <w:rFonts w:ascii="Arial" w:hAnsi="Arial" w:cs="Arial"/>
          <w:sz w:val="22"/>
          <w:szCs w:val="22"/>
        </w:rPr>
      </w:pPr>
    </w:p>
    <w:p w:rsidR="00FC3FB8" w:rsidRPr="003B5F8B" w:rsidRDefault="00FC3FB8" w:rsidP="005E083E">
      <w:pPr>
        <w:ind w:right="-694" w:firstLine="720"/>
        <w:rPr>
          <w:rFonts w:ascii="Arial" w:hAnsi="Arial" w:cs="Arial"/>
          <w:b/>
          <w:sz w:val="22"/>
          <w:szCs w:val="22"/>
        </w:rPr>
      </w:pPr>
      <w:r w:rsidRPr="003B5F8B">
        <w:rPr>
          <w:rFonts w:ascii="Arial" w:hAnsi="Arial" w:cs="Arial"/>
          <w:b/>
          <w:sz w:val="22"/>
          <w:szCs w:val="22"/>
        </w:rPr>
        <w:t>Cluster Manager for Gastroenterology and</w:t>
      </w:r>
    </w:p>
    <w:p w:rsidR="00FC3FB8" w:rsidRPr="003B5F8B" w:rsidRDefault="00FC3FB8" w:rsidP="005E083E">
      <w:pPr>
        <w:ind w:right="-694" w:firstLine="720"/>
        <w:rPr>
          <w:rFonts w:ascii="Arial" w:hAnsi="Arial" w:cs="Arial"/>
          <w:b/>
          <w:sz w:val="22"/>
          <w:szCs w:val="22"/>
        </w:rPr>
      </w:pPr>
      <w:r w:rsidRPr="003B5F8B">
        <w:rPr>
          <w:rFonts w:ascii="Arial" w:hAnsi="Arial" w:cs="Arial"/>
          <w:b/>
          <w:sz w:val="22"/>
          <w:szCs w:val="22"/>
        </w:rPr>
        <w:t>Endoscopy</w:t>
      </w:r>
    </w:p>
    <w:p w:rsidR="00FC3FB8" w:rsidRPr="005E083E" w:rsidRDefault="00FC3FB8" w:rsidP="005E083E">
      <w:pPr>
        <w:ind w:right="-694" w:firstLine="720"/>
        <w:rPr>
          <w:rFonts w:ascii="Arial" w:hAnsi="Arial" w:cs="Arial"/>
          <w:b/>
          <w:sz w:val="22"/>
          <w:szCs w:val="22"/>
        </w:rPr>
      </w:pPr>
      <w:r w:rsidRPr="005E083E">
        <w:rPr>
          <w:rFonts w:ascii="Arial" w:hAnsi="Arial" w:cs="Arial"/>
          <w:b/>
          <w:sz w:val="22"/>
          <w:szCs w:val="22"/>
        </w:rPr>
        <w:t>Becky Ody</w:t>
      </w:r>
    </w:p>
    <w:p w:rsidR="00FC3FB8" w:rsidRPr="00FC3FB8" w:rsidRDefault="00FC3FB8" w:rsidP="005E083E">
      <w:pPr>
        <w:ind w:right="-694" w:firstLine="720"/>
        <w:rPr>
          <w:rFonts w:ascii="Arial" w:hAnsi="Arial" w:cs="Arial"/>
          <w:sz w:val="22"/>
          <w:szCs w:val="22"/>
        </w:rPr>
      </w:pPr>
      <w:r w:rsidRPr="00FC3FB8">
        <w:rPr>
          <w:rFonts w:ascii="Arial" w:hAnsi="Arial" w:cs="Arial"/>
          <w:sz w:val="22"/>
          <w:szCs w:val="22"/>
        </w:rPr>
        <w:t>Tel: 01392 403919</w:t>
      </w:r>
    </w:p>
    <w:p w:rsidR="00FC3FB8" w:rsidRPr="00FC3FB8" w:rsidRDefault="00FC3FB8" w:rsidP="00FC3FB8">
      <w:pPr>
        <w:ind w:right="-694"/>
        <w:rPr>
          <w:rFonts w:ascii="Arial" w:hAnsi="Arial"/>
          <w:sz w:val="24"/>
        </w:rPr>
      </w:pPr>
    </w:p>
    <w:p w:rsidR="0053288D" w:rsidRDefault="0053288D" w:rsidP="00FC3FB8">
      <w:pPr>
        <w:ind w:right="-694"/>
        <w:rPr>
          <w:rFonts w:ascii="Arial" w:hAnsi="Arial"/>
          <w:sz w:val="24"/>
        </w:rPr>
      </w:pPr>
    </w:p>
    <w:sectPr w:rsidR="0053288D" w:rsidSect="008A14B1">
      <w:headerReference w:type="default" r:id="rId11"/>
      <w:footerReference w:type="default" r:id="rId12"/>
      <w:pgSz w:w="11906" w:h="16838"/>
      <w:pgMar w:top="1440" w:right="1440" w:bottom="1440" w:left="156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5144" w:rsidRDefault="00675144">
      <w:r>
        <w:separator/>
      </w:r>
    </w:p>
  </w:endnote>
  <w:endnote w:type="continuationSeparator" w:id="0">
    <w:p w:rsidR="00675144" w:rsidRDefault="00675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144" w:rsidRDefault="00675144">
    <w:pPr>
      <w:pStyle w:val="Footer"/>
      <w:rPr>
        <w:sz w:val="18"/>
      </w:rPr>
    </w:pPr>
    <w:r>
      <w:rPr>
        <w:noProof/>
        <w:sz w:val="18"/>
        <w:lang w:val="en-GB" w:eastAsia="en-GB"/>
      </w:rPr>
      <mc:AlternateContent>
        <mc:Choice Requires="wps">
          <w:drawing>
            <wp:anchor distT="0" distB="0" distL="114300" distR="114300" simplePos="0" relativeHeight="251657728" behindDoc="0" locked="0" layoutInCell="0" allowOverlap="1" wp14:anchorId="623456C9" wp14:editId="0CF239DC">
              <wp:simplePos x="0" y="0"/>
              <wp:positionH relativeFrom="column">
                <wp:posOffset>4846320</wp:posOffset>
              </wp:positionH>
              <wp:positionV relativeFrom="paragraph">
                <wp:posOffset>-13970</wp:posOffset>
              </wp:positionV>
              <wp:extent cx="914400" cy="3365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36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5144" w:rsidRDefault="00675144">
                          <w:pPr>
                            <w:rPr>
                              <w:rFonts w:ascii="Arial" w:hAnsi="Arial"/>
                              <w:sz w:val="18"/>
                            </w:rPr>
                          </w:pPr>
                          <w:r>
                            <w:rPr>
                              <w:rFonts w:ascii="Arial" w:hAnsi="Arial"/>
                              <w:sz w:val="18"/>
                            </w:rPr>
                            <w:t xml:space="preserve">Page </w:t>
                          </w:r>
                          <w:r>
                            <w:rPr>
                              <w:rStyle w:val="PageNumber"/>
                              <w:rFonts w:ascii="Arial" w:hAnsi="Arial"/>
                              <w:sz w:val="18"/>
                              <w:lang w:val="en-US"/>
                            </w:rPr>
                            <w:fldChar w:fldCharType="begin"/>
                          </w:r>
                          <w:r>
                            <w:rPr>
                              <w:rStyle w:val="PageNumber"/>
                              <w:rFonts w:ascii="Arial" w:hAnsi="Arial"/>
                              <w:sz w:val="18"/>
                              <w:lang w:val="en-US"/>
                            </w:rPr>
                            <w:instrText xml:space="preserve"> PAGE </w:instrText>
                          </w:r>
                          <w:r>
                            <w:rPr>
                              <w:rStyle w:val="PageNumber"/>
                              <w:rFonts w:ascii="Arial" w:hAnsi="Arial"/>
                              <w:sz w:val="18"/>
                              <w:lang w:val="en-US"/>
                            </w:rPr>
                            <w:fldChar w:fldCharType="separate"/>
                          </w:r>
                          <w:r>
                            <w:rPr>
                              <w:rStyle w:val="PageNumber"/>
                              <w:rFonts w:ascii="Arial" w:hAnsi="Arial"/>
                              <w:noProof/>
                              <w:sz w:val="18"/>
                              <w:lang w:val="en-US"/>
                            </w:rPr>
                            <w:t>2</w:t>
                          </w:r>
                          <w:r>
                            <w:rPr>
                              <w:rStyle w:val="PageNumber"/>
                              <w:rFonts w:ascii="Arial" w:hAnsi="Arial"/>
                              <w:sz w:val="18"/>
                              <w:lang w:val="en-US"/>
                            </w:rPr>
                            <w:fldChar w:fldCharType="end"/>
                          </w:r>
                          <w:r>
                            <w:rPr>
                              <w:rStyle w:val="PageNumber"/>
                              <w:rFonts w:ascii="Arial" w:hAnsi="Arial"/>
                              <w:sz w:val="18"/>
                              <w:lang w:val="en-US"/>
                            </w:rPr>
                            <w:t xml:space="preserve"> of </w:t>
                          </w:r>
                          <w:r>
                            <w:rPr>
                              <w:rStyle w:val="PageNumber"/>
                              <w:rFonts w:ascii="Arial" w:hAnsi="Arial"/>
                              <w:lang w:val="en-US"/>
                            </w:rPr>
                            <w:fldChar w:fldCharType="begin"/>
                          </w:r>
                          <w:r>
                            <w:rPr>
                              <w:rStyle w:val="PageNumber"/>
                              <w:rFonts w:ascii="Arial" w:hAnsi="Arial"/>
                              <w:lang w:val="en-US"/>
                            </w:rPr>
                            <w:instrText xml:space="preserve"> NUMPAGES </w:instrText>
                          </w:r>
                          <w:r>
                            <w:rPr>
                              <w:rStyle w:val="PageNumber"/>
                              <w:rFonts w:ascii="Arial" w:hAnsi="Arial"/>
                              <w:lang w:val="en-US"/>
                            </w:rPr>
                            <w:fldChar w:fldCharType="separate"/>
                          </w:r>
                          <w:r>
                            <w:rPr>
                              <w:rStyle w:val="PageNumber"/>
                              <w:rFonts w:ascii="Arial" w:hAnsi="Arial"/>
                              <w:noProof/>
                              <w:lang w:val="en-US"/>
                            </w:rPr>
                            <w:t>18</w:t>
                          </w:r>
                          <w:r>
                            <w:rPr>
                              <w:rStyle w:val="PageNumber"/>
                              <w:rFonts w:ascii="Arial" w:hAnsi="Arial"/>
                              <w:lang w:val="en-U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3456C9" id="_x0000_t202" coordsize="21600,21600" o:spt="202" path="m,l,21600r21600,l21600,xe">
              <v:stroke joinstyle="miter"/>
              <v:path gradientshapeok="t" o:connecttype="rect"/>
            </v:shapetype>
            <v:shape id="Text Box 1" o:spid="_x0000_s1026" type="#_x0000_t202" style="position:absolute;margin-left:381.6pt;margin-top:-1.1pt;width:1in;height:2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" o:allowincell="f" stroked="f">
              <v:textbox>
                <w:txbxContent>
                  <w:p w:rsidR="00675144" w:rsidRDefault="00675144">
                    <w:pPr>
                      <w:rPr>
                        <w:rFonts w:ascii="Arial" w:hAnsi="Arial"/>
                        <w:sz w:val="18"/>
                      </w:rPr>
                    </w:pPr>
                    <w:r>
                      <w:rPr>
                        <w:rFonts w:ascii="Arial" w:hAnsi="Arial"/>
                        <w:sz w:val="18"/>
                      </w:rPr>
                      <w:t xml:space="preserve">Page </w:t>
                    </w:r>
                    <w:r>
                      <w:rPr>
                        <w:rStyle w:val="PageNumber"/>
                        <w:rFonts w:ascii="Arial" w:hAnsi="Arial"/>
                        <w:sz w:val="18"/>
                        <w:lang w:val="en-US"/>
                      </w:rPr>
                      <w:fldChar w:fldCharType="begin"/>
                    </w:r>
                    <w:r>
                      <w:rPr>
                        <w:rStyle w:val="PageNumber"/>
                        <w:rFonts w:ascii="Arial" w:hAnsi="Arial"/>
                        <w:sz w:val="18"/>
                        <w:lang w:val="en-US"/>
                      </w:rPr>
                      <w:instrText xml:space="preserve"> PAGE </w:instrText>
                    </w:r>
                    <w:r>
                      <w:rPr>
                        <w:rStyle w:val="PageNumber"/>
                        <w:rFonts w:ascii="Arial" w:hAnsi="Arial"/>
                        <w:sz w:val="18"/>
                        <w:lang w:val="en-US"/>
                      </w:rPr>
                      <w:fldChar w:fldCharType="separate"/>
                    </w:r>
                    <w:r>
                      <w:rPr>
                        <w:rStyle w:val="PageNumber"/>
                        <w:rFonts w:ascii="Arial" w:hAnsi="Arial"/>
                        <w:noProof/>
                        <w:sz w:val="18"/>
                        <w:lang w:val="en-US"/>
                      </w:rPr>
                      <w:t>2</w:t>
                    </w:r>
                    <w:r>
                      <w:rPr>
                        <w:rStyle w:val="PageNumber"/>
                        <w:rFonts w:ascii="Arial" w:hAnsi="Arial"/>
                        <w:sz w:val="18"/>
                        <w:lang w:val="en-US"/>
                      </w:rPr>
                      <w:fldChar w:fldCharType="end"/>
                    </w:r>
                    <w:r>
                      <w:rPr>
                        <w:rStyle w:val="PageNumber"/>
                        <w:rFonts w:ascii="Arial" w:hAnsi="Arial"/>
                        <w:sz w:val="18"/>
                        <w:lang w:val="en-US"/>
                      </w:rPr>
                      <w:t xml:space="preserve"> of </w:t>
                    </w:r>
                    <w:r>
                      <w:rPr>
                        <w:rStyle w:val="PageNumber"/>
                        <w:rFonts w:ascii="Arial" w:hAnsi="Arial"/>
                        <w:lang w:val="en-US"/>
                      </w:rPr>
                      <w:fldChar w:fldCharType="begin"/>
                    </w:r>
                    <w:r>
                      <w:rPr>
                        <w:rStyle w:val="PageNumber"/>
                        <w:rFonts w:ascii="Arial" w:hAnsi="Arial"/>
                        <w:lang w:val="en-US"/>
                      </w:rPr>
                      <w:instrText xml:space="preserve"> NUMPAGES </w:instrText>
                    </w:r>
                    <w:r>
                      <w:rPr>
                        <w:rStyle w:val="PageNumber"/>
                        <w:rFonts w:ascii="Arial" w:hAnsi="Arial"/>
                        <w:lang w:val="en-US"/>
                      </w:rPr>
                      <w:fldChar w:fldCharType="separate"/>
                    </w:r>
                    <w:r>
                      <w:rPr>
                        <w:rStyle w:val="PageNumber"/>
                        <w:rFonts w:ascii="Arial" w:hAnsi="Arial"/>
                        <w:noProof/>
                        <w:lang w:val="en-US"/>
                      </w:rPr>
                      <w:t>18</w:t>
                    </w:r>
                    <w:r>
                      <w:rPr>
                        <w:rStyle w:val="PageNumber"/>
                        <w:rFonts w:ascii="Arial" w:hAnsi="Arial"/>
                        <w:lang w:val="en-US"/>
                      </w:rPr>
                      <w:fldChar w:fldCharType="end"/>
                    </w:r>
                  </w:p>
                </w:txbxContent>
              </v:textbox>
            </v:shape>
          </w:pict>
        </mc:Fallback>
      </mc:AlternateContent>
    </w:r>
    <w:r>
      <w:rPr>
        <w:sz w:val="18"/>
      </w:rPr>
      <w:t xml:space="preserve">Consultant in </w:t>
    </w:r>
    <w:r w:rsidR="00821905">
      <w:rPr>
        <w:sz w:val="18"/>
      </w:rPr>
      <w:t>Gastro</w:t>
    </w:r>
  </w:p>
  <w:p w:rsidR="00675144" w:rsidRDefault="00675144">
    <w:pPr>
      <w:pStyle w:val="Footer"/>
      <w:rPr>
        <w:sz w:val="18"/>
      </w:rPr>
    </w:pPr>
    <w:r>
      <w:rPr>
        <w:sz w:val="18"/>
      </w:rPr>
      <w:t>June 20</w:t>
    </w:r>
    <w:r w:rsidR="00821905">
      <w:rPr>
        <w:sz w:val="18"/>
      </w:rPr>
      <w:t>24</w:t>
    </w:r>
  </w:p>
  <w:p w:rsidR="00675144" w:rsidRDefault="00675144">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5144" w:rsidRDefault="00675144">
      <w:r>
        <w:separator/>
      </w:r>
    </w:p>
  </w:footnote>
  <w:footnote w:type="continuationSeparator" w:id="0">
    <w:p w:rsidR="00675144" w:rsidRDefault="00675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905" w:rsidRDefault="00821905">
    <w:pPr>
      <w:pStyle w:val="Header"/>
    </w:pPr>
    <w:r>
      <w:rPr>
        <w:noProof/>
      </w:rPr>
      <w:drawing>
        <wp:anchor distT="0" distB="0" distL="114300" distR="114300" simplePos="0" relativeHeight="251658752" behindDoc="0" locked="0" layoutInCell="1" allowOverlap="1">
          <wp:simplePos x="0" y="0"/>
          <wp:positionH relativeFrom="margin">
            <wp:posOffset>4514215</wp:posOffset>
          </wp:positionH>
          <wp:positionV relativeFrom="margin">
            <wp:posOffset>-711200</wp:posOffset>
          </wp:positionV>
          <wp:extent cx="1789430" cy="792480"/>
          <wp:effectExtent l="0" t="0" r="1270" b="762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oyal Devon logo_colour_Right Aligned.png"/>
                  <pic:cNvPicPr/>
                </pic:nvPicPr>
                <pic:blipFill>
                  <a:blip r:embed="rId1">
                    <a:extLst>
                      <a:ext uri="{28A0092B-C50C-407E-A947-70E740481C1C}">
                        <a14:useLocalDpi xmlns:a14="http://schemas.microsoft.com/office/drawing/2010/main" val="0"/>
                      </a:ext>
                    </a:extLst>
                  </a:blip>
                  <a:stretch>
                    <a:fillRect/>
                  </a:stretch>
                </pic:blipFill>
                <pic:spPr>
                  <a:xfrm>
                    <a:off x="0" y="0"/>
                    <a:ext cx="1789430" cy="7924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A25E4"/>
    <w:multiLevelType w:val="singleLevel"/>
    <w:tmpl w:val="A7504322"/>
    <w:lvl w:ilvl="0">
      <w:start w:val="1"/>
      <w:numFmt w:val="decimal"/>
      <w:lvlText w:val="%1."/>
      <w:lvlJc w:val="left"/>
      <w:pPr>
        <w:tabs>
          <w:tab w:val="num" w:pos="720"/>
        </w:tabs>
        <w:ind w:left="720" w:hanging="720"/>
      </w:pPr>
      <w:rPr>
        <w:b w:val="0"/>
      </w:rPr>
    </w:lvl>
  </w:abstractNum>
  <w:abstractNum w:abstractNumId="1" w15:restartNumberingAfterBreak="0">
    <w:nsid w:val="13B36776"/>
    <w:multiLevelType w:val="hybridMultilevel"/>
    <w:tmpl w:val="0490602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5854662"/>
    <w:multiLevelType w:val="hybridMultilevel"/>
    <w:tmpl w:val="D89ECAC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5B43EEC"/>
    <w:multiLevelType w:val="hybridMultilevel"/>
    <w:tmpl w:val="CBFAD828"/>
    <w:lvl w:ilvl="0" w:tplc="08090001">
      <w:start w:val="1"/>
      <w:numFmt w:val="bullet"/>
      <w:lvlText w:val=""/>
      <w:lvlJc w:val="left"/>
      <w:pPr>
        <w:ind w:left="1440" w:hanging="360"/>
      </w:pPr>
      <w:rPr>
        <w:rFonts w:ascii="Symbol" w:hAnsi="Symbol" w:hint="default"/>
      </w:rPr>
    </w:lvl>
    <w:lvl w:ilvl="1" w:tplc="1C24D3DA">
      <w:start w:val="2"/>
      <w:numFmt w:val="bullet"/>
      <w:lvlText w:val="•"/>
      <w:lvlJc w:val="left"/>
      <w:pPr>
        <w:ind w:left="2160" w:hanging="360"/>
      </w:pPr>
      <w:rPr>
        <w:rFonts w:ascii="Arial" w:eastAsia="Times New Roman"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1AC7B59"/>
    <w:multiLevelType w:val="hybridMultilevel"/>
    <w:tmpl w:val="38DA5EFA"/>
    <w:lvl w:ilvl="0" w:tplc="08090001">
      <w:start w:val="1"/>
      <w:numFmt w:val="bullet"/>
      <w:lvlText w:val=""/>
      <w:lvlJc w:val="left"/>
      <w:pPr>
        <w:ind w:left="720" w:hanging="360"/>
      </w:pPr>
      <w:rPr>
        <w:rFonts w:ascii="Symbol" w:hAnsi="Symbol" w:hint="default"/>
      </w:rPr>
    </w:lvl>
    <w:lvl w:ilvl="1" w:tplc="276812A6">
      <w:start w:val="2"/>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0438B0"/>
    <w:multiLevelType w:val="hybridMultilevel"/>
    <w:tmpl w:val="8190D1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D22802"/>
    <w:multiLevelType w:val="hybridMultilevel"/>
    <w:tmpl w:val="E7BCA7F0"/>
    <w:lvl w:ilvl="0" w:tplc="77D6B8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6E30DA"/>
    <w:multiLevelType w:val="hybridMultilevel"/>
    <w:tmpl w:val="904C1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9E715E"/>
    <w:multiLevelType w:val="hybridMultilevel"/>
    <w:tmpl w:val="E59AD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720F84"/>
    <w:multiLevelType w:val="hybridMultilevel"/>
    <w:tmpl w:val="FB36F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7B3175"/>
    <w:multiLevelType w:val="hybridMultilevel"/>
    <w:tmpl w:val="056C6CEA"/>
    <w:lvl w:ilvl="0" w:tplc="189EDDF8">
      <w:start w:val="6"/>
      <w:numFmt w:val="decimal"/>
      <w:lvlText w:val="%1."/>
      <w:lvlJc w:val="left"/>
      <w:pPr>
        <w:tabs>
          <w:tab w:val="num" w:pos="720"/>
        </w:tabs>
        <w:ind w:left="720" w:hanging="360"/>
      </w:pPr>
      <w:rPr>
        <w:rFonts w:hint="default"/>
      </w:rPr>
    </w:lvl>
    <w:lvl w:ilvl="1" w:tplc="022A5F48" w:tentative="1">
      <w:start w:val="1"/>
      <w:numFmt w:val="lowerLetter"/>
      <w:lvlText w:val="%2."/>
      <w:lvlJc w:val="left"/>
      <w:pPr>
        <w:tabs>
          <w:tab w:val="num" w:pos="1440"/>
        </w:tabs>
        <w:ind w:left="1440" w:hanging="360"/>
      </w:pPr>
    </w:lvl>
    <w:lvl w:ilvl="2" w:tplc="C9DC8B1A" w:tentative="1">
      <w:start w:val="1"/>
      <w:numFmt w:val="lowerRoman"/>
      <w:lvlText w:val="%3."/>
      <w:lvlJc w:val="right"/>
      <w:pPr>
        <w:tabs>
          <w:tab w:val="num" w:pos="2160"/>
        </w:tabs>
        <w:ind w:left="2160" w:hanging="180"/>
      </w:pPr>
    </w:lvl>
    <w:lvl w:ilvl="3" w:tplc="D2ACD008" w:tentative="1">
      <w:start w:val="1"/>
      <w:numFmt w:val="decimal"/>
      <w:lvlText w:val="%4."/>
      <w:lvlJc w:val="left"/>
      <w:pPr>
        <w:tabs>
          <w:tab w:val="num" w:pos="2880"/>
        </w:tabs>
        <w:ind w:left="2880" w:hanging="360"/>
      </w:pPr>
    </w:lvl>
    <w:lvl w:ilvl="4" w:tplc="4D0E7158" w:tentative="1">
      <w:start w:val="1"/>
      <w:numFmt w:val="lowerLetter"/>
      <w:lvlText w:val="%5."/>
      <w:lvlJc w:val="left"/>
      <w:pPr>
        <w:tabs>
          <w:tab w:val="num" w:pos="3600"/>
        </w:tabs>
        <w:ind w:left="3600" w:hanging="360"/>
      </w:pPr>
    </w:lvl>
    <w:lvl w:ilvl="5" w:tplc="D720A83E" w:tentative="1">
      <w:start w:val="1"/>
      <w:numFmt w:val="lowerRoman"/>
      <w:lvlText w:val="%6."/>
      <w:lvlJc w:val="right"/>
      <w:pPr>
        <w:tabs>
          <w:tab w:val="num" w:pos="4320"/>
        </w:tabs>
        <w:ind w:left="4320" w:hanging="180"/>
      </w:pPr>
    </w:lvl>
    <w:lvl w:ilvl="6" w:tplc="EA9CFF26" w:tentative="1">
      <w:start w:val="1"/>
      <w:numFmt w:val="decimal"/>
      <w:lvlText w:val="%7."/>
      <w:lvlJc w:val="left"/>
      <w:pPr>
        <w:tabs>
          <w:tab w:val="num" w:pos="5040"/>
        </w:tabs>
        <w:ind w:left="5040" w:hanging="360"/>
      </w:pPr>
    </w:lvl>
    <w:lvl w:ilvl="7" w:tplc="E154DE14" w:tentative="1">
      <w:start w:val="1"/>
      <w:numFmt w:val="lowerLetter"/>
      <w:lvlText w:val="%8."/>
      <w:lvlJc w:val="left"/>
      <w:pPr>
        <w:tabs>
          <w:tab w:val="num" w:pos="5760"/>
        </w:tabs>
        <w:ind w:left="5760" w:hanging="360"/>
      </w:pPr>
    </w:lvl>
    <w:lvl w:ilvl="8" w:tplc="61D6EC9E" w:tentative="1">
      <w:start w:val="1"/>
      <w:numFmt w:val="lowerRoman"/>
      <w:lvlText w:val="%9."/>
      <w:lvlJc w:val="right"/>
      <w:pPr>
        <w:tabs>
          <w:tab w:val="num" w:pos="6480"/>
        </w:tabs>
        <w:ind w:left="6480" w:hanging="180"/>
      </w:pPr>
    </w:lvl>
  </w:abstractNum>
  <w:abstractNum w:abstractNumId="11" w15:restartNumberingAfterBreak="0">
    <w:nsid w:val="34765F24"/>
    <w:multiLevelType w:val="hybridMultilevel"/>
    <w:tmpl w:val="C6D8E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7B318A"/>
    <w:multiLevelType w:val="hybridMultilevel"/>
    <w:tmpl w:val="6F429CD2"/>
    <w:lvl w:ilvl="0" w:tplc="08090001">
      <w:start w:val="1"/>
      <w:numFmt w:val="bullet"/>
      <w:lvlText w:val=""/>
      <w:lvlJc w:val="left"/>
      <w:pPr>
        <w:ind w:left="1440" w:hanging="360"/>
      </w:pPr>
      <w:rPr>
        <w:rFonts w:ascii="Symbol" w:hAnsi="Symbol" w:hint="default"/>
      </w:rPr>
    </w:lvl>
    <w:lvl w:ilvl="1" w:tplc="0809000B">
      <w:start w:val="1"/>
      <w:numFmt w:val="bullet"/>
      <w:lvlText w:val=""/>
      <w:lvlJc w:val="left"/>
      <w:pPr>
        <w:ind w:left="2160" w:hanging="360"/>
      </w:pPr>
      <w:rPr>
        <w:rFonts w:ascii="Wingdings" w:hAnsi="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AB845C6"/>
    <w:multiLevelType w:val="hybridMultilevel"/>
    <w:tmpl w:val="744040F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DA7B55"/>
    <w:multiLevelType w:val="hybridMultilevel"/>
    <w:tmpl w:val="6BF4E1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157688"/>
    <w:multiLevelType w:val="hybridMultilevel"/>
    <w:tmpl w:val="1806F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000A9F"/>
    <w:multiLevelType w:val="hybridMultilevel"/>
    <w:tmpl w:val="37368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BD33D6"/>
    <w:multiLevelType w:val="hybridMultilevel"/>
    <w:tmpl w:val="A8C630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5C17B3"/>
    <w:multiLevelType w:val="hybridMultilevel"/>
    <w:tmpl w:val="D772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CA73CC"/>
    <w:multiLevelType w:val="hybridMultilevel"/>
    <w:tmpl w:val="E7BCA7F0"/>
    <w:lvl w:ilvl="0" w:tplc="77D6B8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04156D"/>
    <w:multiLevelType w:val="hybridMultilevel"/>
    <w:tmpl w:val="57107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981C14"/>
    <w:multiLevelType w:val="hybridMultilevel"/>
    <w:tmpl w:val="E75C56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AB86A7B"/>
    <w:multiLevelType w:val="hybridMultilevel"/>
    <w:tmpl w:val="648224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B86EDD"/>
    <w:multiLevelType w:val="hybridMultilevel"/>
    <w:tmpl w:val="29504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FB0DA7"/>
    <w:multiLevelType w:val="hybridMultilevel"/>
    <w:tmpl w:val="C628A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3A72BF"/>
    <w:multiLevelType w:val="hybridMultilevel"/>
    <w:tmpl w:val="D18C6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1F4E36"/>
    <w:multiLevelType w:val="hybridMultilevel"/>
    <w:tmpl w:val="A1AA8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2"/>
  </w:num>
  <w:num w:numId="4">
    <w:abstractNumId w:val="5"/>
  </w:num>
  <w:num w:numId="5">
    <w:abstractNumId w:val="15"/>
  </w:num>
  <w:num w:numId="6">
    <w:abstractNumId w:val="0"/>
  </w:num>
  <w:num w:numId="7">
    <w:abstractNumId w:val="13"/>
  </w:num>
  <w:num w:numId="8">
    <w:abstractNumId w:val="6"/>
  </w:num>
  <w:num w:numId="9">
    <w:abstractNumId w:val="19"/>
  </w:num>
  <w:num w:numId="10">
    <w:abstractNumId w:val="21"/>
  </w:num>
  <w:num w:numId="11">
    <w:abstractNumId w:val="3"/>
  </w:num>
  <w:num w:numId="12">
    <w:abstractNumId w:val="12"/>
  </w:num>
  <w:num w:numId="13">
    <w:abstractNumId w:val="22"/>
  </w:num>
  <w:num w:numId="14">
    <w:abstractNumId w:val="24"/>
  </w:num>
  <w:num w:numId="15">
    <w:abstractNumId w:val="16"/>
  </w:num>
  <w:num w:numId="16">
    <w:abstractNumId w:val="4"/>
  </w:num>
  <w:num w:numId="17">
    <w:abstractNumId w:val="11"/>
  </w:num>
  <w:num w:numId="18">
    <w:abstractNumId w:val="9"/>
  </w:num>
  <w:num w:numId="19">
    <w:abstractNumId w:val="7"/>
  </w:num>
  <w:num w:numId="20">
    <w:abstractNumId w:val="26"/>
  </w:num>
  <w:num w:numId="21">
    <w:abstractNumId w:val="23"/>
  </w:num>
  <w:num w:numId="22">
    <w:abstractNumId w:val="25"/>
  </w:num>
  <w:num w:numId="23">
    <w:abstractNumId w:val="20"/>
  </w:num>
  <w:num w:numId="24">
    <w:abstractNumId w:val="8"/>
  </w:num>
  <w:num w:numId="25">
    <w:abstractNumId w:val="17"/>
  </w:num>
  <w:num w:numId="26">
    <w:abstractNumId w:val="14"/>
  </w:num>
  <w:num w:numId="27">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E1B"/>
    <w:rsid w:val="0000080F"/>
    <w:rsid w:val="00004614"/>
    <w:rsid w:val="0002364F"/>
    <w:rsid w:val="00026CD1"/>
    <w:rsid w:val="00064E1B"/>
    <w:rsid w:val="00064FA8"/>
    <w:rsid w:val="0006741B"/>
    <w:rsid w:val="00067666"/>
    <w:rsid w:val="000836EC"/>
    <w:rsid w:val="00090DF1"/>
    <w:rsid w:val="00091764"/>
    <w:rsid w:val="000958D2"/>
    <w:rsid w:val="000A22E8"/>
    <w:rsid w:val="000B4F91"/>
    <w:rsid w:val="000B71DD"/>
    <w:rsid w:val="000C0614"/>
    <w:rsid w:val="000C1122"/>
    <w:rsid w:val="000E3625"/>
    <w:rsid w:val="000E512F"/>
    <w:rsid w:val="000E517B"/>
    <w:rsid w:val="000E6F09"/>
    <w:rsid w:val="000F1221"/>
    <w:rsid w:val="000F1EA2"/>
    <w:rsid w:val="000F29E3"/>
    <w:rsid w:val="00100C1C"/>
    <w:rsid w:val="00105992"/>
    <w:rsid w:val="001148B3"/>
    <w:rsid w:val="00114F30"/>
    <w:rsid w:val="0011520F"/>
    <w:rsid w:val="001169C7"/>
    <w:rsid w:val="00120C2E"/>
    <w:rsid w:val="00121400"/>
    <w:rsid w:val="001218C7"/>
    <w:rsid w:val="00121A92"/>
    <w:rsid w:val="001243A2"/>
    <w:rsid w:val="0013099C"/>
    <w:rsid w:val="00130D39"/>
    <w:rsid w:val="00145586"/>
    <w:rsid w:val="00152BF9"/>
    <w:rsid w:val="001572E6"/>
    <w:rsid w:val="00166467"/>
    <w:rsid w:val="001813D9"/>
    <w:rsid w:val="00181FBF"/>
    <w:rsid w:val="00182697"/>
    <w:rsid w:val="00183482"/>
    <w:rsid w:val="00184290"/>
    <w:rsid w:val="001904F1"/>
    <w:rsid w:val="00192F17"/>
    <w:rsid w:val="001A0373"/>
    <w:rsid w:val="001B3E25"/>
    <w:rsid w:val="001C1A0B"/>
    <w:rsid w:val="001C1B10"/>
    <w:rsid w:val="001D54BF"/>
    <w:rsid w:val="001E051F"/>
    <w:rsid w:val="001E5457"/>
    <w:rsid w:val="001F3327"/>
    <w:rsid w:val="0022267A"/>
    <w:rsid w:val="00223401"/>
    <w:rsid w:val="0022701B"/>
    <w:rsid w:val="0025385F"/>
    <w:rsid w:val="00262FAA"/>
    <w:rsid w:val="002664B6"/>
    <w:rsid w:val="00275819"/>
    <w:rsid w:val="00283E2B"/>
    <w:rsid w:val="00285B92"/>
    <w:rsid w:val="0028630B"/>
    <w:rsid w:val="002939FA"/>
    <w:rsid w:val="00296353"/>
    <w:rsid w:val="002A6694"/>
    <w:rsid w:val="002B182A"/>
    <w:rsid w:val="002B38DE"/>
    <w:rsid w:val="002C0009"/>
    <w:rsid w:val="002D03BA"/>
    <w:rsid w:val="002D5DBF"/>
    <w:rsid w:val="002D6CEB"/>
    <w:rsid w:val="002E2D95"/>
    <w:rsid w:val="002E3AB4"/>
    <w:rsid w:val="002E4F75"/>
    <w:rsid w:val="002E574E"/>
    <w:rsid w:val="002F26BB"/>
    <w:rsid w:val="002F3A5C"/>
    <w:rsid w:val="002F7CD4"/>
    <w:rsid w:val="00301C3D"/>
    <w:rsid w:val="003034EC"/>
    <w:rsid w:val="00305AB8"/>
    <w:rsid w:val="00332865"/>
    <w:rsid w:val="003401BE"/>
    <w:rsid w:val="0034189A"/>
    <w:rsid w:val="00346B24"/>
    <w:rsid w:val="00362CD1"/>
    <w:rsid w:val="003640C2"/>
    <w:rsid w:val="00372A4C"/>
    <w:rsid w:val="00385494"/>
    <w:rsid w:val="003B5F8B"/>
    <w:rsid w:val="003C668C"/>
    <w:rsid w:val="003E0263"/>
    <w:rsid w:val="003F0E7B"/>
    <w:rsid w:val="003F6EF9"/>
    <w:rsid w:val="00400908"/>
    <w:rsid w:val="0041715E"/>
    <w:rsid w:val="0042456F"/>
    <w:rsid w:val="00427C5F"/>
    <w:rsid w:val="00433697"/>
    <w:rsid w:val="0043401A"/>
    <w:rsid w:val="00441D48"/>
    <w:rsid w:val="00446D83"/>
    <w:rsid w:val="00454B8E"/>
    <w:rsid w:val="00463E0F"/>
    <w:rsid w:val="0047221D"/>
    <w:rsid w:val="004928AE"/>
    <w:rsid w:val="004A0B5D"/>
    <w:rsid w:val="004A36EE"/>
    <w:rsid w:val="004A6221"/>
    <w:rsid w:val="004D162A"/>
    <w:rsid w:val="004D3D34"/>
    <w:rsid w:val="004D698F"/>
    <w:rsid w:val="004E298D"/>
    <w:rsid w:val="004E5536"/>
    <w:rsid w:val="004F6607"/>
    <w:rsid w:val="004F7C7A"/>
    <w:rsid w:val="00500D52"/>
    <w:rsid w:val="0050590C"/>
    <w:rsid w:val="00526BBE"/>
    <w:rsid w:val="0053288D"/>
    <w:rsid w:val="00532FCC"/>
    <w:rsid w:val="0054633F"/>
    <w:rsid w:val="005500C0"/>
    <w:rsid w:val="00550DBF"/>
    <w:rsid w:val="00556341"/>
    <w:rsid w:val="00557AEF"/>
    <w:rsid w:val="00557B20"/>
    <w:rsid w:val="00561627"/>
    <w:rsid w:val="00561E48"/>
    <w:rsid w:val="00564114"/>
    <w:rsid w:val="00581402"/>
    <w:rsid w:val="00582506"/>
    <w:rsid w:val="005A38A3"/>
    <w:rsid w:val="005A7FF3"/>
    <w:rsid w:val="005C2B36"/>
    <w:rsid w:val="005C3DCC"/>
    <w:rsid w:val="005C4846"/>
    <w:rsid w:val="005C50CD"/>
    <w:rsid w:val="005D6B95"/>
    <w:rsid w:val="005D7191"/>
    <w:rsid w:val="005E083E"/>
    <w:rsid w:val="005F122C"/>
    <w:rsid w:val="006031EE"/>
    <w:rsid w:val="00626CB5"/>
    <w:rsid w:val="00627D0D"/>
    <w:rsid w:val="00627F0E"/>
    <w:rsid w:val="006416E2"/>
    <w:rsid w:val="00652844"/>
    <w:rsid w:val="00656ED3"/>
    <w:rsid w:val="006615AE"/>
    <w:rsid w:val="00670786"/>
    <w:rsid w:val="00675144"/>
    <w:rsid w:val="006906D6"/>
    <w:rsid w:val="00692F1C"/>
    <w:rsid w:val="00697817"/>
    <w:rsid w:val="006A46C4"/>
    <w:rsid w:val="006B0EA1"/>
    <w:rsid w:val="006D2D69"/>
    <w:rsid w:val="006E383A"/>
    <w:rsid w:val="006E601A"/>
    <w:rsid w:val="006F0E9B"/>
    <w:rsid w:val="006F3169"/>
    <w:rsid w:val="007043D7"/>
    <w:rsid w:val="00710667"/>
    <w:rsid w:val="00717B66"/>
    <w:rsid w:val="00732186"/>
    <w:rsid w:val="00732C24"/>
    <w:rsid w:val="00735B79"/>
    <w:rsid w:val="007538E8"/>
    <w:rsid w:val="0076676D"/>
    <w:rsid w:val="00785E7D"/>
    <w:rsid w:val="00796ABB"/>
    <w:rsid w:val="007971EE"/>
    <w:rsid w:val="007A4C90"/>
    <w:rsid w:val="007A5F29"/>
    <w:rsid w:val="007A7CB2"/>
    <w:rsid w:val="007B47EA"/>
    <w:rsid w:val="007B7220"/>
    <w:rsid w:val="007C0332"/>
    <w:rsid w:val="007C173F"/>
    <w:rsid w:val="007C2A1D"/>
    <w:rsid w:val="007C3DCD"/>
    <w:rsid w:val="007C495F"/>
    <w:rsid w:val="007C4DD9"/>
    <w:rsid w:val="007C703E"/>
    <w:rsid w:val="007D1DB6"/>
    <w:rsid w:val="007E1688"/>
    <w:rsid w:val="007F0677"/>
    <w:rsid w:val="008124FE"/>
    <w:rsid w:val="008128D5"/>
    <w:rsid w:val="0081408C"/>
    <w:rsid w:val="00815A29"/>
    <w:rsid w:val="00821905"/>
    <w:rsid w:val="008223D1"/>
    <w:rsid w:val="0083039F"/>
    <w:rsid w:val="0086102E"/>
    <w:rsid w:val="00864E1B"/>
    <w:rsid w:val="00871D67"/>
    <w:rsid w:val="00875ED6"/>
    <w:rsid w:val="0088059A"/>
    <w:rsid w:val="00886627"/>
    <w:rsid w:val="00895265"/>
    <w:rsid w:val="008A13F6"/>
    <w:rsid w:val="008A14B1"/>
    <w:rsid w:val="008C0040"/>
    <w:rsid w:val="008D35E5"/>
    <w:rsid w:val="008D74DD"/>
    <w:rsid w:val="008E2AA2"/>
    <w:rsid w:val="008E3C11"/>
    <w:rsid w:val="008F3479"/>
    <w:rsid w:val="008F5534"/>
    <w:rsid w:val="009016B0"/>
    <w:rsid w:val="00907A07"/>
    <w:rsid w:val="00907D0A"/>
    <w:rsid w:val="00911125"/>
    <w:rsid w:val="00911287"/>
    <w:rsid w:val="0091247A"/>
    <w:rsid w:val="00912F8A"/>
    <w:rsid w:val="00914432"/>
    <w:rsid w:val="00925682"/>
    <w:rsid w:val="009351D9"/>
    <w:rsid w:val="00956B1A"/>
    <w:rsid w:val="00957CAB"/>
    <w:rsid w:val="00960A79"/>
    <w:rsid w:val="00960EE9"/>
    <w:rsid w:val="00966747"/>
    <w:rsid w:val="00971F0E"/>
    <w:rsid w:val="00974219"/>
    <w:rsid w:val="009818F9"/>
    <w:rsid w:val="009A1098"/>
    <w:rsid w:val="009A78CE"/>
    <w:rsid w:val="009B15FC"/>
    <w:rsid w:val="009B6447"/>
    <w:rsid w:val="009D11C9"/>
    <w:rsid w:val="009E07D9"/>
    <w:rsid w:val="009E1370"/>
    <w:rsid w:val="009F3458"/>
    <w:rsid w:val="009F34E1"/>
    <w:rsid w:val="00A14FC4"/>
    <w:rsid w:val="00A208AF"/>
    <w:rsid w:val="00A26925"/>
    <w:rsid w:val="00A443B9"/>
    <w:rsid w:val="00A50805"/>
    <w:rsid w:val="00A62199"/>
    <w:rsid w:val="00A7727E"/>
    <w:rsid w:val="00A9362A"/>
    <w:rsid w:val="00A960A8"/>
    <w:rsid w:val="00A96B24"/>
    <w:rsid w:val="00A97B0E"/>
    <w:rsid w:val="00AB1330"/>
    <w:rsid w:val="00AD2508"/>
    <w:rsid w:val="00AD547D"/>
    <w:rsid w:val="00AE5B81"/>
    <w:rsid w:val="00AE5D1F"/>
    <w:rsid w:val="00AF4C3E"/>
    <w:rsid w:val="00AF58B9"/>
    <w:rsid w:val="00AF642D"/>
    <w:rsid w:val="00AF7CFC"/>
    <w:rsid w:val="00B022E6"/>
    <w:rsid w:val="00B02DF4"/>
    <w:rsid w:val="00B15D16"/>
    <w:rsid w:val="00B23681"/>
    <w:rsid w:val="00B273A9"/>
    <w:rsid w:val="00B35ED5"/>
    <w:rsid w:val="00B42210"/>
    <w:rsid w:val="00B44CDD"/>
    <w:rsid w:val="00B45857"/>
    <w:rsid w:val="00B50A4C"/>
    <w:rsid w:val="00B55399"/>
    <w:rsid w:val="00B658C2"/>
    <w:rsid w:val="00B74C58"/>
    <w:rsid w:val="00B82E89"/>
    <w:rsid w:val="00B8343B"/>
    <w:rsid w:val="00BB2264"/>
    <w:rsid w:val="00BC361F"/>
    <w:rsid w:val="00BD02D6"/>
    <w:rsid w:val="00BF08A0"/>
    <w:rsid w:val="00BF40E0"/>
    <w:rsid w:val="00BF5B7A"/>
    <w:rsid w:val="00C1189C"/>
    <w:rsid w:val="00C2394D"/>
    <w:rsid w:val="00C270BF"/>
    <w:rsid w:val="00C30ADA"/>
    <w:rsid w:val="00C32158"/>
    <w:rsid w:val="00C40C68"/>
    <w:rsid w:val="00C40E2F"/>
    <w:rsid w:val="00C46B31"/>
    <w:rsid w:val="00C52A42"/>
    <w:rsid w:val="00C65D8E"/>
    <w:rsid w:val="00C65E3D"/>
    <w:rsid w:val="00C67646"/>
    <w:rsid w:val="00C71AA3"/>
    <w:rsid w:val="00C723EE"/>
    <w:rsid w:val="00C80332"/>
    <w:rsid w:val="00C846CA"/>
    <w:rsid w:val="00C85C0D"/>
    <w:rsid w:val="00C92F08"/>
    <w:rsid w:val="00C973B3"/>
    <w:rsid w:val="00CA13CE"/>
    <w:rsid w:val="00CA249F"/>
    <w:rsid w:val="00CA391E"/>
    <w:rsid w:val="00CB05C9"/>
    <w:rsid w:val="00CB41A4"/>
    <w:rsid w:val="00CB640D"/>
    <w:rsid w:val="00CC3E84"/>
    <w:rsid w:val="00CC5768"/>
    <w:rsid w:val="00CD3A65"/>
    <w:rsid w:val="00CE2826"/>
    <w:rsid w:val="00CE384C"/>
    <w:rsid w:val="00CE7A9A"/>
    <w:rsid w:val="00CF5AA1"/>
    <w:rsid w:val="00D01384"/>
    <w:rsid w:val="00D06E79"/>
    <w:rsid w:val="00D20FD7"/>
    <w:rsid w:val="00D22BD7"/>
    <w:rsid w:val="00D302DD"/>
    <w:rsid w:val="00D323DB"/>
    <w:rsid w:val="00D33A08"/>
    <w:rsid w:val="00D434B4"/>
    <w:rsid w:val="00D50A6C"/>
    <w:rsid w:val="00D550EA"/>
    <w:rsid w:val="00D70342"/>
    <w:rsid w:val="00D71A5E"/>
    <w:rsid w:val="00D75735"/>
    <w:rsid w:val="00D766C6"/>
    <w:rsid w:val="00D83263"/>
    <w:rsid w:val="00D92061"/>
    <w:rsid w:val="00DA0BEB"/>
    <w:rsid w:val="00DA38B9"/>
    <w:rsid w:val="00DC3C1E"/>
    <w:rsid w:val="00DD2920"/>
    <w:rsid w:val="00DE7664"/>
    <w:rsid w:val="00E06346"/>
    <w:rsid w:val="00E065D5"/>
    <w:rsid w:val="00E245EF"/>
    <w:rsid w:val="00E26772"/>
    <w:rsid w:val="00E27F1C"/>
    <w:rsid w:val="00E44189"/>
    <w:rsid w:val="00E50E6E"/>
    <w:rsid w:val="00E54F32"/>
    <w:rsid w:val="00E55038"/>
    <w:rsid w:val="00E55D14"/>
    <w:rsid w:val="00E55D26"/>
    <w:rsid w:val="00E574BF"/>
    <w:rsid w:val="00E64398"/>
    <w:rsid w:val="00E7458A"/>
    <w:rsid w:val="00E757C9"/>
    <w:rsid w:val="00E75F40"/>
    <w:rsid w:val="00E81FC5"/>
    <w:rsid w:val="00E837CA"/>
    <w:rsid w:val="00E90C95"/>
    <w:rsid w:val="00E90E25"/>
    <w:rsid w:val="00E9233D"/>
    <w:rsid w:val="00EB1080"/>
    <w:rsid w:val="00EB2A77"/>
    <w:rsid w:val="00ED0B83"/>
    <w:rsid w:val="00ED22A3"/>
    <w:rsid w:val="00ED6C49"/>
    <w:rsid w:val="00ED6CBD"/>
    <w:rsid w:val="00EE3F4A"/>
    <w:rsid w:val="00EF108C"/>
    <w:rsid w:val="00EF7429"/>
    <w:rsid w:val="00F03411"/>
    <w:rsid w:val="00F231DD"/>
    <w:rsid w:val="00F23E49"/>
    <w:rsid w:val="00F36D1C"/>
    <w:rsid w:val="00F40EBE"/>
    <w:rsid w:val="00F42371"/>
    <w:rsid w:val="00F4764C"/>
    <w:rsid w:val="00F620FA"/>
    <w:rsid w:val="00F659FB"/>
    <w:rsid w:val="00F82FBD"/>
    <w:rsid w:val="00FB4521"/>
    <w:rsid w:val="00FC1700"/>
    <w:rsid w:val="00FC1B32"/>
    <w:rsid w:val="00FC3564"/>
    <w:rsid w:val="00FC3FB8"/>
    <w:rsid w:val="00FD071A"/>
    <w:rsid w:val="00FD5AC6"/>
    <w:rsid w:val="00FE1FCB"/>
    <w:rsid w:val="00FE72A1"/>
    <w:rsid w:val="00FF3F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C49ACFF"/>
  <w15:docId w15:val="{244A8F89-5E06-4405-8AF3-1280B8A97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paragraph" w:styleId="Heading1">
    <w:name w:val="heading 1"/>
    <w:basedOn w:val="Normal"/>
    <w:next w:val="Normal"/>
    <w:link w:val="Heading1Char"/>
    <w:qFormat/>
    <w:pPr>
      <w:keepNext/>
      <w:outlineLvl w:val="0"/>
    </w:pPr>
    <w:rPr>
      <w:rFonts w:ascii="Arial" w:hAnsi="Arial"/>
      <w:b/>
      <w:sz w:val="22"/>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sz w:val="26"/>
      <w:lang w:val="en-US"/>
    </w:rPr>
  </w:style>
  <w:style w:type="paragraph" w:styleId="Heading4">
    <w:name w:val="heading 4"/>
    <w:basedOn w:val="Normal"/>
    <w:next w:val="Normal"/>
    <w:qFormat/>
    <w:pPr>
      <w:keepNext/>
      <w:ind w:left="720"/>
      <w:jc w:val="both"/>
      <w:outlineLvl w:val="3"/>
    </w:pPr>
    <w:rPr>
      <w:b/>
      <w:lang w:val="en-US"/>
    </w:rPr>
  </w:style>
  <w:style w:type="paragraph" w:styleId="Heading5">
    <w:name w:val="heading 5"/>
    <w:basedOn w:val="Normal"/>
    <w:next w:val="Normal"/>
    <w:qFormat/>
    <w:pPr>
      <w:keepNext/>
      <w:ind w:left="720"/>
      <w:outlineLvl w:val="4"/>
    </w:pPr>
    <w:rPr>
      <w:b/>
      <w:sz w:val="24"/>
    </w:rPr>
  </w:style>
  <w:style w:type="paragraph" w:styleId="Heading6">
    <w:name w:val="heading 6"/>
    <w:basedOn w:val="Normal"/>
    <w:next w:val="Normal"/>
    <w:qFormat/>
    <w:pPr>
      <w:keepNext/>
      <w:pBdr>
        <w:top w:val="single" w:sz="4" w:space="1" w:color="auto"/>
        <w:left w:val="single" w:sz="4" w:space="4" w:color="auto"/>
        <w:bottom w:val="single" w:sz="4" w:space="1" w:color="auto"/>
        <w:right w:val="single" w:sz="4" w:space="31" w:color="auto"/>
      </w:pBdr>
      <w:shd w:val="pct10" w:color="auto" w:fill="FFFFFF"/>
      <w:ind w:left="630" w:right="2546"/>
      <w:outlineLvl w:val="5"/>
    </w:pPr>
    <w:rPr>
      <w:rFonts w:ascii="Arial" w:hAnsi="Arial"/>
      <w:b/>
      <w:sz w:val="22"/>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shd w:val="pct5" w:color="auto" w:fill="auto"/>
      <w:ind w:left="540" w:right="4346"/>
      <w:outlineLvl w:val="6"/>
    </w:pPr>
    <w:rPr>
      <w:rFonts w:ascii="Arial" w:hAnsi="Arial"/>
      <w:b/>
      <w:sz w:val="22"/>
    </w:rPr>
  </w:style>
  <w:style w:type="paragraph" w:styleId="Heading8">
    <w:name w:val="heading 8"/>
    <w:basedOn w:val="Normal"/>
    <w:next w:val="Normal"/>
    <w:qFormat/>
    <w:pPr>
      <w:keepNext/>
      <w:widowControl w:val="0"/>
      <w:jc w:val="center"/>
      <w:outlineLvl w:val="7"/>
    </w:pPr>
    <w:rPr>
      <w:rFonts w:ascii="Lucida Sans" w:hAnsi="Lucida Sans"/>
      <w:b/>
      <w:snapToGrid w:val="0"/>
      <w:color w:val="000000"/>
      <w:kern w:val="28"/>
      <w:sz w:val="52"/>
    </w:rPr>
  </w:style>
  <w:style w:type="paragraph" w:styleId="Heading9">
    <w:name w:val="heading 9"/>
    <w:basedOn w:val="Normal"/>
    <w:next w:val="Normal"/>
    <w:qFormat/>
    <w:pPr>
      <w:keepNext/>
      <w:widowControl w:val="0"/>
      <w:jc w:val="center"/>
      <w:outlineLvl w:val="8"/>
    </w:pPr>
    <w:rPr>
      <w:rFonts w:ascii="Lucida Sans" w:hAnsi="Lucida Sans"/>
      <w:b/>
      <w:i/>
      <w:snapToGrid w:val="0"/>
      <w:color w:val="000000"/>
      <w:kern w:val="28"/>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jc w:val="both"/>
    </w:pPr>
  </w:style>
  <w:style w:type="paragraph" w:styleId="BodyTextIndent2">
    <w:name w:val="Body Text Indent 2"/>
    <w:basedOn w:val="Normal"/>
    <w:pPr>
      <w:ind w:left="720" w:hanging="720"/>
      <w:jc w:val="both"/>
    </w:pPr>
    <w:rPr>
      <w:rFonts w:ascii="Arial" w:hAnsi="Arial"/>
      <w:lang w:val="en-US"/>
    </w:rPr>
  </w:style>
  <w:style w:type="paragraph" w:styleId="Footer">
    <w:name w:val="footer"/>
    <w:basedOn w:val="Normal"/>
    <w:pPr>
      <w:tabs>
        <w:tab w:val="center" w:pos="4320"/>
        <w:tab w:val="right" w:pos="8640"/>
      </w:tabs>
    </w:pPr>
    <w:rPr>
      <w:rFonts w:ascii="Arial" w:hAnsi="Arial"/>
      <w:lang w:val="en-US"/>
    </w:rPr>
  </w:style>
  <w:style w:type="paragraph" w:styleId="BodyText">
    <w:name w:val="Body Text"/>
    <w:basedOn w:val="Normal"/>
    <w:pPr>
      <w:jc w:val="both"/>
    </w:pPr>
    <w:rPr>
      <w:sz w:val="24"/>
    </w:rPr>
  </w:style>
  <w:style w:type="paragraph" w:styleId="BodyText2">
    <w:name w:val="Body Text 2"/>
    <w:basedOn w:val="Normal"/>
    <w:pPr>
      <w:ind w:left="720"/>
      <w:jc w:val="both"/>
    </w:pPr>
    <w:rPr>
      <w:sz w:val="24"/>
    </w:rPr>
  </w:style>
  <w:style w:type="paragraph" w:styleId="Header">
    <w:name w:val="header"/>
    <w:basedOn w:val="Normal"/>
    <w:pPr>
      <w:tabs>
        <w:tab w:val="center" w:pos="4153"/>
        <w:tab w:val="right" w:pos="8306"/>
      </w:tabs>
    </w:pPr>
    <w:rPr>
      <w:sz w:val="22"/>
    </w:rPr>
  </w:style>
  <w:style w:type="paragraph" w:styleId="BodyTextIndent3">
    <w:name w:val="Body Text Indent 3"/>
    <w:basedOn w:val="Normal"/>
    <w:link w:val="BodyTextIndent3Char"/>
    <w:pPr>
      <w:tabs>
        <w:tab w:val="left" w:pos="3600"/>
      </w:tabs>
      <w:ind w:left="720" w:hanging="720"/>
      <w:jc w:val="both"/>
    </w:pPr>
    <w:rPr>
      <w:rFonts w:ascii="Arial" w:hAnsi="Arial"/>
      <w:sz w:val="22"/>
    </w:rPr>
  </w:style>
  <w:style w:type="character" w:styleId="PageNumber">
    <w:name w:val="page number"/>
    <w:basedOn w:val="DefaultParagraphFont"/>
  </w:style>
  <w:style w:type="paragraph" w:styleId="BodyText3">
    <w:name w:val="Body Text 3"/>
    <w:basedOn w:val="Normal"/>
    <w:pPr>
      <w:tabs>
        <w:tab w:val="left" w:pos="3690"/>
      </w:tabs>
      <w:jc w:val="both"/>
    </w:pPr>
    <w:rPr>
      <w:rFonts w:ascii="Arial" w:hAnsi="Arial"/>
      <w:sz w:val="22"/>
    </w:rPr>
  </w:style>
  <w:style w:type="paragraph" w:styleId="DocumentMap">
    <w:name w:val="Document Map"/>
    <w:basedOn w:val="Normal"/>
    <w:semiHidden/>
    <w:pPr>
      <w:shd w:val="clear" w:color="auto" w:fill="000080"/>
    </w:pPr>
    <w:rPr>
      <w:rFonts w:ascii="Tahoma" w:hAnsi="Tahoma"/>
    </w:rPr>
  </w:style>
  <w:style w:type="character" w:styleId="Strong">
    <w:name w:val="Strong"/>
    <w:qFormat/>
    <w:rPr>
      <w:b/>
      <w:bCs/>
    </w:rPr>
  </w:style>
  <w:style w:type="paragraph" w:styleId="BalloonText">
    <w:name w:val="Balloon Text"/>
    <w:basedOn w:val="Normal"/>
    <w:semiHidden/>
    <w:rsid w:val="00581402"/>
    <w:rPr>
      <w:rFonts w:ascii="Tahoma" w:hAnsi="Tahoma" w:cs="Tahoma"/>
      <w:sz w:val="16"/>
      <w:szCs w:val="16"/>
    </w:rPr>
  </w:style>
  <w:style w:type="character" w:styleId="Hyperlink">
    <w:name w:val="Hyperlink"/>
    <w:rsid w:val="007A4C90"/>
    <w:rPr>
      <w:color w:val="0000FF"/>
      <w:u w:val="single"/>
    </w:rPr>
  </w:style>
  <w:style w:type="character" w:styleId="FollowedHyperlink">
    <w:name w:val="FollowedHyperlink"/>
    <w:rsid w:val="007A4C90"/>
    <w:rPr>
      <w:color w:val="800080"/>
      <w:u w:val="single"/>
    </w:rPr>
  </w:style>
  <w:style w:type="character" w:customStyle="1" w:styleId="Heading1Char">
    <w:name w:val="Heading 1 Char"/>
    <w:link w:val="Heading1"/>
    <w:rsid w:val="00B50A4C"/>
    <w:rPr>
      <w:rFonts w:ascii="Arial" w:hAnsi="Arial"/>
      <w:b/>
      <w:sz w:val="22"/>
      <w:lang w:eastAsia="en-US"/>
    </w:rPr>
  </w:style>
  <w:style w:type="character" w:customStyle="1" w:styleId="BodyTextIndent3Char">
    <w:name w:val="Body Text Indent 3 Char"/>
    <w:link w:val="BodyTextIndent3"/>
    <w:rsid w:val="005C4846"/>
    <w:rPr>
      <w:rFonts w:ascii="Arial" w:hAnsi="Arial"/>
      <w:sz w:val="22"/>
      <w:lang w:eastAsia="en-US"/>
    </w:rPr>
  </w:style>
  <w:style w:type="paragraph" w:styleId="ListParagraph">
    <w:name w:val="List Paragraph"/>
    <w:basedOn w:val="Normal"/>
    <w:uiPriority w:val="34"/>
    <w:qFormat/>
    <w:rsid w:val="00A7727E"/>
    <w:pPr>
      <w:ind w:left="720"/>
      <w:contextualSpacing/>
    </w:pPr>
  </w:style>
  <w:style w:type="table" w:styleId="TableGrid">
    <w:name w:val="Table Grid"/>
    <w:basedOn w:val="TableNormal"/>
    <w:rsid w:val="00D50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2394D"/>
    <w:rPr>
      <w:sz w:val="16"/>
      <w:szCs w:val="16"/>
    </w:rPr>
  </w:style>
  <w:style w:type="paragraph" w:styleId="CommentText">
    <w:name w:val="annotation text"/>
    <w:basedOn w:val="Normal"/>
    <w:link w:val="CommentTextChar"/>
    <w:semiHidden/>
    <w:unhideWhenUsed/>
    <w:rsid w:val="00C2394D"/>
  </w:style>
  <w:style w:type="character" w:customStyle="1" w:styleId="CommentTextChar">
    <w:name w:val="Comment Text Char"/>
    <w:basedOn w:val="DefaultParagraphFont"/>
    <w:link w:val="CommentText"/>
    <w:semiHidden/>
    <w:rsid w:val="00C2394D"/>
    <w:rPr>
      <w:lang w:eastAsia="en-US"/>
    </w:rPr>
  </w:style>
  <w:style w:type="paragraph" w:styleId="CommentSubject">
    <w:name w:val="annotation subject"/>
    <w:basedOn w:val="CommentText"/>
    <w:next w:val="CommentText"/>
    <w:link w:val="CommentSubjectChar"/>
    <w:semiHidden/>
    <w:unhideWhenUsed/>
    <w:rsid w:val="00C2394D"/>
    <w:rPr>
      <w:b/>
      <w:bCs/>
    </w:rPr>
  </w:style>
  <w:style w:type="character" w:customStyle="1" w:styleId="CommentSubjectChar">
    <w:name w:val="Comment Subject Char"/>
    <w:basedOn w:val="CommentTextChar"/>
    <w:link w:val="CommentSubject"/>
    <w:semiHidden/>
    <w:rsid w:val="00C2394D"/>
    <w:rPr>
      <w:b/>
      <w:bCs/>
      <w:lang w:eastAsia="en-US"/>
    </w:rPr>
  </w:style>
  <w:style w:type="paragraph" w:styleId="Revision">
    <w:name w:val="Revision"/>
    <w:hidden/>
    <w:uiPriority w:val="99"/>
    <w:semiHidden/>
    <w:rsid w:val="001C1B10"/>
    <w:rPr>
      <w:lang w:eastAsia="en-US"/>
    </w:rPr>
  </w:style>
  <w:style w:type="character" w:styleId="UnresolvedMention">
    <w:name w:val="Unresolved Mention"/>
    <w:basedOn w:val="DefaultParagraphFont"/>
    <w:uiPriority w:val="99"/>
    <w:semiHidden/>
    <w:unhideWhenUsed/>
    <w:rsid w:val="005D7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20140">
      <w:bodyDiv w:val="1"/>
      <w:marLeft w:val="0"/>
      <w:marRight w:val="0"/>
      <w:marTop w:val="0"/>
      <w:marBottom w:val="0"/>
      <w:divBdr>
        <w:top w:val="none" w:sz="0" w:space="0" w:color="auto"/>
        <w:left w:val="none" w:sz="0" w:space="0" w:color="auto"/>
        <w:bottom w:val="none" w:sz="0" w:space="0" w:color="auto"/>
        <w:right w:val="none" w:sz="0" w:space="0" w:color="auto"/>
      </w:divBdr>
    </w:div>
    <w:div w:id="411588169">
      <w:bodyDiv w:val="1"/>
      <w:marLeft w:val="0"/>
      <w:marRight w:val="0"/>
      <w:marTop w:val="0"/>
      <w:marBottom w:val="0"/>
      <w:divBdr>
        <w:top w:val="none" w:sz="0" w:space="0" w:color="auto"/>
        <w:left w:val="none" w:sz="0" w:space="0" w:color="auto"/>
        <w:bottom w:val="none" w:sz="0" w:space="0" w:color="auto"/>
        <w:right w:val="none" w:sz="0" w:space="0" w:color="auto"/>
      </w:divBdr>
    </w:div>
    <w:div w:id="415833389">
      <w:bodyDiv w:val="1"/>
      <w:marLeft w:val="0"/>
      <w:marRight w:val="0"/>
      <w:marTop w:val="0"/>
      <w:marBottom w:val="0"/>
      <w:divBdr>
        <w:top w:val="none" w:sz="0" w:space="0" w:color="auto"/>
        <w:left w:val="none" w:sz="0" w:space="0" w:color="auto"/>
        <w:bottom w:val="none" w:sz="0" w:space="0" w:color="auto"/>
        <w:right w:val="none" w:sz="0" w:space="0" w:color="auto"/>
      </w:divBdr>
    </w:div>
    <w:div w:id="455106539">
      <w:bodyDiv w:val="1"/>
      <w:marLeft w:val="0"/>
      <w:marRight w:val="0"/>
      <w:marTop w:val="0"/>
      <w:marBottom w:val="0"/>
      <w:divBdr>
        <w:top w:val="none" w:sz="0" w:space="0" w:color="auto"/>
        <w:left w:val="none" w:sz="0" w:space="0" w:color="auto"/>
        <w:bottom w:val="none" w:sz="0" w:space="0" w:color="auto"/>
        <w:right w:val="none" w:sz="0" w:space="0" w:color="auto"/>
      </w:divBdr>
    </w:div>
    <w:div w:id="617955718">
      <w:bodyDiv w:val="1"/>
      <w:marLeft w:val="0"/>
      <w:marRight w:val="0"/>
      <w:marTop w:val="0"/>
      <w:marBottom w:val="0"/>
      <w:divBdr>
        <w:top w:val="none" w:sz="0" w:space="0" w:color="auto"/>
        <w:left w:val="none" w:sz="0" w:space="0" w:color="auto"/>
        <w:bottom w:val="none" w:sz="0" w:space="0" w:color="auto"/>
        <w:right w:val="none" w:sz="0" w:space="0" w:color="auto"/>
      </w:divBdr>
    </w:div>
    <w:div w:id="637338784">
      <w:bodyDiv w:val="1"/>
      <w:marLeft w:val="0"/>
      <w:marRight w:val="0"/>
      <w:marTop w:val="0"/>
      <w:marBottom w:val="0"/>
      <w:divBdr>
        <w:top w:val="none" w:sz="0" w:space="0" w:color="auto"/>
        <w:left w:val="none" w:sz="0" w:space="0" w:color="auto"/>
        <w:bottom w:val="none" w:sz="0" w:space="0" w:color="auto"/>
        <w:right w:val="none" w:sz="0" w:space="0" w:color="auto"/>
      </w:divBdr>
    </w:div>
    <w:div w:id="1842237854">
      <w:bodyDiv w:val="1"/>
      <w:marLeft w:val="0"/>
      <w:marRight w:val="0"/>
      <w:marTop w:val="0"/>
      <w:marBottom w:val="0"/>
      <w:divBdr>
        <w:top w:val="none" w:sz="0" w:space="0" w:color="auto"/>
        <w:left w:val="none" w:sz="0" w:space="0" w:color="auto"/>
        <w:bottom w:val="none" w:sz="0" w:space="0" w:color="auto"/>
        <w:right w:val="none" w:sz="0" w:space="0" w:color="auto"/>
      </w:divBdr>
    </w:div>
    <w:div w:id="2010207273">
      <w:bodyDiv w:val="1"/>
      <w:marLeft w:val="0"/>
      <w:marRight w:val="0"/>
      <w:marTop w:val="0"/>
      <w:marBottom w:val="0"/>
      <w:divBdr>
        <w:top w:val="none" w:sz="0" w:space="0" w:color="auto"/>
        <w:left w:val="none" w:sz="0" w:space="0" w:color="auto"/>
        <w:bottom w:val="none" w:sz="0" w:space="0" w:color="auto"/>
        <w:right w:val="none" w:sz="0" w:space="0" w:color="auto"/>
      </w:divBdr>
    </w:div>
    <w:div w:id="2047824324">
      <w:bodyDiv w:val="1"/>
      <w:marLeft w:val="0"/>
      <w:marRight w:val="0"/>
      <w:marTop w:val="0"/>
      <w:marBottom w:val="0"/>
      <w:divBdr>
        <w:top w:val="none" w:sz="0" w:space="0" w:color="auto"/>
        <w:left w:val="none" w:sz="0" w:space="0" w:color="auto"/>
        <w:bottom w:val="none" w:sz="0" w:space="0" w:color="auto"/>
        <w:right w:val="none" w:sz="0" w:space="0" w:color="auto"/>
      </w:divBdr>
    </w:div>
    <w:div w:id="208676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43411-910D-44C3-B768-9F74CBA94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5143</Words>
  <Characters>30527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ROYAL DEVON &amp; EXETER HEALTHCARE NHS TRUST</vt:lpstr>
    </vt:vector>
  </TitlesOfParts>
  <Company>Royal Devon &amp; Exeter Foundation NHS Trust</Company>
  <LinksUpToDate>false</LinksUpToDate>
  <CharactersWithSpaces>35599</CharactersWithSpaces>
  <SharedDoc>false</SharedDoc>
  <HLinks>
    <vt:vector size="12" baseType="variant">
      <vt:variant>
        <vt:i4>5832718</vt:i4>
      </vt:variant>
      <vt:variant>
        <vt:i4>3</vt:i4>
      </vt:variant>
      <vt:variant>
        <vt:i4>0</vt:i4>
      </vt:variant>
      <vt:variant>
        <vt:i4>5</vt:i4>
      </vt:variant>
      <vt:variant>
        <vt:lpwstr>http://www.exeter.ac.uk/medicine/</vt:lpwstr>
      </vt:variant>
      <vt:variant>
        <vt:lpwstr/>
      </vt:variant>
      <vt:variant>
        <vt:i4>8126500</vt:i4>
      </vt:variant>
      <vt:variant>
        <vt:i4>0</vt:i4>
      </vt:variant>
      <vt:variant>
        <vt:i4>0</vt:i4>
      </vt:variant>
      <vt:variant>
        <vt:i4>5</vt:i4>
      </vt:variant>
      <vt:variant>
        <vt:lpwstr>http://www.rdehospital.nhs.uk/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DEVON &amp; EXETER HEALTHCARE NHS TRUST</dc:title>
  <dc:creator>User</dc:creator>
  <cp:lastModifiedBy>Chyna Loud</cp:lastModifiedBy>
  <cp:revision>3</cp:revision>
  <cp:lastPrinted>2011-11-23T13:21:00Z</cp:lastPrinted>
  <dcterms:created xsi:type="dcterms:W3CDTF">2024-06-20T12:09:00Z</dcterms:created>
  <dcterms:modified xsi:type="dcterms:W3CDTF">2024-06-24T15:34:00Z</dcterms:modified>
</cp:coreProperties>
</file>