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5DD7A00" w:rsidR="00213541" w:rsidRPr="00F607B2" w:rsidRDefault="00E64866" w:rsidP="00F607B2">
            <w:pPr>
              <w:jc w:val="both"/>
              <w:rPr>
                <w:rFonts w:ascii="Arial" w:hAnsi="Arial" w:cs="Arial"/>
                <w:color w:val="FF0000"/>
              </w:rPr>
            </w:pPr>
            <w:r w:rsidRPr="00E64866">
              <w:rPr>
                <w:rFonts w:ascii="Arial" w:hAnsi="Arial" w:cs="Arial"/>
              </w:rPr>
              <w:t xml:space="preserve">Trust </w:t>
            </w:r>
            <w:r w:rsidR="0087575A">
              <w:rPr>
                <w:rFonts w:ascii="Arial" w:hAnsi="Arial" w:cs="Arial"/>
              </w:rPr>
              <w:t>Fellow / Registrar Gastroenterology &amp;</w:t>
            </w:r>
            <w:r w:rsidRPr="00E64866">
              <w:rPr>
                <w:rFonts w:ascii="Arial" w:hAnsi="Arial" w:cs="Arial"/>
              </w:rPr>
              <w:t xml:space="preserve"> General Medicine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9EC8151" w:rsidR="00213541" w:rsidRPr="00F607B2" w:rsidRDefault="000257AE" w:rsidP="008D7BE5">
            <w:pPr>
              <w:rPr>
                <w:rFonts w:ascii="Arial" w:hAnsi="Arial" w:cs="Arial"/>
                <w:color w:val="FF0000"/>
              </w:rPr>
            </w:pPr>
            <w:r>
              <w:rPr>
                <w:rFonts w:ascii="Arial" w:hAnsi="Arial" w:cs="Arial"/>
              </w:rPr>
              <w:t>Clinical Lead Junior Doctors</w:t>
            </w:r>
            <w:r w:rsidR="00474271">
              <w:rPr>
                <w:rFonts w:ascii="Arial" w:hAnsi="Arial" w:cs="Arial"/>
              </w:rPr>
              <w:t xml:space="preserve"> </w:t>
            </w:r>
            <w:r>
              <w:rPr>
                <w:rFonts w:ascii="Arial" w:hAnsi="Arial" w:cs="Arial"/>
              </w:rPr>
              <w:t>/</w:t>
            </w:r>
            <w:r w:rsidR="00474271">
              <w:rPr>
                <w:rFonts w:ascii="Arial" w:hAnsi="Arial" w:cs="Arial"/>
              </w:rPr>
              <w:t xml:space="preserve"> Training Lead Gastroenterology / </w:t>
            </w:r>
            <w:r w:rsidR="00731C55" w:rsidRPr="00731C55">
              <w:rPr>
                <w:rFonts w:ascii="Arial" w:hAnsi="Arial" w:cs="Arial"/>
              </w:rPr>
              <w:t>Clinical Supervisor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61101D0" w:rsidR="00213541" w:rsidRPr="00E64866" w:rsidRDefault="00E64866" w:rsidP="00F607B2">
            <w:pPr>
              <w:jc w:val="both"/>
              <w:rPr>
                <w:rFonts w:ascii="Arial" w:hAnsi="Arial" w:cs="Arial"/>
              </w:rPr>
            </w:pPr>
            <w:r w:rsidRPr="00E64866">
              <w:rPr>
                <w:rFonts w:ascii="Arial" w:hAnsi="Arial" w:cs="Arial"/>
              </w:rPr>
              <w:t>Medical and Dental Staff ST</w:t>
            </w:r>
            <w:r w:rsidR="0087575A">
              <w:rPr>
                <w:rFonts w:ascii="Arial" w:hAnsi="Arial" w:cs="Arial"/>
              </w:rPr>
              <w:t>3</w:t>
            </w:r>
          </w:p>
        </w:tc>
      </w:tr>
      <w:tr w:rsidR="00213541" w:rsidRPr="00F607B2" w14:paraId="4E9E9009" w14:textId="77777777" w:rsidTr="00884334">
        <w:tc>
          <w:tcPr>
            <w:tcW w:w="5500" w:type="dxa"/>
          </w:tcPr>
          <w:p w14:paraId="4F8E38A6" w14:textId="5089C15F" w:rsidR="00213541" w:rsidRPr="00F607B2" w:rsidRDefault="00213541" w:rsidP="00F607B2">
            <w:pPr>
              <w:jc w:val="both"/>
              <w:rPr>
                <w:rFonts w:ascii="Arial" w:hAnsi="Arial" w:cs="Arial"/>
                <w:b/>
              </w:rPr>
            </w:pPr>
            <w:r w:rsidRPr="00F607B2">
              <w:rPr>
                <w:rFonts w:ascii="Arial" w:hAnsi="Arial" w:cs="Arial"/>
                <w:b/>
              </w:rPr>
              <w:t>Department/Directorate</w:t>
            </w:r>
            <w:r w:rsidR="0007096E">
              <w:rPr>
                <w:rFonts w:ascii="Arial" w:hAnsi="Arial" w:cs="Arial"/>
                <w:b/>
              </w:rPr>
              <w:t>/Care Group</w:t>
            </w:r>
          </w:p>
        </w:tc>
        <w:tc>
          <w:tcPr>
            <w:tcW w:w="4706" w:type="dxa"/>
          </w:tcPr>
          <w:p w14:paraId="1E200CFA" w14:textId="497AD46E" w:rsidR="00213541" w:rsidRPr="00E64866" w:rsidRDefault="0007096E" w:rsidP="00F607B2">
            <w:pPr>
              <w:jc w:val="both"/>
              <w:rPr>
                <w:rFonts w:ascii="Arial" w:hAnsi="Arial" w:cs="Arial"/>
              </w:rPr>
            </w:pPr>
            <w:r>
              <w:rPr>
                <w:rFonts w:ascii="Arial" w:hAnsi="Arial" w:cs="Arial"/>
              </w:rPr>
              <w:t xml:space="preserve">Gastroenterology/Specialty </w:t>
            </w:r>
            <w:r w:rsidR="00E64866" w:rsidRPr="00E64866">
              <w:rPr>
                <w:rFonts w:ascii="Arial" w:hAnsi="Arial" w:cs="Arial"/>
              </w:rPr>
              <w:t>Medicine</w:t>
            </w:r>
            <w:r>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E64866">
        <w:trPr>
          <w:trHeight w:val="1034"/>
        </w:trPr>
        <w:tc>
          <w:tcPr>
            <w:tcW w:w="10206" w:type="dxa"/>
            <w:tcBorders>
              <w:bottom w:val="single" w:sz="4" w:space="0" w:color="auto"/>
            </w:tcBorders>
          </w:tcPr>
          <w:p w14:paraId="42AC5BC4" w14:textId="689E005E" w:rsidR="00E64866" w:rsidRDefault="00E64866" w:rsidP="00E64866">
            <w:pPr>
              <w:rPr>
                <w:rFonts w:ascii="Arial" w:hAnsi="Arial" w:cs="Arial"/>
              </w:rPr>
            </w:pPr>
            <w:bookmarkStart w:id="0" w:name="_GoBack"/>
            <w:r w:rsidRPr="002F0EDF">
              <w:rPr>
                <w:rFonts w:ascii="Arial" w:hAnsi="Arial" w:cs="Arial"/>
              </w:rPr>
              <w:t>To provide high quality care to medi</w:t>
            </w:r>
            <w:r w:rsidR="0087575A">
              <w:rPr>
                <w:rFonts w:ascii="Arial" w:hAnsi="Arial" w:cs="Arial"/>
              </w:rPr>
              <w:t>c</w:t>
            </w:r>
            <w:r w:rsidRPr="002F0EDF">
              <w:rPr>
                <w:rFonts w:ascii="Arial" w:hAnsi="Arial" w:cs="Arial"/>
              </w:rPr>
              <w:t xml:space="preserve">al </w:t>
            </w:r>
            <w:r w:rsidR="0087575A">
              <w:rPr>
                <w:rFonts w:ascii="Arial" w:hAnsi="Arial" w:cs="Arial"/>
              </w:rPr>
              <w:t xml:space="preserve">and gastroenterological (including hepatological) </w:t>
            </w:r>
            <w:r w:rsidRPr="002F0EDF">
              <w:rPr>
                <w:rFonts w:ascii="Arial" w:hAnsi="Arial" w:cs="Arial"/>
              </w:rPr>
              <w:t xml:space="preserve">patients in </w:t>
            </w:r>
            <w:r w:rsidR="00C3495C">
              <w:rPr>
                <w:rFonts w:ascii="Arial" w:hAnsi="Arial" w:cs="Arial"/>
              </w:rPr>
              <w:t>a</w:t>
            </w:r>
            <w:r w:rsidRPr="002F0EDF">
              <w:rPr>
                <w:rFonts w:ascii="Arial" w:hAnsi="Arial" w:cs="Arial"/>
              </w:rPr>
              <w:t xml:space="preserve"> busy teaching hospital.</w:t>
            </w:r>
            <w:r>
              <w:rPr>
                <w:rFonts w:ascii="Arial" w:hAnsi="Arial" w:cs="Arial"/>
              </w:rPr>
              <w:t xml:space="preserve">  </w:t>
            </w:r>
            <w:r w:rsidR="0087575A">
              <w:rPr>
                <w:rFonts w:ascii="Arial" w:hAnsi="Arial" w:cs="Arial"/>
                <w:bCs/>
              </w:rPr>
              <w:t>To develop skills in and contribute to endoscopy services.  To contribute to outpatient services in gastroenterology and hepatology.</w:t>
            </w:r>
            <w:r w:rsidRPr="002F0EDF">
              <w:rPr>
                <w:rFonts w:ascii="Arial" w:hAnsi="Arial" w:cs="Arial"/>
                <w:bCs/>
              </w:rPr>
              <w:t xml:space="preserve"> </w:t>
            </w:r>
          </w:p>
          <w:bookmarkEnd w:id="0"/>
          <w:p w14:paraId="382576AE" w14:textId="77777777" w:rsidR="00E64866" w:rsidRDefault="00E64866" w:rsidP="00E64866">
            <w:pPr>
              <w:kinsoku w:val="0"/>
              <w:overflowPunct w:val="0"/>
              <w:rPr>
                <w:rFonts w:ascii="Arial" w:hAnsi="Arial" w:cs="Arial"/>
              </w:rPr>
            </w:pPr>
          </w:p>
          <w:p w14:paraId="58967A71" w14:textId="0C2D96E9" w:rsidR="00E64866" w:rsidRDefault="00E64866" w:rsidP="00E64866">
            <w:pPr>
              <w:kinsoku w:val="0"/>
              <w:overflowPunct w:val="0"/>
              <w:rPr>
                <w:rFonts w:ascii="Arial" w:hAnsi="Arial" w:cs="Arial"/>
                <w:bCs/>
              </w:rPr>
            </w:pPr>
            <w:r w:rsidRPr="002F0EDF">
              <w:rPr>
                <w:rFonts w:ascii="Arial" w:hAnsi="Arial" w:cs="Arial"/>
              </w:rPr>
              <w:t xml:space="preserve">You will gain valuable clinical experience caring for patients with a wide range of conditions, delivering high quality care and working as part of a dynamic multi-disciplinary team. </w:t>
            </w:r>
            <w:r w:rsidRPr="002F0EDF">
              <w:rPr>
                <w:rFonts w:ascii="Arial" w:hAnsi="Arial" w:cs="Arial"/>
                <w:bCs/>
              </w:rPr>
              <w:t>There is an on-call commitment to the general medical rota.</w:t>
            </w:r>
          </w:p>
          <w:p w14:paraId="4C031AFF" w14:textId="77777777" w:rsidR="00E64866" w:rsidRDefault="00E64866" w:rsidP="00E64866">
            <w:pPr>
              <w:kinsoku w:val="0"/>
              <w:overflowPunct w:val="0"/>
              <w:rPr>
                <w:rFonts w:ascii="Arial" w:hAnsi="Arial" w:cs="Arial"/>
              </w:rPr>
            </w:pPr>
          </w:p>
          <w:p w14:paraId="285875A5" w14:textId="2E2F84E0" w:rsidR="00213541" w:rsidRPr="00E64866" w:rsidRDefault="00E64866" w:rsidP="00E64866">
            <w:pPr>
              <w:rPr>
                <w:rFonts w:ascii="Arial" w:hAnsi="Arial" w:cs="Arial"/>
              </w:rPr>
            </w:pPr>
            <w:r w:rsidRPr="002F0EDF">
              <w:rPr>
                <w:rFonts w:ascii="Arial" w:hAnsi="Arial" w:cs="Arial"/>
              </w:rPr>
              <w:t>You will have a Clinical Supervisor who will support you throughout the post to help you deliver care whilst gain</w:t>
            </w:r>
            <w:r>
              <w:rPr>
                <w:rFonts w:ascii="Arial" w:hAnsi="Arial" w:cs="Arial"/>
              </w:rPr>
              <w:t>ing</w:t>
            </w:r>
            <w:r w:rsidRPr="002F0EDF">
              <w:rPr>
                <w:rFonts w:ascii="Arial" w:hAnsi="Arial" w:cs="Arial"/>
              </w:rPr>
              <w:t xml:space="preserve"> the most from educational opportunities.</w:t>
            </w:r>
            <w:r>
              <w:rPr>
                <w:rFonts w:ascii="Arial" w:hAnsi="Arial" w:cs="Arial"/>
              </w:rPr>
              <w:t xml:space="preserve">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4845C99" w14:textId="77777777" w:rsidR="00E64866" w:rsidRPr="002F0EDF" w:rsidRDefault="00E64866" w:rsidP="00E64866">
            <w:pPr>
              <w:rPr>
                <w:rFonts w:ascii="Arial" w:hAnsi="Arial" w:cs="Arial"/>
                <w:b/>
              </w:rPr>
            </w:pPr>
            <w:r w:rsidRPr="002F0EDF">
              <w:rPr>
                <w:rFonts w:ascii="Arial" w:hAnsi="Arial" w:cs="Arial"/>
                <w:b/>
              </w:rPr>
              <w:t>Clinical Work</w:t>
            </w:r>
          </w:p>
          <w:p w14:paraId="34E11EE4" w14:textId="77777777" w:rsidR="00E64866" w:rsidRPr="002F0EDF" w:rsidRDefault="00E64866" w:rsidP="00F10FF6">
            <w:pPr>
              <w:pStyle w:val="ListParagraph"/>
              <w:widowControl w:val="0"/>
              <w:numPr>
                <w:ilvl w:val="0"/>
                <w:numId w:val="20"/>
              </w:numPr>
              <w:autoSpaceDE w:val="0"/>
              <w:autoSpaceDN w:val="0"/>
              <w:adjustRightInd w:val="0"/>
              <w:spacing w:before="0"/>
              <w:jc w:val="left"/>
              <w:rPr>
                <w:rFonts w:cs="Arial"/>
              </w:rPr>
            </w:pPr>
            <w:r w:rsidRPr="002F0EDF">
              <w:rPr>
                <w:rFonts w:cs="Arial"/>
              </w:rPr>
              <w:t>With the support of more senior doctors, assess and manage patients assigned to your team.</w:t>
            </w:r>
          </w:p>
          <w:p w14:paraId="3B6AEB58" w14:textId="1081123C" w:rsidR="00E64866" w:rsidRDefault="00E64866" w:rsidP="00F10FF6">
            <w:pPr>
              <w:pStyle w:val="ListParagraph"/>
              <w:widowControl w:val="0"/>
              <w:numPr>
                <w:ilvl w:val="0"/>
                <w:numId w:val="20"/>
              </w:numPr>
              <w:autoSpaceDE w:val="0"/>
              <w:autoSpaceDN w:val="0"/>
              <w:adjustRightInd w:val="0"/>
              <w:spacing w:before="0"/>
              <w:jc w:val="left"/>
              <w:rPr>
                <w:rFonts w:cs="Arial"/>
              </w:rPr>
            </w:pPr>
            <w:r w:rsidRPr="002F0EDF">
              <w:rPr>
                <w:rFonts w:cs="Arial"/>
              </w:rPr>
              <w:t>Review new referrals to the general medical take and present cases to the duty consultant.</w:t>
            </w:r>
          </w:p>
          <w:p w14:paraId="42A5337B" w14:textId="3CEC9CA5" w:rsidR="0087575A" w:rsidRPr="002F0EDF" w:rsidRDefault="0087575A" w:rsidP="00F10FF6">
            <w:pPr>
              <w:pStyle w:val="ListParagraph"/>
              <w:widowControl w:val="0"/>
              <w:numPr>
                <w:ilvl w:val="0"/>
                <w:numId w:val="20"/>
              </w:numPr>
              <w:autoSpaceDE w:val="0"/>
              <w:autoSpaceDN w:val="0"/>
              <w:adjustRightInd w:val="0"/>
              <w:spacing w:before="0"/>
              <w:jc w:val="left"/>
              <w:rPr>
                <w:rFonts w:cs="Arial"/>
              </w:rPr>
            </w:pPr>
            <w:r>
              <w:rPr>
                <w:rFonts w:cs="Arial"/>
              </w:rPr>
              <w:t>Review new inpatient referrals to gastroenterology and hepatology.</w:t>
            </w:r>
          </w:p>
          <w:p w14:paraId="0DA89EEA" w14:textId="18E53739" w:rsidR="0087575A" w:rsidRPr="002F0EDF" w:rsidRDefault="0087575A" w:rsidP="00F10FF6">
            <w:pPr>
              <w:pStyle w:val="ListParagraph"/>
              <w:widowControl w:val="0"/>
              <w:numPr>
                <w:ilvl w:val="0"/>
                <w:numId w:val="20"/>
              </w:numPr>
              <w:autoSpaceDE w:val="0"/>
              <w:autoSpaceDN w:val="0"/>
              <w:adjustRightInd w:val="0"/>
              <w:spacing w:before="0"/>
              <w:jc w:val="left"/>
              <w:rPr>
                <w:rFonts w:cs="Arial"/>
              </w:rPr>
            </w:pPr>
            <w:r w:rsidRPr="002F0EDF">
              <w:rPr>
                <w:rFonts w:cs="Arial"/>
              </w:rPr>
              <w:t>Request specialist opinions and investigations as guided by your consultant.</w:t>
            </w:r>
          </w:p>
          <w:p w14:paraId="0FD352A2" w14:textId="77777777" w:rsidR="00E64866" w:rsidRPr="002F0EDF" w:rsidRDefault="00E64866" w:rsidP="00F10FF6">
            <w:pPr>
              <w:pStyle w:val="ListParagraph"/>
              <w:widowControl w:val="0"/>
              <w:numPr>
                <w:ilvl w:val="0"/>
                <w:numId w:val="20"/>
              </w:numPr>
              <w:autoSpaceDE w:val="0"/>
              <w:autoSpaceDN w:val="0"/>
              <w:adjustRightInd w:val="0"/>
              <w:spacing w:before="0"/>
              <w:jc w:val="left"/>
              <w:rPr>
                <w:rFonts w:cs="Arial"/>
              </w:rPr>
            </w:pPr>
            <w:r w:rsidRPr="002F0EDF">
              <w:rPr>
                <w:rFonts w:cs="Arial"/>
              </w:rPr>
              <w:t>Provide emergency care to patients across the hospital including being part of the MET or Resuscitation team.</w:t>
            </w:r>
          </w:p>
          <w:p w14:paraId="6947D22A" w14:textId="77777777" w:rsidR="0087575A" w:rsidRPr="002F0EDF" w:rsidRDefault="0087575A" w:rsidP="00F10FF6">
            <w:pPr>
              <w:pStyle w:val="ListParagraph"/>
              <w:widowControl w:val="0"/>
              <w:numPr>
                <w:ilvl w:val="0"/>
                <w:numId w:val="20"/>
              </w:numPr>
              <w:autoSpaceDE w:val="0"/>
              <w:autoSpaceDN w:val="0"/>
              <w:adjustRightInd w:val="0"/>
              <w:spacing w:before="0"/>
              <w:jc w:val="left"/>
              <w:rPr>
                <w:rFonts w:cs="Arial"/>
              </w:rPr>
            </w:pPr>
            <w:r w:rsidRPr="002F0EDF">
              <w:rPr>
                <w:rFonts w:cs="Arial"/>
              </w:rPr>
              <w:t>Ensure that patients’ care is handed over to other teams as appropriate.</w:t>
            </w:r>
          </w:p>
          <w:p w14:paraId="035671B9" w14:textId="7ECA1B7D" w:rsidR="0087575A" w:rsidRDefault="0087575A" w:rsidP="00F10FF6">
            <w:pPr>
              <w:pStyle w:val="ListParagraph"/>
              <w:widowControl w:val="0"/>
              <w:numPr>
                <w:ilvl w:val="0"/>
                <w:numId w:val="20"/>
              </w:numPr>
              <w:autoSpaceDE w:val="0"/>
              <w:autoSpaceDN w:val="0"/>
              <w:adjustRightInd w:val="0"/>
              <w:spacing w:before="0"/>
              <w:jc w:val="left"/>
              <w:rPr>
                <w:rFonts w:cs="Arial"/>
              </w:rPr>
            </w:pPr>
            <w:r w:rsidRPr="002F0EDF">
              <w:rPr>
                <w:rFonts w:cs="Arial"/>
              </w:rPr>
              <w:t xml:space="preserve">Work seamlessly with the </w:t>
            </w:r>
            <w:r w:rsidR="00F10FF6">
              <w:rPr>
                <w:rFonts w:cs="Arial"/>
              </w:rPr>
              <w:t>multidisciplinary team (</w:t>
            </w:r>
            <w:r w:rsidRPr="002F0EDF">
              <w:rPr>
                <w:rFonts w:cs="Arial"/>
              </w:rPr>
              <w:t>MDT</w:t>
            </w:r>
            <w:r w:rsidR="00F10FF6">
              <w:rPr>
                <w:rFonts w:cs="Arial"/>
              </w:rPr>
              <w:t>)</w:t>
            </w:r>
            <w:r w:rsidRPr="002F0EDF">
              <w:rPr>
                <w:rFonts w:cs="Arial"/>
              </w:rPr>
              <w:t xml:space="preserve"> caring for your patients.</w:t>
            </w:r>
          </w:p>
          <w:p w14:paraId="34F34836" w14:textId="18CAFBB9" w:rsidR="00F10FF6" w:rsidRPr="00F10FF6" w:rsidRDefault="00F10FF6" w:rsidP="00F10FF6">
            <w:pPr>
              <w:pStyle w:val="ListParagraph"/>
              <w:widowControl w:val="0"/>
              <w:numPr>
                <w:ilvl w:val="0"/>
                <w:numId w:val="20"/>
              </w:numPr>
              <w:autoSpaceDE w:val="0"/>
              <w:autoSpaceDN w:val="0"/>
              <w:adjustRightInd w:val="0"/>
              <w:spacing w:before="0"/>
              <w:jc w:val="left"/>
              <w:rPr>
                <w:rFonts w:cs="Arial"/>
              </w:rPr>
            </w:pPr>
            <w:r w:rsidRPr="002F0EDF">
              <w:rPr>
                <w:rFonts w:cs="Arial"/>
              </w:rPr>
              <w:t>Contribute to discussions regarding patient care</w:t>
            </w:r>
            <w:r>
              <w:rPr>
                <w:rFonts w:cs="Arial"/>
              </w:rPr>
              <w:t>, including but not limited to cancer and non-cancer MDT meetings,</w:t>
            </w:r>
            <w:r w:rsidRPr="002F0EDF">
              <w:rPr>
                <w:rFonts w:cs="Arial"/>
              </w:rPr>
              <w:t xml:space="preserve"> and develop and deliver appropriate medical management plans</w:t>
            </w:r>
          </w:p>
          <w:p w14:paraId="3915C527" w14:textId="5C424613" w:rsidR="00E64866" w:rsidRDefault="00E64866" w:rsidP="00F10FF6">
            <w:pPr>
              <w:pStyle w:val="ListParagraph"/>
              <w:widowControl w:val="0"/>
              <w:numPr>
                <w:ilvl w:val="0"/>
                <w:numId w:val="20"/>
              </w:numPr>
              <w:autoSpaceDE w:val="0"/>
              <w:autoSpaceDN w:val="0"/>
              <w:adjustRightInd w:val="0"/>
              <w:spacing w:before="0"/>
              <w:jc w:val="left"/>
              <w:rPr>
                <w:rFonts w:cs="Arial"/>
              </w:rPr>
            </w:pPr>
            <w:r w:rsidRPr="002F0EDF">
              <w:rPr>
                <w:rFonts w:cs="Arial"/>
              </w:rPr>
              <w:t>Develop skills in common medical procedures, with the aim of performing these independently.</w:t>
            </w:r>
          </w:p>
          <w:p w14:paraId="75872276" w14:textId="67353A6B" w:rsidR="0087575A" w:rsidRDefault="0087575A" w:rsidP="00F10FF6">
            <w:pPr>
              <w:pStyle w:val="ListParagraph"/>
              <w:widowControl w:val="0"/>
              <w:numPr>
                <w:ilvl w:val="0"/>
                <w:numId w:val="20"/>
              </w:numPr>
              <w:autoSpaceDE w:val="0"/>
              <w:autoSpaceDN w:val="0"/>
              <w:adjustRightInd w:val="0"/>
              <w:spacing w:before="0"/>
              <w:jc w:val="left"/>
              <w:rPr>
                <w:rFonts w:cs="Arial"/>
              </w:rPr>
            </w:pPr>
            <w:r>
              <w:rPr>
                <w:rFonts w:cs="Arial"/>
              </w:rPr>
              <w:t>Develop skills in upper and lower gastrointestinal (GI) endoscopy, with the aim of performing these independently.</w:t>
            </w:r>
          </w:p>
          <w:p w14:paraId="000EFE9B" w14:textId="302151BB" w:rsidR="0087575A" w:rsidRDefault="0087575A" w:rsidP="00F10FF6">
            <w:pPr>
              <w:pStyle w:val="ListParagraph"/>
              <w:widowControl w:val="0"/>
              <w:numPr>
                <w:ilvl w:val="0"/>
                <w:numId w:val="20"/>
              </w:numPr>
              <w:autoSpaceDE w:val="0"/>
              <w:autoSpaceDN w:val="0"/>
              <w:adjustRightInd w:val="0"/>
              <w:spacing w:before="0"/>
              <w:jc w:val="left"/>
              <w:rPr>
                <w:rFonts w:cs="Arial"/>
              </w:rPr>
            </w:pPr>
            <w:r>
              <w:rPr>
                <w:rFonts w:cs="Arial"/>
              </w:rPr>
              <w:t xml:space="preserve">Engage with </w:t>
            </w:r>
            <w:r w:rsidR="00455080">
              <w:rPr>
                <w:rFonts w:cs="Arial"/>
              </w:rPr>
              <w:t>J</w:t>
            </w:r>
            <w:r>
              <w:rPr>
                <w:rFonts w:cs="Arial"/>
              </w:rPr>
              <w:t>ETS, JAG, clinical and educational supervisors, gastroenterology Training Lead, endoscopy Training Lead, and the Leads for Gastroenterology and Endoscopy.</w:t>
            </w:r>
          </w:p>
          <w:p w14:paraId="5A80A455" w14:textId="0D5B2FC1" w:rsidR="00E64866" w:rsidRPr="0087575A" w:rsidRDefault="0087575A" w:rsidP="00F10FF6">
            <w:pPr>
              <w:pStyle w:val="ListParagraph"/>
              <w:widowControl w:val="0"/>
              <w:numPr>
                <w:ilvl w:val="0"/>
                <w:numId w:val="20"/>
              </w:numPr>
              <w:autoSpaceDE w:val="0"/>
              <w:autoSpaceDN w:val="0"/>
              <w:adjustRightInd w:val="0"/>
              <w:spacing w:before="0"/>
              <w:jc w:val="left"/>
              <w:rPr>
                <w:rFonts w:cs="Arial"/>
                <w:b/>
              </w:rPr>
            </w:pPr>
            <w:r w:rsidRPr="0087575A">
              <w:rPr>
                <w:rFonts w:cs="Arial"/>
              </w:rPr>
              <w:t xml:space="preserve">Deliver </w:t>
            </w:r>
            <w:r>
              <w:rPr>
                <w:rFonts w:cs="Arial"/>
              </w:rPr>
              <w:t xml:space="preserve">and develop </w:t>
            </w:r>
            <w:r w:rsidRPr="0087575A">
              <w:rPr>
                <w:rFonts w:cs="Arial"/>
              </w:rPr>
              <w:t>outpatient services in gastroenterology and hepatology, under the superv</w:t>
            </w:r>
            <w:r>
              <w:rPr>
                <w:rFonts w:cs="Arial"/>
              </w:rPr>
              <w:t>ision and direction of relevant consultants</w:t>
            </w:r>
          </w:p>
          <w:p w14:paraId="1B278D5E" w14:textId="77777777" w:rsidR="0087575A" w:rsidRPr="0087575A" w:rsidRDefault="0087575A" w:rsidP="0087575A">
            <w:pPr>
              <w:pStyle w:val="ListParagraph"/>
              <w:widowControl w:val="0"/>
              <w:autoSpaceDE w:val="0"/>
              <w:autoSpaceDN w:val="0"/>
              <w:adjustRightInd w:val="0"/>
              <w:spacing w:before="0"/>
              <w:ind w:left="360"/>
              <w:jc w:val="left"/>
              <w:rPr>
                <w:rFonts w:cs="Arial"/>
                <w:b/>
              </w:rPr>
            </w:pPr>
          </w:p>
          <w:p w14:paraId="142D46BE" w14:textId="77777777" w:rsidR="00E64866" w:rsidRPr="00FB0CCB" w:rsidRDefault="00E64866" w:rsidP="00E64866">
            <w:pPr>
              <w:rPr>
                <w:rFonts w:ascii="Arial" w:hAnsi="Arial" w:cs="Arial"/>
                <w:b/>
              </w:rPr>
            </w:pPr>
            <w:r w:rsidRPr="00FB0CCB">
              <w:rPr>
                <w:rFonts w:ascii="Arial" w:hAnsi="Arial" w:cs="Arial"/>
                <w:b/>
              </w:rPr>
              <w:t>Core Teaching</w:t>
            </w:r>
          </w:p>
          <w:p w14:paraId="093E7E16" w14:textId="77777777" w:rsidR="00F10FF6" w:rsidRPr="00F10FF6" w:rsidRDefault="00F10FF6" w:rsidP="00F10FF6">
            <w:pPr>
              <w:pStyle w:val="Body1"/>
              <w:ind w:left="720" w:hanging="720"/>
              <w:jc w:val="both"/>
              <w:rPr>
                <w:rFonts w:ascii="Arial" w:eastAsia="Helvetica" w:hAnsi="Helvetica"/>
                <w:i/>
              </w:rPr>
            </w:pPr>
            <w:r w:rsidRPr="00F10FF6">
              <w:rPr>
                <w:rFonts w:ascii="Arial" w:eastAsia="Helvetica-Bold" w:hAnsi="Helvetica-Bold"/>
                <w:i/>
              </w:rPr>
              <w:t>Post graduate Teaching Responsibilities</w:t>
            </w:r>
          </w:p>
          <w:p w14:paraId="3D77C937" w14:textId="136E6D34" w:rsidR="00F10FF6" w:rsidRPr="002570D1" w:rsidRDefault="00F10FF6" w:rsidP="00F10FF6">
            <w:pPr>
              <w:pStyle w:val="Body1"/>
              <w:numPr>
                <w:ilvl w:val="0"/>
                <w:numId w:val="21"/>
              </w:numPr>
              <w:jc w:val="both"/>
              <w:rPr>
                <w:rFonts w:ascii="Arial" w:hAnsi="Arial"/>
              </w:rPr>
            </w:pPr>
            <w:r w:rsidRPr="002570D1">
              <w:rPr>
                <w:rFonts w:ascii="Arial" w:eastAsia="Helvetica" w:hAnsi="Helvetica"/>
              </w:rPr>
              <w:t>There is a responsibility to teach junior medical staff</w:t>
            </w:r>
            <w:r w:rsidR="00FC7CCE">
              <w:rPr>
                <w:rFonts w:ascii="Arial" w:eastAsia="Helvetica" w:hAnsi="Helvetica"/>
              </w:rPr>
              <w:t xml:space="preserve"> in both clinical medicine and practical procedures</w:t>
            </w:r>
            <w:r>
              <w:rPr>
                <w:rFonts w:ascii="Arial" w:eastAsia="Helvetica" w:hAnsi="Helvetica"/>
              </w:rPr>
              <w:t>, and there is an expectation</w:t>
            </w:r>
            <w:r w:rsidRPr="002570D1">
              <w:rPr>
                <w:rFonts w:ascii="Arial" w:eastAsia="Helvetica" w:hAnsi="Helvetica"/>
              </w:rPr>
              <w:t xml:space="preserve"> to contribute to relevant aspects of teaching and training of Gastroenterological Medicine in the Trust when appropriate.</w:t>
            </w:r>
          </w:p>
          <w:p w14:paraId="22998116" w14:textId="2704EFC7" w:rsidR="00F10FF6" w:rsidRPr="00F10FF6" w:rsidRDefault="00F10FF6" w:rsidP="00F10FF6">
            <w:pPr>
              <w:pStyle w:val="Body1"/>
              <w:ind w:left="720" w:hanging="720"/>
              <w:jc w:val="both"/>
              <w:rPr>
                <w:rFonts w:ascii="Arial" w:eastAsia="Helvetica-Bold" w:hAnsi="Helvetica-Bold"/>
                <w:i/>
              </w:rPr>
            </w:pPr>
            <w:r w:rsidRPr="00F10FF6">
              <w:rPr>
                <w:rFonts w:ascii="Arial" w:eastAsia="Helvetica-Bold" w:hAnsi="Helvetica-Bold"/>
                <w:i/>
              </w:rPr>
              <w:t xml:space="preserve">University of Exeter Medical School teaching commitments </w:t>
            </w:r>
          </w:p>
          <w:p w14:paraId="75F9DE1D" w14:textId="1ADE3F95" w:rsidR="00F10FF6" w:rsidRDefault="00F10FF6" w:rsidP="00F10FF6">
            <w:pPr>
              <w:pStyle w:val="Body1"/>
              <w:numPr>
                <w:ilvl w:val="0"/>
                <w:numId w:val="21"/>
              </w:numPr>
              <w:jc w:val="both"/>
              <w:rPr>
                <w:rFonts w:ascii="Arial" w:eastAsia="Helvetica" w:hAnsi="Helvetica"/>
              </w:rPr>
            </w:pPr>
            <w:r>
              <w:rPr>
                <w:rFonts w:ascii="Arial" w:eastAsia="Helvetica" w:hAnsi="Helvetica"/>
              </w:rPr>
              <w:t>T</w:t>
            </w:r>
            <w:r w:rsidRPr="002570D1">
              <w:rPr>
                <w:rFonts w:ascii="Arial" w:eastAsia="Helvetica" w:hAnsi="Helvetica"/>
              </w:rPr>
              <w:t>ake an active role in ensuring that the teaching commitments of the department to the UEMS are delivered.</w:t>
            </w:r>
          </w:p>
          <w:p w14:paraId="77C32E67" w14:textId="281196DE" w:rsidR="00F10FF6" w:rsidRPr="00F10FF6" w:rsidRDefault="00F10FF6" w:rsidP="00F10FF6">
            <w:pPr>
              <w:pStyle w:val="Body1"/>
              <w:jc w:val="both"/>
              <w:rPr>
                <w:rFonts w:ascii="Arial" w:hAnsi="Arial"/>
                <w:i/>
              </w:rPr>
            </w:pPr>
            <w:r w:rsidRPr="00F10FF6">
              <w:rPr>
                <w:rFonts w:ascii="Arial" w:hAnsi="Arial"/>
                <w:i/>
              </w:rPr>
              <w:t>Endoscopy Teaching Responsibilities</w:t>
            </w:r>
          </w:p>
          <w:p w14:paraId="58F096DF" w14:textId="77777777" w:rsidR="00F10FF6" w:rsidRDefault="00F10FF6" w:rsidP="00F10FF6">
            <w:pPr>
              <w:pStyle w:val="Body1"/>
              <w:numPr>
                <w:ilvl w:val="0"/>
                <w:numId w:val="21"/>
              </w:numPr>
              <w:jc w:val="both"/>
              <w:rPr>
                <w:rFonts w:ascii="Arial" w:hAnsi="Arial"/>
              </w:rPr>
            </w:pPr>
            <w:r>
              <w:rPr>
                <w:rFonts w:ascii="Arial" w:hAnsi="Arial"/>
              </w:rPr>
              <w:lastRenderedPageBreak/>
              <w:t>Once independence is achieved in each endoscopic procedure, share responsibility for the training of medical and nonmedical endoscopists and for the wider training of all staff in the endoscopy unit.</w:t>
            </w:r>
          </w:p>
          <w:p w14:paraId="15D816CA" w14:textId="5FB082F4" w:rsidR="00F10FF6" w:rsidRDefault="00F10FF6" w:rsidP="00F10FF6">
            <w:pPr>
              <w:pStyle w:val="Body1"/>
              <w:numPr>
                <w:ilvl w:val="0"/>
                <w:numId w:val="21"/>
              </w:numPr>
              <w:jc w:val="both"/>
              <w:rPr>
                <w:rFonts w:ascii="Arial" w:hAnsi="Arial"/>
              </w:rPr>
            </w:pPr>
            <w:r>
              <w:rPr>
                <w:rFonts w:ascii="Arial" w:hAnsi="Arial"/>
              </w:rPr>
              <w:t xml:space="preserve">Work towards gaining certification in Training </w:t>
            </w:r>
            <w:proofErr w:type="gramStart"/>
            <w:r>
              <w:rPr>
                <w:rFonts w:ascii="Arial" w:hAnsi="Arial"/>
              </w:rPr>
              <w:t>The</w:t>
            </w:r>
            <w:proofErr w:type="gramEnd"/>
            <w:r>
              <w:rPr>
                <w:rFonts w:ascii="Arial" w:hAnsi="Arial"/>
              </w:rPr>
              <w:t xml:space="preserve"> Trainers for endoscopy.</w:t>
            </w:r>
          </w:p>
          <w:p w14:paraId="119CAFCC" w14:textId="07BD3C74" w:rsidR="00F10FF6" w:rsidRPr="00F10FF6" w:rsidRDefault="00F10FF6" w:rsidP="00F10FF6">
            <w:pPr>
              <w:pStyle w:val="Body1"/>
              <w:jc w:val="both"/>
              <w:rPr>
                <w:rFonts w:ascii="Arial" w:hAnsi="Arial"/>
                <w:i/>
              </w:rPr>
            </w:pPr>
            <w:r w:rsidRPr="00F10FF6">
              <w:rPr>
                <w:rFonts w:ascii="Arial" w:hAnsi="Arial"/>
                <w:i/>
              </w:rPr>
              <w:t>Departmental</w:t>
            </w:r>
          </w:p>
          <w:p w14:paraId="17FBA274" w14:textId="7AD94781" w:rsidR="00E64866" w:rsidRPr="00FB0CCB" w:rsidRDefault="00E64866" w:rsidP="00F10FF6">
            <w:pPr>
              <w:widowControl w:val="0"/>
              <w:numPr>
                <w:ilvl w:val="0"/>
                <w:numId w:val="20"/>
              </w:numPr>
              <w:autoSpaceDE w:val="0"/>
              <w:autoSpaceDN w:val="0"/>
              <w:adjustRightInd w:val="0"/>
              <w:rPr>
                <w:rFonts w:ascii="Arial" w:hAnsi="Arial" w:cs="Arial"/>
              </w:rPr>
            </w:pPr>
            <w:r w:rsidRPr="00FB0CCB">
              <w:rPr>
                <w:rFonts w:ascii="Arial" w:hAnsi="Arial" w:cs="Arial"/>
              </w:rPr>
              <w:t xml:space="preserve">Present at departmental and </w:t>
            </w:r>
            <w:r w:rsidR="00F10FF6">
              <w:rPr>
                <w:rFonts w:ascii="Arial" w:hAnsi="Arial" w:cs="Arial"/>
              </w:rPr>
              <w:t>D</w:t>
            </w:r>
            <w:r w:rsidRPr="00FB0CCB">
              <w:rPr>
                <w:rFonts w:ascii="Arial" w:hAnsi="Arial" w:cs="Arial"/>
              </w:rPr>
              <w:t>ivisional meetings</w:t>
            </w:r>
          </w:p>
          <w:p w14:paraId="2B93FD08" w14:textId="77777777" w:rsidR="00E64866" w:rsidRPr="00FB0CCB" w:rsidRDefault="00E64866" w:rsidP="00F10FF6">
            <w:pPr>
              <w:widowControl w:val="0"/>
              <w:numPr>
                <w:ilvl w:val="0"/>
                <w:numId w:val="20"/>
              </w:numPr>
              <w:autoSpaceDE w:val="0"/>
              <w:autoSpaceDN w:val="0"/>
              <w:adjustRightInd w:val="0"/>
              <w:rPr>
                <w:rFonts w:ascii="Arial" w:hAnsi="Arial" w:cs="Arial"/>
              </w:rPr>
            </w:pPr>
            <w:r w:rsidRPr="00FB0CCB">
              <w:rPr>
                <w:rFonts w:ascii="Arial" w:hAnsi="Arial" w:cs="Arial"/>
              </w:rPr>
              <w:t>Attend internal teaching programmes</w:t>
            </w:r>
          </w:p>
          <w:p w14:paraId="14A92269" w14:textId="7E43C492" w:rsidR="000257AE" w:rsidRDefault="000257AE" w:rsidP="00E64866">
            <w:pPr>
              <w:rPr>
                <w:rFonts w:ascii="Arial" w:hAnsi="Arial" w:cs="Arial"/>
              </w:rPr>
            </w:pPr>
          </w:p>
          <w:p w14:paraId="1F1A3B0D" w14:textId="4EDA2BE6" w:rsidR="00F10FF6" w:rsidRPr="00F10FF6" w:rsidRDefault="0087575A" w:rsidP="00F10FF6">
            <w:pPr>
              <w:rPr>
                <w:rFonts w:ascii="Arial" w:hAnsi="Arial" w:cs="Arial"/>
                <w:b/>
              </w:rPr>
            </w:pPr>
            <w:r w:rsidRPr="00F10FF6">
              <w:rPr>
                <w:rFonts w:ascii="Arial" w:hAnsi="Arial" w:cs="Arial"/>
                <w:b/>
              </w:rPr>
              <w:t xml:space="preserve">Audit, Mortality &amp; </w:t>
            </w:r>
            <w:proofErr w:type="spellStart"/>
            <w:r w:rsidRPr="00F10FF6">
              <w:rPr>
                <w:rFonts w:ascii="Arial" w:hAnsi="Arial" w:cs="Arial"/>
                <w:b/>
              </w:rPr>
              <w:t>Morbiditiy</w:t>
            </w:r>
            <w:proofErr w:type="spellEnd"/>
            <w:r w:rsidRPr="00F10FF6">
              <w:rPr>
                <w:rFonts w:ascii="Arial" w:hAnsi="Arial" w:cs="Arial"/>
                <w:b/>
              </w:rPr>
              <w:t>, Clinical Governance</w:t>
            </w:r>
            <w:r w:rsidR="00F10FF6">
              <w:rPr>
                <w:rFonts w:ascii="Arial" w:hAnsi="Arial" w:cs="Arial"/>
                <w:b/>
              </w:rPr>
              <w:t>, Quality Improvement, Research</w:t>
            </w:r>
          </w:p>
          <w:p w14:paraId="7A978EB3" w14:textId="70F75437" w:rsidR="0087575A" w:rsidRDefault="00F10FF6" w:rsidP="00F10FF6">
            <w:pPr>
              <w:pStyle w:val="ListParagraph"/>
              <w:numPr>
                <w:ilvl w:val="0"/>
                <w:numId w:val="20"/>
              </w:numPr>
              <w:spacing w:before="0"/>
              <w:rPr>
                <w:rFonts w:cs="Arial"/>
              </w:rPr>
            </w:pPr>
            <w:r>
              <w:rPr>
                <w:rFonts w:cs="Arial"/>
              </w:rPr>
              <w:t>Organise and</w:t>
            </w:r>
            <w:r w:rsidRPr="00F10FF6">
              <w:rPr>
                <w:rFonts w:cs="Arial"/>
              </w:rPr>
              <w:t xml:space="preserve"> participate in relevant departmental clinical audit activity, and participate in Trust-wide audit activity where appropriate.</w:t>
            </w:r>
          </w:p>
          <w:p w14:paraId="786C0BB5" w14:textId="265BDA70" w:rsidR="00F10FF6" w:rsidRDefault="00F10FF6" w:rsidP="00F10FF6">
            <w:pPr>
              <w:pStyle w:val="ListParagraph"/>
              <w:numPr>
                <w:ilvl w:val="0"/>
                <w:numId w:val="20"/>
              </w:numPr>
              <w:spacing w:before="0"/>
              <w:rPr>
                <w:rFonts w:cs="Arial"/>
              </w:rPr>
            </w:pPr>
            <w:r>
              <w:rPr>
                <w:rFonts w:cs="Arial"/>
              </w:rPr>
              <w:t>Contribute to departmental M&amp;M processes and meetings.</w:t>
            </w:r>
          </w:p>
          <w:p w14:paraId="0884FD7F" w14:textId="65B33096" w:rsidR="00F10FF6" w:rsidRDefault="00F10FF6" w:rsidP="00F10FF6">
            <w:pPr>
              <w:pStyle w:val="ListParagraph"/>
              <w:numPr>
                <w:ilvl w:val="0"/>
                <w:numId w:val="20"/>
              </w:numPr>
              <w:spacing w:before="0"/>
              <w:rPr>
                <w:rFonts w:cs="Arial"/>
              </w:rPr>
            </w:pPr>
            <w:r>
              <w:rPr>
                <w:rFonts w:cs="Arial"/>
              </w:rPr>
              <w:t>Engage and comply with all Trust Clinical Governance processes, attend appropriate meetings and forums.</w:t>
            </w:r>
          </w:p>
          <w:p w14:paraId="4179AC0C" w14:textId="0F4E612C" w:rsidR="00F10FF6" w:rsidRDefault="00F10FF6" w:rsidP="00F10FF6">
            <w:pPr>
              <w:pStyle w:val="ListParagraph"/>
              <w:numPr>
                <w:ilvl w:val="0"/>
                <w:numId w:val="20"/>
              </w:numPr>
              <w:spacing w:before="0"/>
              <w:rPr>
                <w:rFonts w:cs="Arial"/>
              </w:rPr>
            </w:pPr>
            <w:r>
              <w:rPr>
                <w:rFonts w:cs="Arial"/>
              </w:rPr>
              <w:t>Follow and contribute to the development of appropriate Trust clinical guidelines.</w:t>
            </w:r>
          </w:p>
          <w:p w14:paraId="4CF27F65" w14:textId="4D875427" w:rsidR="00F10FF6" w:rsidRDefault="00F10FF6" w:rsidP="00F10FF6">
            <w:pPr>
              <w:pStyle w:val="ListParagraph"/>
              <w:numPr>
                <w:ilvl w:val="0"/>
                <w:numId w:val="20"/>
              </w:numPr>
              <w:spacing w:before="0"/>
              <w:rPr>
                <w:rFonts w:cs="Arial"/>
              </w:rPr>
            </w:pPr>
            <w:r>
              <w:rPr>
                <w:rFonts w:cs="Arial"/>
              </w:rPr>
              <w:t>Attend and contribute to departmental meetings and decision-making forums.</w:t>
            </w:r>
          </w:p>
          <w:p w14:paraId="7D196B5D" w14:textId="44839C01" w:rsidR="00F10FF6" w:rsidRPr="002F0EDF" w:rsidRDefault="00F10FF6" w:rsidP="00F10FF6">
            <w:pPr>
              <w:widowControl w:val="0"/>
              <w:numPr>
                <w:ilvl w:val="0"/>
                <w:numId w:val="20"/>
              </w:numPr>
              <w:autoSpaceDE w:val="0"/>
              <w:autoSpaceDN w:val="0"/>
              <w:adjustRightInd w:val="0"/>
              <w:rPr>
                <w:rFonts w:ascii="Arial" w:hAnsi="Arial" w:cs="Arial"/>
              </w:rPr>
            </w:pPr>
            <w:r w:rsidRPr="002F0EDF">
              <w:rPr>
                <w:rFonts w:ascii="Arial" w:hAnsi="Arial" w:cs="Arial"/>
              </w:rPr>
              <w:t>Where the opportunity arises</w:t>
            </w:r>
            <w:r>
              <w:rPr>
                <w:rFonts w:ascii="Arial" w:hAnsi="Arial" w:cs="Arial"/>
              </w:rPr>
              <w:t>,</w:t>
            </w:r>
            <w:r w:rsidRPr="002F0EDF">
              <w:rPr>
                <w:rFonts w:ascii="Arial" w:hAnsi="Arial" w:cs="Arial"/>
              </w:rPr>
              <w:t xml:space="preserve"> work with colleague</w:t>
            </w:r>
            <w:r>
              <w:rPr>
                <w:rFonts w:ascii="Arial" w:hAnsi="Arial" w:cs="Arial"/>
              </w:rPr>
              <w:t>s</w:t>
            </w:r>
            <w:r w:rsidRPr="002F0EDF">
              <w:rPr>
                <w:rFonts w:ascii="Arial" w:hAnsi="Arial" w:cs="Arial"/>
              </w:rPr>
              <w:t xml:space="preserve"> to develop or deliver research projects</w:t>
            </w:r>
          </w:p>
          <w:p w14:paraId="3D01605C" w14:textId="33FB3634" w:rsidR="00E64866" w:rsidRPr="00F10FF6" w:rsidRDefault="00F10FF6" w:rsidP="00E64866">
            <w:pPr>
              <w:pStyle w:val="ListParagraph"/>
              <w:numPr>
                <w:ilvl w:val="0"/>
                <w:numId w:val="20"/>
              </w:numPr>
              <w:spacing w:before="0"/>
              <w:rPr>
                <w:rFonts w:cs="Arial"/>
              </w:rPr>
            </w:pPr>
            <w:r w:rsidRPr="00F10FF6">
              <w:rPr>
                <w:rFonts w:cs="Arial"/>
              </w:rPr>
              <w:t>Identify the need for developing services and work with your colleagues to develop a robust quality improvement project</w:t>
            </w:r>
            <w:r>
              <w:rPr>
                <w:rFonts w:cs="Arial"/>
              </w:rPr>
              <w:t>.</w:t>
            </w:r>
          </w:p>
          <w:p w14:paraId="1493EA24" w14:textId="77777777" w:rsidR="00E64866" w:rsidRPr="002F0EDF" w:rsidRDefault="00E64866" w:rsidP="00E64866">
            <w:pPr>
              <w:rPr>
                <w:rFonts w:ascii="Arial" w:hAnsi="Arial" w:cs="Arial"/>
                <w:b/>
              </w:rPr>
            </w:pPr>
          </w:p>
          <w:p w14:paraId="098A3455" w14:textId="77777777" w:rsidR="00E64866" w:rsidRPr="002F0EDF" w:rsidRDefault="00E64866" w:rsidP="00E64866">
            <w:pPr>
              <w:rPr>
                <w:rFonts w:ascii="Arial" w:hAnsi="Arial" w:cs="Arial"/>
                <w:b/>
              </w:rPr>
            </w:pPr>
            <w:r w:rsidRPr="002F0EDF">
              <w:rPr>
                <w:rFonts w:ascii="Arial" w:hAnsi="Arial" w:cs="Arial"/>
                <w:b/>
              </w:rPr>
              <w:t>Planning and managing resources</w:t>
            </w:r>
          </w:p>
          <w:p w14:paraId="16065EC6" w14:textId="77777777" w:rsidR="00E64866" w:rsidRPr="002F0EDF" w:rsidRDefault="00E64866" w:rsidP="00F10FF6">
            <w:pPr>
              <w:widowControl w:val="0"/>
              <w:numPr>
                <w:ilvl w:val="0"/>
                <w:numId w:val="20"/>
              </w:numPr>
              <w:autoSpaceDE w:val="0"/>
              <w:autoSpaceDN w:val="0"/>
              <w:adjustRightInd w:val="0"/>
              <w:rPr>
                <w:rFonts w:ascii="Arial" w:hAnsi="Arial" w:cs="Arial"/>
              </w:rPr>
            </w:pPr>
            <w:r w:rsidRPr="002F0EDF">
              <w:rPr>
                <w:rFonts w:ascii="Arial" w:hAnsi="Arial" w:cs="Arial"/>
              </w:rPr>
              <w:t>Use resources carefully to minimise waste and avoid unnecessary costs</w:t>
            </w:r>
          </w:p>
          <w:p w14:paraId="62548885" w14:textId="77777777" w:rsidR="00884334" w:rsidRDefault="00E64866" w:rsidP="00F10FF6">
            <w:pPr>
              <w:widowControl w:val="0"/>
              <w:numPr>
                <w:ilvl w:val="0"/>
                <w:numId w:val="20"/>
              </w:numPr>
              <w:autoSpaceDE w:val="0"/>
              <w:autoSpaceDN w:val="0"/>
              <w:adjustRightInd w:val="0"/>
              <w:rPr>
                <w:rFonts w:ascii="Arial" w:hAnsi="Arial" w:cs="Arial"/>
              </w:rPr>
            </w:pPr>
            <w:r w:rsidRPr="002F0EDF">
              <w:rPr>
                <w:rFonts w:ascii="Arial" w:hAnsi="Arial" w:cs="Arial"/>
              </w:rPr>
              <w:t>Prioritise work based on clinical need</w:t>
            </w:r>
          </w:p>
          <w:p w14:paraId="5108AC8C" w14:textId="01778C78" w:rsidR="00C3495C" w:rsidRPr="00C3495C" w:rsidRDefault="00C3495C" w:rsidP="00C3495C">
            <w:pPr>
              <w:widowControl w:val="0"/>
              <w:autoSpaceDE w:val="0"/>
              <w:autoSpaceDN w:val="0"/>
              <w:adjustRightInd w:val="0"/>
              <w:ind w:left="360"/>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0B7DC1E" w14:textId="77777777" w:rsidR="00C3495C" w:rsidRDefault="00C3495C" w:rsidP="008F7F1E">
            <w:pPr>
              <w:pStyle w:val="paragraph"/>
              <w:spacing w:before="0" w:beforeAutospacing="0" w:after="0" w:afterAutospacing="0"/>
              <w:jc w:val="both"/>
              <w:textAlignment w:val="baseline"/>
              <w:rPr>
                <w:rStyle w:val="normaltextrun"/>
                <w:rFonts w:ascii="Arial" w:hAnsi="Arial"/>
                <w:sz w:val="22"/>
              </w:rPr>
            </w:pPr>
          </w:p>
          <w:p w14:paraId="437675A8" w14:textId="34912EA9"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0257AE">
              <w:rPr>
                <w:rStyle w:val="normaltextrun"/>
                <w:rFonts w:ascii="Arial" w:hAnsi="Arial"/>
                <w:sz w:val="22"/>
              </w:rPr>
              <w:t>The post holder is required to deal effectively with staff of all levels throughout the Trust</w:t>
            </w:r>
            <w:r w:rsidR="00ED356C" w:rsidRPr="000257AE">
              <w:rPr>
                <w:rStyle w:val="normaltextrun"/>
                <w:rFonts w:ascii="Arial" w:hAnsi="Arial"/>
                <w:sz w:val="22"/>
              </w:rPr>
              <w:t xml:space="preserve"> as and when they encounter on a day to day basis</w:t>
            </w:r>
            <w:r w:rsidR="00E64866" w:rsidRPr="000257AE">
              <w:rPr>
                <w:rStyle w:val="normaltextrun"/>
                <w:rFonts w:ascii="Arial" w:hAnsi="Arial"/>
                <w:sz w:val="22"/>
              </w:rPr>
              <w:t xml:space="preserve">.  </w:t>
            </w:r>
            <w:r w:rsidR="00ED356C" w:rsidRPr="000257AE">
              <w:rPr>
                <w:rStyle w:val="normaltextrun"/>
                <w:rFonts w:ascii="Arial" w:hAnsi="Arial"/>
                <w:sz w:val="22"/>
              </w:rPr>
              <w:t xml:space="preserve">In </w:t>
            </w:r>
            <w:r w:rsidR="00E64866" w:rsidRPr="000257AE">
              <w:rPr>
                <w:rStyle w:val="normaltextrun"/>
                <w:rFonts w:ascii="Arial" w:hAnsi="Arial"/>
                <w:sz w:val="22"/>
              </w:rPr>
              <w:t>addition,</w:t>
            </w:r>
            <w:r w:rsidR="00ED356C" w:rsidRPr="000257AE">
              <w:rPr>
                <w:rStyle w:val="normaltextrun"/>
                <w:rFonts w:ascii="Arial" w:hAnsi="Arial"/>
                <w:sz w:val="22"/>
              </w:rPr>
              <w:t xml:space="preserve"> the post holder will deal with </w:t>
            </w:r>
            <w:r w:rsidRPr="000257AE">
              <w:rPr>
                <w:rStyle w:val="normaltextrun"/>
                <w:rFonts w:ascii="Arial" w:hAnsi="Arial"/>
                <w:sz w:val="22"/>
              </w:rPr>
              <w:t xml:space="preserve">the wider </w:t>
            </w:r>
            <w:r w:rsidR="00831738" w:rsidRPr="000257AE">
              <w:rPr>
                <w:rStyle w:val="normaltextrun"/>
                <w:rFonts w:ascii="Arial" w:hAnsi="Arial"/>
                <w:sz w:val="22"/>
              </w:rPr>
              <w:t>h</w:t>
            </w:r>
            <w:r w:rsidRPr="000257AE">
              <w:rPr>
                <w:rStyle w:val="normaltextrun"/>
                <w:rFonts w:ascii="Arial" w:hAnsi="Arial"/>
                <w:sz w:val="22"/>
              </w:rPr>
              <w:t>ealthcare community, external organisations and the public. This will include verbal, written and electronic media</w:t>
            </w:r>
            <w:r w:rsidRPr="00ED356C">
              <w:rPr>
                <w:rStyle w:val="normaltextrun"/>
                <w:rFonts w:ascii="Arial" w:hAnsi="Arial"/>
                <w:color w:val="FF0000"/>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3B8AF3CE" w14:textId="77777777" w:rsidR="00F10FF6" w:rsidRDefault="00F10FF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Clinicians</w:t>
                  </w:r>
                </w:p>
                <w:p w14:paraId="696ADC84" w14:textId="77777777" w:rsidR="00F10FF6" w:rsidRDefault="00F10FF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Training Leads</w:t>
                  </w:r>
                </w:p>
                <w:p w14:paraId="4ADF8CF4" w14:textId="79DE8A41" w:rsidR="00884334" w:rsidRDefault="00731C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1FD341A8" w:rsidR="00884334" w:rsidRPr="000257AE" w:rsidRDefault="00F10FF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w:t>
                  </w:r>
                  <w:r w:rsidR="00731C55" w:rsidRPr="000257AE">
                    <w:rPr>
                      <w:rFonts w:ascii="Arial" w:hAnsi="Arial" w:cs="Arial"/>
                      <w:color w:val="000000"/>
                      <w:sz w:val="22"/>
                      <w:szCs w:val="22"/>
                    </w:rPr>
                    <w:t>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38123AA3" w:rsidR="00884334" w:rsidRDefault="00731C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Registrars</w:t>
                  </w:r>
                </w:p>
              </w:tc>
              <w:tc>
                <w:tcPr>
                  <w:tcW w:w="3735" w:type="dxa"/>
                  <w:tcBorders>
                    <w:top w:val="nil"/>
                    <w:left w:val="nil"/>
                    <w:bottom w:val="nil"/>
                    <w:right w:val="single" w:sz="6" w:space="0" w:color="auto"/>
                  </w:tcBorders>
                  <w:shd w:val="clear" w:color="auto" w:fill="auto"/>
                </w:tcPr>
                <w:p w14:paraId="29066D42" w14:textId="3A624EB9" w:rsidR="00884334" w:rsidRPr="000257AE" w:rsidRDefault="000257A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257AE">
                    <w:rPr>
                      <w:rFonts w:ascii="Arial" w:hAnsi="Arial" w:cs="Arial"/>
                      <w:color w:val="000000"/>
                      <w:sz w:val="22"/>
                      <w:szCs w:val="22"/>
                    </w:rPr>
                    <w:t>Partner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5927702" w:rsidR="00884334" w:rsidRDefault="00731C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Doctor Colleagues</w:t>
                  </w:r>
                </w:p>
              </w:tc>
              <w:tc>
                <w:tcPr>
                  <w:tcW w:w="3735" w:type="dxa"/>
                  <w:tcBorders>
                    <w:top w:val="nil"/>
                    <w:left w:val="nil"/>
                    <w:bottom w:val="nil"/>
                    <w:right w:val="single" w:sz="6" w:space="0" w:color="auto"/>
                  </w:tcBorders>
                  <w:shd w:val="clear" w:color="auto" w:fill="auto"/>
                </w:tcPr>
                <w:p w14:paraId="1B45840E" w14:textId="5436EAFA" w:rsidR="00884334" w:rsidRDefault="00F10FF6" w:rsidP="00AE0EC0">
                  <w:pPr>
                    <w:pStyle w:val="paragraph"/>
                    <w:numPr>
                      <w:ilvl w:val="0"/>
                      <w:numId w:val="3"/>
                    </w:numPr>
                    <w:spacing w:before="0" w:beforeAutospacing="0" w:after="0" w:afterAutospacing="0"/>
                    <w:jc w:val="both"/>
                    <w:textAlignment w:val="baseline"/>
                    <w:rPr>
                      <w:color w:val="000000"/>
                    </w:rPr>
                  </w:pPr>
                  <w:r w:rsidRPr="00F10FF6">
                    <w:rPr>
                      <w:rFonts w:ascii="Arial" w:hAnsi="Arial" w:cs="Arial"/>
                      <w:color w:val="000000"/>
                      <w:sz w:val="22"/>
                      <w:szCs w:val="22"/>
                    </w:rPr>
                    <w:t>NETS, JAG</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018E7B48" w14:textId="767E41EE" w:rsidR="00884334" w:rsidRDefault="000257A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14:paraId="5C8DA68F" w14:textId="48B42BA6" w:rsidR="00731C55" w:rsidRDefault="000257A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Rota team</w:t>
                  </w:r>
                  <w:r w:rsidR="00731C55">
                    <w:rPr>
                      <w:rFonts w:ascii="Arial" w:hAnsi="Arial" w:cs="Arial"/>
                      <w:color w:val="000000"/>
                      <w:sz w:val="22"/>
                      <w:szCs w:val="22"/>
                    </w:rPr>
                    <w:t xml:space="preserve"> </w:t>
                  </w:r>
                </w:p>
              </w:tc>
              <w:tc>
                <w:tcPr>
                  <w:tcW w:w="3735" w:type="dxa"/>
                  <w:tcBorders>
                    <w:top w:val="nil"/>
                    <w:left w:val="nil"/>
                    <w:bottom w:val="single" w:sz="6" w:space="0" w:color="auto"/>
                    <w:right w:val="single" w:sz="6" w:space="0" w:color="auto"/>
                  </w:tcBorders>
                  <w:shd w:val="clear" w:color="auto" w:fill="auto"/>
                </w:tcPr>
                <w:p w14:paraId="413B915E" w14:textId="2AC6C89C"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F665AF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6998" y="-457"/>
                      <wp:lineTo x="6998" y="7314"/>
                      <wp:lineTo x="6438" y="9600"/>
                      <wp:lineTo x="6251" y="10743"/>
                      <wp:lineTo x="2986" y="11657"/>
                      <wp:lineTo x="2613" y="11886"/>
                      <wp:lineTo x="2613" y="21486"/>
                      <wp:lineTo x="19034" y="21486"/>
                      <wp:lineTo x="19221" y="12114"/>
                      <wp:lineTo x="15582" y="10971"/>
                      <wp:lineTo x="14649" y="7314"/>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206365EB" w:rsidR="003B43F4" w:rsidRPr="00EE5A3D" w:rsidRDefault="000C1FB8" w:rsidP="00EE5A3D">
            <w:pPr>
              <w:pStyle w:val="ListParagraph"/>
              <w:numPr>
                <w:ilvl w:val="0"/>
                <w:numId w:val="22"/>
              </w:numPr>
              <w:spacing w:before="0"/>
              <w:ind w:left="360"/>
              <w:rPr>
                <w:rFonts w:cs="Arial"/>
              </w:rPr>
            </w:pPr>
            <w:r w:rsidRPr="00EE5A3D">
              <w:rPr>
                <w:rFonts w:cs="Arial"/>
              </w:rPr>
              <w:t>T</w:t>
            </w:r>
            <w:r w:rsidR="003B43F4" w:rsidRPr="00EE5A3D">
              <w:rPr>
                <w:rFonts w:cs="Arial"/>
              </w:rPr>
              <w:t xml:space="preserve">ake part in regular performance </w:t>
            </w:r>
            <w:r w:rsidR="000257AE" w:rsidRPr="00EE5A3D">
              <w:rPr>
                <w:rFonts w:cs="Arial"/>
              </w:rPr>
              <w:t>review</w:t>
            </w:r>
            <w:r w:rsidR="003B43F4" w:rsidRPr="00EE5A3D">
              <w:rPr>
                <w:rFonts w:cs="Arial"/>
              </w:rPr>
              <w:t>.</w:t>
            </w:r>
          </w:p>
          <w:p w14:paraId="56CB117C" w14:textId="30B51F43" w:rsidR="003B43F4" w:rsidRPr="00EE5A3D" w:rsidRDefault="000C1FB8" w:rsidP="00EE5A3D">
            <w:pPr>
              <w:pStyle w:val="ListParagraph"/>
              <w:numPr>
                <w:ilvl w:val="0"/>
                <w:numId w:val="22"/>
              </w:numPr>
              <w:spacing w:before="0"/>
              <w:ind w:left="360"/>
              <w:rPr>
                <w:rFonts w:cs="Arial"/>
              </w:rPr>
            </w:pPr>
            <w:r w:rsidRPr="00EE5A3D">
              <w:rPr>
                <w:rFonts w:cs="Arial"/>
              </w:rPr>
              <w:t>U</w:t>
            </w:r>
            <w:r w:rsidR="003B43F4" w:rsidRPr="00EE5A3D">
              <w:rPr>
                <w:rFonts w:cs="Arial"/>
              </w:rPr>
              <w:t>ndertake any training required in order to maintain competency</w:t>
            </w:r>
            <w:r w:rsidR="00EE5A3D">
              <w:rPr>
                <w:rFonts w:cs="Arial"/>
              </w:rPr>
              <w:t>,</w:t>
            </w:r>
            <w:r w:rsidR="003B43F4" w:rsidRPr="00EE5A3D">
              <w:rPr>
                <w:rFonts w:cs="Arial"/>
              </w:rPr>
              <w:t xml:space="preserve"> including mandatory training, e.g. </w:t>
            </w:r>
            <w:r w:rsidR="00EE5A3D">
              <w:rPr>
                <w:rFonts w:cs="Arial"/>
              </w:rPr>
              <w:t xml:space="preserve">Basic and Advanced Life Support, </w:t>
            </w:r>
            <w:r w:rsidR="003B43F4" w:rsidRPr="00EE5A3D">
              <w:rPr>
                <w:rFonts w:cs="Arial"/>
              </w:rPr>
              <w:t>Manual Handling</w:t>
            </w:r>
          </w:p>
          <w:p w14:paraId="604720FF" w14:textId="774A51AC" w:rsidR="003B43F4" w:rsidRPr="00EE5A3D" w:rsidRDefault="000C1FB8" w:rsidP="00EE5A3D">
            <w:pPr>
              <w:pStyle w:val="ListParagraph"/>
              <w:numPr>
                <w:ilvl w:val="0"/>
                <w:numId w:val="22"/>
              </w:numPr>
              <w:spacing w:before="0"/>
              <w:ind w:left="360"/>
              <w:rPr>
                <w:rFonts w:cs="Arial"/>
              </w:rPr>
            </w:pPr>
            <w:r w:rsidRPr="00EE5A3D">
              <w:rPr>
                <w:rFonts w:cs="Arial"/>
              </w:rPr>
              <w:t>C</w:t>
            </w:r>
            <w:r w:rsidR="003B43F4" w:rsidRPr="00EE5A3D">
              <w:rPr>
                <w:rFonts w:cs="Arial"/>
              </w:rPr>
              <w:t xml:space="preserve">ontribute to and work within a safe working environment </w:t>
            </w:r>
          </w:p>
          <w:p w14:paraId="0EAEA587" w14:textId="3C97285A" w:rsidR="003B43F4" w:rsidRPr="00EE5A3D" w:rsidRDefault="00EE5A3D" w:rsidP="00EE5A3D">
            <w:pPr>
              <w:pStyle w:val="ListParagraph"/>
              <w:numPr>
                <w:ilvl w:val="0"/>
                <w:numId w:val="22"/>
              </w:numPr>
              <w:spacing w:before="0"/>
              <w:ind w:left="360"/>
              <w:rPr>
                <w:rFonts w:cs="Arial"/>
              </w:rPr>
            </w:pPr>
            <w:r>
              <w:rPr>
                <w:rFonts w:cs="Arial"/>
              </w:rPr>
              <w:t>Comply</w:t>
            </w:r>
            <w:r w:rsidR="003B43F4" w:rsidRPr="00EE5A3D">
              <w:rPr>
                <w:rFonts w:cs="Arial"/>
              </w:rPr>
              <w:t xml:space="preserve"> with Trust Infection Control Policies and conduct him/herself at all times in such a manner as to minimise the risk of healthcare</w:t>
            </w:r>
            <w:r>
              <w:rPr>
                <w:rFonts w:cs="Arial"/>
              </w:rPr>
              <w:t>-</w:t>
            </w:r>
            <w:r w:rsidR="003B43F4" w:rsidRPr="00EE5A3D">
              <w:rPr>
                <w:rFonts w:cs="Arial"/>
              </w:rPr>
              <w:t>associated infection</w:t>
            </w:r>
          </w:p>
          <w:p w14:paraId="699B5729" w14:textId="77777777" w:rsidR="003B43F4" w:rsidRPr="00EE5A3D" w:rsidRDefault="003B43F4" w:rsidP="00EE5A3D">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ind w:left="360"/>
              <w:rPr>
                <w:rFonts w:cs="Arial"/>
              </w:rPr>
            </w:pPr>
            <w:r w:rsidRPr="00EE5A3D">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15527B4A" w:rsidR="00F73F8D" w:rsidRPr="00EE5A3D" w:rsidRDefault="00EE5A3D" w:rsidP="00EE5A3D">
            <w:pPr>
              <w:pStyle w:val="ListParagraph"/>
              <w:numPr>
                <w:ilvl w:val="0"/>
                <w:numId w:val="22"/>
              </w:numPr>
              <w:spacing w:before="0"/>
              <w:ind w:left="360"/>
              <w:rPr>
                <w:rFonts w:cs="Arial"/>
              </w:rPr>
            </w:pPr>
            <w:r>
              <w:rPr>
                <w:rFonts w:cs="Arial"/>
              </w:rPr>
              <w:t>Take</w:t>
            </w:r>
            <w:r w:rsidR="00F73F8D" w:rsidRPr="00EE5A3D">
              <w:rPr>
                <w:rFonts w:cs="Arial"/>
              </w:rPr>
              <w:t xml:space="preserve"> responsibility for </w:t>
            </w:r>
            <w:r>
              <w:rPr>
                <w:rFonts w:cs="Arial"/>
              </w:rPr>
              <w:t xml:space="preserve">the </w:t>
            </w:r>
            <w:r w:rsidR="00F73F8D" w:rsidRPr="00EE5A3D">
              <w:rPr>
                <w:rFonts w:cs="Arial"/>
              </w:rPr>
              <w:t>workplace health and wellbeing</w:t>
            </w:r>
            <w:r>
              <w:rPr>
                <w:rFonts w:cs="Arial"/>
              </w:rPr>
              <w:t xml:space="preserve"> of both appointee and colleagues</w:t>
            </w:r>
          </w:p>
          <w:p w14:paraId="7D35C9BA" w14:textId="77777777" w:rsidR="00F73F8D" w:rsidRPr="00F73F8D" w:rsidRDefault="00F73F8D" w:rsidP="00EE5A3D">
            <w:pPr>
              <w:pStyle w:val="ListParagraph"/>
              <w:numPr>
                <w:ilvl w:val="0"/>
                <w:numId w:val="22"/>
              </w:numPr>
              <w:spacing w:before="0"/>
              <w:ind w:left="36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EE5A3D">
            <w:pPr>
              <w:pStyle w:val="ListParagraph"/>
              <w:numPr>
                <w:ilvl w:val="0"/>
                <w:numId w:val="22"/>
              </w:numPr>
              <w:spacing w:before="0"/>
              <w:ind w:left="36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EE5A3D">
            <w:pPr>
              <w:pStyle w:val="ListParagraph"/>
              <w:numPr>
                <w:ilvl w:val="0"/>
                <w:numId w:val="22"/>
              </w:numPr>
              <w:spacing w:before="0"/>
              <w:ind w:left="36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EE5A3D">
            <w:pPr>
              <w:pStyle w:val="ListParagraph"/>
              <w:numPr>
                <w:ilvl w:val="0"/>
                <w:numId w:val="22"/>
              </w:numPr>
              <w:spacing w:before="0"/>
              <w:ind w:left="36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9613E1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47C2E04D" w:rsidR="000257AE" w:rsidRPr="00F607B2" w:rsidRDefault="00B735BB" w:rsidP="000257AE">
            <w:pPr>
              <w:jc w:val="both"/>
              <w:rPr>
                <w:rFonts w:ascii="Arial" w:hAnsi="Arial" w:cs="Arial"/>
                <w:b/>
              </w:rPr>
            </w:pPr>
            <w:r w:rsidRPr="00BB2B5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4828293D" w:rsidR="002B7A29" w:rsidRPr="00F607B2" w:rsidRDefault="00B735BB" w:rsidP="000257AE">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8494341" w14:textId="77777777" w:rsidR="008F7D36" w:rsidRDefault="00BB2B58" w:rsidP="00AE0EC0">
            <w:pPr>
              <w:jc w:val="both"/>
              <w:rPr>
                <w:rFonts w:ascii="Arial" w:hAnsi="Arial" w:cs="Arial"/>
              </w:rPr>
            </w:pPr>
            <w:r w:rsidRPr="00C3495C">
              <w:rPr>
                <w:rFonts w:ascii="Arial" w:hAnsi="Arial" w:cs="Arial"/>
              </w:rPr>
              <w:t>Trust Doctor General Medicine</w:t>
            </w:r>
          </w:p>
          <w:p w14:paraId="4A9FAB65" w14:textId="7570ED37" w:rsidR="007F5108" w:rsidRPr="00C3495C" w:rsidRDefault="007F5108" w:rsidP="00AE0EC0">
            <w:pPr>
              <w:jc w:val="both"/>
              <w:rPr>
                <w:rFonts w:ascii="Arial" w:hAnsi="Arial" w:cs="Arial"/>
              </w:rPr>
            </w:pPr>
          </w:p>
        </w:tc>
      </w:tr>
    </w:tbl>
    <w:p w14:paraId="52F37878" w14:textId="1A23CD55"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758"/>
        <w:gridCol w:w="1349"/>
        <w:gridCol w:w="1207"/>
      </w:tblGrid>
      <w:tr w:rsidR="001D2D93" w:rsidRPr="00F607B2" w14:paraId="6D5BD208" w14:textId="77777777" w:rsidTr="0090734E">
        <w:tc>
          <w:tcPr>
            <w:tcW w:w="7857"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52"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10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90734E">
        <w:tc>
          <w:tcPr>
            <w:tcW w:w="7857" w:type="dxa"/>
          </w:tcPr>
          <w:p w14:paraId="7695680D" w14:textId="77777777" w:rsidR="001D2D93" w:rsidRPr="00F607B2" w:rsidRDefault="001D2D93" w:rsidP="00C3495C">
            <w:pPr>
              <w:jc w:val="both"/>
              <w:rPr>
                <w:rFonts w:ascii="Arial" w:hAnsi="Arial" w:cs="Arial"/>
                <w:b/>
              </w:rPr>
            </w:pPr>
            <w:r w:rsidRPr="00F607B2">
              <w:rPr>
                <w:rFonts w:ascii="Arial" w:hAnsi="Arial" w:cs="Arial"/>
                <w:b/>
              </w:rPr>
              <w:t>QUALIFICATION/ SPECIAL TRAINING</w:t>
            </w:r>
          </w:p>
          <w:p w14:paraId="73DED2B0" w14:textId="7CAE0231" w:rsidR="00C3495C" w:rsidRDefault="000257AE" w:rsidP="00C348AE">
            <w:pPr>
              <w:pStyle w:val="ListParagraph"/>
              <w:numPr>
                <w:ilvl w:val="0"/>
                <w:numId w:val="14"/>
              </w:numPr>
              <w:shd w:val="clear" w:color="auto" w:fill="FFFFFF"/>
              <w:spacing w:before="0" w:after="240"/>
              <w:contextualSpacing/>
              <w:jc w:val="left"/>
              <w:rPr>
                <w:rFonts w:cs="Arial"/>
                <w:color w:val="343433"/>
              </w:rPr>
            </w:pPr>
            <w:r w:rsidRPr="00C3495C">
              <w:rPr>
                <w:rFonts w:cs="Arial"/>
                <w:color w:val="343433"/>
              </w:rPr>
              <w:t>MBBS or equivalent medical qualification.</w:t>
            </w:r>
          </w:p>
          <w:p w14:paraId="3A970F28" w14:textId="77777777" w:rsidR="00C348AE" w:rsidRPr="00C3495C" w:rsidRDefault="00C348AE" w:rsidP="00C348AE">
            <w:pPr>
              <w:pStyle w:val="ListParagraph"/>
              <w:shd w:val="clear" w:color="auto" w:fill="FFFFFF"/>
              <w:spacing w:before="0" w:after="240"/>
              <w:ind w:left="420"/>
              <w:contextualSpacing/>
              <w:jc w:val="left"/>
              <w:rPr>
                <w:rFonts w:cs="Arial"/>
                <w:color w:val="343433"/>
              </w:rPr>
            </w:pPr>
          </w:p>
          <w:p w14:paraId="1DF4C0C6" w14:textId="638742BE" w:rsidR="00C348AE" w:rsidRDefault="000257AE" w:rsidP="00C348AE">
            <w:pPr>
              <w:pStyle w:val="ListParagraph"/>
              <w:numPr>
                <w:ilvl w:val="0"/>
                <w:numId w:val="14"/>
              </w:numPr>
              <w:shd w:val="clear" w:color="auto" w:fill="FFFFFF"/>
              <w:spacing w:before="0" w:after="240"/>
              <w:contextualSpacing/>
              <w:jc w:val="left"/>
              <w:rPr>
                <w:rFonts w:cs="Arial"/>
                <w:color w:val="343433"/>
              </w:rPr>
            </w:pPr>
            <w:r w:rsidRPr="001433DB">
              <w:rPr>
                <w:rFonts w:cs="Arial"/>
                <w:color w:val="343433"/>
              </w:rPr>
              <w:t xml:space="preserve">Completion of </w:t>
            </w:r>
            <w:r w:rsidR="00EE5A3D">
              <w:rPr>
                <w:rFonts w:cs="Arial"/>
                <w:color w:val="343433"/>
              </w:rPr>
              <w:t>CMT years, ST 1-2</w:t>
            </w:r>
            <w:r w:rsidR="00FA5A4F">
              <w:rPr>
                <w:rFonts w:cs="Arial"/>
                <w:color w:val="343433"/>
              </w:rPr>
              <w:t xml:space="preserve"> (or equivalent)</w:t>
            </w:r>
            <w:r w:rsidR="00C348AE">
              <w:rPr>
                <w:rFonts w:cs="Arial"/>
                <w:color w:val="343433"/>
              </w:rPr>
              <w:t>.</w:t>
            </w:r>
          </w:p>
          <w:p w14:paraId="5C82B259" w14:textId="77777777" w:rsidR="00EE5A3D" w:rsidRPr="00EE5A3D" w:rsidRDefault="00EE5A3D" w:rsidP="00EE5A3D">
            <w:pPr>
              <w:pStyle w:val="ListParagraph"/>
              <w:rPr>
                <w:rFonts w:cs="Arial"/>
                <w:color w:val="343433"/>
              </w:rPr>
            </w:pPr>
          </w:p>
          <w:p w14:paraId="0FEB6890" w14:textId="64F2ADF7" w:rsidR="000257AE" w:rsidRDefault="00EE5A3D" w:rsidP="00C348AE">
            <w:pPr>
              <w:pStyle w:val="ListParagraph"/>
              <w:numPr>
                <w:ilvl w:val="0"/>
                <w:numId w:val="12"/>
              </w:numPr>
              <w:shd w:val="clear" w:color="auto" w:fill="FFFFFF"/>
              <w:spacing w:before="0" w:after="60"/>
              <w:ind w:left="420"/>
              <w:contextualSpacing/>
              <w:jc w:val="left"/>
              <w:rPr>
                <w:rFonts w:cs="Arial"/>
                <w:color w:val="343433"/>
              </w:rPr>
            </w:pPr>
            <w:r>
              <w:rPr>
                <w:rFonts w:cs="Arial"/>
                <w:color w:val="343433"/>
              </w:rPr>
              <w:t>Full</w:t>
            </w:r>
            <w:r w:rsidR="000257AE" w:rsidRPr="00D759BF">
              <w:rPr>
                <w:rFonts w:cs="Arial"/>
                <w:color w:val="343433"/>
              </w:rPr>
              <w:t xml:space="preserve"> registration with the GMC at time of appointment</w:t>
            </w:r>
            <w:r>
              <w:rPr>
                <w:rFonts w:cs="Arial"/>
                <w:color w:val="343433"/>
              </w:rPr>
              <w:t xml:space="preserve"> without sanction.</w:t>
            </w:r>
          </w:p>
          <w:p w14:paraId="2410FCB4" w14:textId="77777777" w:rsidR="00C348AE" w:rsidRPr="001433DB" w:rsidRDefault="00C348AE" w:rsidP="00C348AE">
            <w:pPr>
              <w:pStyle w:val="ListParagraph"/>
              <w:shd w:val="clear" w:color="auto" w:fill="FFFFFF"/>
              <w:spacing w:before="0" w:after="60"/>
              <w:ind w:left="420"/>
              <w:contextualSpacing/>
              <w:jc w:val="left"/>
              <w:rPr>
                <w:rFonts w:cs="Arial"/>
                <w:color w:val="343433"/>
              </w:rPr>
            </w:pPr>
          </w:p>
          <w:p w14:paraId="70864D8A" w14:textId="65E74694" w:rsidR="00C348AE" w:rsidRDefault="000257AE" w:rsidP="00C348AE">
            <w:pPr>
              <w:numPr>
                <w:ilvl w:val="0"/>
                <w:numId w:val="13"/>
              </w:numPr>
              <w:shd w:val="clear" w:color="auto" w:fill="FFFFFF"/>
              <w:spacing w:after="60"/>
              <w:ind w:left="420"/>
              <w:rPr>
                <w:rFonts w:ascii="Arial" w:eastAsia="Times New Roman" w:hAnsi="Arial" w:cs="Arial"/>
                <w:color w:val="343433"/>
                <w:lang w:eastAsia="en-GB"/>
              </w:rPr>
            </w:pPr>
            <w:r w:rsidRPr="00D759BF">
              <w:rPr>
                <w:rFonts w:ascii="Arial" w:eastAsia="Times New Roman" w:hAnsi="Arial" w:cs="Arial"/>
                <w:color w:val="343433"/>
                <w:lang w:eastAsia="en-GB"/>
              </w:rPr>
              <w:t xml:space="preserve">MRCP part </w:t>
            </w:r>
            <w:r w:rsidR="00EE5A3D">
              <w:rPr>
                <w:rFonts w:ascii="Arial" w:eastAsia="Times New Roman" w:hAnsi="Arial" w:cs="Arial"/>
                <w:color w:val="343433"/>
                <w:lang w:eastAsia="en-GB"/>
              </w:rPr>
              <w:t>2</w:t>
            </w:r>
          </w:p>
          <w:p w14:paraId="40ED53BF" w14:textId="77777777" w:rsidR="0090734E" w:rsidRDefault="0090734E" w:rsidP="0090734E">
            <w:pPr>
              <w:shd w:val="clear" w:color="auto" w:fill="FFFFFF"/>
              <w:spacing w:after="60"/>
              <w:ind w:left="420"/>
              <w:rPr>
                <w:rFonts w:ascii="Arial" w:eastAsia="Times New Roman" w:hAnsi="Arial" w:cs="Arial"/>
                <w:color w:val="343433"/>
                <w:lang w:eastAsia="en-GB"/>
              </w:rPr>
            </w:pPr>
          </w:p>
          <w:p w14:paraId="2DB409C9" w14:textId="1811F203" w:rsidR="0090734E" w:rsidRPr="00C348AE" w:rsidRDefault="0090734E" w:rsidP="00C348AE">
            <w:pPr>
              <w:numPr>
                <w:ilvl w:val="0"/>
                <w:numId w:val="13"/>
              </w:numPr>
              <w:shd w:val="clear" w:color="auto" w:fill="FFFFFF"/>
              <w:spacing w:after="60"/>
              <w:ind w:left="420"/>
              <w:rPr>
                <w:rFonts w:ascii="Arial" w:eastAsia="Times New Roman" w:hAnsi="Arial" w:cs="Arial"/>
                <w:color w:val="343433"/>
                <w:lang w:eastAsia="en-GB"/>
              </w:rPr>
            </w:pPr>
            <w:r>
              <w:rPr>
                <w:rFonts w:ascii="Arial" w:eastAsia="Times New Roman" w:hAnsi="Arial" w:cs="Arial"/>
                <w:color w:val="343433"/>
                <w:lang w:eastAsia="en-GB"/>
              </w:rPr>
              <w:t>Participation in Audit/QI Projects</w:t>
            </w:r>
          </w:p>
          <w:p w14:paraId="15885A2B" w14:textId="6E2BF2AB" w:rsidR="001D2D93" w:rsidRPr="00F607B2" w:rsidRDefault="001D2D93" w:rsidP="00884334">
            <w:pPr>
              <w:jc w:val="both"/>
              <w:rPr>
                <w:rFonts w:ascii="Arial" w:hAnsi="Arial" w:cs="Arial"/>
                <w:color w:val="FF0000"/>
              </w:rPr>
            </w:pPr>
          </w:p>
        </w:tc>
        <w:tc>
          <w:tcPr>
            <w:tcW w:w="1352" w:type="dxa"/>
          </w:tcPr>
          <w:p w14:paraId="7C1B76A4" w14:textId="77777777" w:rsidR="001D2D93" w:rsidRDefault="001D2D93" w:rsidP="00884334">
            <w:pPr>
              <w:jc w:val="both"/>
              <w:rPr>
                <w:rFonts w:ascii="Arial" w:hAnsi="Arial" w:cs="Arial"/>
              </w:rPr>
            </w:pPr>
          </w:p>
          <w:p w14:paraId="5C70BB79" w14:textId="77777777" w:rsidR="000257AE" w:rsidRDefault="007F5108" w:rsidP="00884334">
            <w:pPr>
              <w:jc w:val="both"/>
              <w:rPr>
                <w:rFonts w:ascii="Arial" w:hAnsi="Arial" w:cs="Arial"/>
              </w:rPr>
            </w:pPr>
            <w:r>
              <w:rPr>
                <w:rFonts w:ascii="Arial" w:hAnsi="Arial" w:cs="Arial"/>
              </w:rPr>
              <w:t>X</w:t>
            </w:r>
          </w:p>
          <w:p w14:paraId="5D614B2A" w14:textId="77777777" w:rsidR="00C348AE" w:rsidRDefault="00C348AE" w:rsidP="00884334">
            <w:pPr>
              <w:jc w:val="both"/>
              <w:rPr>
                <w:rFonts w:ascii="Arial" w:hAnsi="Arial" w:cs="Arial"/>
              </w:rPr>
            </w:pPr>
          </w:p>
          <w:p w14:paraId="361455BB" w14:textId="4F9D375A" w:rsidR="007F5108" w:rsidRDefault="007F5108" w:rsidP="00884334">
            <w:pPr>
              <w:jc w:val="both"/>
              <w:rPr>
                <w:rFonts w:ascii="Arial" w:hAnsi="Arial" w:cs="Arial"/>
              </w:rPr>
            </w:pPr>
            <w:r>
              <w:rPr>
                <w:rFonts w:ascii="Arial" w:hAnsi="Arial" w:cs="Arial"/>
              </w:rPr>
              <w:t>X</w:t>
            </w:r>
          </w:p>
          <w:p w14:paraId="65458DBB" w14:textId="77777777" w:rsidR="00C348AE" w:rsidRDefault="00C348AE" w:rsidP="00884334">
            <w:pPr>
              <w:jc w:val="both"/>
              <w:rPr>
                <w:rFonts w:ascii="Arial" w:hAnsi="Arial" w:cs="Arial"/>
              </w:rPr>
            </w:pPr>
          </w:p>
          <w:p w14:paraId="383D8E2B" w14:textId="788D716E" w:rsidR="007F5108" w:rsidRDefault="007F5108" w:rsidP="00884334">
            <w:pPr>
              <w:jc w:val="both"/>
              <w:rPr>
                <w:rFonts w:ascii="Arial" w:hAnsi="Arial" w:cs="Arial"/>
              </w:rPr>
            </w:pPr>
            <w:r>
              <w:rPr>
                <w:rFonts w:ascii="Arial" w:hAnsi="Arial" w:cs="Arial"/>
              </w:rPr>
              <w:t>X</w:t>
            </w:r>
          </w:p>
          <w:p w14:paraId="582E5767" w14:textId="77777777" w:rsidR="007F5108" w:rsidRDefault="007F5108" w:rsidP="00884334">
            <w:pPr>
              <w:jc w:val="both"/>
              <w:rPr>
                <w:rFonts w:ascii="Arial" w:hAnsi="Arial" w:cs="Arial"/>
              </w:rPr>
            </w:pPr>
          </w:p>
          <w:p w14:paraId="53CD983C" w14:textId="32442DD5" w:rsidR="007F5108" w:rsidRDefault="007F5108" w:rsidP="00884334">
            <w:pPr>
              <w:jc w:val="both"/>
              <w:rPr>
                <w:rFonts w:ascii="Arial" w:hAnsi="Arial" w:cs="Arial"/>
              </w:rPr>
            </w:pPr>
          </w:p>
          <w:p w14:paraId="2DFBCDE1" w14:textId="77777777" w:rsidR="007F5108" w:rsidRDefault="007F5108" w:rsidP="00884334">
            <w:pPr>
              <w:jc w:val="both"/>
              <w:rPr>
                <w:rFonts w:ascii="Arial" w:hAnsi="Arial" w:cs="Arial"/>
              </w:rPr>
            </w:pPr>
          </w:p>
          <w:p w14:paraId="1ECE7C2F" w14:textId="77777777" w:rsidR="00C348AE" w:rsidRDefault="00C348AE" w:rsidP="00884334">
            <w:pPr>
              <w:jc w:val="both"/>
              <w:rPr>
                <w:rFonts w:ascii="Arial" w:hAnsi="Arial" w:cs="Arial"/>
              </w:rPr>
            </w:pPr>
          </w:p>
          <w:p w14:paraId="06DC8180" w14:textId="77777777" w:rsidR="00C348AE" w:rsidRDefault="00C348AE" w:rsidP="00884334">
            <w:pPr>
              <w:jc w:val="both"/>
              <w:rPr>
                <w:rFonts w:ascii="Arial" w:hAnsi="Arial" w:cs="Arial"/>
              </w:rPr>
            </w:pPr>
          </w:p>
          <w:p w14:paraId="2AF7E629" w14:textId="6BFB4A1D" w:rsidR="007F5108" w:rsidRPr="00F607B2" w:rsidRDefault="007F5108" w:rsidP="00884334">
            <w:pPr>
              <w:jc w:val="both"/>
              <w:rPr>
                <w:rFonts w:ascii="Arial" w:hAnsi="Arial" w:cs="Arial"/>
              </w:rPr>
            </w:pPr>
          </w:p>
        </w:tc>
        <w:tc>
          <w:tcPr>
            <w:tcW w:w="1105" w:type="dxa"/>
          </w:tcPr>
          <w:p w14:paraId="708488E4" w14:textId="77777777" w:rsidR="001D2D93" w:rsidRDefault="001D2D93" w:rsidP="00884334">
            <w:pPr>
              <w:jc w:val="both"/>
              <w:rPr>
                <w:rFonts w:ascii="Arial" w:hAnsi="Arial" w:cs="Arial"/>
              </w:rPr>
            </w:pPr>
          </w:p>
          <w:p w14:paraId="2123CD05" w14:textId="77777777" w:rsidR="000257AE" w:rsidRDefault="000257AE" w:rsidP="00884334">
            <w:pPr>
              <w:jc w:val="both"/>
              <w:rPr>
                <w:rFonts w:ascii="Arial" w:hAnsi="Arial" w:cs="Arial"/>
              </w:rPr>
            </w:pPr>
          </w:p>
          <w:p w14:paraId="5997F055" w14:textId="77777777" w:rsidR="000257AE" w:rsidRDefault="000257AE" w:rsidP="00884334">
            <w:pPr>
              <w:jc w:val="both"/>
              <w:rPr>
                <w:rFonts w:ascii="Arial" w:hAnsi="Arial" w:cs="Arial"/>
              </w:rPr>
            </w:pPr>
          </w:p>
          <w:p w14:paraId="56163CCA" w14:textId="77777777" w:rsidR="000257AE" w:rsidRDefault="000257AE" w:rsidP="00884334">
            <w:pPr>
              <w:jc w:val="both"/>
              <w:rPr>
                <w:rFonts w:ascii="Arial" w:hAnsi="Arial" w:cs="Arial"/>
              </w:rPr>
            </w:pPr>
          </w:p>
          <w:p w14:paraId="25C47F43" w14:textId="77777777" w:rsidR="000257AE" w:rsidRDefault="000257AE" w:rsidP="00884334">
            <w:pPr>
              <w:jc w:val="both"/>
              <w:rPr>
                <w:rFonts w:ascii="Arial" w:hAnsi="Arial" w:cs="Arial"/>
              </w:rPr>
            </w:pPr>
          </w:p>
          <w:p w14:paraId="4DBDF5A1" w14:textId="77777777" w:rsidR="000257AE" w:rsidRDefault="000257AE" w:rsidP="00884334">
            <w:pPr>
              <w:jc w:val="both"/>
              <w:rPr>
                <w:rFonts w:ascii="Arial" w:hAnsi="Arial" w:cs="Arial"/>
              </w:rPr>
            </w:pPr>
          </w:p>
          <w:p w14:paraId="06F3DC4E" w14:textId="77777777" w:rsidR="000257AE" w:rsidRDefault="000257AE" w:rsidP="00884334">
            <w:pPr>
              <w:jc w:val="both"/>
              <w:rPr>
                <w:rFonts w:ascii="Arial" w:hAnsi="Arial" w:cs="Arial"/>
              </w:rPr>
            </w:pPr>
          </w:p>
          <w:p w14:paraId="76AA84AE" w14:textId="77777777" w:rsidR="0090734E" w:rsidRDefault="0090734E" w:rsidP="00884334">
            <w:pPr>
              <w:jc w:val="both"/>
              <w:rPr>
                <w:rFonts w:ascii="Arial" w:hAnsi="Arial" w:cs="Arial"/>
              </w:rPr>
            </w:pPr>
            <w:r>
              <w:rPr>
                <w:rFonts w:ascii="Arial" w:hAnsi="Arial" w:cs="Arial"/>
              </w:rPr>
              <w:t>X</w:t>
            </w:r>
          </w:p>
          <w:p w14:paraId="51D4EF7A" w14:textId="77777777" w:rsidR="00EE5A3D" w:rsidRDefault="00EE5A3D" w:rsidP="00884334">
            <w:pPr>
              <w:jc w:val="both"/>
              <w:rPr>
                <w:rFonts w:ascii="Arial" w:hAnsi="Arial" w:cs="Arial"/>
              </w:rPr>
            </w:pPr>
          </w:p>
          <w:p w14:paraId="5A6FD34C" w14:textId="77777777" w:rsidR="00EE5A3D" w:rsidRDefault="00EE5A3D" w:rsidP="00884334">
            <w:pPr>
              <w:jc w:val="both"/>
              <w:rPr>
                <w:rFonts w:ascii="Arial" w:hAnsi="Arial" w:cs="Arial"/>
              </w:rPr>
            </w:pPr>
          </w:p>
          <w:p w14:paraId="034571C3" w14:textId="0F09F589" w:rsidR="00EE5A3D" w:rsidRPr="00F607B2" w:rsidRDefault="00EE5A3D" w:rsidP="00884334">
            <w:pPr>
              <w:jc w:val="both"/>
              <w:rPr>
                <w:rFonts w:ascii="Arial" w:hAnsi="Arial" w:cs="Arial"/>
              </w:rPr>
            </w:pPr>
            <w:r>
              <w:rPr>
                <w:rFonts w:ascii="Arial" w:hAnsi="Arial" w:cs="Arial"/>
              </w:rPr>
              <w:t>X</w:t>
            </w:r>
          </w:p>
        </w:tc>
      </w:tr>
      <w:tr w:rsidR="001D2D93" w:rsidRPr="00F607B2" w14:paraId="0FFD6CF2" w14:textId="77777777" w:rsidTr="0090734E">
        <w:tc>
          <w:tcPr>
            <w:tcW w:w="7857"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A98F813" w14:textId="56E466EC" w:rsidR="00EE5A3D" w:rsidRPr="00EE5A3D" w:rsidRDefault="000257AE" w:rsidP="00EE5A3D">
            <w:pPr>
              <w:pStyle w:val="ListParagraph"/>
              <w:numPr>
                <w:ilvl w:val="0"/>
                <w:numId w:val="14"/>
              </w:numPr>
              <w:shd w:val="clear" w:color="auto" w:fill="FFFFFF"/>
              <w:spacing w:before="0" w:after="240"/>
              <w:contextualSpacing/>
              <w:jc w:val="left"/>
              <w:rPr>
                <w:rFonts w:cs="Arial"/>
                <w:color w:val="343433"/>
              </w:rPr>
            </w:pPr>
            <w:r w:rsidRPr="001433DB">
              <w:rPr>
                <w:rFonts w:cs="Arial"/>
                <w:color w:val="343433"/>
              </w:rPr>
              <w:t>Good general medical knowledge</w:t>
            </w:r>
          </w:p>
          <w:p w14:paraId="40978949" w14:textId="77777777" w:rsidR="00C348AE" w:rsidRPr="001433DB" w:rsidRDefault="00C348AE" w:rsidP="00C348AE">
            <w:pPr>
              <w:pStyle w:val="ListParagraph"/>
              <w:shd w:val="clear" w:color="auto" w:fill="FFFFFF"/>
              <w:spacing w:before="0" w:after="240"/>
              <w:ind w:left="420"/>
              <w:contextualSpacing/>
              <w:jc w:val="left"/>
              <w:rPr>
                <w:rFonts w:cs="Arial"/>
                <w:color w:val="343433"/>
              </w:rPr>
            </w:pPr>
          </w:p>
          <w:p w14:paraId="498A1E64" w14:textId="63F52BC6" w:rsidR="00C348AE" w:rsidRPr="00C348AE" w:rsidRDefault="00687C71" w:rsidP="003F0751">
            <w:pPr>
              <w:pStyle w:val="ListParagraph"/>
              <w:numPr>
                <w:ilvl w:val="0"/>
                <w:numId w:val="14"/>
              </w:numPr>
              <w:shd w:val="clear" w:color="auto" w:fill="FFFFFF"/>
              <w:spacing w:before="0" w:after="240"/>
              <w:contextualSpacing/>
              <w:jc w:val="left"/>
              <w:rPr>
                <w:rFonts w:cs="Arial"/>
                <w:color w:val="343433"/>
              </w:rPr>
            </w:pPr>
            <w:r w:rsidRPr="00C348AE">
              <w:rPr>
                <w:rFonts w:cs="Arial"/>
                <w:color w:val="343433"/>
              </w:rPr>
              <w:t>Excellent IT skills</w:t>
            </w:r>
          </w:p>
          <w:p w14:paraId="30DA80C0" w14:textId="77777777" w:rsidR="00C348AE" w:rsidRPr="00C348AE" w:rsidRDefault="00C348AE" w:rsidP="00C348AE">
            <w:pPr>
              <w:pStyle w:val="ListParagraph"/>
              <w:shd w:val="clear" w:color="auto" w:fill="FFFFFF"/>
              <w:spacing w:before="0" w:after="240"/>
              <w:ind w:left="420"/>
              <w:contextualSpacing/>
              <w:jc w:val="left"/>
              <w:rPr>
                <w:rFonts w:cs="Arial"/>
                <w:color w:val="343433"/>
              </w:rPr>
            </w:pPr>
          </w:p>
          <w:p w14:paraId="73E9D6CA" w14:textId="6519003E" w:rsidR="00687C71" w:rsidRPr="000257AE" w:rsidRDefault="00687C71" w:rsidP="000257AE">
            <w:pPr>
              <w:pStyle w:val="ListParagraph"/>
              <w:numPr>
                <w:ilvl w:val="0"/>
                <w:numId w:val="14"/>
              </w:numPr>
              <w:shd w:val="clear" w:color="auto" w:fill="FFFFFF"/>
              <w:spacing w:before="0" w:after="240"/>
              <w:contextualSpacing/>
              <w:jc w:val="left"/>
              <w:rPr>
                <w:rFonts w:cs="Arial"/>
                <w:color w:val="343433"/>
              </w:rPr>
            </w:pPr>
            <w:r>
              <w:rPr>
                <w:rFonts w:cs="Arial"/>
                <w:color w:val="343433"/>
              </w:rPr>
              <w:t>Relevant post graduate qualification</w:t>
            </w:r>
          </w:p>
        </w:tc>
        <w:tc>
          <w:tcPr>
            <w:tcW w:w="1352" w:type="dxa"/>
          </w:tcPr>
          <w:p w14:paraId="6286CFB9" w14:textId="77777777" w:rsidR="001D2D93" w:rsidRDefault="001D2D93" w:rsidP="00884334">
            <w:pPr>
              <w:jc w:val="both"/>
              <w:rPr>
                <w:rFonts w:ascii="Arial" w:hAnsi="Arial" w:cs="Arial"/>
              </w:rPr>
            </w:pPr>
          </w:p>
          <w:p w14:paraId="65B03D01" w14:textId="77777777" w:rsidR="000257AE" w:rsidRDefault="007F5108" w:rsidP="00C3495C">
            <w:pPr>
              <w:jc w:val="both"/>
              <w:rPr>
                <w:rFonts w:ascii="Arial" w:hAnsi="Arial" w:cs="Arial"/>
              </w:rPr>
            </w:pPr>
            <w:r>
              <w:rPr>
                <w:rFonts w:ascii="Arial" w:hAnsi="Arial" w:cs="Arial"/>
              </w:rPr>
              <w:t>X</w:t>
            </w:r>
          </w:p>
          <w:p w14:paraId="1DD356C5" w14:textId="77777777" w:rsidR="00C348AE" w:rsidRDefault="00C348AE" w:rsidP="00C3495C">
            <w:pPr>
              <w:jc w:val="both"/>
              <w:rPr>
                <w:rFonts w:ascii="Arial" w:hAnsi="Arial" w:cs="Arial"/>
              </w:rPr>
            </w:pPr>
          </w:p>
          <w:p w14:paraId="6CE1FBB7" w14:textId="5460BA2E" w:rsidR="007F5108" w:rsidRPr="00F607B2" w:rsidRDefault="007F5108" w:rsidP="00C3495C">
            <w:pPr>
              <w:jc w:val="both"/>
              <w:rPr>
                <w:rFonts w:ascii="Arial" w:hAnsi="Arial" w:cs="Arial"/>
              </w:rPr>
            </w:pPr>
            <w:r>
              <w:rPr>
                <w:rFonts w:ascii="Arial" w:hAnsi="Arial" w:cs="Arial"/>
              </w:rPr>
              <w:t>X</w:t>
            </w:r>
          </w:p>
        </w:tc>
        <w:tc>
          <w:tcPr>
            <w:tcW w:w="1105" w:type="dxa"/>
          </w:tcPr>
          <w:p w14:paraId="1B6EC68F" w14:textId="77777777" w:rsidR="001D2D93" w:rsidRDefault="001D2D93" w:rsidP="00884334">
            <w:pPr>
              <w:jc w:val="both"/>
              <w:rPr>
                <w:rFonts w:ascii="Arial" w:hAnsi="Arial" w:cs="Arial"/>
              </w:rPr>
            </w:pPr>
          </w:p>
          <w:p w14:paraId="14039519" w14:textId="0B2B32C1" w:rsidR="000257AE" w:rsidRDefault="000257AE" w:rsidP="00884334">
            <w:pPr>
              <w:jc w:val="both"/>
              <w:rPr>
                <w:rFonts w:ascii="Arial" w:hAnsi="Arial" w:cs="Arial"/>
              </w:rPr>
            </w:pPr>
          </w:p>
          <w:p w14:paraId="1346BCA1" w14:textId="1BBF2DE7" w:rsidR="00687C71" w:rsidRDefault="00687C71" w:rsidP="00884334">
            <w:pPr>
              <w:jc w:val="both"/>
              <w:rPr>
                <w:rFonts w:ascii="Arial" w:hAnsi="Arial" w:cs="Arial"/>
              </w:rPr>
            </w:pPr>
          </w:p>
          <w:p w14:paraId="5E3E3981" w14:textId="77777777" w:rsidR="00C348AE" w:rsidRDefault="00C348AE" w:rsidP="00C3495C">
            <w:pPr>
              <w:jc w:val="both"/>
              <w:rPr>
                <w:rFonts w:ascii="Arial" w:hAnsi="Arial" w:cs="Arial"/>
              </w:rPr>
            </w:pPr>
          </w:p>
          <w:p w14:paraId="3587A070" w14:textId="77777777" w:rsidR="00C348AE" w:rsidRDefault="00C348AE" w:rsidP="00C3495C">
            <w:pPr>
              <w:jc w:val="both"/>
              <w:rPr>
                <w:rFonts w:ascii="Arial" w:hAnsi="Arial" w:cs="Arial"/>
              </w:rPr>
            </w:pPr>
          </w:p>
          <w:p w14:paraId="348290E5" w14:textId="1430F730" w:rsidR="000257AE" w:rsidRPr="00F607B2" w:rsidRDefault="007F5108" w:rsidP="00C3495C">
            <w:pPr>
              <w:jc w:val="both"/>
              <w:rPr>
                <w:rFonts w:ascii="Arial" w:hAnsi="Arial" w:cs="Arial"/>
              </w:rPr>
            </w:pPr>
            <w:r>
              <w:rPr>
                <w:rFonts w:ascii="Arial" w:hAnsi="Arial" w:cs="Arial"/>
              </w:rPr>
              <w:t>X</w:t>
            </w:r>
          </w:p>
        </w:tc>
      </w:tr>
      <w:tr w:rsidR="001D2D93" w:rsidRPr="00F607B2" w14:paraId="0FAFAAB4" w14:textId="77777777" w:rsidTr="0090734E">
        <w:trPr>
          <w:trHeight w:val="1144"/>
        </w:trPr>
        <w:tc>
          <w:tcPr>
            <w:tcW w:w="7857" w:type="dxa"/>
          </w:tcPr>
          <w:p w14:paraId="08494BE5" w14:textId="77777777" w:rsidR="001D2D93" w:rsidRPr="007F5108" w:rsidRDefault="001D2D93" w:rsidP="00C3495C">
            <w:pPr>
              <w:jc w:val="both"/>
              <w:rPr>
                <w:rFonts w:ascii="Arial" w:hAnsi="Arial" w:cs="Arial"/>
                <w:b/>
              </w:rPr>
            </w:pPr>
            <w:r w:rsidRPr="007F5108">
              <w:rPr>
                <w:rFonts w:ascii="Arial" w:hAnsi="Arial" w:cs="Arial"/>
                <w:b/>
              </w:rPr>
              <w:t xml:space="preserve">EXPERIENCE </w:t>
            </w:r>
          </w:p>
          <w:p w14:paraId="09CBFCA4" w14:textId="400C0938" w:rsidR="000E5016" w:rsidRDefault="00EE5A3D" w:rsidP="00C3495C">
            <w:pPr>
              <w:pStyle w:val="ListParagraph"/>
              <w:numPr>
                <w:ilvl w:val="0"/>
                <w:numId w:val="17"/>
              </w:numPr>
              <w:spacing w:before="0"/>
              <w:rPr>
                <w:rFonts w:cs="Arial"/>
              </w:rPr>
            </w:pPr>
            <w:r>
              <w:rPr>
                <w:rFonts w:cs="Arial"/>
              </w:rPr>
              <w:t>4</w:t>
            </w:r>
            <w:r w:rsidR="00687C71" w:rsidRPr="007F5108">
              <w:rPr>
                <w:rFonts w:cs="Arial"/>
              </w:rPr>
              <w:t xml:space="preserve"> years post</w:t>
            </w:r>
            <w:r w:rsidR="00EF5CBC">
              <w:rPr>
                <w:rFonts w:cs="Arial"/>
              </w:rPr>
              <w:t>-</w:t>
            </w:r>
            <w:r w:rsidR="009A269D">
              <w:rPr>
                <w:rFonts w:cs="Arial"/>
              </w:rPr>
              <w:t>qualification</w:t>
            </w:r>
            <w:r w:rsidR="00687C71" w:rsidRPr="007F5108">
              <w:rPr>
                <w:rFonts w:cs="Arial"/>
              </w:rPr>
              <w:t xml:space="preserve"> medical experience in a hospital environment</w:t>
            </w:r>
          </w:p>
          <w:p w14:paraId="0F357F43" w14:textId="0CB59BAA" w:rsidR="000E5016" w:rsidRPr="00EE5A3D" w:rsidRDefault="00EE5A3D" w:rsidP="00EE5A3D">
            <w:pPr>
              <w:pStyle w:val="ListParagraph"/>
              <w:numPr>
                <w:ilvl w:val="0"/>
                <w:numId w:val="17"/>
              </w:numPr>
              <w:rPr>
                <w:rFonts w:cs="Arial"/>
              </w:rPr>
            </w:pPr>
            <w:r w:rsidRPr="00EE5A3D">
              <w:rPr>
                <w:rFonts w:cs="Arial"/>
              </w:rPr>
              <w:t xml:space="preserve">Experience of working in </w:t>
            </w:r>
            <w:r>
              <w:rPr>
                <w:rFonts w:cs="Arial"/>
              </w:rPr>
              <w:t xml:space="preserve">NHS </w:t>
            </w:r>
            <w:r w:rsidRPr="00EE5A3D">
              <w:rPr>
                <w:rFonts w:cs="Arial"/>
              </w:rPr>
              <w:t>inpatient gastroenterology / hepatology</w:t>
            </w:r>
          </w:p>
        </w:tc>
        <w:tc>
          <w:tcPr>
            <w:tcW w:w="1352" w:type="dxa"/>
          </w:tcPr>
          <w:p w14:paraId="5D971D08" w14:textId="77777777" w:rsidR="001D2D93" w:rsidRDefault="001D2D93" w:rsidP="00884334">
            <w:pPr>
              <w:jc w:val="both"/>
              <w:rPr>
                <w:rFonts w:ascii="Arial" w:hAnsi="Arial" w:cs="Arial"/>
              </w:rPr>
            </w:pPr>
          </w:p>
          <w:p w14:paraId="33A1D77E" w14:textId="474B8201" w:rsidR="00687C71" w:rsidRDefault="007F5108" w:rsidP="00884334">
            <w:pPr>
              <w:jc w:val="both"/>
              <w:rPr>
                <w:rFonts w:ascii="Arial" w:hAnsi="Arial" w:cs="Arial"/>
              </w:rPr>
            </w:pPr>
            <w:r>
              <w:rPr>
                <w:rFonts w:ascii="Arial" w:hAnsi="Arial" w:cs="Arial"/>
              </w:rPr>
              <w:t>X</w:t>
            </w:r>
          </w:p>
          <w:p w14:paraId="3EA6BCC2" w14:textId="77777777" w:rsidR="00C348AE" w:rsidRDefault="00C348AE" w:rsidP="00884334">
            <w:pPr>
              <w:jc w:val="both"/>
              <w:rPr>
                <w:rFonts w:ascii="Arial" w:hAnsi="Arial" w:cs="Arial"/>
              </w:rPr>
            </w:pPr>
          </w:p>
          <w:p w14:paraId="36C734E2" w14:textId="5B2BE96C" w:rsidR="007F5108" w:rsidRDefault="007F5108" w:rsidP="00884334">
            <w:pPr>
              <w:jc w:val="both"/>
              <w:rPr>
                <w:rFonts w:ascii="Arial" w:hAnsi="Arial" w:cs="Arial"/>
              </w:rPr>
            </w:pPr>
            <w:r>
              <w:rPr>
                <w:rFonts w:ascii="Arial" w:hAnsi="Arial" w:cs="Arial"/>
              </w:rPr>
              <w:t>X</w:t>
            </w:r>
          </w:p>
          <w:p w14:paraId="125FF640" w14:textId="47CF45E8" w:rsidR="00687C71" w:rsidRPr="00F607B2" w:rsidRDefault="00687C71" w:rsidP="00884334">
            <w:pPr>
              <w:jc w:val="both"/>
              <w:rPr>
                <w:rFonts w:ascii="Arial" w:hAnsi="Arial" w:cs="Arial"/>
              </w:rPr>
            </w:pPr>
          </w:p>
        </w:tc>
        <w:tc>
          <w:tcPr>
            <w:tcW w:w="1105" w:type="dxa"/>
          </w:tcPr>
          <w:p w14:paraId="0C3BC039" w14:textId="77777777" w:rsidR="001D2D93" w:rsidRDefault="001D2D93" w:rsidP="00884334">
            <w:pPr>
              <w:jc w:val="both"/>
              <w:rPr>
                <w:rFonts w:ascii="Arial" w:hAnsi="Arial" w:cs="Arial"/>
              </w:rPr>
            </w:pPr>
          </w:p>
          <w:p w14:paraId="118678CB" w14:textId="77777777" w:rsidR="007F5108" w:rsidRDefault="007F5108" w:rsidP="00884334">
            <w:pPr>
              <w:jc w:val="both"/>
              <w:rPr>
                <w:rFonts w:ascii="Arial" w:hAnsi="Arial" w:cs="Arial"/>
              </w:rPr>
            </w:pPr>
          </w:p>
          <w:p w14:paraId="6FE7EA00" w14:textId="77777777" w:rsidR="007F5108" w:rsidRDefault="007F5108" w:rsidP="00884334">
            <w:pPr>
              <w:jc w:val="both"/>
              <w:rPr>
                <w:rFonts w:ascii="Arial" w:hAnsi="Arial" w:cs="Arial"/>
              </w:rPr>
            </w:pPr>
          </w:p>
          <w:p w14:paraId="424D535D" w14:textId="77777777" w:rsidR="00C348AE" w:rsidRDefault="00C348AE" w:rsidP="00884334">
            <w:pPr>
              <w:jc w:val="both"/>
              <w:rPr>
                <w:rFonts w:ascii="Arial" w:hAnsi="Arial" w:cs="Arial"/>
              </w:rPr>
            </w:pPr>
          </w:p>
          <w:p w14:paraId="06769E9D" w14:textId="4717CC8C" w:rsidR="007F5108" w:rsidRPr="00F607B2" w:rsidRDefault="007F5108" w:rsidP="00884334">
            <w:pPr>
              <w:jc w:val="both"/>
              <w:rPr>
                <w:rFonts w:ascii="Arial" w:hAnsi="Arial" w:cs="Arial"/>
              </w:rPr>
            </w:pPr>
          </w:p>
        </w:tc>
      </w:tr>
      <w:tr w:rsidR="001D2D93" w:rsidRPr="00F607B2" w14:paraId="16D25352" w14:textId="77777777" w:rsidTr="0090734E">
        <w:tc>
          <w:tcPr>
            <w:tcW w:w="7857"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E046307" w14:textId="57B64A41" w:rsidR="000257AE" w:rsidRDefault="000257AE" w:rsidP="000257AE">
            <w:pPr>
              <w:pStyle w:val="ListParagraph"/>
              <w:numPr>
                <w:ilvl w:val="0"/>
                <w:numId w:val="15"/>
              </w:numPr>
              <w:shd w:val="clear" w:color="auto" w:fill="FFFFFF"/>
              <w:spacing w:before="0" w:after="240"/>
              <w:contextualSpacing/>
              <w:jc w:val="left"/>
              <w:rPr>
                <w:rFonts w:cs="Arial"/>
                <w:color w:val="343433"/>
              </w:rPr>
            </w:pPr>
            <w:r w:rsidRPr="001433DB">
              <w:rPr>
                <w:rFonts w:cs="Arial"/>
                <w:color w:val="343433"/>
              </w:rPr>
              <w:t>Good communication skills</w:t>
            </w:r>
          </w:p>
          <w:p w14:paraId="074B9687" w14:textId="77777777" w:rsidR="00C348AE" w:rsidRDefault="00C348AE" w:rsidP="00C348AE">
            <w:pPr>
              <w:pStyle w:val="ListParagraph"/>
              <w:shd w:val="clear" w:color="auto" w:fill="FFFFFF"/>
              <w:spacing w:before="0" w:after="240"/>
              <w:ind w:left="360"/>
              <w:contextualSpacing/>
              <w:jc w:val="left"/>
              <w:rPr>
                <w:rFonts w:cs="Arial"/>
                <w:color w:val="343433"/>
              </w:rPr>
            </w:pPr>
          </w:p>
          <w:p w14:paraId="4DEDE138" w14:textId="46E3D74E" w:rsidR="00C348AE" w:rsidRPr="00C348AE" w:rsidRDefault="000257AE" w:rsidP="006D72A7">
            <w:pPr>
              <w:pStyle w:val="ListParagraph"/>
              <w:numPr>
                <w:ilvl w:val="0"/>
                <w:numId w:val="15"/>
              </w:numPr>
              <w:shd w:val="clear" w:color="auto" w:fill="FFFFFF"/>
              <w:spacing w:before="0" w:after="240"/>
              <w:contextualSpacing/>
              <w:jc w:val="left"/>
              <w:rPr>
                <w:rFonts w:cs="Arial"/>
                <w:color w:val="343433"/>
              </w:rPr>
            </w:pPr>
            <w:r w:rsidRPr="00C348AE">
              <w:rPr>
                <w:rFonts w:cs="Arial"/>
                <w:color w:val="343433"/>
              </w:rPr>
              <w:t>Able to manage own workload and escalate appropriately</w:t>
            </w:r>
          </w:p>
          <w:p w14:paraId="2A099D8D" w14:textId="77777777" w:rsidR="00C348AE" w:rsidRPr="00C348AE" w:rsidRDefault="00C348AE" w:rsidP="00C348AE">
            <w:pPr>
              <w:pStyle w:val="ListParagraph"/>
              <w:shd w:val="clear" w:color="auto" w:fill="FFFFFF"/>
              <w:spacing w:before="0" w:after="240"/>
              <w:ind w:left="360"/>
              <w:contextualSpacing/>
              <w:jc w:val="left"/>
              <w:rPr>
                <w:rFonts w:cs="Arial"/>
                <w:color w:val="343433"/>
              </w:rPr>
            </w:pPr>
          </w:p>
          <w:p w14:paraId="53DC5898" w14:textId="5CF0512A" w:rsidR="00C348AE" w:rsidRPr="00C348AE" w:rsidRDefault="00687C71" w:rsidP="00915AF8">
            <w:pPr>
              <w:pStyle w:val="ListParagraph"/>
              <w:numPr>
                <w:ilvl w:val="0"/>
                <w:numId w:val="15"/>
              </w:numPr>
              <w:shd w:val="clear" w:color="auto" w:fill="FFFFFF"/>
              <w:spacing w:before="0" w:after="240"/>
              <w:contextualSpacing/>
              <w:jc w:val="left"/>
              <w:rPr>
                <w:rFonts w:cs="Arial"/>
                <w:color w:val="343433"/>
              </w:rPr>
            </w:pPr>
            <w:r w:rsidRPr="00C348AE">
              <w:rPr>
                <w:rFonts w:cs="Arial"/>
                <w:color w:val="343433"/>
              </w:rPr>
              <w:t>Able to handle difficult or emotional situations</w:t>
            </w:r>
          </w:p>
          <w:p w14:paraId="65D5BDB9" w14:textId="77777777" w:rsidR="00C348AE" w:rsidRPr="00C348AE" w:rsidRDefault="00C348AE" w:rsidP="00C348AE">
            <w:pPr>
              <w:pStyle w:val="ListParagraph"/>
              <w:shd w:val="clear" w:color="auto" w:fill="FFFFFF"/>
              <w:spacing w:before="0" w:after="240"/>
              <w:ind w:left="360"/>
              <w:contextualSpacing/>
              <w:jc w:val="left"/>
              <w:rPr>
                <w:rFonts w:cs="Arial"/>
                <w:color w:val="343433"/>
              </w:rPr>
            </w:pPr>
          </w:p>
          <w:p w14:paraId="509C1C59" w14:textId="61DC39C6" w:rsidR="000E5016" w:rsidRDefault="000257AE" w:rsidP="00687C71">
            <w:pPr>
              <w:pStyle w:val="ListParagraph"/>
              <w:numPr>
                <w:ilvl w:val="0"/>
                <w:numId w:val="15"/>
              </w:numPr>
              <w:shd w:val="clear" w:color="auto" w:fill="FFFFFF"/>
              <w:spacing w:before="0" w:after="240"/>
              <w:contextualSpacing/>
              <w:jc w:val="left"/>
              <w:rPr>
                <w:rFonts w:cs="Arial"/>
                <w:color w:val="343433"/>
              </w:rPr>
            </w:pPr>
            <w:r w:rsidRPr="00687C71">
              <w:rPr>
                <w:rFonts w:cs="Arial"/>
                <w:color w:val="343433"/>
              </w:rPr>
              <w:t>Able to work effectively as part of a team</w:t>
            </w:r>
          </w:p>
          <w:p w14:paraId="58A147BB" w14:textId="77777777" w:rsidR="00C348AE" w:rsidRDefault="00C348AE" w:rsidP="00C348AE">
            <w:pPr>
              <w:pStyle w:val="ListParagraph"/>
              <w:shd w:val="clear" w:color="auto" w:fill="FFFFFF"/>
              <w:spacing w:before="0" w:after="240"/>
              <w:ind w:left="360"/>
              <w:contextualSpacing/>
              <w:jc w:val="left"/>
              <w:rPr>
                <w:rFonts w:cs="Arial"/>
                <w:color w:val="343433"/>
              </w:rPr>
            </w:pPr>
          </w:p>
          <w:p w14:paraId="2F314D8F" w14:textId="434054EC" w:rsidR="00687C71" w:rsidRPr="00687C71" w:rsidRDefault="00687C71" w:rsidP="00687C71">
            <w:pPr>
              <w:pStyle w:val="ListParagraph"/>
              <w:numPr>
                <w:ilvl w:val="0"/>
                <w:numId w:val="15"/>
              </w:numPr>
              <w:shd w:val="clear" w:color="auto" w:fill="FFFFFF"/>
              <w:spacing w:before="0" w:after="240"/>
              <w:contextualSpacing/>
              <w:jc w:val="left"/>
              <w:rPr>
                <w:rFonts w:cs="Arial"/>
                <w:color w:val="343433"/>
              </w:rPr>
            </w:pPr>
            <w:r>
              <w:rPr>
                <w:rFonts w:cs="Arial"/>
                <w:color w:val="343433"/>
              </w:rPr>
              <w:t>Can remain calm under challenging / high pressure situations</w:t>
            </w:r>
          </w:p>
        </w:tc>
        <w:tc>
          <w:tcPr>
            <w:tcW w:w="1352" w:type="dxa"/>
          </w:tcPr>
          <w:p w14:paraId="2F6C61C0" w14:textId="77777777" w:rsidR="001D2D93" w:rsidRDefault="001D2D93" w:rsidP="00884334">
            <w:pPr>
              <w:jc w:val="both"/>
              <w:rPr>
                <w:rFonts w:ascii="Arial" w:hAnsi="Arial" w:cs="Arial"/>
              </w:rPr>
            </w:pPr>
          </w:p>
          <w:p w14:paraId="3209E456" w14:textId="77777777" w:rsidR="007F5108" w:rsidRDefault="007F5108" w:rsidP="00884334">
            <w:pPr>
              <w:jc w:val="both"/>
              <w:rPr>
                <w:rFonts w:ascii="Arial" w:hAnsi="Arial" w:cs="Arial"/>
              </w:rPr>
            </w:pPr>
            <w:r>
              <w:rPr>
                <w:rFonts w:ascii="Arial" w:hAnsi="Arial" w:cs="Arial"/>
              </w:rPr>
              <w:t>X</w:t>
            </w:r>
          </w:p>
          <w:p w14:paraId="1F3E5562" w14:textId="77777777" w:rsidR="00C348AE" w:rsidRDefault="00C348AE" w:rsidP="00884334">
            <w:pPr>
              <w:jc w:val="both"/>
              <w:rPr>
                <w:rFonts w:ascii="Arial" w:hAnsi="Arial" w:cs="Arial"/>
              </w:rPr>
            </w:pPr>
          </w:p>
          <w:p w14:paraId="338CF3DA" w14:textId="0A66A7C1" w:rsidR="007F5108" w:rsidRDefault="007F5108" w:rsidP="00884334">
            <w:pPr>
              <w:jc w:val="both"/>
              <w:rPr>
                <w:rFonts w:ascii="Arial" w:hAnsi="Arial" w:cs="Arial"/>
              </w:rPr>
            </w:pPr>
            <w:r>
              <w:rPr>
                <w:rFonts w:ascii="Arial" w:hAnsi="Arial" w:cs="Arial"/>
              </w:rPr>
              <w:t>X</w:t>
            </w:r>
          </w:p>
          <w:p w14:paraId="7C1328AF" w14:textId="77777777" w:rsidR="00C348AE" w:rsidRDefault="00C348AE" w:rsidP="00884334">
            <w:pPr>
              <w:jc w:val="both"/>
              <w:rPr>
                <w:rFonts w:ascii="Arial" w:hAnsi="Arial" w:cs="Arial"/>
              </w:rPr>
            </w:pPr>
          </w:p>
          <w:p w14:paraId="2F496E4F" w14:textId="355E41E8" w:rsidR="007F5108" w:rsidRDefault="007F5108" w:rsidP="00884334">
            <w:pPr>
              <w:jc w:val="both"/>
              <w:rPr>
                <w:rFonts w:ascii="Arial" w:hAnsi="Arial" w:cs="Arial"/>
              </w:rPr>
            </w:pPr>
            <w:r>
              <w:rPr>
                <w:rFonts w:ascii="Arial" w:hAnsi="Arial" w:cs="Arial"/>
              </w:rPr>
              <w:t>X</w:t>
            </w:r>
          </w:p>
          <w:p w14:paraId="330B1A1D" w14:textId="77777777" w:rsidR="00C348AE" w:rsidRDefault="00C348AE" w:rsidP="00884334">
            <w:pPr>
              <w:jc w:val="both"/>
              <w:rPr>
                <w:rFonts w:ascii="Arial" w:hAnsi="Arial" w:cs="Arial"/>
              </w:rPr>
            </w:pPr>
          </w:p>
          <w:p w14:paraId="59D7D30B" w14:textId="060CC5C0" w:rsidR="007F5108" w:rsidRDefault="007F5108" w:rsidP="00884334">
            <w:pPr>
              <w:jc w:val="both"/>
              <w:rPr>
                <w:rFonts w:ascii="Arial" w:hAnsi="Arial" w:cs="Arial"/>
              </w:rPr>
            </w:pPr>
            <w:r>
              <w:rPr>
                <w:rFonts w:ascii="Arial" w:hAnsi="Arial" w:cs="Arial"/>
              </w:rPr>
              <w:t>X</w:t>
            </w:r>
          </w:p>
          <w:p w14:paraId="25A2173C" w14:textId="77777777" w:rsidR="00C348AE" w:rsidRDefault="00C348AE" w:rsidP="00884334">
            <w:pPr>
              <w:jc w:val="both"/>
              <w:rPr>
                <w:rFonts w:ascii="Arial" w:hAnsi="Arial" w:cs="Arial"/>
              </w:rPr>
            </w:pPr>
          </w:p>
          <w:p w14:paraId="11793A0C" w14:textId="4BF58953" w:rsidR="007F5108" w:rsidRPr="00F607B2" w:rsidRDefault="007F5108" w:rsidP="00884334">
            <w:pPr>
              <w:jc w:val="both"/>
              <w:rPr>
                <w:rFonts w:ascii="Arial" w:hAnsi="Arial" w:cs="Arial"/>
              </w:rPr>
            </w:pPr>
            <w:r>
              <w:rPr>
                <w:rFonts w:ascii="Arial" w:hAnsi="Arial" w:cs="Arial"/>
              </w:rPr>
              <w:t>X</w:t>
            </w:r>
          </w:p>
        </w:tc>
        <w:tc>
          <w:tcPr>
            <w:tcW w:w="110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90734E">
        <w:tc>
          <w:tcPr>
            <w:tcW w:w="7857" w:type="dxa"/>
          </w:tcPr>
          <w:p w14:paraId="1DD31D60" w14:textId="08B6E882" w:rsidR="001D2D93" w:rsidRPr="00F607B2" w:rsidRDefault="001D2D93" w:rsidP="00C3495C">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4E57B6F0" w:rsidR="000E5016" w:rsidRDefault="00EE5A3D" w:rsidP="00C3495C">
            <w:pPr>
              <w:pStyle w:val="ListParagraph"/>
              <w:numPr>
                <w:ilvl w:val="0"/>
                <w:numId w:val="16"/>
              </w:numPr>
              <w:spacing w:before="0"/>
              <w:rPr>
                <w:rFonts w:cs="Arial"/>
              </w:rPr>
            </w:pPr>
            <w:r>
              <w:rPr>
                <w:rFonts w:cs="Arial"/>
              </w:rPr>
              <w:t>Ability to</w:t>
            </w:r>
            <w:r w:rsidR="000E5016" w:rsidRPr="00687C71">
              <w:rPr>
                <w:rFonts w:cs="Arial"/>
              </w:rPr>
              <w:t xml:space="preserve"> demonstrate a positive commitment to uphold diversity and equality policies approved by the Trust.</w:t>
            </w:r>
          </w:p>
          <w:p w14:paraId="1611F360" w14:textId="77777777" w:rsidR="00EE5A3D" w:rsidRPr="00687C71" w:rsidRDefault="00EE5A3D" w:rsidP="00EE5A3D">
            <w:pPr>
              <w:pStyle w:val="ListParagraph"/>
              <w:spacing w:before="0"/>
              <w:ind w:left="360"/>
              <w:rPr>
                <w:rFonts w:cs="Arial"/>
              </w:rPr>
            </w:pPr>
          </w:p>
          <w:p w14:paraId="7678B6F7" w14:textId="1606C2EB" w:rsidR="000E5016" w:rsidRPr="00687C71" w:rsidRDefault="000E5016" w:rsidP="00C3495C">
            <w:pPr>
              <w:pStyle w:val="ListParagraph"/>
              <w:numPr>
                <w:ilvl w:val="0"/>
                <w:numId w:val="16"/>
              </w:numPr>
              <w:spacing w:before="0"/>
              <w:rPr>
                <w:rFonts w:cs="Arial"/>
              </w:rPr>
            </w:pPr>
            <w:r w:rsidRPr="00687C71">
              <w:rPr>
                <w:rFonts w:cs="Arial"/>
              </w:rPr>
              <w:t xml:space="preserve">Ability to travel to other locations as required. </w:t>
            </w:r>
          </w:p>
          <w:p w14:paraId="687B1019" w14:textId="77777777" w:rsidR="00EE5A3D" w:rsidRDefault="00EE5A3D" w:rsidP="00EE5A3D">
            <w:pPr>
              <w:pStyle w:val="ListParagraph"/>
              <w:spacing w:before="0"/>
              <w:ind w:left="360"/>
              <w:rPr>
                <w:rFonts w:cs="Arial"/>
              </w:rPr>
            </w:pPr>
          </w:p>
          <w:p w14:paraId="48397158" w14:textId="56391F85" w:rsidR="00687C71" w:rsidRPr="00687C71" w:rsidRDefault="00687C71" w:rsidP="00C3495C">
            <w:pPr>
              <w:pStyle w:val="ListParagraph"/>
              <w:numPr>
                <w:ilvl w:val="0"/>
                <w:numId w:val="16"/>
              </w:numPr>
              <w:spacing w:before="0"/>
              <w:rPr>
                <w:rFonts w:cs="Arial"/>
              </w:rPr>
            </w:pPr>
            <w:r w:rsidRPr="00687C71">
              <w:rPr>
                <w:rFonts w:cs="Arial"/>
              </w:rPr>
              <w:t>Full commitment to the on</w:t>
            </w:r>
            <w:r>
              <w:rPr>
                <w:rFonts w:cs="Arial"/>
              </w:rPr>
              <w:t>-</w:t>
            </w:r>
            <w:r w:rsidRPr="00687C71">
              <w:rPr>
                <w:rFonts w:cs="Arial"/>
              </w:rPr>
              <w:t>call rota</w:t>
            </w:r>
          </w:p>
          <w:p w14:paraId="15FEE045" w14:textId="522AF3DE" w:rsidR="003A310F" w:rsidRPr="00F607B2" w:rsidRDefault="003A310F" w:rsidP="00884334">
            <w:pPr>
              <w:jc w:val="both"/>
              <w:rPr>
                <w:rFonts w:ascii="Arial" w:hAnsi="Arial" w:cs="Arial"/>
              </w:rPr>
            </w:pPr>
          </w:p>
        </w:tc>
        <w:tc>
          <w:tcPr>
            <w:tcW w:w="1352" w:type="dxa"/>
          </w:tcPr>
          <w:p w14:paraId="4168E549" w14:textId="77777777" w:rsidR="001D2D93" w:rsidRDefault="001D2D93" w:rsidP="00884334">
            <w:pPr>
              <w:jc w:val="both"/>
              <w:rPr>
                <w:rFonts w:ascii="Arial" w:hAnsi="Arial" w:cs="Arial"/>
              </w:rPr>
            </w:pPr>
          </w:p>
          <w:p w14:paraId="0EF40055" w14:textId="77777777" w:rsidR="007F5108" w:rsidRDefault="007F5108" w:rsidP="00884334">
            <w:pPr>
              <w:jc w:val="both"/>
              <w:rPr>
                <w:rFonts w:ascii="Arial" w:hAnsi="Arial" w:cs="Arial"/>
              </w:rPr>
            </w:pPr>
            <w:r>
              <w:rPr>
                <w:rFonts w:ascii="Arial" w:hAnsi="Arial" w:cs="Arial"/>
              </w:rPr>
              <w:t>X</w:t>
            </w:r>
          </w:p>
          <w:p w14:paraId="19B1DA12" w14:textId="77777777" w:rsidR="007F5108" w:rsidRDefault="007F5108" w:rsidP="00884334">
            <w:pPr>
              <w:jc w:val="both"/>
              <w:rPr>
                <w:rFonts w:ascii="Arial" w:hAnsi="Arial" w:cs="Arial"/>
              </w:rPr>
            </w:pPr>
          </w:p>
          <w:p w14:paraId="1E43EBA8" w14:textId="77777777" w:rsidR="007F5108" w:rsidRDefault="007F5108" w:rsidP="00884334">
            <w:pPr>
              <w:jc w:val="both"/>
              <w:rPr>
                <w:rFonts w:ascii="Arial" w:hAnsi="Arial" w:cs="Arial"/>
              </w:rPr>
            </w:pPr>
          </w:p>
          <w:p w14:paraId="68F50FD0" w14:textId="77777777" w:rsidR="00EE5A3D" w:rsidRDefault="00EE5A3D" w:rsidP="00884334">
            <w:pPr>
              <w:jc w:val="both"/>
              <w:rPr>
                <w:rFonts w:ascii="Arial" w:hAnsi="Arial" w:cs="Arial"/>
              </w:rPr>
            </w:pPr>
          </w:p>
          <w:p w14:paraId="0B1F98E4" w14:textId="77777777" w:rsidR="00EE5A3D" w:rsidRDefault="00EE5A3D" w:rsidP="00884334">
            <w:pPr>
              <w:jc w:val="both"/>
              <w:rPr>
                <w:rFonts w:ascii="Arial" w:hAnsi="Arial" w:cs="Arial"/>
              </w:rPr>
            </w:pPr>
          </w:p>
          <w:p w14:paraId="6DEE6C90" w14:textId="1C6C8B10" w:rsidR="007F5108" w:rsidRPr="00F607B2" w:rsidRDefault="007F5108" w:rsidP="00884334">
            <w:pPr>
              <w:jc w:val="both"/>
              <w:rPr>
                <w:rFonts w:ascii="Arial" w:hAnsi="Arial" w:cs="Arial"/>
              </w:rPr>
            </w:pPr>
            <w:r>
              <w:rPr>
                <w:rFonts w:ascii="Arial" w:hAnsi="Arial" w:cs="Arial"/>
              </w:rPr>
              <w:t>X</w:t>
            </w:r>
          </w:p>
        </w:tc>
        <w:tc>
          <w:tcPr>
            <w:tcW w:w="1105" w:type="dxa"/>
          </w:tcPr>
          <w:p w14:paraId="5D78D3EB" w14:textId="77777777" w:rsidR="001D2D93" w:rsidRDefault="001D2D93" w:rsidP="00884334">
            <w:pPr>
              <w:jc w:val="both"/>
              <w:rPr>
                <w:rFonts w:ascii="Arial" w:hAnsi="Arial" w:cs="Arial"/>
              </w:rPr>
            </w:pPr>
          </w:p>
          <w:p w14:paraId="2730ADB1" w14:textId="77777777" w:rsidR="007F5108" w:rsidRDefault="007F5108" w:rsidP="00884334">
            <w:pPr>
              <w:jc w:val="both"/>
              <w:rPr>
                <w:rFonts w:ascii="Arial" w:hAnsi="Arial" w:cs="Arial"/>
              </w:rPr>
            </w:pPr>
          </w:p>
          <w:p w14:paraId="138EE56F" w14:textId="77777777" w:rsidR="007F5108" w:rsidRDefault="007F5108" w:rsidP="00884334">
            <w:pPr>
              <w:jc w:val="both"/>
              <w:rPr>
                <w:rFonts w:ascii="Arial" w:hAnsi="Arial" w:cs="Arial"/>
              </w:rPr>
            </w:pPr>
          </w:p>
          <w:p w14:paraId="5C8E6207" w14:textId="77777777" w:rsidR="00EE5A3D" w:rsidRDefault="00EE5A3D" w:rsidP="00884334">
            <w:pPr>
              <w:jc w:val="both"/>
              <w:rPr>
                <w:rFonts w:ascii="Arial" w:hAnsi="Arial" w:cs="Arial"/>
              </w:rPr>
            </w:pPr>
          </w:p>
          <w:p w14:paraId="6EC7C4AC" w14:textId="49B269B7" w:rsidR="007F5108" w:rsidRPr="00F607B2" w:rsidRDefault="007F5108" w:rsidP="00884334">
            <w:pPr>
              <w:jc w:val="both"/>
              <w:rPr>
                <w:rFonts w:ascii="Arial" w:hAnsi="Arial" w:cs="Arial"/>
              </w:rPr>
            </w:pPr>
            <w:r>
              <w:rPr>
                <w:rFonts w:ascii="Arial" w:hAnsi="Arial" w:cs="Arial"/>
              </w:rPr>
              <w:t>X</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083BD6E" w:rsidR="00431F44" w:rsidRPr="00F607B2" w:rsidRDefault="00431F44" w:rsidP="00C3495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B0CCB">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FEF75B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D25F73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566229B8" w:rsidR="00F607B2" w:rsidRPr="00F607B2" w:rsidRDefault="00C348AE"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3B193A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EE75848" w:rsidR="00F607B2" w:rsidRPr="00F607B2" w:rsidRDefault="00C348AE"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C3495C">
              <w:rPr>
                <w:rFonts w:ascii="Arial" w:hAnsi="Arial" w:cs="Arial"/>
                <w:color w:val="FF0000"/>
              </w:rPr>
              <w:t>Solvents (e.g. toluene, xylene, white spirit, acetone, formaldehyde and ethyl acetate)</w:t>
            </w:r>
          </w:p>
        </w:tc>
        <w:tc>
          <w:tcPr>
            <w:tcW w:w="709" w:type="dxa"/>
          </w:tcPr>
          <w:p w14:paraId="064BE913" w14:textId="05DBED0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611FBBEA" w:rsidR="00F607B2" w:rsidRPr="00FB0CCB" w:rsidRDefault="00FB0CCB" w:rsidP="000C32E3">
            <w:pPr>
              <w:jc w:val="both"/>
              <w:rPr>
                <w:rFonts w:ascii="Arial" w:hAnsi="Arial" w:cs="Arial"/>
              </w:rPr>
            </w:pPr>
            <w:r w:rsidRPr="00FB0CCB">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C3495C" w:rsidRDefault="00F607B2" w:rsidP="000C32E3">
            <w:pPr>
              <w:jc w:val="both"/>
              <w:rPr>
                <w:rFonts w:ascii="Arial" w:hAnsi="Arial" w:cs="Arial"/>
                <w:color w:val="FF0000"/>
              </w:rPr>
            </w:pPr>
            <w:r w:rsidRPr="00C3495C">
              <w:rPr>
                <w:rFonts w:ascii="Arial" w:hAnsi="Arial" w:cs="Arial"/>
                <w:color w:val="FF0000"/>
              </w:rPr>
              <w:t xml:space="preserve">Respiratory </w:t>
            </w:r>
            <w:proofErr w:type="spellStart"/>
            <w:r w:rsidRPr="00C3495C">
              <w:rPr>
                <w:rFonts w:ascii="Arial" w:hAnsi="Arial" w:cs="Arial"/>
                <w:color w:val="FF0000"/>
              </w:rPr>
              <w:t>sensitisers</w:t>
            </w:r>
            <w:proofErr w:type="spellEnd"/>
            <w:r w:rsidRPr="00C3495C">
              <w:rPr>
                <w:rFonts w:ascii="Arial" w:hAnsi="Arial" w:cs="Arial"/>
                <w:color w:val="FF0000"/>
              </w:rPr>
              <w:t xml:space="preserve"> (</w:t>
            </w:r>
            <w:proofErr w:type="spellStart"/>
            <w:r w:rsidRPr="00C3495C">
              <w:rPr>
                <w:rFonts w:ascii="Arial" w:hAnsi="Arial" w:cs="Arial"/>
                <w:color w:val="FF0000"/>
              </w:rPr>
              <w:t>e.g</w:t>
            </w:r>
            <w:proofErr w:type="spellEnd"/>
            <w:r w:rsidRPr="00C3495C">
              <w:rPr>
                <w:rFonts w:ascii="Arial" w:hAnsi="Arial" w:cs="Arial"/>
                <w:color w:val="FF0000"/>
              </w:rPr>
              <w:t xml:space="preserve"> isocyanates)</w:t>
            </w:r>
          </w:p>
        </w:tc>
        <w:tc>
          <w:tcPr>
            <w:tcW w:w="709" w:type="dxa"/>
          </w:tcPr>
          <w:p w14:paraId="325A4636" w14:textId="12948A2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1978F293" w:rsidR="00F607B2" w:rsidRPr="00FB0CCB" w:rsidRDefault="00FB0CCB" w:rsidP="000C32E3">
            <w:pPr>
              <w:jc w:val="both"/>
              <w:rPr>
                <w:rFonts w:ascii="Arial" w:hAnsi="Arial" w:cs="Arial"/>
              </w:rPr>
            </w:pPr>
            <w:r w:rsidRPr="00FB0CCB">
              <w:rPr>
                <w:rFonts w:ascii="Arial" w:hAnsi="Arial" w:cs="Arial"/>
              </w:rPr>
              <w:t>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8669298"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117DC770" w:rsidR="00F607B2" w:rsidRPr="00C348AE" w:rsidRDefault="00C348AE" w:rsidP="00C348AE">
            <w:pPr>
              <w:rPr>
                <w:rFonts w:ascii="Arial" w:hAnsi="Arial" w:cs="Arial"/>
              </w:rPr>
            </w:pPr>
            <w:r>
              <w:rPr>
                <w:rFonts w:ascii="Arial" w:hAnsi="Arial" w:cs="Arial"/>
              </w:rPr>
              <w:t>X</w:t>
            </w:r>
          </w:p>
        </w:tc>
        <w:tc>
          <w:tcPr>
            <w:tcW w:w="708" w:type="dxa"/>
            <w:shd w:val="clear" w:color="auto" w:fill="FFFFFF" w:themeFill="background1"/>
          </w:tcPr>
          <w:p w14:paraId="31CF88AC" w14:textId="2FA7C620" w:rsidR="00F607B2" w:rsidRPr="009D0DEA" w:rsidRDefault="00C348AE"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ACE8C2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C3495C" w:rsidRDefault="00F607B2" w:rsidP="000C32E3">
            <w:pPr>
              <w:jc w:val="both"/>
              <w:rPr>
                <w:rFonts w:ascii="Arial" w:hAnsi="Arial" w:cs="Arial"/>
                <w:color w:val="FF0000"/>
              </w:rPr>
            </w:pPr>
            <w:r w:rsidRPr="00FB0CCB">
              <w:rPr>
                <w:rFonts w:ascii="Arial" w:hAnsi="Arial" w:cs="Arial"/>
              </w:rPr>
              <w:t>Cytotoxic drugs</w:t>
            </w:r>
          </w:p>
        </w:tc>
        <w:tc>
          <w:tcPr>
            <w:tcW w:w="709" w:type="dxa"/>
            <w:tcBorders>
              <w:bottom w:val="single" w:sz="4" w:space="0" w:color="auto"/>
            </w:tcBorders>
          </w:tcPr>
          <w:p w14:paraId="3D628ED9" w14:textId="37CC8A29"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FB0CCB"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4FFEC0D3" w:rsidR="00F607B2" w:rsidRPr="00FB0CCB" w:rsidRDefault="00FB0CCB" w:rsidP="000C32E3">
            <w:pPr>
              <w:jc w:val="both"/>
              <w:rPr>
                <w:rFonts w:ascii="Arial" w:hAnsi="Arial" w:cs="Arial"/>
              </w:rPr>
            </w:pPr>
            <w:r w:rsidRPr="00FB0CCB">
              <w:rPr>
                <w:rFonts w:ascii="Arial" w:hAnsi="Arial" w:cs="Arial"/>
              </w:rPr>
              <w:t>X</w:t>
            </w:r>
          </w:p>
        </w:tc>
        <w:tc>
          <w:tcPr>
            <w:tcW w:w="709" w:type="dxa"/>
            <w:tcBorders>
              <w:bottom w:val="single" w:sz="4" w:space="0" w:color="auto"/>
            </w:tcBorders>
            <w:shd w:val="clear" w:color="auto" w:fill="FFFFFF" w:themeFill="background1"/>
          </w:tcPr>
          <w:p w14:paraId="5C072F9A" w14:textId="3CDD1CD6" w:rsidR="00F607B2" w:rsidRPr="009D0DEA" w:rsidRDefault="00FB0CCB"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AF693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88579E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F53538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0AFABA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2158DED8" w:rsidR="00F607B2" w:rsidRPr="00F607B2" w:rsidRDefault="00C348AE" w:rsidP="000C32E3">
            <w:pPr>
              <w:jc w:val="both"/>
              <w:rPr>
                <w:rFonts w:ascii="Arial" w:hAnsi="Arial" w:cs="Arial"/>
              </w:rPr>
            </w:pPr>
            <w:r>
              <w:rPr>
                <w:rFonts w:ascii="Arial" w:hAnsi="Arial" w:cs="Arial"/>
              </w:rPr>
              <w:t>X</w:t>
            </w: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D16326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969BF0F" w:rsidR="00F607B2" w:rsidRPr="00F607B2" w:rsidRDefault="00C348AE"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3A5C4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0D432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4B667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18D3A44D" w:rsidR="00F607B2" w:rsidRPr="00F607B2" w:rsidRDefault="00C348AE"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BC19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7C6A909"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0A52EF80" w:rsidR="00615705" w:rsidRPr="00F607B2" w:rsidRDefault="00C348AE"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B7226D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5311DF4" w:rsidR="00615705" w:rsidRPr="00F607B2" w:rsidRDefault="00C348AE" w:rsidP="000C32E3">
            <w:pPr>
              <w:jc w:val="both"/>
              <w:rPr>
                <w:rFonts w:ascii="Arial" w:hAnsi="Arial" w:cs="Arial"/>
              </w:rPr>
            </w:pPr>
            <w:r>
              <w:rPr>
                <w:rFonts w:ascii="Arial" w:hAnsi="Arial" w:cs="Arial"/>
              </w:rPr>
              <w:t>X</w:t>
            </w:r>
          </w:p>
        </w:tc>
        <w:tc>
          <w:tcPr>
            <w:tcW w:w="708" w:type="dxa"/>
          </w:tcPr>
          <w:p w14:paraId="5A10E13F" w14:textId="796E96DF"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DE0CF7E"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3856EA7D" w:rsidR="00615705" w:rsidRPr="00F607B2" w:rsidRDefault="00C348AE" w:rsidP="000C32E3">
            <w:pPr>
              <w:jc w:val="both"/>
              <w:rPr>
                <w:rFonts w:ascii="Arial" w:hAnsi="Arial" w:cs="Arial"/>
              </w:rPr>
            </w:pPr>
            <w:r>
              <w:rPr>
                <w:rFonts w:ascii="Arial" w:hAnsi="Arial" w:cs="Arial"/>
              </w:rPr>
              <w:t>X</w:t>
            </w:r>
          </w:p>
        </w:tc>
        <w:tc>
          <w:tcPr>
            <w:tcW w:w="708" w:type="dxa"/>
          </w:tcPr>
          <w:p w14:paraId="7A13E267" w14:textId="229EE492"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540807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DBFCC27" w:rsidR="00F607B2" w:rsidRPr="00F607B2" w:rsidRDefault="00C348AE"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A5888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207ED8D" w:rsidR="00F607B2" w:rsidRPr="00F607B2" w:rsidRDefault="00C348AE"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Bold">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64758D5" w:rsidR="000C32E3" w:rsidRDefault="00D51E14">
    <w:pPr>
      <w:pStyle w:val="Footer"/>
    </w:pPr>
    <w:r>
      <w:t>06.2024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937AA"/>
    <w:multiLevelType w:val="hybridMultilevel"/>
    <w:tmpl w:val="5E125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313DC"/>
    <w:multiLevelType w:val="hybridMultilevel"/>
    <w:tmpl w:val="2E6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EA1386"/>
    <w:multiLevelType w:val="hybridMultilevel"/>
    <w:tmpl w:val="7EA4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4413D0"/>
    <w:multiLevelType w:val="hybridMultilevel"/>
    <w:tmpl w:val="97C63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610D7"/>
    <w:multiLevelType w:val="hybridMultilevel"/>
    <w:tmpl w:val="5B3A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0094C"/>
    <w:multiLevelType w:val="hybridMultilevel"/>
    <w:tmpl w:val="CC9E642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1075E3"/>
    <w:multiLevelType w:val="hybridMultilevel"/>
    <w:tmpl w:val="BD760F8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C576C6A"/>
    <w:multiLevelType w:val="hybridMultilevel"/>
    <w:tmpl w:val="D24A1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112BB2"/>
    <w:multiLevelType w:val="multilevel"/>
    <w:tmpl w:val="1D5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8585C"/>
    <w:multiLevelType w:val="hybridMultilevel"/>
    <w:tmpl w:val="DF94F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05147"/>
    <w:multiLevelType w:val="hybridMultilevel"/>
    <w:tmpl w:val="A13ACD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DE088E"/>
    <w:multiLevelType w:val="hybridMultilevel"/>
    <w:tmpl w:val="0EE48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6C0C80"/>
    <w:multiLevelType w:val="hybridMultilevel"/>
    <w:tmpl w:val="67FCC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C26DAF"/>
    <w:multiLevelType w:val="hybridMultilevel"/>
    <w:tmpl w:val="51E8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A03B5"/>
    <w:multiLevelType w:val="hybridMultilevel"/>
    <w:tmpl w:val="BE50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3A787F"/>
    <w:multiLevelType w:val="multilevel"/>
    <w:tmpl w:val="DF3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2"/>
  </w:num>
  <w:num w:numId="4">
    <w:abstractNumId w:val="17"/>
  </w:num>
  <w:num w:numId="5">
    <w:abstractNumId w:val="15"/>
  </w:num>
  <w:num w:numId="6">
    <w:abstractNumId w:val="8"/>
  </w:num>
  <w:num w:numId="7">
    <w:abstractNumId w:val="16"/>
  </w:num>
  <w:num w:numId="8">
    <w:abstractNumId w:val="9"/>
  </w:num>
  <w:num w:numId="9">
    <w:abstractNumId w:val="20"/>
  </w:num>
  <w:num w:numId="10">
    <w:abstractNumId w:val="7"/>
  </w:num>
  <w:num w:numId="11">
    <w:abstractNumId w:val="4"/>
  </w:num>
  <w:num w:numId="12">
    <w:abstractNumId w:val="21"/>
  </w:num>
  <w:num w:numId="13">
    <w:abstractNumId w:val="11"/>
  </w:num>
  <w:num w:numId="14">
    <w:abstractNumId w:val="14"/>
  </w:num>
  <w:num w:numId="15">
    <w:abstractNumId w:val="13"/>
  </w:num>
  <w:num w:numId="16">
    <w:abstractNumId w:val="1"/>
  </w:num>
  <w:num w:numId="17">
    <w:abstractNumId w:val="5"/>
  </w:num>
  <w:num w:numId="18">
    <w:abstractNumId w:val="19"/>
  </w:num>
  <w:num w:numId="19">
    <w:abstractNumId w:val="18"/>
  </w:num>
  <w:num w:numId="20">
    <w:abstractNumId w:val="10"/>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57AE"/>
    <w:rsid w:val="00044290"/>
    <w:rsid w:val="0005796B"/>
    <w:rsid w:val="0007096E"/>
    <w:rsid w:val="000818B2"/>
    <w:rsid w:val="00081EEE"/>
    <w:rsid w:val="000B1833"/>
    <w:rsid w:val="000B254B"/>
    <w:rsid w:val="000C157D"/>
    <w:rsid w:val="000C1FB8"/>
    <w:rsid w:val="000C32E3"/>
    <w:rsid w:val="000D39EE"/>
    <w:rsid w:val="000E5016"/>
    <w:rsid w:val="000F4B28"/>
    <w:rsid w:val="00120D94"/>
    <w:rsid w:val="00124CE6"/>
    <w:rsid w:val="001568A8"/>
    <w:rsid w:val="00172534"/>
    <w:rsid w:val="00196D1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624DB"/>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5080"/>
    <w:rsid w:val="004733A7"/>
    <w:rsid w:val="00474271"/>
    <w:rsid w:val="004913D6"/>
    <w:rsid w:val="00495863"/>
    <w:rsid w:val="004B4DA4"/>
    <w:rsid w:val="004C2851"/>
    <w:rsid w:val="004E5CAD"/>
    <w:rsid w:val="004F7CE0"/>
    <w:rsid w:val="005033D7"/>
    <w:rsid w:val="00531696"/>
    <w:rsid w:val="005776BB"/>
    <w:rsid w:val="00581759"/>
    <w:rsid w:val="00582311"/>
    <w:rsid w:val="005F2B85"/>
    <w:rsid w:val="005F4F39"/>
    <w:rsid w:val="005F796C"/>
    <w:rsid w:val="006048C9"/>
    <w:rsid w:val="00615705"/>
    <w:rsid w:val="00655528"/>
    <w:rsid w:val="00687C71"/>
    <w:rsid w:val="00690102"/>
    <w:rsid w:val="006C38CB"/>
    <w:rsid w:val="006F4F61"/>
    <w:rsid w:val="006F5D1E"/>
    <w:rsid w:val="00722BF9"/>
    <w:rsid w:val="00731C55"/>
    <w:rsid w:val="007528E6"/>
    <w:rsid w:val="0079132F"/>
    <w:rsid w:val="007A099A"/>
    <w:rsid w:val="007A7E74"/>
    <w:rsid w:val="007B321A"/>
    <w:rsid w:val="007D3A41"/>
    <w:rsid w:val="007F5108"/>
    <w:rsid w:val="00803402"/>
    <w:rsid w:val="008142D3"/>
    <w:rsid w:val="00822066"/>
    <w:rsid w:val="0082771D"/>
    <w:rsid w:val="00831738"/>
    <w:rsid w:val="0084654F"/>
    <w:rsid w:val="00863187"/>
    <w:rsid w:val="00863ED6"/>
    <w:rsid w:val="00864555"/>
    <w:rsid w:val="0087013E"/>
    <w:rsid w:val="0087575A"/>
    <w:rsid w:val="00884334"/>
    <w:rsid w:val="0088512F"/>
    <w:rsid w:val="008D6EE5"/>
    <w:rsid w:val="008D7BE5"/>
    <w:rsid w:val="008E0D89"/>
    <w:rsid w:val="008E27FD"/>
    <w:rsid w:val="008F42C4"/>
    <w:rsid w:val="008F7D36"/>
    <w:rsid w:val="008F7F1E"/>
    <w:rsid w:val="00903405"/>
    <w:rsid w:val="0090734E"/>
    <w:rsid w:val="00912124"/>
    <w:rsid w:val="00942EF3"/>
    <w:rsid w:val="00955DBC"/>
    <w:rsid w:val="00987B17"/>
    <w:rsid w:val="009A269D"/>
    <w:rsid w:val="009A2853"/>
    <w:rsid w:val="009D0DEA"/>
    <w:rsid w:val="009E7256"/>
    <w:rsid w:val="009F37F8"/>
    <w:rsid w:val="00A04C6F"/>
    <w:rsid w:val="00A12D84"/>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2B58"/>
    <w:rsid w:val="00BB3FE0"/>
    <w:rsid w:val="00BD7483"/>
    <w:rsid w:val="00BE60E7"/>
    <w:rsid w:val="00BF126B"/>
    <w:rsid w:val="00C277DE"/>
    <w:rsid w:val="00C34542"/>
    <w:rsid w:val="00C348AE"/>
    <w:rsid w:val="00C3495C"/>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1E14"/>
    <w:rsid w:val="00D85E27"/>
    <w:rsid w:val="00D92B92"/>
    <w:rsid w:val="00DA2099"/>
    <w:rsid w:val="00DC08BE"/>
    <w:rsid w:val="00DC1A0F"/>
    <w:rsid w:val="00DF2EEB"/>
    <w:rsid w:val="00DF348A"/>
    <w:rsid w:val="00E06039"/>
    <w:rsid w:val="00E31407"/>
    <w:rsid w:val="00E34ED3"/>
    <w:rsid w:val="00E35E30"/>
    <w:rsid w:val="00E41A10"/>
    <w:rsid w:val="00E559B5"/>
    <w:rsid w:val="00E64866"/>
    <w:rsid w:val="00E77653"/>
    <w:rsid w:val="00E84EBF"/>
    <w:rsid w:val="00EB350B"/>
    <w:rsid w:val="00ED356C"/>
    <w:rsid w:val="00ED47B0"/>
    <w:rsid w:val="00EE5A3D"/>
    <w:rsid w:val="00EF5CBC"/>
    <w:rsid w:val="00F10FF6"/>
    <w:rsid w:val="00F27783"/>
    <w:rsid w:val="00F607B2"/>
    <w:rsid w:val="00F739CD"/>
    <w:rsid w:val="00F73F8D"/>
    <w:rsid w:val="00F8071E"/>
    <w:rsid w:val="00F835C9"/>
    <w:rsid w:val="00F84A60"/>
    <w:rsid w:val="00FA5A4F"/>
    <w:rsid w:val="00FB0CCB"/>
    <w:rsid w:val="00FB502E"/>
    <w:rsid w:val="00FC7CC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1">
    <w:name w:val="Body 1"/>
    <w:rsid w:val="00F10FF6"/>
    <w:pPr>
      <w:spacing w:after="0" w:line="240" w:lineRule="auto"/>
      <w:outlineLvl w:val="0"/>
    </w:pPr>
    <w:rPr>
      <w:rFonts w:ascii="Times New Roman" w:eastAsia="Arial Unicode MS" w:hAnsi="Times New Roman" w:cs="Times New Roman"/>
      <w:color w:val="00000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Speciality Consultant / Clinical Supervisor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Speciality Trainee Doctors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44101"/>
          <a:ext cx="898918" cy="312021"/>
        </a:xfrm>
        <a:custGeom>
          <a:avLst/>
          <a:gdLst/>
          <a:ahLst/>
          <a:cxnLst/>
          <a:rect l="0" t="0" r="0" b="0"/>
          <a:pathLst>
            <a:path>
              <a:moveTo>
                <a:pt x="0" y="0"/>
              </a:moveTo>
              <a:lnTo>
                <a:pt x="0" y="156010"/>
              </a:lnTo>
              <a:lnTo>
                <a:pt x="898918" y="156010"/>
              </a:lnTo>
              <a:lnTo>
                <a:pt x="898918"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06118" y="744101"/>
          <a:ext cx="898918" cy="312021"/>
        </a:xfrm>
        <a:custGeom>
          <a:avLst/>
          <a:gdLst/>
          <a:ahLst/>
          <a:cxnLst/>
          <a:rect l="0" t="0" r="0" b="0"/>
          <a:pathLst>
            <a:path>
              <a:moveTo>
                <a:pt x="898918" y="0"/>
              </a:moveTo>
              <a:lnTo>
                <a:pt x="898918" y="156010"/>
              </a:lnTo>
              <a:lnTo>
                <a:pt x="0" y="156010"/>
              </a:lnTo>
              <a:lnTo>
                <a:pt x="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Speciality Consultant / Clinical Supervisor</a:t>
          </a:r>
        </a:p>
      </dsp:txBody>
      <dsp:txXfrm>
        <a:off x="1462129" y="1193"/>
        <a:ext cx="1485816" cy="742908"/>
      </dsp:txXfrm>
    </dsp:sp>
    <dsp:sp modelId="{B9F5C629-C0B0-45F1-AD3B-255DFC7FD3AE}">
      <dsp:nvSpPr>
        <dsp:cNvPr id="0" name=""/>
        <dsp:cNvSpPr/>
      </dsp:nvSpPr>
      <dsp:spPr>
        <a:xfrm>
          <a:off x="563210" y="105612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Speciality Trainee Doctors</a:t>
          </a:r>
        </a:p>
      </dsp:txBody>
      <dsp:txXfrm>
        <a:off x="563210" y="1056123"/>
        <a:ext cx="1485816" cy="742908"/>
      </dsp:txXfrm>
    </dsp:sp>
    <dsp:sp modelId="{08265FAB-96E5-40FB-A6BC-04E376BD1431}">
      <dsp:nvSpPr>
        <dsp:cNvPr id="0" name=""/>
        <dsp:cNvSpPr/>
      </dsp:nvSpPr>
      <dsp:spPr>
        <a:xfrm>
          <a:off x="2361048"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2361048"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EA5FFC-D065-41CF-A27D-7BA164CD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Chyna Loud</cp:lastModifiedBy>
  <cp:revision>2</cp:revision>
  <cp:lastPrinted>2019-07-04T08:11:00Z</cp:lastPrinted>
  <dcterms:created xsi:type="dcterms:W3CDTF">2024-06-12T13:26:00Z</dcterms:created>
  <dcterms:modified xsi:type="dcterms:W3CDTF">2024-06-12T13:26:00Z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