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FB2627" w:rsidRDefault="00884334" w:rsidP="00884334">
      <w:pPr>
        <w:spacing w:after="0" w:line="240" w:lineRule="auto"/>
        <w:ind w:left="-567" w:right="-472"/>
        <w:jc w:val="center"/>
        <w:rPr>
          <w:rFonts w:ascii="Arial" w:hAnsi="Arial" w:cs="Arial"/>
          <w:sz w:val="20"/>
        </w:rPr>
      </w:pPr>
    </w:p>
    <w:p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rsidR="00884334" w:rsidRPr="00FB2627" w:rsidRDefault="00884334" w:rsidP="000C32E3">
      <w:pPr>
        <w:spacing w:after="0" w:line="240" w:lineRule="auto"/>
        <w:ind w:right="-472" w:firstLine="426"/>
        <w:jc w:val="center"/>
        <w:rPr>
          <w:rFonts w:ascii="Arial" w:hAnsi="Arial" w:cs="Arial"/>
          <w:color w:val="FF0000"/>
        </w:rPr>
      </w:pPr>
    </w:p>
    <w:p w:rsidR="00213541" w:rsidRPr="00FB2627" w:rsidRDefault="006F5D1E" w:rsidP="00884334">
      <w:pPr>
        <w:spacing w:after="0" w:line="240" w:lineRule="auto"/>
        <w:ind w:left="-567" w:right="-472"/>
        <w:jc w:val="center"/>
        <w:rPr>
          <w:rFonts w:ascii="Arial" w:hAnsi="Arial" w:cs="Arial"/>
          <w:color w:val="FF0000"/>
        </w:rPr>
      </w:pPr>
      <w:r w:rsidRPr="00FB2627">
        <w:rPr>
          <w:rFonts w:ascii="Arial" w:hAnsi="Arial" w:cs="Arial"/>
          <w:color w:val="FF0000"/>
        </w:rPr>
        <w:t>.</w:t>
      </w:r>
    </w:p>
    <w:p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rsidTr="00884334">
        <w:tc>
          <w:tcPr>
            <w:tcW w:w="10206" w:type="dxa"/>
            <w:gridSpan w:val="2"/>
            <w:shd w:val="clear" w:color="auto" w:fill="002060"/>
          </w:tcPr>
          <w:p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rsidR="00213541" w:rsidRPr="00FB2627" w:rsidRDefault="004E2D7A" w:rsidP="00F607B2">
            <w:pPr>
              <w:jc w:val="both"/>
              <w:rPr>
                <w:rFonts w:ascii="Arial" w:hAnsi="Arial" w:cs="Arial"/>
                <w:color w:val="FF0000"/>
              </w:rPr>
            </w:pPr>
            <w:r>
              <w:rPr>
                <w:rFonts w:ascii="Arial" w:hAnsi="Arial" w:cs="Arial"/>
                <w:color w:val="000000" w:themeColor="text1"/>
              </w:rPr>
              <w:t>Senior</w:t>
            </w:r>
            <w:r w:rsidRPr="008F24FA">
              <w:rPr>
                <w:rFonts w:ascii="Arial" w:hAnsi="Arial" w:cs="Arial"/>
                <w:color w:val="000000" w:themeColor="text1"/>
              </w:rPr>
              <w:t xml:space="preserve"> Radiotherapy Engineer</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rsidR="00213541" w:rsidRPr="00FB2627" w:rsidRDefault="004E2D7A" w:rsidP="00F607B2">
            <w:pPr>
              <w:jc w:val="both"/>
              <w:rPr>
                <w:rFonts w:ascii="Arial" w:hAnsi="Arial" w:cs="Arial"/>
                <w:color w:val="FF0000"/>
              </w:rPr>
            </w:pPr>
            <w:r>
              <w:rPr>
                <w:rFonts w:ascii="Arial" w:hAnsi="Arial" w:cs="Arial"/>
                <w:color w:val="000000" w:themeColor="text1"/>
              </w:rPr>
              <w:t xml:space="preserve">Chief </w:t>
            </w:r>
            <w:r w:rsidRPr="005A6BA4">
              <w:rPr>
                <w:rFonts w:ascii="Arial" w:hAnsi="Arial" w:cs="Arial"/>
                <w:color w:val="000000" w:themeColor="text1"/>
              </w:rPr>
              <w:t>Radiotherapy Engineer</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rsidR="00213541" w:rsidRPr="00FB2627" w:rsidRDefault="00683A31" w:rsidP="00F607B2">
            <w:pPr>
              <w:jc w:val="both"/>
              <w:rPr>
                <w:rFonts w:ascii="Arial" w:hAnsi="Arial" w:cs="Arial"/>
                <w:color w:val="FF0000"/>
              </w:rPr>
            </w:pPr>
            <w:r>
              <w:rPr>
                <w:rFonts w:ascii="Arial" w:hAnsi="Arial" w:cs="Arial"/>
              </w:rPr>
              <w:t xml:space="preserve">Band </w:t>
            </w:r>
            <w:r w:rsidR="004E2D7A" w:rsidRPr="004E2D7A">
              <w:rPr>
                <w:rFonts w:ascii="Arial" w:hAnsi="Arial" w:cs="Arial"/>
              </w:rPr>
              <w:t>7</w:t>
            </w:r>
            <w:r>
              <w:rPr>
                <w:rFonts w:ascii="Arial" w:hAnsi="Arial" w:cs="Arial"/>
              </w:rPr>
              <w:t xml:space="preserve"> </w:t>
            </w:r>
            <w:r w:rsidRPr="001D6A46">
              <w:rPr>
                <w:rFonts w:ascii="Arial" w:hAnsi="Arial" w:cs="Arial"/>
                <w:i/>
              </w:rPr>
              <w:t>(subject to formal matching)</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rsidR="00213541" w:rsidRPr="00FB2627" w:rsidRDefault="004E2D7A" w:rsidP="00F607B2">
            <w:pPr>
              <w:jc w:val="both"/>
              <w:rPr>
                <w:rFonts w:ascii="Arial" w:hAnsi="Arial" w:cs="Arial"/>
                <w:color w:val="FF0000"/>
              </w:rPr>
            </w:pPr>
            <w:r w:rsidRPr="008F24FA">
              <w:rPr>
                <w:rFonts w:ascii="Arial" w:hAnsi="Arial" w:cs="Arial"/>
                <w:color w:val="000000" w:themeColor="text1"/>
              </w:rPr>
              <w:t>Medical Physics Department, Specialist Services Division</w:t>
            </w:r>
          </w:p>
        </w:tc>
      </w:tr>
    </w:tbl>
    <w:p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rsidTr="00884334">
        <w:tc>
          <w:tcPr>
            <w:tcW w:w="10206" w:type="dxa"/>
            <w:shd w:val="clear" w:color="auto" w:fill="002060"/>
          </w:tcPr>
          <w:p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rsidTr="00884334">
        <w:trPr>
          <w:trHeight w:val="1838"/>
        </w:trPr>
        <w:tc>
          <w:tcPr>
            <w:tcW w:w="10206" w:type="dxa"/>
            <w:tcBorders>
              <w:bottom w:val="single" w:sz="4" w:space="0" w:color="auto"/>
            </w:tcBorders>
          </w:tcPr>
          <w:p w:rsidR="0026355D" w:rsidRPr="008F24FA" w:rsidRDefault="0026355D" w:rsidP="0026355D">
            <w:pPr>
              <w:contextualSpacing/>
              <w:rPr>
                <w:rFonts w:ascii="Arial" w:hAnsi="Arial" w:cs="Arial"/>
                <w:color w:val="000000" w:themeColor="text1"/>
              </w:rPr>
            </w:pPr>
            <w:r w:rsidRPr="008F24FA">
              <w:rPr>
                <w:rFonts w:ascii="Arial" w:hAnsi="Arial" w:cs="Arial"/>
                <w:color w:val="000000" w:themeColor="text1"/>
              </w:rPr>
              <w:t>The Radiotherapy Engineering Service provides highly specialised scientific and technical support to the Exeter Onc</w:t>
            </w:r>
            <w:r>
              <w:rPr>
                <w:rFonts w:ascii="Arial" w:hAnsi="Arial" w:cs="Arial"/>
                <w:color w:val="000000" w:themeColor="text1"/>
              </w:rPr>
              <w:t>ology Centre covering the use of</w:t>
            </w:r>
            <w:r w:rsidRPr="008F24FA">
              <w:rPr>
                <w:rFonts w:ascii="Arial" w:hAnsi="Arial" w:cs="Arial"/>
                <w:color w:val="000000" w:themeColor="text1"/>
              </w:rPr>
              <w:t xml:space="preserve"> linear accelerators,</w:t>
            </w:r>
            <w:r>
              <w:rPr>
                <w:rFonts w:ascii="Arial" w:hAnsi="Arial" w:cs="Arial"/>
                <w:color w:val="000000" w:themeColor="text1"/>
              </w:rPr>
              <w:t xml:space="preserve"> </w:t>
            </w:r>
            <w:r w:rsidRPr="008F24FA">
              <w:rPr>
                <w:rFonts w:ascii="Arial" w:hAnsi="Arial" w:cs="Arial"/>
                <w:color w:val="000000" w:themeColor="text1"/>
              </w:rPr>
              <w:t>a CT simulator</w:t>
            </w:r>
            <w:r w:rsidR="005431CB">
              <w:rPr>
                <w:rFonts w:ascii="Arial" w:hAnsi="Arial" w:cs="Arial"/>
                <w:color w:val="000000" w:themeColor="text1"/>
              </w:rPr>
              <w:t xml:space="preserve"> and </w:t>
            </w:r>
            <w:r w:rsidRPr="008F24FA">
              <w:rPr>
                <w:rFonts w:ascii="Arial" w:hAnsi="Arial" w:cs="Arial"/>
                <w:color w:val="000000" w:themeColor="text1"/>
              </w:rPr>
              <w:t xml:space="preserve">HDR brachytherapy unit.  </w:t>
            </w:r>
          </w:p>
          <w:p w:rsidR="0026355D" w:rsidRPr="008F24FA" w:rsidRDefault="0026355D" w:rsidP="0026355D">
            <w:pPr>
              <w:contextualSpacing/>
              <w:rPr>
                <w:rFonts w:ascii="Arial" w:hAnsi="Arial" w:cs="Arial"/>
                <w:color w:val="000000" w:themeColor="text1"/>
              </w:rPr>
            </w:pPr>
          </w:p>
          <w:p w:rsidR="0026355D" w:rsidRPr="008F24FA" w:rsidRDefault="0026355D" w:rsidP="0026355D">
            <w:pPr>
              <w:contextualSpacing/>
              <w:rPr>
                <w:rFonts w:ascii="Arial" w:hAnsi="Arial" w:cs="Arial"/>
                <w:color w:val="000000" w:themeColor="text1"/>
              </w:rPr>
            </w:pPr>
            <w:r w:rsidRPr="008F24FA">
              <w:rPr>
                <w:rFonts w:ascii="Arial" w:hAnsi="Arial" w:cs="Arial"/>
                <w:color w:val="000000" w:themeColor="text1"/>
              </w:rPr>
              <w:t>The Radiotherapy Engineering Service maintains and provides technical support for radiotherapy equipment which also includes radiotherapy treatment planning</w:t>
            </w:r>
            <w:r w:rsidR="00FE1BC2">
              <w:rPr>
                <w:rFonts w:ascii="Arial" w:hAnsi="Arial" w:cs="Arial"/>
                <w:color w:val="000000" w:themeColor="text1"/>
              </w:rPr>
              <w:t xml:space="preserve"> systems</w:t>
            </w:r>
            <w:r w:rsidRPr="008F24FA">
              <w:rPr>
                <w:rFonts w:ascii="Arial" w:hAnsi="Arial" w:cs="Arial"/>
                <w:color w:val="000000" w:themeColor="text1"/>
              </w:rPr>
              <w:t xml:space="preserve">, </w:t>
            </w:r>
            <w:r w:rsidR="00FE1BC2">
              <w:rPr>
                <w:rFonts w:ascii="Arial" w:hAnsi="Arial" w:cs="Arial"/>
                <w:color w:val="000000" w:themeColor="text1"/>
              </w:rPr>
              <w:t>radiotherapy computer</w:t>
            </w:r>
            <w:r w:rsidRPr="008F24FA">
              <w:rPr>
                <w:rFonts w:ascii="Arial" w:hAnsi="Arial" w:cs="Arial"/>
                <w:color w:val="000000" w:themeColor="text1"/>
              </w:rPr>
              <w:t xml:space="preserve"> networks, dosimetry and laboratory equipment with a total value in excess of £10 million.</w:t>
            </w:r>
          </w:p>
          <w:p w:rsidR="0026355D" w:rsidRPr="008F24FA" w:rsidRDefault="0026355D" w:rsidP="0026355D">
            <w:pPr>
              <w:contextualSpacing/>
              <w:rPr>
                <w:rFonts w:ascii="Arial" w:hAnsi="Arial" w:cs="Arial"/>
                <w:color w:val="000000" w:themeColor="text1"/>
              </w:rPr>
            </w:pPr>
          </w:p>
          <w:p w:rsidR="0026355D" w:rsidRDefault="0026355D" w:rsidP="0026355D">
            <w:pPr>
              <w:jc w:val="both"/>
              <w:rPr>
                <w:rFonts w:ascii="Arial" w:hAnsi="Arial" w:cs="Arial"/>
                <w:color w:val="000000" w:themeColor="text1"/>
              </w:rPr>
            </w:pPr>
            <w:r>
              <w:rPr>
                <w:rFonts w:ascii="Arial" w:hAnsi="Arial" w:cs="Arial"/>
                <w:color w:val="000000" w:themeColor="text1"/>
              </w:rPr>
              <w:t xml:space="preserve">The post holder is a service and technical </w:t>
            </w:r>
            <w:r w:rsidRPr="005A6BA4">
              <w:rPr>
                <w:rFonts w:ascii="Arial" w:hAnsi="Arial" w:cs="Arial"/>
                <w:color w:val="000000" w:themeColor="text1"/>
              </w:rPr>
              <w:t>expert</w:t>
            </w:r>
            <w:r>
              <w:rPr>
                <w:rFonts w:ascii="Arial" w:hAnsi="Arial" w:cs="Arial"/>
                <w:color w:val="000000" w:themeColor="text1"/>
              </w:rPr>
              <w:t xml:space="preserve"> </w:t>
            </w:r>
            <w:r w:rsidRPr="008F24FA">
              <w:rPr>
                <w:rFonts w:ascii="Arial" w:hAnsi="Arial" w:cs="Arial"/>
                <w:color w:val="000000" w:themeColor="text1"/>
              </w:rPr>
              <w:t>in respect of the management of the Radiotherapy Equipmen</w:t>
            </w:r>
            <w:r>
              <w:rPr>
                <w:rFonts w:ascii="Arial" w:hAnsi="Arial" w:cs="Arial"/>
                <w:color w:val="000000" w:themeColor="text1"/>
              </w:rPr>
              <w:t>t maintenance and performance and is instrumental in decisions of</w:t>
            </w:r>
            <w:r w:rsidRPr="008F24FA">
              <w:rPr>
                <w:rFonts w:ascii="Arial" w:hAnsi="Arial" w:cs="Arial"/>
                <w:color w:val="000000" w:themeColor="text1"/>
              </w:rPr>
              <w:t xml:space="preserve"> how best practice is achieved, guided by principles of quality assurance, regulations and external references.</w:t>
            </w:r>
          </w:p>
          <w:p w:rsidR="00213541" w:rsidRPr="00FB2627" w:rsidRDefault="00884334" w:rsidP="0026355D">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rsidTr="00492F20">
        <w:tc>
          <w:tcPr>
            <w:tcW w:w="10206" w:type="dxa"/>
            <w:shd w:val="clear" w:color="auto" w:fill="002060"/>
          </w:tcPr>
          <w:p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rsidTr="00884334">
        <w:tc>
          <w:tcPr>
            <w:tcW w:w="10206" w:type="dxa"/>
            <w:shd w:val="clear" w:color="auto" w:fill="auto"/>
          </w:tcPr>
          <w:p w:rsidR="005431CB" w:rsidRPr="00007887" w:rsidRDefault="005431CB" w:rsidP="00007887">
            <w:pPr>
              <w:pStyle w:val="ListParagraph"/>
              <w:numPr>
                <w:ilvl w:val="0"/>
                <w:numId w:val="9"/>
              </w:numPr>
              <w:spacing w:after="80"/>
              <w:rPr>
                <w:rFonts w:cs="Arial"/>
              </w:rPr>
            </w:pPr>
            <w:r w:rsidRPr="00007887">
              <w:rPr>
                <w:rFonts w:cs="Arial"/>
              </w:rPr>
              <w:t>To plan, organize and execute prevent</w:t>
            </w:r>
            <w:r w:rsidR="00D931E1">
              <w:rPr>
                <w:rFonts w:cs="Arial"/>
              </w:rPr>
              <w:t>at</w:t>
            </w:r>
            <w:r w:rsidRPr="00007887">
              <w:rPr>
                <w:rFonts w:cs="Arial"/>
              </w:rPr>
              <w:t>ive and corrective maintenance of our Linear Accelerators (LA), CT Simulators, Brachytherapy unit and their associated infrastructure. The post holder will also perform routine and ad-hoc quality control (QC) of LA, CT simulators, Brachytherapy unit and IT infrastructure associated with all these devices. The post holder will provide expert specialist knowledge in Radiotherapy Treatment linear accelerator (LA) and machine maintenance and Quality Control (QC) with an aim of minimizing unplanned downtime for patients undergoing cancer treatments &amp; ensuring safe &amp; optimum equipment performance.</w:t>
            </w:r>
          </w:p>
          <w:p w:rsidR="005431CB" w:rsidRPr="005431CB" w:rsidRDefault="005431CB" w:rsidP="005431CB">
            <w:pPr>
              <w:pStyle w:val="ListParagraph"/>
              <w:numPr>
                <w:ilvl w:val="0"/>
                <w:numId w:val="9"/>
              </w:numPr>
              <w:spacing w:after="80"/>
              <w:rPr>
                <w:rFonts w:cs="Arial"/>
              </w:rPr>
            </w:pPr>
            <w:r w:rsidRPr="005431CB">
              <w:rPr>
                <w:rFonts w:cs="Arial"/>
              </w:rPr>
              <w:t xml:space="preserve">To supervise and assist in the training of the Band 6 and Apprentice Engineers, ensuring effective clinical coverage. </w:t>
            </w:r>
          </w:p>
          <w:p w:rsidR="005431CB" w:rsidRPr="005431CB" w:rsidRDefault="005431CB" w:rsidP="005431CB">
            <w:pPr>
              <w:pStyle w:val="ListParagraph"/>
              <w:numPr>
                <w:ilvl w:val="0"/>
                <w:numId w:val="9"/>
              </w:numPr>
              <w:spacing w:after="80"/>
              <w:rPr>
                <w:rFonts w:cs="Arial"/>
              </w:rPr>
            </w:pPr>
            <w:r w:rsidRPr="005431CB">
              <w:rPr>
                <w:rFonts w:cs="Arial"/>
              </w:rPr>
              <w:t>To assist in the training of Radiotherapy Physics staff, Radiographers and the wider team.</w:t>
            </w:r>
          </w:p>
          <w:p w:rsidR="005431CB" w:rsidRPr="00346B40" w:rsidRDefault="005431CB" w:rsidP="00346B40">
            <w:pPr>
              <w:pStyle w:val="ListParagraph"/>
              <w:numPr>
                <w:ilvl w:val="0"/>
                <w:numId w:val="9"/>
              </w:numPr>
              <w:spacing w:after="80"/>
              <w:rPr>
                <w:rFonts w:cs="Arial"/>
              </w:rPr>
            </w:pPr>
            <w:r w:rsidRPr="005431CB">
              <w:rPr>
                <w:rFonts w:cs="Arial"/>
              </w:rPr>
              <w:t>To have expert knowledge of radiotherapy equipment including maintenance and repair</w:t>
            </w:r>
            <w:r w:rsidR="00346B40">
              <w:rPr>
                <w:rFonts w:cs="Arial"/>
              </w:rPr>
              <w:t xml:space="preserve"> - t</w:t>
            </w:r>
            <w:r w:rsidRPr="00346B40">
              <w:rPr>
                <w:rFonts w:cs="Arial"/>
              </w:rPr>
              <w:t>he post holder will be a specialist in Radiotherapy linear accelerator maintenance and quality control with regard to electronic</w:t>
            </w:r>
            <w:r w:rsidR="00EE73A0">
              <w:rPr>
                <w:rFonts w:cs="Arial"/>
              </w:rPr>
              <w:t>, electrical</w:t>
            </w:r>
            <w:r w:rsidRPr="00346B40">
              <w:rPr>
                <w:rFonts w:cs="Arial"/>
              </w:rPr>
              <w:t>, mechanical and computers aspects.</w:t>
            </w:r>
          </w:p>
          <w:p w:rsidR="005431CB" w:rsidRPr="005431CB" w:rsidRDefault="005431CB" w:rsidP="005431CB">
            <w:pPr>
              <w:pStyle w:val="ListParagraph"/>
              <w:numPr>
                <w:ilvl w:val="0"/>
                <w:numId w:val="9"/>
              </w:numPr>
              <w:spacing w:after="80"/>
              <w:rPr>
                <w:rFonts w:cs="Arial"/>
              </w:rPr>
            </w:pPr>
            <w:r w:rsidRPr="005431CB">
              <w:rPr>
                <w:rFonts w:cs="Arial"/>
              </w:rPr>
              <w:t>To discuss with the Chief Engineer and local Medical Physics Experts (MPE) the impact of any modifications or repairs that might change the performance specifications of the linear accelerator.</w:t>
            </w:r>
          </w:p>
          <w:p w:rsidR="005431CB" w:rsidRPr="00346B40" w:rsidRDefault="005431CB" w:rsidP="00346B40">
            <w:pPr>
              <w:pStyle w:val="ListParagraph"/>
              <w:numPr>
                <w:ilvl w:val="0"/>
                <w:numId w:val="9"/>
              </w:numPr>
              <w:spacing w:after="80"/>
              <w:rPr>
                <w:rFonts w:cs="Arial"/>
              </w:rPr>
            </w:pPr>
            <w:r w:rsidRPr="005431CB">
              <w:rPr>
                <w:rFonts w:cs="Arial"/>
              </w:rPr>
              <w:t>To work with the equipment supplier and organize planned preventative maintenance</w:t>
            </w:r>
            <w:r w:rsidR="00346B40">
              <w:rPr>
                <w:rFonts w:cs="Arial"/>
              </w:rPr>
              <w:t xml:space="preserve"> and t</w:t>
            </w:r>
            <w:r w:rsidRPr="00346B40">
              <w:rPr>
                <w:rFonts w:cs="Arial"/>
              </w:rPr>
              <w:t>o be a point of contact for the equipment supplier in relation to fault reporting.</w:t>
            </w:r>
          </w:p>
          <w:p w:rsidR="005431CB" w:rsidRPr="005431CB" w:rsidRDefault="005431CB" w:rsidP="005431CB">
            <w:pPr>
              <w:pStyle w:val="ListParagraph"/>
              <w:numPr>
                <w:ilvl w:val="0"/>
                <w:numId w:val="9"/>
              </w:numPr>
              <w:spacing w:after="80"/>
              <w:rPr>
                <w:rFonts w:cs="Arial"/>
              </w:rPr>
            </w:pPr>
            <w:r w:rsidRPr="005431CB">
              <w:rPr>
                <w:rFonts w:cs="Arial"/>
              </w:rPr>
              <w:t>To work with other members of the Radiotherapy Physics team in undertaking routine QC work on the equipment outside normal working hours when necessary.</w:t>
            </w:r>
          </w:p>
          <w:p w:rsidR="005431CB" w:rsidRPr="005431CB" w:rsidRDefault="005431CB" w:rsidP="005431CB">
            <w:pPr>
              <w:pStyle w:val="ListParagraph"/>
              <w:numPr>
                <w:ilvl w:val="0"/>
                <w:numId w:val="9"/>
              </w:numPr>
              <w:spacing w:after="80"/>
              <w:rPr>
                <w:rFonts w:cs="Arial"/>
              </w:rPr>
            </w:pPr>
            <w:r w:rsidRPr="005431CB">
              <w:rPr>
                <w:rFonts w:cs="Arial"/>
              </w:rPr>
              <w:t>Carry out electrical and functional safety checks.</w:t>
            </w:r>
          </w:p>
          <w:p w:rsidR="005431CB" w:rsidRPr="005431CB" w:rsidRDefault="005431CB" w:rsidP="005431CB">
            <w:pPr>
              <w:pStyle w:val="ListParagraph"/>
              <w:numPr>
                <w:ilvl w:val="0"/>
                <w:numId w:val="9"/>
              </w:numPr>
              <w:spacing w:after="80"/>
              <w:rPr>
                <w:rFonts w:cs="Arial"/>
              </w:rPr>
            </w:pPr>
            <w:r w:rsidRPr="005431CB">
              <w:rPr>
                <w:rFonts w:cs="Arial"/>
              </w:rPr>
              <w:lastRenderedPageBreak/>
              <w:t>To support the Chief engineer in promoting the collaboration with all the Peninsula Engineering teams (Torbay, Plymouth and Truro), and more widely across the South West.</w:t>
            </w:r>
          </w:p>
          <w:p w:rsidR="005431CB" w:rsidRPr="005431CB" w:rsidRDefault="005431CB" w:rsidP="005431CB">
            <w:pPr>
              <w:pStyle w:val="ListParagraph"/>
              <w:numPr>
                <w:ilvl w:val="0"/>
                <w:numId w:val="9"/>
              </w:numPr>
              <w:spacing w:after="80"/>
              <w:rPr>
                <w:rFonts w:cs="Arial"/>
              </w:rPr>
            </w:pPr>
            <w:r w:rsidRPr="005431CB">
              <w:rPr>
                <w:rFonts w:cs="Arial"/>
              </w:rPr>
              <w:t>To comply with all necessary Health and Safety and radiation regulations.</w:t>
            </w:r>
          </w:p>
          <w:p w:rsidR="00884334" w:rsidRPr="005431CB" w:rsidRDefault="005431CB" w:rsidP="00F607B2">
            <w:pPr>
              <w:pStyle w:val="ListParagraph"/>
              <w:numPr>
                <w:ilvl w:val="0"/>
                <w:numId w:val="9"/>
              </w:numPr>
              <w:rPr>
                <w:rFonts w:cs="Arial"/>
              </w:rPr>
            </w:pPr>
            <w:r w:rsidRPr="005431CB">
              <w:rPr>
                <w:rFonts w:cs="Arial"/>
              </w:rPr>
              <w:t>Coordinate electrical and functional safety checks on the radiotherapy equipment.</w:t>
            </w:r>
          </w:p>
          <w:p w:rsidR="005431CB" w:rsidRPr="005431CB" w:rsidRDefault="005431CB" w:rsidP="005431CB">
            <w:pPr>
              <w:pStyle w:val="ListParagraph"/>
              <w:rPr>
                <w:rFonts w:cs="Arial"/>
              </w:rPr>
            </w:pPr>
          </w:p>
        </w:tc>
      </w:tr>
      <w:tr w:rsidR="00884334" w:rsidRPr="00FB2627" w:rsidTr="009D3363">
        <w:tc>
          <w:tcPr>
            <w:tcW w:w="10206" w:type="dxa"/>
            <w:shd w:val="clear" w:color="auto" w:fill="002060"/>
          </w:tcPr>
          <w:p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rsidTr="00884334">
        <w:tc>
          <w:tcPr>
            <w:tcW w:w="10206" w:type="dxa"/>
            <w:tcBorders>
              <w:bottom w:val="single" w:sz="4" w:space="0" w:color="auto"/>
            </w:tcBorders>
          </w:tcPr>
          <w:p w:rsidR="0026716D" w:rsidRPr="00FB2627" w:rsidRDefault="00EE73A0"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Responsibility</w:t>
            </w:r>
            <w:r w:rsidR="0026716D" w:rsidRPr="00FB2627">
              <w:rPr>
                <w:rStyle w:val="normaltextrun"/>
                <w:rFonts w:ascii="Arial" w:hAnsi="Arial" w:cs="Arial"/>
                <w:sz w:val="22"/>
                <w:szCs w:val="22"/>
              </w:rPr>
              <w:t>: </w:t>
            </w:r>
            <w:r w:rsidR="00AE66E2">
              <w:rPr>
                <w:rStyle w:val="normaltextrun"/>
                <w:rFonts w:ascii="Arial" w:hAnsi="Arial" w:cs="Arial"/>
                <w:sz w:val="22"/>
                <w:szCs w:val="22"/>
              </w:rPr>
              <w:t>Radiotherapy engineering</w:t>
            </w:r>
          </w:p>
          <w:p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AE66E2">
              <w:rPr>
                <w:rStyle w:val="normaltextrun"/>
                <w:rFonts w:ascii="Arial" w:hAnsi="Arial" w:cs="Arial"/>
                <w:sz w:val="22"/>
                <w:szCs w:val="22"/>
              </w:rPr>
              <w:t>0</w:t>
            </w:r>
          </w:p>
          <w:p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rsidR="00ED356C" w:rsidRPr="00AE66E2" w:rsidRDefault="001D629F" w:rsidP="008F7F1E">
            <w:pPr>
              <w:pStyle w:val="paragraph"/>
              <w:spacing w:before="0" w:beforeAutospacing="0" w:after="0" w:afterAutospacing="0"/>
              <w:jc w:val="both"/>
              <w:textAlignment w:val="baseline"/>
              <w:rPr>
                <w:rStyle w:val="normaltextrun"/>
                <w:rFonts w:ascii="Arial" w:hAnsi="Arial" w:cs="Arial"/>
                <w:sz w:val="22"/>
              </w:rPr>
            </w:pPr>
            <w:r w:rsidRPr="00AE66E2">
              <w:rPr>
                <w:rStyle w:val="normaltextrun"/>
                <w:rFonts w:ascii="Arial" w:hAnsi="Arial" w:cs="Arial"/>
                <w:sz w:val="22"/>
              </w:rPr>
              <w:t>The post holder is required to deal effectively with staff of all levels throughout the Trust</w:t>
            </w:r>
            <w:r w:rsidR="00ED356C" w:rsidRPr="00AE66E2">
              <w:rPr>
                <w:rStyle w:val="normaltextrun"/>
                <w:rFonts w:ascii="Arial" w:hAnsi="Arial" w:cs="Arial"/>
                <w:sz w:val="22"/>
              </w:rPr>
              <w:t xml:space="preserve"> as and when they encounter on a day to day basis</w:t>
            </w:r>
            <w:r w:rsidR="00AE66E2">
              <w:rPr>
                <w:rStyle w:val="normaltextrun"/>
                <w:rFonts w:ascii="Arial" w:hAnsi="Arial" w:cs="Arial"/>
                <w:sz w:val="22"/>
              </w:rPr>
              <w:t>.</w:t>
            </w:r>
            <w:r w:rsidR="00ED356C" w:rsidRPr="00AE66E2">
              <w:rPr>
                <w:rStyle w:val="normaltextrun"/>
                <w:rFonts w:ascii="Arial" w:hAnsi="Arial" w:cs="Arial"/>
                <w:sz w:val="22"/>
              </w:rPr>
              <w:t xml:space="preserve"> </w:t>
            </w:r>
          </w:p>
          <w:p w:rsidR="003A5DEC" w:rsidRPr="00AE66E2" w:rsidRDefault="00ED356C" w:rsidP="008F7F1E">
            <w:pPr>
              <w:pStyle w:val="paragraph"/>
              <w:spacing w:before="0" w:beforeAutospacing="0" w:after="0" w:afterAutospacing="0"/>
              <w:jc w:val="both"/>
              <w:textAlignment w:val="baseline"/>
              <w:rPr>
                <w:rStyle w:val="normaltextrun"/>
                <w:rFonts w:ascii="Arial" w:hAnsi="Arial" w:cs="Arial"/>
                <w:sz w:val="22"/>
              </w:rPr>
            </w:pPr>
            <w:r w:rsidRPr="00AE66E2">
              <w:rPr>
                <w:rStyle w:val="normaltextrun"/>
                <w:rFonts w:ascii="Arial" w:hAnsi="Arial" w:cs="Arial"/>
                <w:sz w:val="22"/>
              </w:rPr>
              <w:t xml:space="preserve">In </w:t>
            </w:r>
            <w:r w:rsidR="00EE73A0" w:rsidRPr="00AE66E2">
              <w:rPr>
                <w:rStyle w:val="normaltextrun"/>
                <w:rFonts w:ascii="Arial" w:hAnsi="Arial" w:cs="Arial"/>
                <w:sz w:val="22"/>
              </w:rPr>
              <w:t>addition,</w:t>
            </w:r>
            <w:r w:rsidRPr="00AE66E2">
              <w:rPr>
                <w:rStyle w:val="normaltextrun"/>
                <w:rFonts w:ascii="Arial" w:hAnsi="Arial" w:cs="Arial"/>
                <w:sz w:val="22"/>
              </w:rPr>
              <w:t xml:space="preserve"> the post holder will deal with </w:t>
            </w:r>
            <w:r w:rsidR="001D629F" w:rsidRPr="00AE66E2">
              <w:rPr>
                <w:rStyle w:val="normaltextrun"/>
                <w:rFonts w:ascii="Arial" w:hAnsi="Arial" w:cs="Arial"/>
                <w:sz w:val="22"/>
              </w:rPr>
              <w:t xml:space="preserve">the wider </w:t>
            </w:r>
            <w:r w:rsidR="00831738" w:rsidRPr="00AE66E2">
              <w:rPr>
                <w:rStyle w:val="normaltextrun"/>
                <w:rFonts w:ascii="Arial" w:hAnsi="Arial" w:cs="Arial"/>
                <w:sz w:val="22"/>
              </w:rPr>
              <w:t>h</w:t>
            </w:r>
            <w:r w:rsidR="001D629F" w:rsidRPr="00AE66E2">
              <w:rPr>
                <w:rStyle w:val="normaltextrun"/>
                <w:rFonts w:ascii="Arial" w:hAnsi="Arial" w:cs="Arial"/>
                <w:sz w:val="22"/>
              </w:rPr>
              <w:t>ealthcare community, external organisations and the public. This will include verbal, written and electronic media.</w:t>
            </w:r>
            <w:r w:rsidRPr="00AE66E2">
              <w:rPr>
                <w:rStyle w:val="normaltextrun"/>
                <w:rFonts w:ascii="Arial" w:hAnsi="Arial" w:cs="Arial"/>
                <w:sz w:val="22"/>
              </w:rPr>
              <w:t xml:space="preserve"> </w:t>
            </w:r>
          </w:p>
          <w:p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rsidR="00884334"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Physicists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Engineers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Dosimetrists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Mould Room Technologists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Radiographers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Clinicians</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Administrative staff</w:t>
                  </w:r>
                </w:p>
                <w:p w:rsidR="00AE66E2"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IT support</w:t>
                  </w:r>
                </w:p>
                <w:p w:rsidR="00AE66E2" w:rsidRPr="00FB2627"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Estates</w:t>
                  </w:r>
                </w:p>
              </w:tc>
              <w:tc>
                <w:tcPr>
                  <w:tcW w:w="4440" w:type="dxa"/>
                  <w:tcBorders>
                    <w:top w:val="nil"/>
                    <w:left w:val="nil"/>
                    <w:bottom w:val="single" w:sz="6" w:space="0" w:color="auto"/>
                    <w:right w:val="single" w:sz="6" w:space="0" w:color="auto"/>
                  </w:tcBorders>
                  <w:shd w:val="clear" w:color="auto" w:fill="auto"/>
                </w:tcPr>
                <w:p w:rsidR="00884334"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Equipment vendors</w:t>
                  </w:r>
                </w:p>
                <w:p w:rsidR="00AE66E2" w:rsidRPr="00FB2627" w:rsidRDefault="00AE66E2"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Equipment support</w:t>
                  </w:r>
                </w:p>
              </w:tc>
            </w:tr>
          </w:tbl>
          <w:p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rsidR="008E0D89" w:rsidRPr="00FB2627" w:rsidRDefault="008E0D89" w:rsidP="00F607B2">
            <w:pPr>
              <w:jc w:val="both"/>
              <w:rPr>
                <w:rFonts w:ascii="Arial" w:hAnsi="Arial" w:cs="Arial"/>
                <w:color w:val="FF0000"/>
              </w:rPr>
            </w:pPr>
          </w:p>
        </w:tc>
      </w:tr>
      <w:tr w:rsidR="0087013E" w:rsidRPr="00FB2627" w:rsidTr="00884334">
        <w:tc>
          <w:tcPr>
            <w:tcW w:w="10206" w:type="dxa"/>
            <w:shd w:val="clear" w:color="auto" w:fill="002060"/>
          </w:tcPr>
          <w:p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rsidTr="00F734FF">
        <w:trPr>
          <w:trHeight w:val="70"/>
        </w:trPr>
        <w:tc>
          <w:tcPr>
            <w:tcW w:w="10206" w:type="dxa"/>
            <w:tcBorders>
              <w:bottom w:val="single" w:sz="4" w:space="0" w:color="auto"/>
            </w:tcBorders>
          </w:tcPr>
          <w:p w:rsidR="005033D7" w:rsidRPr="00FB2627" w:rsidRDefault="005033D7" w:rsidP="00F607B2">
            <w:pPr>
              <w:jc w:val="both"/>
              <w:rPr>
                <w:rFonts w:ascii="Arial" w:hAnsi="Arial" w:cs="Arial"/>
              </w:rPr>
            </w:pPr>
          </w:p>
          <w:p w:rsidR="0023728D" w:rsidRDefault="00DB2635" w:rsidP="00FB2627">
            <w:pPr>
              <w:jc w:val="center"/>
              <w:rPr>
                <w:rFonts w:ascii="Arial" w:hAnsi="Arial" w:cs="Arial"/>
              </w:rPr>
            </w:pPr>
            <w:r>
              <w:rPr>
                <w:rFonts w:ascii="Arial" w:hAnsi="Arial" w:cs="Arial"/>
                <w:noProof/>
              </w:rPr>
              <w:drawing>
                <wp:inline distT="0" distB="0" distL="0" distR="0" wp14:anchorId="29FCB53F">
                  <wp:extent cx="5661329" cy="332939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723" cy="3335503"/>
                          </a:xfrm>
                          <a:prstGeom prst="rect">
                            <a:avLst/>
                          </a:prstGeom>
                          <a:noFill/>
                        </pic:spPr>
                      </pic:pic>
                    </a:graphicData>
                  </a:graphic>
                </wp:inline>
              </w:drawing>
            </w:r>
          </w:p>
          <w:p w:rsidR="0023728D" w:rsidRPr="00FB2627" w:rsidRDefault="0023728D" w:rsidP="009706C1">
            <w:pPr>
              <w:rPr>
                <w:rFonts w:ascii="Arial" w:hAnsi="Arial" w:cs="Arial"/>
              </w:rPr>
            </w:pPr>
          </w:p>
          <w:p w:rsidR="000C32E3" w:rsidRPr="00FB2627" w:rsidRDefault="000C32E3" w:rsidP="00F607B2">
            <w:pPr>
              <w:jc w:val="both"/>
              <w:rPr>
                <w:rFonts w:ascii="Arial" w:hAnsi="Arial" w:cs="Arial"/>
              </w:rPr>
            </w:pPr>
          </w:p>
        </w:tc>
      </w:tr>
      <w:tr w:rsidR="00B35774" w:rsidRPr="00FB2627" w:rsidTr="00884334">
        <w:tc>
          <w:tcPr>
            <w:tcW w:w="10206" w:type="dxa"/>
            <w:tcBorders>
              <w:bottom w:val="single" w:sz="4" w:space="0" w:color="auto"/>
            </w:tcBorders>
            <w:shd w:val="clear" w:color="auto" w:fill="FFFFFF" w:themeFill="background1"/>
          </w:tcPr>
          <w:p w:rsidR="00003643" w:rsidRPr="00FB2627" w:rsidRDefault="00003643" w:rsidP="00F607B2">
            <w:pPr>
              <w:jc w:val="both"/>
              <w:rPr>
                <w:rFonts w:ascii="Arial" w:hAnsi="Arial" w:cs="Arial"/>
                <w:b/>
                <w:color w:val="FF0000"/>
              </w:rPr>
            </w:pPr>
          </w:p>
        </w:tc>
      </w:tr>
      <w:tr w:rsidR="00EB350B" w:rsidRPr="00FB2627" w:rsidTr="00884334">
        <w:tc>
          <w:tcPr>
            <w:tcW w:w="10206" w:type="dxa"/>
            <w:shd w:val="clear" w:color="auto" w:fill="002060"/>
          </w:tcPr>
          <w:p w:rsidR="00EB350B" w:rsidRPr="00FB2627" w:rsidRDefault="009F37F8" w:rsidP="005F796C">
            <w:pPr>
              <w:jc w:val="both"/>
              <w:rPr>
                <w:rFonts w:ascii="Arial" w:hAnsi="Arial" w:cs="Arial"/>
                <w:b/>
              </w:rPr>
            </w:pPr>
            <w:r w:rsidRPr="00FB2627">
              <w:rPr>
                <w:rFonts w:ascii="Arial" w:hAnsi="Arial" w:cs="Arial"/>
                <w:b/>
                <w:color w:val="FFFFFF" w:themeColor="background1"/>
              </w:rPr>
              <w:lastRenderedPageBreak/>
              <w:t xml:space="preserve">FREEDOM TO ACT </w:t>
            </w:r>
          </w:p>
        </w:tc>
      </w:tr>
      <w:tr w:rsidR="00EB350B" w:rsidRPr="00FB2627" w:rsidTr="00884334">
        <w:tc>
          <w:tcPr>
            <w:tcW w:w="10206" w:type="dxa"/>
            <w:shd w:val="clear" w:color="auto" w:fill="FFFFFF" w:themeFill="background1"/>
          </w:tcPr>
          <w:p w:rsidR="00D931E1" w:rsidRDefault="00274219" w:rsidP="00274219">
            <w:pPr>
              <w:numPr>
                <w:ilvl w:val="0"/>
                <w:numId w:val="8"/>
              </w:numPr>
              <w:ind w:left="317" w:hanging="284"/>
              <w:rPr>
                <w:rFonts w:ascii="Arial" w:hAnsi="Arial" w:cs="Arial"/>
              </w:rPr>
            </w:pPr>
            <w:r w:rsidRPr="00B9491C">
              <w:rPr>
                <w:rFonts w:ascii="Arial" w:hAnsi="Arial" w:cs="Arial"/>
              </w:rPr>
              <w:t xml:space="preserve">The post holder is a technical expert in respect of the management of the linear accelerator maintenance and performance.  The post-holder supports the Chief Engineer in deciding how best practice is achieved, </w:t>
            </w:r>
            <w:r w:rsidR="00637963">
              <w:rPr>
                <w:rFonts w:ascii="Arial" w:hAnsi="Arial" w:cs="Arial"/>
              </w:rPr>
              <w:t xml:space="preserve">working to broad occupational policies, </w:t>
            </w:r>
            <w:r w:rsidRPr="00B9491C">
              <w:rPr>
                <w:rFonts w:ascii="Arial" w:hAnsi="Arial" w:cs="Arial"/>
              </w:rPr>
              <w:t>guided by principles of quality assurance, regulations and external references.</w:t>
            </w:r>
          </w:p>
          <w:p w:rsidR="007E6D41" w:rsidRDefault="007E6D41" w:rsidP="007E6D41">
            <w:pPr>
              <w:ind w:left="317"/>
              <w:rPr>
                <w:rFonts w:ascii="Arial" w:hAnsi="Arial" w:cs="Arial"/>
              </w:rPr>
            </w:pPr>
          </w:p>
          <w:p w:rsidR="00EB350B" w:rsidRPr="00D931E1" w:rsidRDefault="00274219" w:rsidP="00274219">
            <w:pPr>
              <w:numPr>
                <w:ilvl w:val="0"/>
                <w:numId w:val="8"/>
              </w:numPr>
              <w:ind w:left="317" w:hanging="284"/>
              <w:rPr>
                <w:rFonts w:ascii="Arial" w:hAnsi="Arial" w:cs="Arial"/>
              </w:rPr>
            </w:pPr>
            <w:r w:rsidRPr="00D931E1">
              <w:rPr>
                <w:rFonts w:ascii="Arial" w:hAnsi="Arial" w:cs="Arial"/>
                <w:color w:val="000000" w:themeColor="text1"/>
              </w:rPr>
              <w:t>Plans own work schedule and that of others. Produces quality system procedures and work instructions guided by principles of quality assurance, regulations and external references.</w:t>
            </w:r>
          </w:p>
          <w:p w:rsidR="00007887" w:rsidRPr="00FB2627" w:rsidRDefault="00007887" w:rsidP="00274219">
            <w:pPr>
              <w:rPr>
                <w:rFonts w:ascii="Arial" w:hAnsi="Arial" w:cs="Arial"/>
                <w:color w:val="FF0000"/>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rsidTr="00884334">
        <w:tc>
          <w:tcPr>
            <w:tcW w:w="10206" w:type="dxa"/>
            <w:tcBorders>
              <w:bottom w:val="single" w:sz="4" w:space="0" w:color="auto"/>
            </w:tcBorders>
          </w:tcPr>
          <w:p w:rsidR="009706C1" w:rsidRPr="00A76747" w:rsidRDefault="009706C1" w:rsidP="009706C1">
            <w:pPr>
              <w:spacing w:after="80"/>
              <w:rPr>
                <w:rFonts w:ascii="Arial" w:hAnsi="Arial" w:cs="Arial"/>
                <w:color w:val="000000" w:themeColor="text1"/>
              </w:rPr>
            </w:pPr>
            <w:r w:rsidRPr="00A76747">
              <w:rPr>
                <w:rFonts w:ascii="Arial" w:hAnsi="Arial" w:cs="Arial"/>
                <w:color w:val="000000" w:themeColor="text1"/>
              </w:rPr>
              <w:t>Communicate with a number of service users including the following staff groups:</w:t>
            </w:r>
          </w:p>
          <w:p w:rsidR="009706C1" w:rsidRDefault="009706C1" w:rsidP="009706C1">
            <w:pPr>
              <w:pStyle w:val="ListParagraph"/>
              <w:numPr>
                <w:ilvl w:val="0"/>
                <w:numId w:val="7"/>
              </w:numPr>
              <w:spacing w:before="0" w:after="80"/>
              <w:jc w:val="left"/>
              <w:rPr>
                <w:color w:val="000000" w:themeColor="text1"/>
                <w:szCs w:val="22"/>
              </w:rPr>
            </w:pPr>
            <w:r>
              <w:rPr>
                <w:color w:val="000000" w:themeColor="text1"/>
                <w:szCs w:val="22"/>
              </w:rPr>
              <w:t>Radiotherapy Engineers</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 xml:space="preserve">Radiographers (therapy)             </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Clinical Scientists</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Radiotherapy Clinical Technologists</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Administration and Clerical Staff</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Equipment manufacturers and supplies including specialist oncology suppliers</w:t>
            </w:r>
          </w:p>
          <w:p w:rsidR="009706C1"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 xml:space="preserve">IT Department </w:t>
            </w:r>
          </w:p>
          <w:p w:rsidR="00F734FF" w:rsidRPr="00A76747" w:rsidRDefault="00F734FF" w:rsidP="009706C1">
            <w:pPr>
              <w:pStyle w:val="ListParagraph"/>
              <w:numPr>
                <w:ilvl w:val="0"/>
                <w:numId w:val="7"/>
              </w:numPr>
              <w:spacing w:before="0" w:after="80"/>
              <w:jc w:val="left"/>
              <w:rPr>
                <w:color w:val="000000" w:themeColor="text1"/>
                <w:szCs w:val="22"/>
              </w:rPr>
            </w:pPr>
            <w:r>
              <w:rPr>
                <w:color w:val="000000" w:themeColor="text1"/>
                <w:szCs w:val="22"/>
              </w:rPr>
              <w:t>Estates Department</w:t>
            </w:r>
          </w:p>
          <w:p w:rsidR="009706C1" w:rsidRPr="00A76747" w:rsidRDefault="009706C1" w:rsidP="009706C1">
            <w:pPr>
              <w:pStyle w:val="ListParagraph"/>
              <w:numPr>
                <w:ilvl w:val="0"/>
                <w:numId w:val="7"/>
              </w:numPr>
              <w:spacing w:before="0" w:after="80"/>
              <w:jc w:val="left"/>
              <w:rPr>
                <w:color w:val="000000" w:themeColor="text1"/>
                <w:szCs w:val="22"/>
              </w:rPr>
            </w:pPr>
            <w:r w:rsidRPr="00A76747">
              <w:rPr>
                <w:color w:val="000000" w:themeColor="text1"/>
                <w:szCs w:val="22"/>
              </w:rPr>
              <w:t>Ancillary staff</w:t>
            </w:r>
          </w:p>
          <w:p w:rsidR="009706C1" w:rsidRPr="00A76747" w:rsidRDefault="009706C1" w:rsidP="009706C1">
            <w:pPr>
              <w:spacing w:after="80"/>
              <w:rPr>
                <w:rFonts w:ascii="Arial" w:hAnsi="Arial" w:cs="Arial"/>
                <w:color w:val="000000" w:themeColor="text1"/>
              </w:rPr>
            </w:pPr>
            <w:r w:rsidRPr="00A76747">
              <w:rPr>
                <w:rFonts w:ascii="Arial" w:hAnsi="Arial" w:cs="Arial"/>
                <w:color w:val="000000" w:themeColor="text1"/>
              </w:rPr>
              <w:t xml:space="preserve">  </w:t>
            </w:r>
            <w:r w:rsidRPr="00A76747">
              <w:rPr>
                <w:rFonts w:ascii="Arial" w:hAnsi="Arial" w:cs="Arial"/>
                <w:color w:val="000000" w:themeColor="text1"/>
              </w:rPr>
              <w:tab/>
            </w:r>
          </w:p>
          <w:p w:rsidR="009706C1"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 xml:space="preserve">Communicate and receive highly complex information and data from many sources; this will include manufacturer updates and modifications; in-house measured dosimetry data which requires machine adjustments; safety alerts or reports from professional bodies, government organisations and manufacturers that may require action and could result in the implementation of new tests and protocols. </w:t>
            </w:r>
          </w:p>
          <w:p w:rsidR="009706C1"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Communicate and liaise with staff from each section regarding equipment status and service arrangements so that the department functions efficiently, and linear accelerator availability is maximised.</w:t>
            </w:r>
          </w:p>
          <w:p w:rsidR="009706C1"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 xml:space="preserve">Communicate and collaborate effectively with the Trust IT </w:t>
            </w:r>
            <w:r w:rsidR="000C1DF0" w:rsidRPr="00DE7A73">
              <w:rPr>
                <w:rFonts w:cs="Arial"/>
                <w:color w:val="000000" w:themeColor="text1"/>
              </w:rPr>
              <w:t xml:space="preserve">and estates </w:t>
            </w:r>
            <w:r w:rsidRPr="00DE7A73">
              <w:rPr>
                <w:rFonts w:cs="Arial"/>
                <w:color w:val="000000" w:themeColor="text1"/>
              </w:rPr>
              <w:t>department on issues concerning radiotherapy equipment</w:t>
            </w:r>
            <w:r w:rsidR="000C1DF0" w:rsidRPr="00DE7A73">
              <w:rPr>
                <w:rFonts w:cs="Arial"/>
                <w:color w:val="000000" w:themeColor="text1"/>
              </w:rPr>
              <w:t xml:space="preserve"> and auxiliary equipment (e.g. </w:t>
            </w:r>
            <w:r w:rsidRPr="00DE7A73">
              <w:rPr>
                <w:rFonts w:cs="Arial"/>
                <w:color w:val="000000" w:themeColor="text1"/>
              </w:rPr>
              <w:t>servers</w:t>
            </w:r>
            <w:r w:rsidR="000C1DF0" w:rsidRPr="00DE7A73">
              <w:rPr>
                <w:rFonts w:cs="Arial"/>
                <w:color w:val="000000" w:themeColor="text1"/>
              </w:rPr>
              <w:t xml:space="preserve">, </w:t>
            </w:r>
            <w:r w:rsidRPr="00DE7A73">
              <w:rPr>
                <w:rFonts w:cs="Arial"/>
                <w:color w:val="000000" w:themeColor="text1"/>
              </w:rPr>
              <w:t>network</w:t>
            </w:r>
            <w:r w:rsidR="000C1DF0" w:rsidRPr="00DE7A73">
              <w:rPr>
                <w:rFonts w:cs="Arial"/>
                <w:color w:val="000000" w:themeColor="text1"/>
              </w:rPr>
              <w:t xml:space="preserve">, ventilation, air conditioning, </w:t>
            </w:r>
            <w:r w:rsidR="007D6EC4" w:rsidRPr="00DE7A73">
              <w:rPr>
                <w:rFonts w:cs="Arial"/>
                <w:color w:val="000000" w:themeColor="text1"/>
              </w:rPr>
              <w:t>etc.)</w:t>
            </w:r>
          </w:p>
          <w:p w:rsidR="007D6EC4" w:rsidRPr="00DE7A73" w:rsidRDefault="007D6EC4"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Maintain a collaborative relationship with the Trust IT and estates department so that the specialised requirements of the radiotherapy network are understood and supported.</w:t>
            </w:r>
          </w:p>
          <w:p w:rsidR="009706C1"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Be a contact for the equipment manufacturers about upgrades and service schedules.</w:t>
            </w:r>
          </w:p>
          <w:p w:rsidR="009706C1"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Access the manufacturers’ “help desk” to describe the problems based on a thorough understanding of the equipment and act on the advice provided.</w:t>
            </w:r>
          </w:p>
          <w:p w:rsidR="0087013E" w:rsidRPr="00DE7A73" w:rsidRDefault="009706C1" w:rsidP="00DE7A73">
            <w:pPr>
              <w:pStyle w:val="ListParagraph"/>
              <w:numPr>
                <w:ilvl w:val="0"/>
                <w:numId w:val="10"/>
              </w:numPr>
              <w:spacing w:after="80"/>
              <w:ind w:left="351" w:hanging="284"/>
              <w:rPr>
                <w:rFonts w:cs="Arial"/>
                <w:color w:val="000000" w:themeColor="text1"/>
              </w:rPr>
            </w:pPr>
            <w:r w:rsidRPr="00DE7A73">
              <w:rPr>
                <w:rFonts w:cs="Arial"/>
                <w:color w:val="000000" w:themeColor="text1"/>
              </w:rPr>
              <w:t>As part of the radiotherapy physics team, work flexibly to meet the demands of the service, this may involve shift work which may include evenings and weekends.</w:t>
            </w:r>
          </w:p>
          <w:p w:rsidR="00007887" w:rsidRDefault="00007887" w:rsidP="009706C1">
            <w:pPr>
              <w:spacing w:after="80"/>
              <w:rPr>
                <w:rFonts w:ascii="Arial" w:hAnsi="Arial" w:cs="Arial"/>
                <w:color w:val="000000" w:themeColor="text1"/>
              </w:rPr>
            </w:pPr>
          </w:p>
          <w:p w:rsidR="007E6D41" w:rsidRDefault="007E6D41" w:rsidP="009706C1">
            <w:pPr>
              <w:spacing w:after="80"/>
              <w:rPr>
                <w:rFonts w:ascii="Arial" w:hAnsi="Arial" w:cs="Arial"/>
                <w:color w:val="000000" w:themeColor="text1"/>
              </w:rPr>
            </w:pPr>
          </w:p>
          <w:p w:rsidR="007E6D41" w:rsidRDefault="007E6D41" w:rsidP="009706C1">
            <w:pPr>
              <w:spacing w:after="80"/>
              <w:rPr>
                <w:rFonts w:ascii="Arial" w:hAnsi="Arial" w:cs="Arial"/>
                <w:color w:val="000000" w:themeColor="text1"/>
              </w:rPr>
            </w:pPr>
          </w:p>
          <w:p w:rsidR="007E6D41" w:rsidRDefault="007E6D41" w:rsidP="009706C1">
            <w:pPr>
              <w:spacing w:after="80"/>
              <w:rPr>
                <w:rFonts w:ascii="Arial" w:hAnsi="Arial" w:cs="Arial"/>
                <w:color w:val="000000" w:themeColor="text1"/>
              </w:rPr>
            </w:pPr>
          </w:p>
          <w:p w:rsidR="007E6D41" w:rsidRDefault="007E6D41" w:rsidP="009706C1">
            <w:pPr>
              <w:spacing w:after="80"/>
              <w:rPr>
                <w:rFonts w:ascii="Arial" w:hAnsi="Arial" w:cs="Arial"/>
                <w:color w:val="000000" w:themeColor="text1"/>
              </w:rPr>
            </w:pPr>
          </w:p>
          <w:p w:rsidR="007E6D41" w:rsidRPr="009706C1" w:rsidRDefault="007E6D41" w:rsidP="009706C1">
            <w:pPr>
              <w:spacing w:after="80"/>
              <w:rPr>
                <w:rFonts w:ascii="Arial" w:hAnsi="Arial" w:cs="Arial"/>
                <w:color w:val="000000" w:themeColor="text1"/>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rsidTr="00884334">
        <w:tc>
          <w:tcPr>
            <w:tcW w:w="10206" w:type="dxa"/>
            <w:tcBorders>
              <w:bottom w:val="single" w:sz="4" w:space="0" w:color="auto"/>
            </w:tcBorders>
          </w:tcPr>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Maintain effective technical support based on an in-depth understanding of the complex radiotherapy equipment and related IT equipment within Oncology and Radiotherapy Physics. </w:t>
            </w:r>
          </w:p>
          <w:p w:rsidR="009706C1" w:rsidRPr="00A76747" w:rsidRDefault="009706C1" w:rsidP="009706C1">
            <w:pPr>
              <w:pStyle w:val="Heading4"/>
              <w:numPr>
                <w:ilvl w:val="0"/>
                <w:numId w:val="8"/>
              </w:numPr>
              <w:ind w:left="317" w:hanging="284"/>
              <w:outlineLvl w:val="3"/>
              <w:rPr>
                <w:rFonts w:ascii="Arial" w:eastAsiaTheme="minorHAnsi" w:hAnsi="Arial" w:cs="Arial"/>
                <w:b w:val="0"/>
                <w:bCs w:val="0"/>
                <w:i w:val="0"/>
                <w:iCs w:val="0"/>
                <w:color w:val="000000" w:themeColor="text1"/>
                <w:sz w:val="22"/>
                <w:szCs w:val="22"/>
              </w:rPr>
            </w:pPr>
            <w:r w:rsidRPr="00A76747">
              <w:rPr>
                <w:rFonts w:ascii="Arial" w:eastAsiaTheme="minorHAnsi" w:hAnsi="Arial" w:cs="Arial"/>
                <w:b w:val="0"/>
                <w:bCs w:val="0"/>
                <w:i w:val="0"/>
                <w:iCs w:val="0"/>
                <w:color w:val="000000" w:themeColor="text1"/>
                <w:sz w:val="22"/>
                <w:szCs w:val="22"/>
              </w:rPr>
              <w:t xml:space="preserve">Diagnose and assess technical problems, requiring analysis of complex test results, technical data and information supplied by component system vendors - this may include faults beyond the scope of manufacturer supplied information and where there is conflicting information. </w:t>
            </w:r>
          </w:p>
          <w:p w:rsidR="009706C1" w:rsidRPr="00A76747" w:rsidRDefault="009706C1" w:rsidP="009706C1">
            <w:pPr>
              <w:pStyle w:val="Heading4"/>
              <w:numPr>
                <w:ilvl w:val="0"/>
                <w:numId w:val="8"/>
              </w:numPr>
              <w:ind w:left="317" w:hanging="284"/>
              <w:outlineLvl w:val="3"/>
              <w:rPr>
                <w:rFonts w:ascii="Arial" w:eastAsiaTheme="minorHAnsi" w:hAnsi="Arial" w:cs="Arial"/>
                <w:b w:val="0"/>
                <w:bCs w:val="0"/>
                <w:i w:val="0"/>
                <w:iCs w:val="0"/>
                <w:color w:val="000000" w:themeColor="text1"/>
                <w:sz w:val="22"/>
                <w:szCs w:val="22"/>
              </w:rPr>
            </w:pPr>
            <w:r w:rsidRPr="00A76747">
              <w:rPr>
                <w:rFonts w:ascii="Arial" w:eastAsiaTheme="minorHAnsi" w:hAnsi="Arial" w:cs="Arial"/>
                <w:b w:val="0"/>
                <w:bCs w:val="0"/>
                <w:i w:val="0"/>
                <w:iCs w:val="0"/>
                <w:color w:val="000000" w:themeColor="text1"/>
                <w:sz w:val="22"/>
                <w:szCs w:val="22"/>
              </w:rPr>
              <w:t xml:space="preserve">Understand the complex relationships between the different electronic, digital and mechanical system and read and understand manufacturer and supplier circuit diagrams. </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Employ expert </w:t>
            </w:r>
            <w:r w:rsidR="00D931E1" w:rsidRPr="00A76747">
              <w:rPr>
                <w:rFonts w:ascii="Arial" w:hAnsi="Arial" w:cs="Arial"/>
                <w:color w:val="000000" w:themeColor="text1"/>
              </w:rPr>
              <w:t>decision-making</w:t>
            </w:r>
            <w:r w:rsidRPr="00A76747">
              <w:rPr>
                <w:rFonts w:ascii="Arial" w:hAnsi="Arial" w:cs="Arial"/>
                <w:color w:val="000000" w:themeColor="text1"/>
              </w:rPr>
              <w:t xml:space="preserve"> skills to ensure issues are rectified in a safe and timely manner, contacting manufacturers where needed for support and advice.</w:t>
            </w:r>
          </w:p>
          <w:p w:rsidR="0087013E" w:rsidRPr="00007887" w:rsidRDefault="009706C1" w:rsidP="009706C1">
            <w:pPr>
              <w:numPr>
                <w:ilvl w:val="0"/>
                <w:numId w:val="8"/>
              </w:numPr>
              <w:ind w:left="317" w:hanging="284"/>
              <w:rPr>
                <w:rFonts w:ascii="Arial" w:hAnsi="Arial" w:cs="Arial"/>
                <w:color w:val="00B050"/>
              </w:rPr>
            </w:pPr>
            <w:r w:rsidRPr="00A76747">
              <w:rPr>
                <w:rFonts w:ascii="Arial" w:hAnsi="Arial" w:cs="Arial"/>
                <w:color w:val="000000" w:themeColor="text1"/>
              </w:rPr>
              <w:t>Ensure the equipment users are informed of the status of the equipment as appropriate.</w:t>
            </w:r>
          </w:p>
          <w:p w:rsidR="00007887" w:rsidRPr="009706C1" w:rsidRDefault="00007887" w:rsidP="00007887">
            <w:pPr>
              <w:ind w:left="317"/>
              <w:rPr>
                <w:rFonts w:ascii="Arial" w:hAnsi="Arial" w:cs="Arial"/>
                <w:color w:val="00B050"/>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rsidTr="00884334">
        <w:tc>
          <w:tcPr>
            <w:tcW w:w="10206" w:type="dxa"/>
            <w:tcBorders>
              <w:bottom w:val="single" w:sz="4" w:space="0" w:color="auto"/>
            </w:tcBorders>
          </w:tcPr>
          <w:p w:rsidR="009706C1" w:rsidRPr="00A76747" w:rsidRDefault="009706C1" w:rsidP="009706C1">
            <w:pPr>
              <w:numPr>
                <w:ilvl w:val="0"/>
                <w:numId w:val="8"/>
              </w:numPr>
              <w:ind w:left="317"/>
              <w:rPr>
                <w:rFonts w:ascii="Arial" w:hAnsi="Arial" w:cs="Arial"/>
                <w:color w:val="000000" w:themeColor="text1"/>
              </w:rPr>
            </w:pPr>
            <w:r w:rsidRPr="00A76747">
              <w:rPr>
                <w:rFonts w:ascii="Arial" w:hAnsi="Arial" w:cs="Arial"/>
                <w:color w:val="000000" w:themeColor="text1"/>
              </w:rPr>
              <w:t xml:space="preserve">Responsible for planning of planned equipment servicing and response to faults/ breakdown on all radiotherapy equipment.  </w:t>
            </w:r>
          </w:p>
          <w:p w:rsidR="009706C1" w:rsidRPr="00A76747" w:rsidRDefault="009706C1" w:rsidP="009706C1">
            <w:pPr>
              <w:numPr>
                <w:ilvl w:val="0"/>
                <w:numId w:val="8"/>
              </w:numPr>
              <w:ind w:left="317"/>
              <w:rPr>
                <w:rFonts w:ascii="Arial" w:hAnsi="Arial" w:cs="Arial"/>
                <w:color w:val="000000" w:themeColor="text1"/>
              </w:rPr>
            </w:pPr>
            <w:r w:rsidRPr="00A76747">
              <w:rPr>
                <w:rFonts w:ascii="Arial" w:hAnsi="Arial" w:cs="Arial"/>
                <w:color w:val="000000" w:themeColor="text1"/>
              </w:rPr>
              <w:t>As down-time on equipment is critical due to capacity and clinical need, conflicting priorities have to be managed carefully, balancing safety with a need to maintain the service.  This involves complicated scheduling, involving liaising with staff across departments and with manufacturers and repeatedly adjusting plans.</w:t>
            </w:r>
          </w:p>
          <w:p w:rsidR="00007887" w:rsidRDefault="009706C1" w:rsidP="00007887">
            <w:pPr>
              <w:numPr>
                <w:ilvl w:val="0"/>
                <w:numId w:val="8"/>
              </w:numPr>
              <w:ind w:left="317"/>
              <w:rPr>
                <w:rFonts w:ascii="Arial" w:hAnsi="Arial" w:cs="Arial"/>
                <w:color w:val="000000" w:themeColor="text1"/>
              </w:rPr>
            </w:pPr>
            <w:r w:rsidRPr="00A76747">
              <w:rPr>
                <w:rFonts w:ascii="Arial" w:hAnsi="Arial" w:cs="Arial"/>
                <w:color w:val="000000" w:themeColor="text1"/>
              </w:rPr>
              <w:t xml:space="preserve">Work flexibility as priorities can change rapidly when unexpected and unscheduled events/faults unfold. </w:t>
            </w:r>
          </w:p>
          <w:p w:rsidR="0087013E" w:rsidRPr="00007887" w:rsidRDefault="009706C1" w:rsidP="00007887">
            <w:pPr>
              <w:numPr>
                <w:ilvl w:val="0"/>
                <w:numId w:val="8"/>
              </w:numPr>
              <w:ind w:left="317"/>
              <w:rPr>
                <w:rFonts w:ascii="Arial" w:hAnsi="Arial" w:cs="Arial"/>
                <w:color w:val="000000" w:themeColor="text1"/>
              </w:rPr>
            </w:pPr>
            <w:r w:rsidRPr="00007887">
              <w:rPr>
                <w:rFonts w:ascii="Arial" w:hAnsi="Arial" w:cs="Arial"/>
                <w:color w:val="000000" w:themeColor="text1"/>
              </w:rPr>
              <w:t>Assist in the coordination and facilitate the training of the Radiotherapy Engineering team</w:t>
            </w:r>
          </w:p>
          <w:p w:rsidR="00007887" w:rsidRPr="00FB2627" w:rsidRDefault="00007887" w:rsidP="009706C1">
            <w:pPr>
              <w:jc w:val="both"/>
              <w:rPr>
                <w:rFonts w:ascii="Arial" w:hAnsi="Arial" w:cs="Arial"/>
                <w:color w:val="FF0000"/>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rsidTr="00884334">
        <w:tc>
          <w:tcPr>
            <w:tcW w:w="10206" w:type="dxa"/>
            <w:tcBorders>
              <w:bottom w:val="single" w:sz="4" w:space="0" w:color="auto"/>
            </w:tcBorders>
          </w:tcPr>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As </w:t>
            </w:r>
            <w:r>
              <w:rPr>
                <w:rFonts w:ascii="Arial" w:hAnsi="Arial" w:cs="Arial"/>
                <w:color w:val="000000" w:themeColor="text1"/>
              </w:rPr>
              <w:t xml:space="preserve">a senior </w:t>
            </w:r>
            <w:r w:rsidRPr="00A76747">
              <w:rPr>
                <w:rFonts w:ascii="Arial" w:hAnsi="Arial" w:cs="Arial"/>
                <w:color w:val="000000" w:themeColor="text1"/>
              </w:rPr>
              <w:t xml:space="preserve">engineer, </w:t>
            </w:r>
            <w:r>
              <w:rPr>
                <w:rFonts w:ascii="Arial" w:hAnsi="Arial" w:cs="Arial"/>
                <w:color w:val="000000" w:themeColor="text1"/>
              </w:rPr>
              <w:t>assist in</w:t>
            </w:r>
            <w:r w:rsidRPr="00A76747">
              <w:rPr>
                <w:rFonts w:ascii="Arial" w:hAnsi="Arial" w:cs="Arial"/>
                <w:color w:val="000000" w:themeColor="text1"/>
              </w:rPr>
              <w:t xml:space="preserve"> the provision of the radiotherapy engineering specialist radiotherapy clinical technical service.</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Undertake calibration and safety checks that contribute to the quality control programme for all the radiotherapy equipment, including linear accelerators, imaging systems, CT scanner and simulator, which have a direct impact on patient treatment and radiation safety.</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Undertake servicing and QC, these services involve a large number of mechanical and electrical engineering tests.</w:t>
            </w:r>
          </w:p>
          <w:p w:rsidR="0087013E" w:rsidRPr="00007887" w:rsidRDefault="009706C1" w:rsidP="009706C1">
            <w:pPr>
              <w:numPr>
                <w:ilvl w:val="0"/>
                <w:numId w:val="8"/>
              </w:numPr>
              <w:ind w:left="317" w:hanging="284"/>
              <w:rPr>
                <w:rFonts w:ascii="Arial" w:hAnsi="Arial" w:cs="Arial"/>
                <w:color w:val="00B050"/>
              </w:rPr>
            </w:pPr>
            <w:r w:rsidRPr="00A76747">
              <w:rPr>
                <w:rFonts w:ascii="Arial" w:hAnsi="Arial" w:cs="Arial"/>
                <w:color w:val="000000" w:themeColor="text1"/>
              </w:rPr>
              <w:t>Inspect and test new electronic, electrical and mechanical equipment arriving in the department for safety and conformance to national safety standards.</w:t>
            </w:r>
          </w:p>
          <w:p w:rsidR="00007887" w:rsidRPr="009706C1" w:rsidRDefault="00007887" w:rsidP="00007887">
            <w:pPr>
              <w:ind w:left="317"/>
              <w:rPr>
                <w:rFonts w:ascii="Arial" w:hAnsi="Arial" w:cs="Arial"/>
                <w:color w:val="00B050"/>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rsidTr="00884334">
        <w:tc>
          <w:tcPr>
            <w:tcW w:w="10206" w:type="dxa"/>
            <w:tcBorders>
              <w:bottom w:val="single" w:sz="4" w:space="0" w:color="auto"/>
            </w:tcBorders>
          </w:tcPr>
          <w:p w:rsidR="009706C1" w:rsidRPr="005A6BA4" w:rsidRDefault="009706C1" w:rsidP="009706C1">
            <w:pPr>
              <w:numPr>
                <w:ilvl w:val="0"/>
                <w:numId w:val="8"/>
              </w:numPr>
              <w:ind w:left="317" w:hanging="284"/>
              <w:rPr>
                <w:rFonts w:ascii="Arial" w:hAnsi="Arial" w:cs="Arial"/>
              </w:rPr>
            </w:pPr>
            <w:r w:rsidRPr="005A6BA4">
              <w:rPr>
                <w:rFonts w:ascii="Arial" w:hAnsi="Arial" w:cs="Arial"/>
              </w:rPr>
              <w:t>Write and amend procedures and work instructions adhering to the local document control framework of the Quality Management System (QMS).</w:t>
            </w:r>
          </w:p>
          <w:p w:rsidR="009706C1" w:rsidRPr="005A6BA4" w:rsidRDefault="009706C1" w:rsidP="009706C1">
            <w:pPr>
              <w:numPr>
                <w:ilvl w:val="0"/>
                <w:numId w:val="8"/>
              </w:numPr>
              <w:ind w:left="317" w:hanging="284"/>
              <w:rPr>
                <w:rFonts w:ascii="Arial" w:hAnsi="Arial" w:cs="Arial"/>
              </w:rPr>
            </w:pPr>
            <w:r w:rsidRPr="005A6BA4">
              <w:rPr>
                <w:rFonts w:ascii="Arial" w:hAnsi="Arial" w:cs="Arial"/>
              </w:rPr>
              <w:t>Make quality improvement suggestions via the QMS so that the service may be efficient and productive.</w:t>
            </w:r>
          </w:p>
          <w:p w:rsidR="009706C1" w:rsidRPr="005A6BA4" w:rsidRDefault="009706C1" w:rsidP="009706C1">
            <w:pPr>
              <w:numPr>
                <w:ilvl w:val="0"/>
                <w:numId w:val="8"/>
              </w:numPr>
              <w:ind w:left="317" w:hanging="284"/>
              <w:rPr>
                <w:rFonts w:ascii="Arial" w:hAnsi="Arial" w:cs="Arial"/>
              </w:rPr>
            </w:pPr>
            <w:r w:rsidRPr="005A6BA4">
              <w:rPr>
                <w:rFonts w:ascii="Arial" w:hAnsi="Arial" w:cs="Arial"/>
              </w:rPr>
              <w:t>Support the maintenance of and upgrades of the CT-simulator</w:t>
            </w:r>
            <w:r w:rsidR="00007887">
              <w:rPr>
                <w:rFonts w:ascii="Arial" w:hAnsi="Arial" w:cs="Arial"/>
              </w:rPr>
              <w:t xml:space="preserve"> </w:t>
            </w:r>
            <w:r w:rsidRPr="005A6BA4">
              <w:rPr>
                <w:rFonts w:ascii="Arial" w:hAnsi="Arial" w:cs="Arial"/>
              </w:rPr>
              <w:t>and HDR brachytherapy in coordination with the Chief Engineer and lead medical physicists.</w:t>
            </w:r>
          </w:p>
          <w:p w:rsidR="009706C1" w:rsidRPr="005A6BA4" w:rsidRDefault="009706C1" w:rsidP="009706C1">
            <w:pPr>
              <w:numPr>
                <w:ilvl w:val="0"/>
                <w:numId w:val="8"/>
              </w:numPr>
              <w:ind w:left="317" w:hanging="284"/>
              <w:rPr>
                <w:rFonts w:ascii="Arial" w:hAnsi="Arial" w:cs="Arial"/>
              </w:rPr>
            </w:pPr>
            <w:r w:rsidRPr="005A6BA4">
              <w:rPr>
                <w:rFonts w:ascii="Arial" w:hAnsi="Arial" w:cs="Arial"/>
              </w:rPr>
              <w:t>Assist in the activities related to</w:t>
            </w:r>
            <w:r>
              <w:rPr>
                <w:rFonts w:ascii="Arial" w:hAnsi="Arial" w:cs="Arial"/>
              </w:rPr>
              <w:t xml:space="preserve"> testing, </w:t>
            </w:r>
            <w:r w:rsidRPr="005A6BA4">
              <w:rPr>
                <w:rFonts w:ascii="Arial" w:hAnsi="Arial" w:cs="Arial"/>
              </w:rPr>
              <w:t>acceptance and commissioning of Linear Accelerators</w:t>
            </w:r>
            <w:r>
              <w:rPr>
                <w:rFonts w:ascii="Arial" w:hAnsi="Arial" w:cs="Arial"/>
              </w:rPr>
              <w:t xml:space="preserve"> and HDR delivery sy</w:t>
            </w:r>
            <w:r w:rsidR="00462C35">
              <w:rPr>
                <w:rFonts w:ascii="Arial" w:hAnsi="Arial" w:cs="Arial"/>
              </w:rPr>
              <w:t>s</w:t>
            </w:r>
            <w:r>
              <w:rPr>
                <w:rFonts w:ascii="Arial" w:hAnsi="Arial" w:cs="Arial"/>
              </w:rPr>
              <w:t>tem</w:t>
            </w:r>
            <w:r w:rsidRPr="005A6BA4">
              <w:rPr>
                <w:rFonts w:ascii="Arial" w:hAnsi="Arial" w:cs="Arial"/>
              </w:rPr>
              <w:t>.</w:t>
            </w:r>
          </w:p>
          <w:p w:rsidR="008F7D36" w:rsidRPr="00FB2627" w:rsidRDefault="008F7D36" w:rsidP="00F607B2">
            <w:pPr>
              <w:jc w:val="both"/>
              <w:rPr>
                <w:rFonts w:ascii="Arial" w:hAnsi="Arial" w:cs="Arial"/>
                <w:color w:val="FF0000"/>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rsidTr="00884334">
        <w:tc>
          <w:tcPr>
            <w:tcW w:w="10206" w:type="dxa"/>
            <w:tcBorders>
              <w:bottom w:val="single" w:sz="4" w:space="0" w:color="auto"/>
            </w:tcBorders>
          </w:tcPr>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Responsible for the maintenance of the assets of the oncology &amp; radiotherapy physics service with a total value &gt;£10m.</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As </w:t>
            </w:r>
            <w:r>
              <w:rPr>
                <w:rFonts w:ascii="Arial" w:hAnsi="Arial" w:cs="Arial"/>
                <w:color w:val="000000" w:themeColor="text1"/>
              </w:rPr>
              <w:t xml:space="preserve">a </w:t>
            </w:r>
            <w:r w:rsidR="00720468" w:rsidRPr="005A6BA4">
              <w:rPr>
                <w:rFonts w:ascii="Arial" w:hAnsi="Arial" w:cs="Arial"/>
                <w:color w:val="000000" w:themeColor="text1"/>
              </w:rPr>
              <w:t>technical expert</w:t>
            </w:r>
            <w:r w:rsidRPr="005A6BA4">
              <w:rPr>
                <w:rFonts w:ascii="Arial" w:hAnsi="Arial" w:cs="Arial"/>
                <w:color w:val="000000" w:themeColor="text1"/>
              </w:rPr>
              <w:t>,</w:t>
            </w:r>
            <w:r w:rsidRPr="00A76747">
              <w:rPr>
                <w:rFonts w:ascii="Arial" w:hAnsi="Arial" w:cs="Arial"/>
                <w:color w:val="000000" w:themeColor="text1"/>
              </w:rPr>
              <w:t xml:space="preserve"> </w:t>
            </w:r>
            <w:r>
              <w:rPr>
                <w:rFonts w:ascii="Arial" w:hAnsi="Arial" w:cs="Arial"/>
                <w:color w:val="000000" w:themeColor="text1"/>
              </w:rPr>
              <w:t xml:space="preserve">help to </w:t>
            </w:r>
            <w:r w:rsidRPr="00A76747">
              <w:rPr>
                <w:rFonts w:ascii="Arial" w:hAnsi="Arial" w:cs="Arial"/>
                <w:color w:val="000000" w:themeColor="text1"/>
              </w:rPr>
              <w:t xml:space="preserve">advise on the selection of linear accelerators and other high value assets as required by the replacement and development programmes </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Manage the spares parts required for Radiotherapy Treatment machines. Maintain adequate stocks of spares to minimise machine down time. Specify and requisition appropriate materials and spare parts within a set budget.</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Manage the software and hardware components of the Radiotherapy/ Medical Physics computer network. </w:t>
            </w:r>
          </w:p>
          <w:p w:rsidR="00D44AB0" w:rsidRPr="007E6D41" w:rsidRDefault="009706C1" w:rsidP="007E6D41">
            <w:pPr>
              <w:numPr>
                <w:ilvl w:val="0"/>
                <w:numId w:val="8"/>
              </w:numPr>
              <w:ind w:left="317" w:hanging="284"/>
              <w:rPr>
                <w:rFonts w:ascii="Arial" w:hAnsi="Arial" w:cs="Arial"/>
                <w:color w:val="000000" w:themeColor="text1"/>
              </w:rPr>
            </w:pPr>
            <w:r w:rsidRPr="00A76747">
              <w:rPr>
                <w:rFonts w:ascii="Arial" w:hAnsi="Arial" w:cs="Arial"/>
                <w:color w:val="000000" w:themeColor="text1"/>
              </w:rPr>
              <w:t>Operate high cost (each linear accelerator well in excess of £1 million) radiotherapy equipment safely whilst testing, fault finding and repairing.</w:t>
            </w: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rsidTr="00884334">
        <w:tc>
          <w:tcPr>
            <w:tcW w:w="10206" w:type="dxa"/>
            <w:tcBorders>
              <w:bottom w:val="single" w:sz="4" w:space="0" w:color="auto"/>
            </w:tcBorders>
          </w:tcPr>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Provide training for clinical scientists, technologists and radiographers who are rotating through this department. </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Instruct staff in the safe use of equipment and equipment testing procedures. </w:t>
            </w:r>
          </w:p>
          <w:p w:rsidR="009706C1"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Manage the linear accelerator maintenance programme, ensuring junior staff have work allocated and are supervised when necessary, and that appropriate training is provided to develop those staff members and maintain a safe and effective service. </w:t>
            </w:r>
          </w:p>
          <w:p w:rsidR="00D44AB0" w:rsidRPr="00FB2627" w:rsidRDefault="00D44AB0" w:rsidP="00F607B2">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rsidTr="00884334">
        <w:tc>
          <w:tcPr>
            <w:tcW w:w="10206" w:type="dxa"/>
            <w:tcBorders>
              <w:bottom w:val="single" w:sz="4" w:space="0" w:color="auto"/>
            </w:tcBorders>
          </w:tcPr>
          <w:p w:rsidR="009706C1" w:rsidRPr="001B3B6E" w:rsidRDefault="009706C1" w:rsidP="009706C1">
            <w:pPr>
              <w:numPr>
                <w:ilvl w:val="0"/>
                <w:numId w:val="8"/>
              </w:numPr>
              <w:ind w:left="317" w:hanging="284"/>
              <w:rPr>
                <w:rFonts w:ascii="Arial" w:hAnsi="Arial" w:cs="Arial"/>
                <w:color w:val="000000" w:themeColor="text1"/>
              </w:rPr>
            </w:pPr>
            <w:r w:rsidRPr="001B3B6E">
              <w:rPr>
                <w:rFonts w:ascii="Arial" w:hAnsi="Arial" w:cs="Arial"/>
                <w:color w:val="000000" w:themeColor="text1"/>
              </w:rPr>
              <w:t xml:space="preserve">Input data into the equipment data base. </w:t>
            </w:r>
          </w:p>
          <w:p w:rsidR="009706C1" w:rsidRPr="001B3B6E" w:rsidRDefault="009706C1" w:rsidP="009706C1">
            <w:pPr>
              <w:numPr>
                <w:ilvl w:val="0"/>
                <w:numId w:val="8"/>
              </w:numPr>
              <w:ind w:left="317" w:hanging="284"/>
              <w:rPr>
                <w:rFonts w:ascii="Arial" w:hAnsi="Arial" w:cs="Arial"/>
                <w:color w:val="000000" w:themeColor="text1"/>
              </w:rPr>
            </w:pPr>
            <w:r w:rsidRPr="001B3B6E">
              <w:rPr>
                <w:rFonts w:ascii="Arial" w:hAnsi="Arial" w:cs="Arial"/>
                <w:color w:val="000000" w:themeColor="text1"/>
              </w:rPr>
              <w:t xml:space="preserve">Provide </w:t>
            </w:r>
            <w:r w:rsidR="003C6BCE" w:rsidRPr="001B3B6E">
              <w:rPr>
                <w:rFonts w:ascii="Arial" w:hAnsi="Arial" w:cs="Arial"/>
                <w:color w:val="000000" w:themeColor="text1"/>
              </w:rPr>
              <w:t xml:space="preserve">regular </w:t>
            </w:r>
            <w:r w:rsidRPr="001B3B6E">
              <w:rPr>
                <w:rFonts w:ascii="Arial" w:hAnsi="Arial" w:cs="Arial"/>
                <w:color w:val="000000" w:themeColor="text1"/>
              </w:rPr>
              <w:t>reports on equipment when required</w:t>
            </w:r>
            <w:r w:rsidR="003C6BCE" w:rsidRPr="001B3B6E">
              <w:rPr>
                <w:rFonts w:ascii="Arial" w:hAnsi="Arial" w:cs="Arial"/>
                <w:color w:val="000000" w:themeColor="text1"/>
              </w:rPr>
              <w:t xml:space="preserve"> – these may be a statistical analysis of warning and error logs from the </w:t>
            </w:r>
            <w:proofErr w:type="spellStart"/>
            <w:r w:rsidR="003C6BCE" w:rsidRPr="001B3B6E">
              <w:rPr>
                <w:rFonts w:ascii="Arial" w:hAnsi="Arial" w:cs="Arial"/>
                <w:color w:val="000000" w:themeColor="text1"/>
              </w:rPr>
              <w:t>linacs</w:t>
            </w:r>
            <w:proofErr w:type="spellEnd"/>
            <w:r w:rsidR="003C6BCE" w:rsidRPr="001B3B6E">
              <w:rPr>
                <w:rFonts w:ascii="Arial" w:hAnsi="Arial" w:cs="Arial"/>
                <w:color w:val="000000" w:themeColor="text1"/>
              </w:rPr>
              <w:t xml:space="preserve"> which feed into preventative maintenance, reports following intervention on the </w:t>
            </w:r>
            <w:proofErr w:type="spellStart"/>
            <w:r w:rsidR="003C6BCE" w:rsidRPr="001B3B6E">
              <w:rPr>
                <w:rFonts w:ascii="Arial" w:hAnsi="Arial" w:cs="Arial"/>
                <w:color w:val="000000" w:themeColor="text1"/>
              </w:rPr>
              <w:t>linacs</w:t>
            </w:r>
            <w:proofErr w:type="spellEnd"/>
            <w:r w:rsidR="003C6BCE" w:rsidRPr="001B3B6E">
              <w:rPr>
                <w:rFonts w:ascii="Arial" w:hAnsi="Arial" w:cs="Arial"/>
                <w:color w:val="000000" w:themeColor="text1"/>
              </w:rPr>
              <w:t xml:space="preserve">, as well as routine service reports for the </w:t>
            </w:r>
            <w:proofErr w:type="spellStart"/>
            <w:r w:rsidR="003C6BCE" w:rsidRPr="001B3B6E">
              <w:rPr>
                <w:rFonts w:ascii="Arial" w:hAnsi="Arial" w:cs="Arial"/>
                <w:color w:val="000000" w:themeColor="text1"/>
              </w:rPr>
              <w:t>linacs</w:t>
            </w:r>
            <w:proofErr w:type="spellEnd"/>
            <w:r w:rsidR="003C6BCE" w:rsidRPr="001B3B6E">
              <w:rPr>
                <w:rFonts w:ascii="Arial" w:hAnsi="Arial" w:cs="Arial"/>
                <w:color w:val="000000" w:themeColor="text1"/>
              </w:rPr>
              <w:t>, CT scanner and smaller items of equipment.</w:t>
            </w:r>
          </w:p>
          <w:p w:rsidR="009706C1" w:rsidRPr="001B3B6E" w:rsidRDefault="009706C1" w:rsidP="009706C1">
            <w:pPr>
              <w:numPr>
                <w:ilvl w:val="0"/>
                <w:numId w:val="8"/>
              </w:numPr>
              <w:ind w:left="317" w:hanging="284"/>
              <w:rPr>
                <w:rFonts w:ascii="Arial" w:hAnsi="Arial" w:cs="Arial"/>
                <w:color w:val="000000" w:themeColor="text1"/>
              </w:rPr>
            </w:pPr>
            <w:r w:rsidRPr="001B3B6E">
              <w:rPr>
                <w:rFonts w:ascii="Arial" w:hAnsi="Arial" w:cs="Arial"/>
                <w:color w:val="000000" w:themeColor="text1"/>
              </w:rPr>
              <w:t>Adhere to Trust data protection policies</w:t>
            </w:r>
          </w:p>
          <w:p w:rsidR="00D44AB0" w:rsidRPr="00FB2627" w:rsidRDefault="00D44AB0" w:rsidP="00F607B2">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rsidTr="00884334">
        <w:tc>
          <w:tcPr>
            <w:tcW w:w="10206" w:type="dxa"/>
            <w:tcBorders>
              <w:bottom w:val="single" w:sz="4" w:space="0" w:color="auto"/>
            </w:tcBorders>
          </w:tcPr>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Participate in research and development including clinical and complex dosimetry audit as appropriate to meet the requirements of the Oncology and Radiotherapy Physics services.</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Assist in the design, modification and manufacture of new equipment</w:t>
            </w:r>
            <w:r w:rsidR="00757B26">
              <w:rPr>
                <w:rFonts w:ascii="Arial" w:hAnsi="Arial" w:cs="Arial"/>
                <w:color w:val="000000" w:themeColor="text1"/>
              </w:rPr>
              <w:t xml:space="preserve"> or software</w:t>
            </w:r>
            <w:r w:rsidRPr="00A76747">
              <w:rPr>
                <w:rFonts w:ascii="Arial" w:hAnsi="Arial" w:cs="Arial"/>
                <w:color w:val="000000" w:themeColor="text1"/>
              </w:rPr>
              <w:t>.</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Undertake equipment and software testing in conjunction with manufacturers and key staff.</w:t>
            </w:r>
          </w:p>
          <w:p w:rsidR="009706C1" w:rsidRPr="00A76747" w:rsidRDefault="009706C1" w:rsidP="009706C1">
            <w:pPr>
              <w:numPr>
                <w:ilvl w:val="0"/>
                <w:numId w:val="8"/>
              </w:numPr>
              <w:ind w:left="317" w:hanging="284"/>
              <w:rPr>
                <w:rFonts w:ascii="Arial" w:hAnsi="Arial" w:cs="Arial"/>
                <w:color w:val="000000" w:themeColor="text1"/>
              </w:rPr>
            </w:pPr>
            <w:r w:rsidRPr="00A76747">
              <w:rPr>
                <w:rFonts w:ascii="Arial" w:hAnsi="Arial" w:cs="Arial"/>
                <w:color w:val="000000" w:themeColor="text1"/>
              </w:rPr>
              <w:t>Carry out Quality System audits when required.</w:t>
            </w:r>
          </w:p>
          <w:p w:rsidR="00D44AB0" w:rsidRPr="00FB2627" w:rsidRDefault="00D44AB0" w:rsidP="00F607B2">
            <w:pPr>
              <w:jc w:val="both"/>
              <w:rPr>
                <w:rFonts w:ascii="Arial" w:hAnsi="Arial" w:cs="Arial"/>
                <w:color w:val="FF0000"/>
              </w:rPr>
            </w:pPr>
          </w:p>
        </w:tc>
      </w:tr>
      <w:tr w:rsidR="00044290" w:rsidRPr="00FB2627" w:rsidTr="00884334">
        <w:tc>
          <w:tcPr>
            <w:tcW w:w="10206" w:type="dxa"/>
            <w:tcBorders>
              <w:bottom w:val="single" w:sz="4" w:space="0" w:color="auto"/>
            </w:tcBorders>
            <w:shd w:val="clear" w:color="auto" w:fill="002060"/>
          </w:tcPr>
          <w:p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rsidTr="00884334">
        <w:tc>
          <w:tcPr>
            <w:tcW w:w="10206" w:type="dxa"/>
            <w:tcBorders>
              <w:bottom w:val="single" w:sz="4" w:space="0" w:color="auto"/>
            </w:tcBorders>
          </w:tcPr>
          <w:p w:rsidR="00675089" w:rsidRPr="00A76747" w:rsidRDefault="00675089" w:rsidP="00675089">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Use a range of complex test equipment and tools (requiring accuracy and fine manipulation) whilst maintaining, repairing and performing quality control on radiotherapy equipment. </w:t>
            </w:r>
          </w:p>
          <w:p w:rsidR="00675089" w:rsidRPr="00A76747" w:rsidRDefault="00675089" w:rsidP="00675089">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Repair very delicate dosimetry equipment which requires very accurate soldering and cable preparation. </w:t>
            </w:r>
          </w:p>
          <w:p w:rsidR="00675089" w:rsidRPr="00A76747" w:rsidRDefault="00675089" w:rsidP="00675089">
            <w:pPr>
              <w:numPr>
                <w:ilvl w:val="0"/>
                <w:numId w:val="8"/>
              </w:numPr>
              <w:ind w:left="317" w:hanging="284"/>
              <w:rPr>
                <w:rFonts w:ascii="Arial" w:hAnsi="Arial" w:cs="Arial"/>
                <w:color w:val="000000" w:themeColor="text1"/>
              </w:rPr>
            </w:pPr>
            <w:r w:rsidRPr="00A76747">
              <w:rPr>
                <w:rFonts w:ascii="Arial" w:hAnsi="Arial" w:cs="Arial"/>
                <w:color w:val="000000" w:themeColor="text1"/>
              </w:rPr>
              <w:t>Repair and modify fine electronic circuit boards using specialised tools and techniques, where there is a need for high precision and accuracy.</w:t>
            </w:r>
          </w:p>
          <w:p w:rsidR="007D3A41" w:rsidRPr="00FB2627" w:rsidRDefault="007D3A41" w:rsidP="00F607B2">
            <w:pPr>
              <w:jc w:val="both"/>
              <w:rPr>
                <w:rFonts w:ascii="Arial" w:hAnsi="Arial" w:cs="Arial"/>
                <w:color w:val="FF0000"/>
              </w:rPr>
            </w:pPr>
          </w:p>
        </w:tc>
      </w:tr>
      <w:tr w:rsidR="00263927" w:rsidRPr="00FB2627" w:rsidTr="00884334">
        <w:tc>
          <w:tcPr>
            <w:tcW w:w="10206" w:type="dxa"/>
            <w:tcBorders>
              <w:bottom w:val="single" w:sz="4" w:space="0" w:color="auto"/>
            </w:tcBorders>
            <w:shd w:val="clear" w:color="auto" w:fill="002060"/>
          </w:tcPr>
          <w:p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rsidTr="00884334">
        <w:tc>
          <w:tcPr>
            <w:tcW w:w="10206" w:type="dxa"/>
            <w:tcBorders>
              <w:bottom w:val="single" w:sz="4" w:space="0" w:color="auto"/>
            </w:tcBorders>
          </w:tcPr>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 xml:space="preserve">Service and repair radiotherapy equipment in a manner compliant with current health and safety guidelines. </w:t>
            </w:r>
          </w:p>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This will occasionally require heavy lifting (&gt;15 kgs) and performing tests and adjustments on heavy equipment often over extended period and working in awkward positions.</w:t>
            </w:r>
          </w:p>
          <w:p w:rsidR="00C91114" w:rsidRPr="00FB2627" w:rsidRDefault="00C91114" w:rsidP="003E26C9">
            <w:pPr>
              <w:rPr>
                <w:rFonts w:ascii="Arial" w:hAnsi="Arial" w:cs="Arial"/>
                <w:color w:val="FF0000"/>
              </w:rPr>
            </w:pPr>
          </w:p>
        </w:tc>
      </w:tr>
      <w:tr w:rsidR="0084654F" w:rsidRPr="00FB2627" w:rsidTr="00884334">
        <w:tc>
          <w:tcPr>
            <w:tcW w:w="10206" w:type="dxa"/>
            <w:tcBorders>
              <w:bottom w:val="single" w:sz="4" w:space="0" w:color="auto"/>
            </w:tcBorders>
            <w:shd w:val="clear" w:color="auto" w:fill="002060"/>
          </w:tcPr>
          <w:p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rsidTr="00884334">
        <w:tc>
          <w:tcPr>
            <w:tcW w:w="10206" w:type="dxa"/>
            <w:tcBorders>
              <w:bottom w:val="single" w:sz="4" w:space="0" w:color="auto"/>
            </w:tcBorders>
          </w:tcPr>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There is a frequent requirement for concentration where the work pattern is unpredictable, to switch quickly from planned tasks to fault-finding &amp; providing support to clinical staff.</w:t>
            </w:r>
          </w:p>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There is an occasional requirement for prolonged concentration, e.g. servicing or fault finding on high value radiotherapy treatment machines where machine performance and clinical uptime is critical and the equipment is highly complex.</w:t>
            </w:r>
          </w:p>
          <w:p w:rsidR="0084654F" w:rsidRPr="00FB2627" w:rsidRDefault="0084654F" w:rsidP="000C32E3">
            <w:pPr>
              <w:rPr>
                <w:rFonts w:ascii="Arial" w:hAnsi="Arial" w:cs="Arial"/>
                <w:color w:val="FF0000"/>
              </w:rPr>
            </w:pPr>
          </w:p>
        </w:tc>
      </w:tr>
      <w:tr w:rsidR="008142D3" w:rsidRPr="00FB2627" w:rsidTr="00884334">
        <w:tc>
          <w:tcPr>
            <w:tcW w:w="10206" w:type="dxa"/>
            <w:tcBorders>
              <w:bottom w:val="single" w:sz="4" w:space="0" w:color="auto"/>
            </w:tcBorders>
            <w:shd w:val="clear" w:color="auto" w:fill="002060"/>
          </w:tcPr>
          <w:p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rsidTr="00884334">
        <w:tc>
          <w:tcPr>
            <w:tcW w:w="10206" w:type="dxa"/>
            <w:tcBorders>
              <w:bottom w:val="single" w:sz="4" w:space="0" w:color="auto"/>
            </w:tcBorders>
          </w:tcPr>
          <w:p w:rsidR="001C1E83" w:rsidRPr="00A76747" w:rsidRDefault="001C1E83" w:rsidP="001C1E83">
            <w:pPr>
              <w:numPr>
                <w:ilvl w:val="0"/>
                <w:numId w:val="8"/>
              </w:numPr>
              <w:ind w:left="317" w:hanging="284"/>
              <w:rPr>
                <w:rFonts w:ascii="Arial" w:hAnsi="Arial" w:cs="Arial"/>
                <w:color w:val="00B050"/>
              </w:rPr>
            </w:pPr>
            <w:r w:rsidRPr="00A76747">
              <w:rPr>
                <w:rFonts w:ascii="Arial" w:hAnsi="Arial" w:cs="Arial"/>
                <w:color w:val="000000" w:themeColor="text1"/>
              </w:rPr>
              <w:t xml:space="preserve">Frequently repair equipment under the pressure of expectations from cancer patients in distressing circumstances who may be still present in the treatment room whilst the radiotherapy equipment suspected faults are being diagnosed or equipment is being repaired. </w:t>
            </w:r>
          </w:p>
          <w:p w:rsidR="0084654F" w:rsidRPr="00FB2627" w:rsidRDefault="0084654F" w:rsidP="000C32E3">
            <w:pPr>
              <w:rPr>
                <w:rFonts w:ascii="Arial" w:hAnsi="Arial" w:cs="Arial"/>
                <w:color w:val="FF0000"/>
              </w:rPr>
            </w:pPr>
          </w:p>
        </w:tc>
      </w:tr>
      <w:tr w:rsidR="0084654F" w:rsidRPr="00FB2627" w:rsidTr="00884334">
        <w:tc>
          <w:tcPr>
            <w:tcW w:w="10206" w:type="dxa"/>
            <w:tcBorders>
              <w:bottom w:val="single" w:sz="4" w:space="0" w:color="auto"/>
            </w:tcBorders>
            <w:shd w:val="clear" w:color="auto" w:fill="002060"/>
          </w:tcPr>
          <w:p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rsidTr="00884334">
        <w:tc>
          <w:tcPr>
            <w:tcW w:w="10206" w:type="dxa"/>
            <w:tcBorders>
              <w:bottom w:val="single" w:sz="4" w:space="0" w:color="auto"/>
            </w:tcBorders>
          </w:tcPr>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Work safely at all times being aware of the range of hazards encountered in a radiotherapy department for which there are occasional exposure routes: radiation, solvents/chemicals, dust, high voltages, exposure to body fluids whilst performing this role.</w:t>
            </w:r>
          </w:p>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t>Work in accordance with Health and Safety legislation, in particular IRR99, Health and Safety at Work Act.</w:t>
            </w:r>
          </w:p>
          <w:p w:rsidR="001C1E83" w:rsidRPr="00A76747" w:rsidRDefault="001C1E83" w:rsidP="001C1E83">
            <w:pPr>
              <w:numPr>
                <w:ilvl w:val="0"/>
                <w:numId w:val="8"/>
              </w:numPr>
              <w:ind w:left="317" w:hanging="284"/>
              <w:rPr>
                <w:rFonts w:ascii="Arial" w:hAnsi="Arial" w:cs="Arial"/>
                <w:color w:val="000000" w:themeColor="text1"/>
              </w:rPr>
            </w:pPr>
            <w:r w:rsidRPr="00A76747">
              <w:rPr>
                <w:rFonts w:ascii="Arial" w:hAnsi="Arial" w:cs="Arial"/>
                <w:color w:val="000000" w:themeColor="text1"/>
              </w:rPr>
              <w:lastRenderedPageBreak/>
              <w:t>Act as an IR(ME)R ‘operator’ in accordance with IR(ME)R regulations</w:t>
            </w:r>
          </w:p>
          <w:p w:rsidR="0084654F" w:rsidRPr="003C6BCE" w:rsidRDefault="001C1E83" w:rsidP="007E6D41">
            <w:pPr>
              <w:numPr>
                <w:ilvl w:val="0"/>
                <w:numId w:val="8"/>
              </w:numPr>
              <w:ind w:left="317" w:hanging="284"/>
              <w:rPr>
                <w:rFonts w:ascii="Arial" w:hAnsi="Arial" w:cs="Arial"/>
                <w:color w:val="00B050"/>
              </w:rPr>
            </w:pPr>
            <w:r w:rsidRPr="00A76747">
              <w:rPr>
                <w:rFonts w:ascii="Arial" w:hAnsi="Arial" w:cs="Arial"/>
                <w:color w:val="000000" w:themeColor="text1"/>
              </w:rPr>
              <w:t xml:space="preserve">The Post-holder will be subject to instances of significant disruption to work-flow during periods of high work load, which will involve the urgent prioritising of conflicting requirements. </w:t>
            </w:r>
          </w:p>
          <w:p w:rsidR="003C6BCE" w:rsidRPr="007E6D41" w:rsidRDefault="003C6BCE" w:rsidP="003C6BCE">
            <w:pPr>
              <w:ind w:left="317"/>
              <w:rPr>
                <w:rFonts w:ascii="Arial" w:hAnsi="Arial" w:cs="Arial"/>
                <w:color w:val="00B050"/>
              </w:rPr>
            </w:pPr>
          </w:p>
        </w:tc>
      </w:tr>
      <w:tr w:rsidR="003B43F4" w:rsidRPr="00FB2627" w:rsidTr="00884334">
        <w:tc>
          <w:tcPr>
            <w:tcW w:w="10206" w:type="dxa"/>
            <w:shd w:val="clear" w:color="auto" w:fill="002060"/>
          </w:tcPr>
          <w:p w:rsidR="003B43F4" w:rsidRPr="00FB2627" w:rsidRDefault="003B43F4" w:rsidP="00F607B2">
            <w:pPr>
              <w:jc w:val="both"/>
              <w:rPr>
                <w:rFonts w:ascii="Arial" w:hAnsi="Arial" w:cs="Arial"/>
              </w:rPr>
            </w:pPr>
            <w:r w:rsidRPr="00FB2627">
              <w:rPr>
                <w:rFonts w:ascii="Arial" w:hAnsi="Arial" w:cs="Arial"/>
                <w:b/>
              </w:rPr>
              <w:lastRenderedPageBreak/>
              <w:t xml:space="preserve">OTHER RESPONSIBILITIES </w:t>
            </w:r>
          </w:p>
        </w:tc>
      </w:tr>
      <w:tr w:rsidR="003B43F4" w:rsidRPr="00FB2627" w:rsidTr="00884334">
        <w:tc>
          <w:tcPr>
            <w:tcW w:w="10206" w:type="dxa"/>
            <w:tcBorders>
              <w:bottom w:val="single" w:sz="4" w:space="0" w:color="auto"/>
            </w:tcBorders>
          </w:tcPr>
          <w:p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rsidR="003B43F4" w:rsidRPr="00FB2627" w:rsidRDefault="003B43F4" w:rsidP="00F607B2">
            <w:pPr>
              <w:jc w:val="both"/>
              <w:rPr>
                <w:rFonts w:ascii="Arial" w:hAnsi="Arial" w:cs="Arial"/>
              </w:rPr>
            </w:pPr>
          </w:p>
          <w:p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rsidR="003B43F4" w:rsidRPr="00FB2627" w:rsidRDefault="003B43F4" w:rsidP="00F607B2">
            <w:pPr>
              <w:jc w:val="both"/>
              <w:rPr>
                <w:rFonts w:ascii="Arial" w:hAnsi="Arial" w:cs="Arial"/>
              </w:rPr>
            </w:pPr>
          </w:p>
          <w:p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rsidR="003B43F4" w:rsidRPr="00FB2627" w:rsidRDefault="003B43F4" w:rsidP="00F607B2">
            <w:pPr>
              <w:jc w:val="both"/>
              <w:rPr>
                <w:rFonts w:ascii="Arial" w:hAnsi="Arial" w:cs="Arial"/>
                <w:b/>
              </w:rPr>
            </w:pPr>
          </w:p>
          <w:p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rsidR="008F7D36"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(DS</w:t>
            </w:r>
            <w:r w:rsidR="006563A1">
              <w:rPr>
                <w:rFonts w:eastAsiaTheme="minorHAnsi" w:cs="Arial"/>
                <w:szCs w:val="22"/>
                <w:lang w:eastAsia="en-US"/>
              </w:rPr>
              <w:t>E</w:t>
            </w:r>
            <w:r w:rsidRPr="00FB2627">
              <w:rPr>
                <w:rFonts w:eastAsiaTheme="minorHAnsi" w:cs="Arial"/>
                <w:szCs w:val="22"/>
                <w:lang w:eastAsia="en-US"/>
              </w:rPr>
              <w:t>) if appropriate to role</w:t>
            </w:r>
            <w:r w:rsidR="00DC08BE" w:rsidRPr="00FB2627">
              <w:rPr>
                <w:rFonts w:eastAsiaTheme="minorHAnsi" w:cs="Arial"/>
                <w:szCs w:val="22"/>
                <w:lang w:eastAsia="en-US"/>
              </w:rPr>
              <w:t>.</w:t>
            </w:r>
          </w:p>
          <w:p w:rsidR="00943B98" w:rsidRPr="00FB2627" w:rsidRDefault="00943B98" w:rsidP="00943B98">
            <w:pPr>
              <w:pStyle w:val="ListParagraph"/>
              <w:spacing w:before="0"/>
              <w:jc w:val="left"/>
              <w:rPr>
                <w:rFonts w:eastAsiaTheme="minorHAnsi" w:cs="Arial"/>
                <w:szCs w:val="22"/>
                <w:lang w:eastAsia="en-US"/>
              </w:rPr>
            </w:pPr>
          </w:p>
        </w:tc>
      </w:tr>
      <w:tr w:rsidR="003B43F4" w:rsidRPr="00FB2627" w:rsidTr="00884334">
        <w:tc>
          <w:tcPr>
            <w:tcW w:w="10206" w:type="dxa"/>
            <w:shd w:val="clear" w:color="auto" w:fill="002060"/>
          </w:tcPr>
          <w:p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rsidTr="00884334">
        <w:tc>
          <w:tcPr>
            <w:tcW w:w="10206" w:type="dxa"/>
          </w:tcPr>
          <w:p w:rsidR="008D6EE5" w:rsidRPr="00FB2627" w:rsidRDefault="008D6EE5" w:rsidP="00A665E9">
            <w:pPr>
              <w:pStyle w:val="BodyText"/>
              <w:jc w:val="both"/>
              <w:rPr>
                <w:rFonts w:ascii="Arial" w:hAnsi="Arial" w:cs="Arial"/>
                <w:b w:val="0"/>
                <w:sz w:val="22"/>
                <w:szCs w:val="22"/>
              </w:rPr>
            </w:pPr>
            <w:bookmarkStart w:id="1"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FB2627" w:rsidRDefault="00B735BB" w:rsidP="00A665E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B2627" w:rsidRPr="00FB2627" w:rsidRDefault="00FB2627" w:rsidP="00A665E9">
            <w:pPr>
              <w:pStyle w:val="ListParagraph"/>
              <w:ind w:left="0"/>
              <w:rPr>
                <w:rFonts w:cs="Arial"/>
                <w:szCs w:val="22"/>
                <w:lang w:val="en-US"/>
              </w:rPr>
            </w:pPr>
            <w:r w:rsidRPr="00FB2627">
              <w:rPr>
                <w:rFonts w:cs="Arial"/>
                <w:szCs w:val="22"/>
                <w:lang w:val="en-US"/>
              </w:rPr>
              <w:t xml:space="preserve">At the Royal Devon, we are committed to reducing our carbon emissions and </w:t>
            </w:r>
            <w:r w:rsidR="00DE6FF8" w:rsidRPr="00FB2627">
              <w:rPr>
                <w:rFonts w:cs="Arial"/>
                <w:szCs w:val="22"/>
                <w:lang w:val="en-US"/>
              </w:rPr>
              <w:t>minimizing</w:t>
            </w:r>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2B7A29" w:rsidRPr="00FB2627" w:rsidRDefault="002B7A29" w:rsidP="006E625E">
            <w:pPr>
              <w:rPr>
                <w:rFonts w:ascii="Arial" w:hAnsi="Arial" w:cs="Arial"/>
              </w:rPr>
            </w:pPr>
          </w:p>
        </w:tc>
      </w:tr>
    </w:tbl>
    <w:p w:rsidR="003B43F4" w:rsidRPr="00FB2627" w:rsidRDefault="003B43F4" w:rsidP="00F607B2">
      <w:pPr>
        <w:spacing w:after="0" w:line="240" w:lineRule="auto"/>
        <w:jc w:val="both"/>
        <w:rPr>
          <w:rFonts w:ascii="Arial" w:hAnsi="Arial" w:cs="Arial"/>
        </w:rPr>
      </w:pPr>
    </w:p>
    <w:p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rsidR="008F7D36" w:rsidRPr="00FB2627" w:rsidRDefault="008F7D36" w:rsidP="00F607B2">
      <w:pPr>
        <w:spacing w:after="0" w:line="240" w:lineRule="auto"/>
        <w:jc w:val="both"/>
        <w:rPr>
          <w:rFonts w:ascii="Arial" w:hAnsi="Arial" w:cs="Arial"/>
        </w:rPr>
      </w:pPr>
    </w:p>
    <w:p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rsidTr="008F7D36">
        <w:tc>
          <w:tcPr>
            <w:tcW w:w="1985" w:type="dxa"/>
          </w:tcPr>
          <w:p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rsidR="008F7D36" w:rsidRPr="00FB2627" w:rsidRDefault="00274219" w:rsidP="00AE0EC0">
            <w:pPr>
              <w:jc w:val="both"/>
              <w:rPr>
                <w:rFonts w:ascii="Arial" w:hAnsi="Arial" w:cs="Arial"/>
              </w:rPr>
            </w:pPr>
            <w:r>
              <w:rPr>
                <w:rFonts w:ascii="Arial" w:hAnsi="Arial" w:cs="Arial"/>
              </w:rPr>
              <w:t>Senior Radiotherapy Engineer</w:t>
            </w:r>
          </w:p>
        </w:tc>
      </w:tr>
    </w:tbl>
    <w:p w:rsidR="008F7D36" w:rsidRPr="00FB2627" w:rsidRDefault="008F7D36" w:rsidP="00F607B2">
      <w:pPr>
        <w:spacing w:after="0" w:line="240" w:lineRule="auto"/>
        <w:jc w:val="both"/>
        <w:rPr>
          <w:rFonts w:ascii="Arial" w:hAnsi="Arial" w:cs="Arial"/>
        </w:rPr>
      </w:pPr>
    </w:p>
    <w:p w:rsidR="003A3176" w:rsidRPr="00FB2627" w:rsidRDefault="003A3176"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rsidTr="008F7D36">
        <w:tc>
          <w:tcPr>
            <w:tcW w:w="7641" w:type="dxa"/>
            <w:shd w:val="clear" w:color="auto" w:fill="002060"/>
          </w:tcPr>
          <w:p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rsidTr="008F7D36">
        <w:tc>
          <w:tcPr>
            <w:tcW w:w="7641" w:type="dxa"/>
          </w:tcPr>
          <w:p w:rsidR="001D2D93" w:rsidRPr="00FB2627" w:rsidRDefault="001D2D93" w:rsidP="00884334">
            <w:pPr>
              <w:jc w:val="both"/>
              <w:rPr>
                <w:rFonts w:ascii="Arial" w:hAnsi="Arial" w:cs="Arial"/>
                <w:b/>
              </w:rPr>
            </w:pPr>
            <w:r w:rsidRPr="00FB2627">
              <w:rPr>
                <w:rFonts w:ascii="Arial" w:hAnsi="Arial" w:cs="Arial"/>
                <w:b/>
              </w:rPr>
              <w:t>QUALIFICATION/ SPECIAL TRAINING</w:t>
            </w:r>
          </w:p>
          <w:p w:rsidR="00274219" w:rsidRPr="00167ABE" w:rsidRDefault="00274219" w:rsidP="00274219">
            <w:pPr>
              <w:tabs>
                <w:tab w:val="left" w:pos="720"/>
              </w:tabs>
              <w:rPr>
                <w:rFonts w:ascii="Arial" w:hAnsi="Arial" w:cs="Arial"/>
              </w:rPr>
            </w:pPr>
            <w:r w:rsidRPr="006F767E">
              <w:rPr>
                <w:rFonts w:ascii="Arial" w:hAnsi="Arial" w:cs="Arial"/>
              </w:rPr>
              <w:t>BSc Electrical/Electronic Engineering</w:t>
            </w:r>
            <w:r w:rsidR="00A07978">
              <w:rPr>
                <w:rFonts w:ascii="Arial" w:hAnsi="Arial" w:cs="Arial"/>
              </w:rPr>
              <w:t>/</w:t>
            </w:r>
            <w:r w:rsidR="0010370F">
              <w:rPr>
                <w:rFonts w:ascii="Arial" w:hAnsi="Arial" w:cs="Arial"/>
              </w:rPr>
              <w:t>Biomedical Engineering/Computer Science</w:t>
            </w:r>
            <w:r w:rsidRPr="006F767E">
              <w:rPr>
                <w:rFonts w:ascii="Arial" w:hAnsi="Arial" w:cs="Arial"/>
              </w:rPr>
              <w:t xml:space="preserve"> </w:t>
            </w:r>
            <w:r>
              <w:rPr>
                <w:rFonts w:ascii="Arial" w:hAnsi="Arial" w:cs="Arial"/>
              </w:rPr>
              <w:t xml:space="preserve">(or equivalent professional development) plus evidence of significant in-practice experience, formal training </w:t>
            </w:r>
            <w:r w:rsidRPr="00486091">
              <w:rPr>
                <w:rFonts w:ascii="Arial" w:eastAsia="Calibri" w:hAnsi="Arial" w:cs="Arial"/>
              </w:rPr>
              <w:t xml:space="preserve">(e.g. HND, manufacturer’s training) </w:t>
            </w:r>
          </w:p>
          <w:p w:rsidR="00274219" w:rsidRDefault="00274219" w:rsidP="00274219">
            <w:pPr>
              <w:jc w:val="both"/>
              <w:rPr>
                <w:rFonts w:ascii="Arial" w:hAnsi="Arial" w:cs="Arial"/>
                <w:color w:val="FF0000"/>
              </w:rPr>
            </w:pPr>
          </w:p>
          <w:p w:rsidR="00274219" w:rsidRPr="00E35EF7" w:rsidRDefault="00E35EF7" w:rsidP="00274219">
            <w:pPr>
              <w:tabs>
                <w:tab w:val="left" w:pos="720"/>
              </w:tabs>
              <w:rPr>
                <w:rFonts w:ascii="Arial" w:hAnsi="Arial" w:cs="Arial"/>
              </w:rPr>
            </w:pPr>
            <w:r w:rsidRPr="00740187">
              <w:rPr>
                <w:rFonts w:ascii="Arial" w:hAnsi="Arial" w:cs="Arial"/>
              </w:rPr>
              <w:t xml:space="preserve">Further specialist training to </w:t>
            </w:r>
            <w:proofErr w:type="gramStart"/>
            <w:r w:rsidRPr="00740187">
              <w:rPr>
                <w:rFonts w:ascii="Arial" w:hAnsi="Arial" w:cs="Arial"/>
              </w:rPr>
              <w:t>masters</w:t>
            </w:r>
            <w:proofErr w:type="gramEnd"/>
            <w:r w:rsidRPr="00740187">
              <w:rPr>
                <w:rFonts w:ascii="Arial" w:hAnsi="Arial" w:cs="Arial"/>
              </w:rPr>
              <w:t xml:space="preserve"> level in Electrical/Electronic Engineering/Biomedical Engineering/Computer Science, or </w:t>
            </w:r>
            <w:r w:rsidR="00EE78A3" w:rsidRPr="00740187">
              <w:rPr>
                <w:rFonts w:ascii="Arial" w:hAnsi="Arial" w:cs="Arial"/>
              </w:rPr>
              <w:t>equivalent</w:t>
            </w:r>
            <w:r w:rsidRPr="00740187">
              <w:rPr>
                <w:rFonts w:ascii="Arial" w:hAnsi="Arial" w:cs="Arial"/>
              </w:rPr>
              <w:t xml:space="preserve"> experience such as s</w:t>
            </w:r>
            <w:r w:rsidR="00274219" w:rsidRPr="00740187">
              <w:rPr>
                <w:rFonts w:ascii="Arial" w:hAnsi="Arial" w:cs="Arial"/>
              </w:rPr>
              <w:t>atisfactory</w:t>
            </w:r>
            <w:r w:rsidR="00274219" w:rsidRPr="00E35EF7">
              <w:rPr>
                <w:rFonts w:ascii="Arial" w:hAnsi="Arial" w:cs="Arial"/>
              </w:rPr>
              <w:t xml:space="preserve"> completion of a full technical training for high energy linear accelerators, provided by either Varian or Elekta.</w:t>
            </w:r>
          </w:p>
          <w:p w:rsidR="00274219" w:rsidRDefault="00274219" w:rsidP="00274219">
            <w:pPr>
              <w:jc w:val="both"/>
              <w:rPr>
                <w:rFonts w:ascii="Arial" w:hAnsi="Arial" w:cs="Arial"/>
                <w:color w:val="FF0000"/>
              </w:rPr>
            </w:pPr>
          </w:p>
          <w:p w:rsidR="00274219" w:rsidRDefault="00274219" w:rsidP="00274219">
            <w:pPr>
              <w:tabs>
                <w:tab w:val="left" w:pos="720"/>
              </w:tabs>
              <w:rPr>
                <w:rFonts w:ascii="Arial" w:hAnsi="Arial" w:cs="Arial"/>
              </w:rPr>
            </w:pPr>
            <w:r>
              <w:rPr>
                <w:rFonts w:ascii="Arial" w:hAnsi="Arial" w:cs="Arial"/>
              </w:rPr>
              <w:t xml:space="preserve">Proven </w:t>
            </w:r>
            <w:r w:rsidRPr="006F767E">
              <w:rPr>
                <w:rFonts w:ascii="Arial" w:hAnsi="Arial" w:cs="Arial"/>
              </w:rPr>
              <w:t>experience</w:t>
            </w:r>
            <w:r>
              <w:rPr>
                <w:rFonts w:ascii="Arial" w:hAnsi="Arial" w:cs="Arial"/>
              </w:rPr>
              <w:t xml:space="preserve"> /competence </w:t>
            </w:r>
            <w:r w:rsidRPr="006F767E">
              <w:rPr>
                <w:rFonts w:ascii="Arial" w:hAnsi="Arial" w:cs="Arial"/>
              </w:rPr>
              <w:t xml:space="preserve">of working on </w:t>
            </w:r>
            <w:r w:rsidR="0010370F">
              <w:rPr>
                <w:rFonts w:ascii="Arial" w:hAnsi="Arial" w:cs="Arial"/>
              </w:rPr>
              <w:t xml:space="preserve">Clinical </w:t>
            </w:r>
            <w:r w:rsidRPr="006F767E">
              <w:rPr>
                <w:rFonts w:ascii="Arial" w:hAnsi="Arial" w:cs="Arial"/>
              </w:rPr>
              <w:t>Linear Accelerators</w:t>
            </w:r>
            <w:r>
              <w:rPr>
                <w:rFonts w:ascii="Arial" w:hAnsi="Arial" w:cs="Arial"/>
              </w:rPr>
              <w:t>.</w:t>
            </w:r>
          </w:p>
          <w:p w:rsidR="00274219" w:rsidRDefault="00274219" w:rsidP="00274219">
            <w:pPr>
              <w:jc w:val="both"/>
              <w:rPr>
                <w:rFonts w:ascii="Arial" w:hAnsi="Arial" w:cs="Arial"/>
                <w:color w:val="FF0000"/>
              </w:rPr>
            </w:pPr>
          </w:p>
          <w:p w:rsidR="001D2D93" w:rsidRPr="00FB2627" w:rsidRDefault="00274219" w:rsidP="00274219">
            <w:pPr>
              <w:jc w:val="both"/>
              <w:rPr>
                <w:rFonts w:ascii="Arial" w:hAnsi="Arial" w:cs="Arial"/>
                <w:color w:val="FF0000"/>
              </w:rPr>
            </w:pPr>
            <w:r>
              <w:rPr>
                <w:rFonts w:ascii="Arial" w:hAnsi="Arial" w:cs="Arial"/>
              </w:rPr>
              <w:t>Membership of the Voluntary Register of Clinical Technologists</w:t>
            </w:r>
          </w:p>
        </w:tc>
        <w:tc>
          <w:tcPr>
            <w:tcW w:w="1398" w:type="dxa"/>
          </w:tcPr>
          <w:p w:rsidR="001D2D93" w:rsidRPr="00FB2627" w:rsidRDefault="001D2D93" w:rsidP="00884334">
            <w:pPr>
              <w:jc w:val="both"/>
              <w:rPr>
                <w:rFonts w:ascii="Arial" w:hAnsi="Arial" w:cs="Arial"/>
              </w:rPr>
            </w:pPr>
          </w:p>
          <w:p w:rsidR="00274219" w:rsidRDefault="00274219" w:rsidP="00274219">
            <w:pPr>
              <w:jc w:val="center"/>
              <w:rPr>
                <w:rFonts w:ascii="Arial" w:hAnsi="Arial" w:cs="Arial"/>
              </w:rPr>
            </w:pPr>
            <w:r>
              <w:rPr>
                <w:rFonts w:ascii="Arial" w:hAnsi="Arial" w:cs="Arial"/>
              </w:rPr>
              <w:t>E</w:t>
            </w:r>
          </w:p>
          <w:p w:rsidR="00274219" w:rsidRDefault="00274219" w:rsidP="00274219">
            <w:pPr>
              <w:jc w:val="center"/>
              <w:rPr>
                <w:rFonts w:ascii="Arial" w:hAnsi="Arial" w:cs="Arial"/>
              </w:rPr>
            </w:pPr>
          </w:p>
          <w:p w:rsidR="00274219" w:rsidRDefault="00274219" w:rsidP="00274219">
            <w:pPr>
              <w:jc w:val="center"/>
              <w:rPr>
                <w:rFonts w:ascii="Arial" w:hAnsi="Arial" w:cs="Arial"/>
              </w:rPr>
            </w:pPr>
          </w:p>
          <w:p w:rsidR="00274219" w:rsidRDefault="00274219" w:rsidP="00274219">
            <w:pPr>
              <w:jc w:val="center"/>
              <w:rPr>
                <w:rFonts w:ascii="Arial" w:hAnsi="Arial" w:cs="Arial"/>
              </w:rPr>
            </w:pPr>
          </w:p>
          <w:p w:rsidR="008222DF" w:rsidRDefault="008222DF" w:rsidP="00274219">
            <w:pPr>
              <w:jc w:val="center"/>
              <w:rPr>
                <w:rFonts w:ascii="Arial" w:hAnsi="Arial" w:cs="Arial"/>
              </w:rPr>
            </w:pPr>
          </w:p>
          <w:p w:rsidR="00274219" w:rsidRDefault="00274219" w:rsidP="00274219">
            <w:pPr>
              <w:jc w:val="center"/>
              <w:rPr>
                <w:rFonts w:ascii="Arial" w:hAnsi="Arial" w:cs="Arial"/>
              </w:rPr>
            </w:pPr>
            <w:r>
              <w:rPr>
                <w:rFonts w:ascii="Arial" w:hAnsi="Arial" w:cs="Arial"/>
              </w:rPr>
              <w:t>E</w:t>
            </w:r>
          </w:p>
          <w:p w:rsidR="00274219" w:rsidRDefault="00274219" w:rsidP="00274219">
            <w:pPr>
              <w:jc w:val="center"/>
              <w:rPr>
                <w:rFonts w:ascii="Arial" w:hAnsi="Arial" w:cs="Arial"/>
              </w:rPr>
            </w:pPr>
          </w:p>
          <w:p w:rsidR="00274219" w:rsidRDefault="00274219" w:rsidP="00274219">
            <w:pPr>
              <w:jc w:val="center"/>
              <w:rPr>
                <w:rFonts w:ascii="Arial" w:hAnsi="Arial" w:cs="Arial"/>
              </w:rPr>
            </w:pPr>
          </w:p>
          <w:p w:rsidR="00E35EF7" w:rsidRDefault="00E35EF7" w:rsidP="00274219">
            <w:pPr>
              <w:jc w:val="center"/>
              <w:rPr>
                <w:rFonts w:ascii="Arial" w:hAnsi="Arial" w:cs="Arial"/>
              </w:rPr>
            </w:pPr>
          </w:p>
          <w:p w:rsidR="00E35EF7" w:rsidRDefault="00E35EF7" w:rsidP="00274219">
            <w:pPr>
              <w:jc w:val="center"/>
              <w:rPr>
                <w:rFonts w:ascii="Arial" w:hAnsi="Arial" w:cs="Arial"/>
              </w:rPr>
            </w:pPr>
          </w:p>
          <w:p w:rsidR="00274219" w:rsidRDefault="00274219" w:rsidP="00274219">
            <w:pPr>
              <w:jc w:val="center"/>
              <w:rPr>
                <w:rFonts w:ascii="Arial" w:hAnsi="Arial" w:cs="Arial"/>
              </w:rPr>
            </w:pPr>
            <w:r>
              <w:rPr>
                <w:rFonts w:ascii="Arial" w:hAnsi="Arial" w:cs="Arial"/>
              </w:rPr>
              <w:t>E</w:t>
            </w:r>
          </w:p>
          <w:p w:rsidR="00274219" w:rsidRDefault="00274219" w:rsidP="00274219">
            <w:pPr>
              <w:jc w:val="center"/>
              <w:rPr>
                <w:rFonts w:ascii="Arial" w:hAnsi="Arial" w:cs="Arial"/>
              </w:rPr>
            </w:pPr>
          </w:p>
          <w:p w:rsidR="000C32E3" w:rsidRPr="00FB2627" w:rsidRDefault="000C32E3" w:rsidP="00274219">
            <w:pPr>
              <w:jc w:val="center"/>
              <w:rPr>
                <w:rFonts w:ascii="Arial" w:hAnsi="Arial" w:cs="Arial"/>
              </w:rPr>
            </w:pPr>
          </w:p>
        </w:tc>
        <w:tc>
          <w:tcPr>
            <w:tcW w:w="1275" w:type="dxa"/>
          </w:tcPr>
          <w:p w:rsidR="001D2D93" w:rsidRDefault="001D2D93"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274219" w:rsidRDefault="00274219" w:rsidP="00884334">
            <w:pPr>
              <w:jc w:val="both"/>
              <w:rPr>
                <w:rFonts w:ascii="Arial" w:hAnsi="Arial" w:cs="Arial"/>
              </w:rPr>
            </w:pPr>
          </w:p>
          <w:p w:rsidR="00E35EF7" w:rsidRDefault="00E35EF7" w:rsidP="008222DF">
            <w:pPr>
              <w:jc w:val="center"/>
              <w:rPr>
                <w:rFonts w:ascii="Arial" w:hAnsi="Arial" w:cs="Arial"/>
              </w:rPr>
            </w:pPr>
          </w:p>
          <w:p w:rsidR="00E35EF7" w:rsidRDefault="00E35EF7" w:rsidP="008222DF">
            <w:pPr>
              <w:jc w:val="center"/>
              <w:rPr>
                <w:rFonts w:ascii="Arial" w:hAnsi="Arial" w:cs="Arial"/>
              </w:rPr>
            </w:pPr>
          </w:p>
          <w:p w:rsidR="00274219" w:rsidRDefault="00274219" w:rsidP="008222DF">
            <w:pPr>
              <w:jc w:val="center"/>
              <w:rPr>
                <w:rFonts w:ascii="Arial" w:hAnsi="Arial" w:cs="Arial"/>
              </w:rPr>
            </w:pPr>
            <w:r>
              <w:rPr>
                <w:rFonts w:ascii="Arial" w:hAnsi="Arial" w:cs="Arial"/>
              </w:rPr>
              <w:t>D</w:t>
            </w:r>
          </w:p>
          <w:p w:rsidR="00DE7A73" w:rsidRPr="00FB2627" w:rsidRDefault="00DE7A73" w:rsidP="008222DF">
            <w:pPr>
              <w:jc w:val="center"/>
              <w:rPr>
                <w:rFonts w:ascii="Arial" w:hAnsi="Arial" w:cs="Arial"/>
              </w:rPr>
            </w:pPr>
          </w:p>
        </w:tc>
      </w:tr>
      <w:tr w:rsidR="001D2D93" w:rsidRPr="00FB2627" w:rsidTr="008F7D36">
        <w:tc>
          <w:tcPr>
            <w:tcW w:w="7641" w:type="dxa"/>
          </w:tcPr>
          <w:p w:rsidR="001D2D93" w:rsidRPr="00FB2627" w:rsidRDefault="001D2D93" w:rsidP="00884334">
            <w:pPr>
              <w:jc w:val="both"/>
              <w:rPr>
                <w:rFonts w:ascii="Arial" w:hAnsi="Arial" w:cs="Arial"/>
                <w:b/>
              </w:rPr>
            </w:pPr>
            <w:r w:rsidRPr="00FB2627">
              <w:rPr>
                <w:rFonts w:ascii="Arial" w:hAnsi="Arial" w:cs="Arial"/>
                <w:b/>
              </w:rPr>
              <w:t>KNOWLEDGE/SKILLS</w:t>
            </w:r>
          </w:p>
          <w:p w:rsidR="006A3803" w:rsidRDefault="006A3803" w:rsidP="006A3803">
            <w:pPr>
              <w:jc w:val="both"/>
              <w:rPr>
                <w:rFonts w:ascii="Arial" w:hAnsi="Arial" w:cs="Arial"/>
                <w:b/>
              </w:rPr>
            </w:pPr>
            <w:r>
              <w:rPr>
                <w:rFonts w:ascii="Arial" w:hAnsi="Arial" w:cs="Arial"/>
              </w:rPr>
              <w:t>Specialist knowledge of electrical</w:t>
            </w:r>
            <w:r w:rsidR="0010370F">
              <w:rPr>
                <w:rFonts w:ascii="Arial" w:hAnsi="Arial" w:cs="Arial"/>
              </w:rPr>
              <w:t xml:space="preserve"> </w:t>
            </w:r>
            <w:r>
              <w:rPr>
                <w:rFonts w:ascii="Arial" w:hAnsi="Arial" w:cs="Arial"/>
              </w:rPr>
              <w:t>/</w:t>
            </w:r>
            <w:r w:rsidR="0010370F">
              <w:rPr>
                <w:rFonts w:ascii="Arial" w:hAnsi="Arial" w:cs="Arial"/>
              </w:rPr>
              <w:t xml:space="preserve"> </w:t>
            </w:r>
            <w:r>
              <w:rPr>
                <w:rFonts w:ascii="Arial" w:hAnsi="Arial" w:cs="Arial"/>
              </w:rPr>
              <w:t>electronic / computer engineering</w:t>
            </w:r>
            <w:r w:rsidRPr="00F607B2">
              <w:rPr>
                <w:rFonts w:ascii="Arial" w:hAnsi="Arial" w:cs="Arial"/>
                <w:b/>
              </w:rPr>
              <w:t xml:space="preserve"> </w:t>
            </w:r>
          </w:p>
          <w:p w:rsidR="006A3803" w:rsidRDefault="006A3803" w:rsidP="006A3803">
            <w:pPr>
              <w:jc w:val="both"/>
              <w:rPr>
                <w:rFonts w:ascii="Arial" w:hAnsi="Arial" w:cs="Arial"/>
                <w:b/>
              </w:rPr>
            </w:pPr>
          </w:p>
          <w:p w:rsidR="006A3803" w:rsidRDefault="006A3803" w:rsidP="006A3803">
            <w:pPr>
              <w:jc w:val="both"/>
              <w:rPr>
                <w:rFonts w:ascii="Arial" w:hAnsi="Arial" w:cs="Arial"/>
              </w:rPr>
            </w:pPr>
            <w:r>
              <w:rPr>
                <w:rFonts w:ascii="Arial" w:hAnsi="Arial" w:cs="Arial"/>
              </w:rPr>
              <w:t>Advanced technical knowledge of radiotherapy linear accelerators and familiarity with their application in radiotherapy</w:t>
            </w:r>
          </w:p>
          <w:p w:rsidR="006A3803" w:rsidRDefault="006A3803" w:rsidP="006A3803">
            <w:pPr>
              <w:jc w:val="both"/>
              <w:rPr>
                <w:rFonts w:ascii="Arial" w:hAnsi="Arial" w:cs="Arial"/>
              </w:rPr>
            </w:pPr>
          </w:p>
          <w:p w:rsidR="006A3803" w:rsidRDefault="006A3803" w:rsidP="006A3803">
            <w:pPr>
              <w:jc w:val="both"/>
              <w:rPr>
                <w:rFonts w:ascii="Arial" w:hAnsi="Arial" w:cs="Arial"/>
              </w:rPr>
            </w:pPr>
            <w:r>
              <w:rPr>
                <w:rFonts w:ascii="Arial" w:hAnsi="Arial" w:cs="Arial"/>
              </w:rPr>
              <w:t>Detailed technical knowledge and understanding of accelerators and their associated systems (MLC, MV and kV imaging), sufficient to be able to troubleshoot down to component level</w:t>
            </w:r>
          </w:p>
          <w:p w:rsidR="006A3803" w:rsidRDefault="006A3803" w:rsidP="006A3803">
            <w:pPr>
              <w:jc w:val="both"/>
              <w:rPr>
                <w:rFonts w:ascii="Arial" w:hAnsi="Arial" w:cs="Arial"/>
              </w:rPr>
            </w:pPr>
          </w:p>
          <w:p w:rsidR="006A3803" w:rsidRDefault="006A3803" w:rsidP="006A3803">
            <w:pPr>
              <w:rPr>
                <w:rFonts w:ascii="Arial" w:hAnsi="Arial" w:cs="Arial"/>
              </w:rPr>
            </w:pPr>
            <w:r>
              <w:rPr>
                <w:rFonts w:ascii="Arial" w:hAnsi="Arial" w:cs="Arial"/>
              </w:rPr>
              <w:t>Broad knowledge of all radiotherapy equipment</w:t>
            </w:r>
          </w:p>
          <w:p w:rsidR="006A3803" w:rsidRDefault="006A3803" w:rsidP="006A3803">
            <w:pPr>
              <w:jc w:val="both"/>
              <w:rPr>
                <w:rFonts w:ascii="Arial" w:hAnsi="Arial" w:cs="Arial"/>
                <w:b/>
              </w:rPr>
            </w:pPr>
          </w:p>
          <w:p w:rsidR="006A3803" w:rsidRDefault="006A3803" w:rsidP="006A3803">
            <w:pPr>
              <w:jc w:val="both"/>
              <w:rPr>
                <w:rFonts w:ascii="Arial" w:hAnsi="Arial" w:cs="Arial"/>
              </w:rPr>
            </w:pPr>
            <w:r>
              <w:rPr>
                <w:rFonts w:ascii="Arial" w:hAnsi="Arial" w:cs="Arial"/>
              </w:rPr>
              <w:t>Understanding of radiotherapy machine quality control</w:t>
            </w:r>
          </w:p>
          <w:p w:rsidR="006A3803" w:rsidRDefault="006A3803" w:rsidP="006A3803">
            <w:pPr>
              <w:jc w:val="both"/>
              <w:rPr>
                <w:rFonts w:ascii="Arial" w:hAnsi="Arial" w:cs="Arial"/>
              </w:rPr>
            </w:pPr>
          </w:p>
          <w:p w:rsidR="006E4779" w:rsidRDefault="006E4779" w:rsidP="006A3803">
            <w:pPr>
              <w:jc w:val="both"/>
              <w:rPr>
                <w:rFonts w:ascii="Arial" w:hAnsi="Arial" w:cs="Arial"/>
              </w:rPr>
            </w:pPr>
            <w:r>
              <w:rPr>
                <w:rFonts w:ascii="Arial" w:hAnsi="Arial" w:cs="Arial"/>
              </w:rPr>
              <w:t xml:space="preserve">Basic programming and data processing skills (e.g. C, C++, Python, </w:t>
            </w:r>
            <w:proofErr w:type="spellStart"/>
            <w:r w:rsidR="003D089D">
              <w:rPr>
                <w:rFonts w:ascii="Arial" w:hAnsi="Arial" w:cs="Arial"/>
              </w:rPr>
              <w:t>Matlab</w:t>
            </w:r>
            <w:proofErr w:type="spellEnd"/>
            <w:r>
              <w:rPr>
                <w:rFonts w:ascii="Arial" w:hAnsi="Arial" w:cs="Arial"/>
              </w:rPr>
              <w:t>)</w:t>
            </w:r>
          </w:p>
          <w:p w:rsidR="006A3803" w:rsidRDefault="006A3803" w:rsidP="006A3803">
            <w:pPr>
              <w:jc w:val="both"/>
              <w:rPr>
                <w:rFonts w:ascii="Arial" w:hAnsi="Arial" w:cs="Arial"/>
              </w:rPr>
            </w:pPr>
          </w:p>
          <w:p w:rsidR="006A3803" w:rsidRDefault="006A3803" w:rsidP="006A3803">
            <w:pPr>
              <w:rPr>
                <w:rFonts w:ascii="Arial" w:hAnsi="Arial" w:cs="Arial"/>
              </w:rPr>
            </w:pPr>
            <w:r>
              <w:rPr>
                <w:rFonts w:ascii="Arial" w:hAnsi="Arial" w:cs="Arial"/>
              </w:rPr>
              <w:t>Knowledge of computer networks</w:t>
            </w:r>
            <w:r w:rsidR="006E4779">
              <w:rPr>
                <w:rFonts w:ascii="Arial" w:hAnsi="Arial" w:cs="Arial"/>
              </w:rPr>
              <w:t xml:space="preserve">, </w:t>
            </w:r>
            <w:r>
              <w:rPr>
                <w:rFonts w:ascii="Arial" w:hAnsi="Arial" w:cs="Arial"/>
              </w:rPr>
              <w:t>computer operating systems</w:t>
            </w:r>
            <w:r w:rsidR="006E4779">
              <w:rPr>
                <w:rFonts w:ascii="Arial" w:hAnsi="Arial" w:cs="Arial"/>
              </w:rPr>
              <w:t xml:space="preserve"> and databases</w:t>
            </w:r>
          </w:p>
          <w:p w:rsidR="006A3803" w:rsidRDefault="006A3803" w:rsidP="006A3803">
            <w:pPr>
              <w:jc w:val="both"/>
              <w:rPr>
                <w:rFonts w:ascii="Arial" w:hAnsi="Arial" w:cs="Arial"/>
                <w:b/>
              </w:rPr>
            </w:pPr>
          </w:p>
          <w:p w:rsidR="006A3803" w:rsidRDefault="006A3803" w:rsidP="006A3803">
            <w:pPr>
              <w:rPr>
                <w:rFonts w:ascii="Arial" w:hAnsi="Arial" w:cs="Arial"/>
              </w:rPr>
            </w:pPr>
            <w:r>
              <w:rPr>
                <w:rFonts w:ascii="Arial" w:hAnsi="Arial" w:cs="Arial"/>
              </w:rPr>
              <w:t>Able to communicate complex and technical information to other professional groups (including manufacturers)</w:t>
            </w:r>
          </w:p>
          <w:p w:rsidR="006A3803" w:rsidRDefault="006A3803" w:rsidP="006A3803">
            <w:pPr>
              <w:jc w:val="both"/>
              <w:rPr>
                <w:rFonts w:ascii="Arial" w:hAnsi="Arial" w:cs="Arial"/>
                <w:b/>
              </w:rPr>
            </w:pPr>
          </w:p>
          <w:p w:rsidR="006A3803" w:rsidRDefault="006A3803" w:rsidP="006A3803">
            <w:pPr>
              <w:rPr>
                <w:rFonts w:ascii="Arial" w:hAnsi="Arial" w:cs="Arial"/>
              </w:rPr>
            </w:pPr>
            <w:r>
              <w:rPr>
                <w:rFonts w:ascii="Arial" w:hAnsi="Arial" w:cs="Arial"/>
              </w:rPr>
              <w:t>Able to solve highly complex problems using analytical skills and professional judgement</w:t>
            </w:r>
          </w:p>
          <w:p w:rsidR="000E5016" w:rsidRPr="00FB2627" w:rsidRDefault="000E5016" w:rsidP="00884334">
            <w:pPr>
              <w:jc w:val="both"/>
              <w:rPr>
                <w:rFonts w:ascii="Arial" w:hAnsi="Arial" w:cs="Arial"/>
                <w:color w:val="FF0000"/>
              </w:rPr>
            </w:pPr>
          </w:p>
        </w:tc>
        <w:tc>
          <w:tcPr>
            <w:tcW w:w="1398" w:type="dxa"/>
          </w:tcPr>
          <w:p w:rsidR="001D2D93" w:rsidRDefault="001D2D9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8222DF">
            <w:pP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E4779" w:rsidRDefault="006E4779"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Default="006A3803" w:rsidP="006A3803">
            <w:pPr>
              <w:jc w:val="center"/>
              <w:rPr>
                <w:rFonts w:ascii="Arial" w:hAnsi="Arial" w:cs="Arial"/>
              </w:rPr>
            </w:pPr>
          </w:p>
          <w:p w:rsidR="006A3803" w:rsidRDefault="006A3803" w:rsidP="006A3803">
            <w:pPr>
              <w:jc w:val="center"/>
              <w:rPr>
                <w:rFonts w:ascii="Arial" w:hAnsi="Arial" w:cs="Arial"/>
              </w:rPr>
            </w:pPr>
          </w:p>
          <w:p w:rsidR="006A3803" w:rsidRDefault="006A3803" w:rsidP="006A3803">
            <w:pPr>
              <w:jc w:val="center"/>
              <w:rPr>
                <w:rFonts w:ascii="Arial" w:hAnsi="Arial" w:cs="Arial"/>
              </w:rPr>
            </w:pPr>
            <w:r>
              <w:rPr>
                <w:rFonts w:ascii="Arial" w:hAnsi="Arial" w:cs="Arial"/>
              </w:rPr>
              <w:t>E</w:t>
            </w:r>
          </w:p>
          <w:p w:rsidR="006A3803" w:rsidRPr="00FB2627" w:rsidRDefault="006A3803" w:rsidP="006A3803">
            <w:pPr>
              <w:jc w:val="center"/>
              <w:rPr>
                <w:rFonts w:ascii="Arial" w:hAnsi="Arial" w:cs="Arial"/>
              </w:rPr>
            </w:pPr>
          </w:p>
        </w:tc>
        <w:tc>
          <w:tcPr>
            <w:tcW w:w="1275" w:type="dxa"/>
          </w:tcPr>
          <w:p w:rsidR="001D2D93" w:rsidRDefault="001D2D93"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Default="006E4779" w:rsidP="00884334">
            <w:pPr>
              <w:jc w:val="both"/>
              <w:rPr>
                <w:rFonts w:ascii="Arial" w:hAnsi="Arial" w:cs="Arial"/>
              </w:rPr>
            </w:pPr>
          </w:p>
          <w:p w:rsidR="006E4779" w:rsidRPr="00FB2627" w:rsidRDefault="006E4779" w:rsidP="008222DF">
            <w:pPr>
              <w:jc w:val="center"/>
              <w:rPr>
                <w:rFonts w:ascii="Arial" w:hAnsi="Arial" w:cs="Arial"/>
              </w:rPr>
            </w:pPr>
            <w:r>
              <w:rPr>
                <w:rFonts w:ascii="Arial" w:hAnsi="Arial" w:cs="Arial"/>
              </w:rPr>
              <w:t>D</w:t>
            </w:r>
          </w:p>
        </w:tc>
      </w:tr>
      <w:tr w:rsidR="001D2D93" w:rsidRPr="00FB2627" w:rsidTr="008F7D36">
        <w:tc>
          <w:tcPr>
            <w:tcW w:w="7641" w:type="dxa"/>
          </w:tcPr>
          <w:p w:rsidR="001D2D93" w:rsidRPr="00FB2627" w:rsidRDefault="001D2D93" w:rsidP="00884334">
            <w:pPr>
              <w:jc w:val="both"/>
              <w:rPr>
                <w:rFonts w:ascii="Arial" w:hAnsi="Arial" w:cs="Arial"/>
                <w:b/>
              </w:rPr>
            </w:pPr>
            <w:r w:rsidRPr="00FB2627">
              <w:rPr>
                <w:rFonts w:ascii="Arial" w:hAnsi="Arial" w:cs="Arial"/>
                <w:b/>
              </w:rPr>
              <w:t xml:space="preserve">EXPERIENCE </w:t>
            </w:r>
          </w:p>
          <w:p w:rsidR="00B64C42" w:rsidRDefault="00B64C42" w:rsidP="00B64C42">
            <w:pPr>
              <w:rPr>
                <w:rFonts w:ascii="Arial" w:hAnsi="Arial" w:cs="Arial"/>
              </w:rPr>
            </w:pPr>
            <w:r>
              <w:rPr>
                <w:rFonts w:ascii="Arial" w:hAnsi="Arial" w:cs="Arial"/>
              </w:rPr>
              <w:t>Practical experience in radiotherapy equipment servicing, workshop practices and techniques covering preventative maintenance, servicing, inspection, troubleshooting, calibration, quality control, repair and electrical safety</w:t>
            </w:r>
          </w:p>
          <w:p w:rsidR="00B64C42" w:rsidRDefault="00B64C42" w:rsidP="00B64C42">
            <w:pPr>
              <w:jc w:val="both"/>
              <w:rPr>
                <w:rFonts w:ascii="Arial" w:hAnsi="Arial" w:cs="Arial"/>
                <w:color w:val="FF0000"/>
              </w:rPr>
            </w:pPr>
          </w:p>
          <w:p w:rsidR="000E5016" w:rsidRPr="00FB2627" w:rsidRDefault="00B64C42" w:rsidP="00B64C42">
            <w:pPr>
              <w:jc w:val="both"/>
              <w:rPr>
                <w:rFonts w:ascii="Arial" w:hAnsi="Arial" w:cs="Arial"/>
                <w:color w:val="FF0000"/>
              </w:rPr>
            </w:pPr>
            <w:r>
              <w:rPr>
                <w:rFonts w:ascii="Arial" w:hAnsi="Arial" w:cs="Arial"/>
              </w:rPr>
              <w:t>Able to use standard computer systems and proprietary databases as well as, Excel and Word etc. to write documentation and create spreadsheets etc. to maintain systems’ integrity, patient data and clinical records</w:t>
            </w:r>
          </w:p>
        </w:tc>
        <w:tc>
          <w:tcPr>
            <w:tcW w:w="1398" w:type="dxa"/>
          </w:tcPr>
          <w:p w:rsidR="001D2D93" w:rsidRDefault="001D2D93"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DE7A73" w:rsidRDefault="00DE7A73" w:rsidP="00B64C42">
            <w:pPr>
              <w:jc w:val="center"/>
              <w:rPr>
                <w:rFonts w:ascii="Arial" w:hAnsi="Arial" w:cs="Arial"/>
              </w:rPr>
            </w:pPr>
          </w:p>
          <w:p w:rsidR="00DE7A73" w:rsidRPr="00FB2627" w:rsidRDefault="00DE7A73" w:rsidP="00E35EF7">
            <w:pPr>
              <w:rPr>
                <w:rFonts w:ascii="Arial" w:hAnsi="Arial" w:cs="Arial"/>
              </w:rPr>
            </w:pPr>
          </w:p>
        </w:tc>
        <w:tc>
          <w:tcPr>
            <w:tcW w:w="1275" w:type="dxa"/>
          </w:tcPr>
          <w:p w:rsidR="001D2D93" w:rsidRPr="00FB2627" w:rsidRDefault="001D2D93" w:rsidP="00884334">
            <w:pPr>
              <w:jc w:val="both"/>
              <w:rPr>
                <w:rFonts w:ascii="Arial" w:hAnsi="Arial" w:cs="Arial"/>
              </w:rPr>
            </w:pPr>
          </w:p>
        </w:tc>
      </w:tr>
      <w:tr w:rsidR="001D2D93" w:rsidRPr="00FB2627" w:rsidTr="008F7D36">
        <w:tc>
          <w:tcPr>
            <w:tcW w:w="7641" w:type="dxa"/>
          </w:tcPr>
          <w:p w:rsidR="001D2D93" w:rsidRPr="00FB2627" w:rsidRDefault="001D2D93" w:rsidP="00884334">
            <w:pPr>
              <w:jc w:val="both"/>
              <w:rPr>
                <w:rFonts w:ascii="Arial" w:hAnsi="Arial" w:cs="Arial"/>
                <w:b/>
              </w:rPr>
            </w:pPr>
            <w:r w:rsidRPr="00FB2627">
              <w:rPr>
                <w:rFonts w:ascii="Arial" w:hAnsi="Arial" w:cs="Arial"/>
                <w:b/>
              </w:rPr>
              <w:lastRenderedPageBreak/>
              <w:t xml:space="preserve">PERSONAL ATTRIBUTES </w:t>
            </w:r>
          </w:p>
          <w:p w:rsidR="00B64C42" w:rsidRDefault="00B64C42" w:rsidP="00B64C42">
            <w:pPr>
              <w:rPr>
                <w:rFonts w:ascii="Arial" w:hAnsi="Arial" w:cs="Arial"/>
              </w:rPr>
            </w:pPr>
            <w:r>
              <w:rPr>
                <w:rFonts w:ascii="Arial" w:hAnsi="Arial" w:cs="Arial"/>
              </w:rPr>
              <w:t>Ability to make accurate measurements using sophisticated testing equipment on high precision radiotherapy treatment units</w:t>
            </w:r>
          </w:p>
          <w:p w:rsidR="00B64C42" w:rsidRDefault="00B64C42" w:rsidP="00B64C42">
            <w:pPr>
              <w:jc w:val="both"/>
              <w:rPr>
                <w:rFonts w:ascii="Arial" w:hAnsi="Arial" w:cs="Arial"/>
                <w:color w:val="FF0000"/>
              </w:rPr>
            </w:pPr>
          </w:p>
          <w:p w:rsidR="00B64C42" w:rsidRDefault="00B64C42" w:rsidP="00B64C42">
            <w:pPr>
              <w:rPr>
                <w:rFonts w:ascii="Arial" w:hAnsi="Arial" w:cs="Arial"/>
              </w:rPr>
            </w:pPr>
            <w:r>
              <w:rPr>
                <w:rFonts w:ascii="Arial" w:hAnsi="Arial" w:cs="Arial"/>
              </w:rPr>
              <w:t>Able to lift and manoeuvre equipment, various test tools and patient equivalent phantoms and monitoring devices in excess of 15kg on an occasional basis</w:t>
            </w:r>
          </w:p>
          <w:p w:rsidR="00B64C42" w:rsidRDefault="00B64C42" w:rsidP="00B64C42">
            <w:pPr>
              <w:jc w:val="both"/>
              <w:rPr>
                <w:rFonts w:ascii="Arial" w:hAnsi="Arial" w:cs="Arial"/>
                <w:color w:val="FF0000"/>
              </w:rPr>
            </w:pPr>
          </w:p>
          <w:p w:rsidR="00B64C42" w:rsidRDefault="00B64C42" w:rsidP="00B64C42">
            <w:pPr>
              <w:rPr>
                <w:rFonts w:ascii="Arial" w:hAnsi="Arial" w:cs="Arial"/>
              </w:rPr>
            </w:pPr>
            <w:r>
              <w:rPr>
                <w:rFonts w:ascii="Arial" w:hAnsi="Arial" w:cs="Arial"/>
              </w:rPr>
              <w:t>Use heavy lifting equipment to lift items in excess of 350 kg</w:t>
            </w:r>
          </w:p>
          <w:p w:rsidR="00B64C42" w:rsidRDefault="00B64C42" w:rsidP="00B64C42">
            <w:pPr>
              <w:jc w:val="both"/>
              <w:rPr>
                <w:rFonts w:ascii="Arial" w:hAnsi="Arial" w:cs="Arial"/>
                <w:color w:val="FF0000"/>
              </w:rPr>
            </w:pPr>
          </w:p>
          <w:p w:rsidR="000E5016" w:rsidRDefault="00B64C42" w:rsidP="00B64C42">
            <w:pPr>
              <w:jc w:val="both"/>
              <w:rPr>
                <w:rFonts w:ascii="Arial" w:hAnsi="Arial" w:cs="Arial"/>
              </w:rPr>
            </w:pPr>
            <w:r>
              <w:rPr>
                <w:rFonts w:ascii="Arial" w:hAnsi="Arial" w:cs="Arial"/>
              </w:rPr>
              <w:t>Manual dexterity to use fine tools for equipment adjustment and assembly</w:t>
            </w:r>
          </w:p>
          <w:p w:rsidR="003E0150" w:rsidRDefault="003E0150" w:rsidP="00B64C42">
            <w:pPr>
              <w:jc w:val="both"/>
              <w:rPr>
                <w:rFonts w:ascii="Arial" w:hAnsi="Arial" w:cs="Arial"/>
                <w:color w:val="FF0000"/>
              </w:rPr>
            </w:pPr>
          </w:p>
          <w:p w:rsidR="003E0150" w:rsidRPr="003E0150" w:rsidRDefault="003E0150" w:rsidP="00B64C42">
            <w:pPr>
              <w:jc w:val="both"/>
              <w:rPr>
                <w:rFonts w:ascii="Arial" w:hAnsi="Arial" w:cs="Arial"/>
              </w:rPr>
            </w:pPr>
            <w:r>
              <w:rPr>
                <w:rFonts w:ascii="Arial" w:hAnsi="Arial" w:cs="Arial"/>
              </w:rPr>
              <w:t>Able to work in confined spaces and in areas with restricted/limited access to equipment components</w:t>
            </w:r>
          </w:p>
        </w:tc>
        <w:tc>
          <w:tcPr>
            <w:tcW w:w="1398" w:type="dxa"/>
          </w:tcPr>
          <w:p w:rsidR="001D2D93" w:rsidRDefault="001D2D93"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B64C42" w:rsidRDefault="00B64C42" w:rsidP="00B64C42">
            <w:pPr>
              <w:jc w:val="center"/>
              <w:rPr>
                <w:rFonts w:ascii="Arial" w:hAnsi="Arial" w:cs="Arial"/>
              </w:rPr>
            </w:pPr>
          </w:p>
          <w:p w:rsidR="00B64C42" w:rsidRDefault="00B64C42" w:rsidP="00B64C42">
            <w:pPr>
              <w:jc w:val="center"/>
              <w:rPr>
                <w:rFonts w:ascii="Arial" w:hAnsi="Arial" w:cs="Arial"/>
              </w:rPr>
            </w:pPr>
            <w:r>
              <w:rPr>
                <w:rFonts w:ascii="Arial" w:hAnsi="Arial" w:cs="Arial"/>
              </w:rPr>
              <w:t>E</w:t>
            </w:r>
          </w:p>
          <w:p w:rsidR="00E264E8" w:rsidRDefault="00E264E8" w:rsidP="00B64C42">
            <w:pPr>
              <w:jc w:val="center"/>
              <w:rPr>
                <w:rFonts w:ascii="Arial" w:hAnsi="Arial" w:cs="Arial"/>
              </w:rPr>
            </w:pPr>
          </w:p>
          <w:p w:rsidR="00E264E8" w:rsidRDefault="00E264E8" w:rsidP="00B64C42">
            <w:pPr>
              <w:jc w:val="center"/>
              <w:rPr>
                <w:rFonts w:ascii="Arial" w:hAnsi="Arial" w:cs="Arial"/>
              </w:rPr>
            </w:pPr>
            <w:r>
              <w:rPr>
                <w:rFonts w:ascii="Arial" w:hAnsi="Arial" w:cs="Arial"/>
              </w:rPr>
              <w:t>E</w:t>
            </w:r>
          </w:p>
          <w:p w:rsidR="00E264E8" w:rsidRDefault="00E264E8" w:rsidP="00B64C42">
            <w:pPr>
              <w:jc w:val="center"/>
              <w:rPr>
                <w:rFonts w:ascii="Arial" w:hAnsi="Arial" w:cs="Arial"/>
              </w:rPr>
            </w:pPr>
          </w:p>
          <w:p w:rsidR="00DE7A73" w:rsidRPr="00FB2627" w:rsidRDefault="00DE7A73" w:rsidP="00B64C42">
            <w:pPr>
              <w:jc w:val="center"/>
              <w:rPr>
                <w:rFonts w:ascii="Arial" w:hAnsi="Arial" w:cs="Arial"/>
              </w:rPr>
            </w:pPr>
          </w:p>
        </w:tc>
        <w:tc>
          <w:tcPr>
            <w:tcW w:w="1275" w:type="dxa"/>
          </w:tcPr>
          <w:p w:rsidR="001D2D93" w:rsidRPr="00FB2627" w:rsidRDefault="001D2D93" w:rsidP="00884334">
            <w:pPr>
              <w:jc w:val="both"/>
              <w:rPr>
                <w:rFonts w:ascii="Arial" w:hAnsi="Arial" w:cs="Arial"/>
              </w:rPr>
            </w:pPr>
          </w:p>
        </w:tc>
      </w:tr>
      <w:tr w:rsidR="001D2D93" w:rsidRPr="00FB2627" w:rsidTr="008F7D36">
        <w:tc>
          <w:tcPr>
            <w:tcW w:w="7641" w:type="dxa"/>
          </w:tcPr>
          <w:p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rsidR="00872359" w:rsidRDefault="00872359" w:rsidP="00CC43E4">
            <w:pPr>
              <w:jc w:val="both"/>
              <w:rPr>
                <w:rFonts w:ascii="Arial" w:hAnsi="Arial" w:cs="Arial"/>
              </w:rPr>
            </w:pPr>
            <w:r>
              <w:rPr>
                <w:rFonts w:ascii="Arial" w:hAnsi="Arial" w:cs="Arial"/>
              </w:rPr>
              <w:t xml:space="preserve">Able to work effectively in and with multidisciplinary teams </w:t>
            </w:r>
          </w:p>
          <w:p w:rsidR="00872359" w:rsidRDefault="00872359" w:rsidP="00CC43E4">
            <w:pPr>
              <w:jc w:val="both"/>
              <w:rPr>
                <w:rFonts w:ascii="Arial" w:hAnsi="Arial" w:cs="Arial"/>
              </w:rPr>
            </w:pPr>
          </w:p>
          <w:p w:rsidR="00CC43E4" w:rsidRDefault="00CC43E4" w:rsidP="00CC43E4">
            <w:pPr>
              <w:jc w:val="both"/>
              <w:rPr>
                <w:rFonts w:ascii="Arial" w:hAnsi="Arial" w:cs="Arial"/>
              </w:rPr>
            </w:pPr>
            <w:r>
              <w:rPr>
                <w:rFonts w:ascii="Arial" w:hAnsi="Arial" w:cs="Arial"/>
              </w:rPr>
              <w:t>Able to work under pressure diagnosing and repairing faults with patients waiting for treatment</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Able to deal with complex and unpredictable situations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Able to adjust to interruptions during frequent and prolonged periods of concentration</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Able to concentrate when subject to unpredictable working patterns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In depth understanding of the hazards posed by and precautions needed for working with ionising radiation</w:t>
            </w:r>
            <w:r w:rsidR="00551AB4">
              <w:rPr>
                <w:rFonts w:ascii="Arial" w:hAnsi="Arial" w:cs="Arial"/>
              </w:rPr>
              <w:t xml:space="preserve"> and e</w:t>
            </w:r>
            <w:r>
              <w:rPr>
                <w:rFonts w:ascii="Arial" w:hAnsi="Arial" w:cs="Arial"/>
              </w:rPr>
              <w:t>lectrical hazards from: electrostatic stored charges, medium and high voltages, medium and high currents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Occasionally handle radioactive substances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Deal with and contain solvents/substances/bases hazardous to health when servicing / dismantling equipment</w:t>
            </w:r>
          </w:p>
          <w:p w:rsidR="00CC43E4" w:rsidRDefault="00CC43E4" w:rsidP="00CC43E4">
            <w:pPr>
              <w:jc w:val="both"/>
              <w:rPr>
                <w:rFonts w:ascii="Arial" w:hAnsi="Arial" w:cs="Arial"/>
              </w:rPr>
            </w:pPr>
          </w:p>
          <w:p w:rsidR="00CC43E4" w:rsidRDefault="00CC43E4" w:rsidP="00CC43E4">
            <w:pPr>
              <w:rPr>
                <w:rFonts w:ascii="Arial" w:hAnsi="Arial" w:cs="Arial"/>
              </w:rPr>
            </w:pPr>
            <w:r>
              <w:rPr>
                <w:rFonts w:ascii="Arial" w:hAnsi="Arial" w:cs="Arial"/>
              </w:rPr>
              <w:t>Safely use high pressure gas cylinders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Frequent to heavy use of computers and monitors</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Occasional exposure to body fluids when working on equipment</w:t>
            </w:r>
          </w:p>
          <w:p w:rsidR="00CC43E4" w:rsidRDefault="00CC43E4" w:rsidP="00CC43E4">
            <w:pPr>
              <w:jc w:val="both"/>
              <w:rPr>
                <w:rFonts w:ascii="Arial" w:hAnsi="Arial" w:cs="Arial"/>
              </w:rPr>
            </w:pPr>
          </w:p>
          <w:p w:rsidR="00CC43E4" w:rsidRDefault="00CC43E4" w:rsidP="00CC43E4">
            <w:pPr>
              <w:jc w:val="both"/>
              <w:rPr>
                <w:rFonts w:ascii="Arial" w:hAnsi="Arial" w:cs="Arial"/>
              </w:rPr>
            </w:pPr>
            <w:r>
              <w:rPr>
                <w:rFonts w:ascii="Arial" w:hAnsi="Arial" w:cs="Arial"/>
              </w:rPr>
              <w:t>Flexibility to undertake out of hours working, on-call and early morning ‘run-ups’ as per Agenda for Change terms and conditions</w:t>
            </w:r>
          </w:p>
          <w:p w:rsidR="000E5016" w:rsidRPr="00FB2627" w:rsidRDefault="000E5016" w:rsidP="00884334">
            <w:pPr>
              <w:jc w:val="both"/>
              <w:rPr>
                <w:rFonts w:ascii="Arial" w:hAnsi="Arial" w:cs="Arial"/>
                <w:color w:val="FF0000"/>
              </w:rPr>
            </w:pPr>
            <w:r w:rsidRPr="00FB2627">
              <w:rPr>
                <w:rFonts w:ascii="Arial" w:hAnsi="Arial" w:cs="Arial"/>
                <w:color w:val="FF0000"/>
              </w:rPr>
              <w:t xml:space="preserve"> </w:t>
            </w:r>
          </w:p>
          <w:p w:rsidR="003A310F" w:rsidRPr="00FB2627" w:rsidRDefault="003A310F" w:rsidP="00884334">
            <w:pPr>
              <w:jc w:val="both"/>
              <w:rPr>
                <w:rFonts w:ascii="Arial" w:hAnsi="Arial" w:cs="Arial"/>
              </w:rPr>
            </w:pPr>
          </w:p>
        </w:tc>
        <w:tc>
          <w:tcPr>
            <w:tcW w:w="1398" w:type="dxa"/>
          </w:tcPr>
          <w:p w:rsidR="001D2D93" w:rsidRDefault="001D2D93"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872359" w:rsidRDefault="00872359"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551AB4" w:rsidRDefault="00551AB4" w:rsidP="00CC43E4">
            <w:pPr>
              <w:jc w:val="center"/>
              <w:rPr>
                <w:rFonts w:ascii="Arial" w:hAnsi="Arial" w:cs="Arial"/>
              </w:rPr>
            </w:pPr>
          </w:p>
          <w:p w:rsidR="00551AB4" w:rsidRDefault="00551AB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Default="00CC43E4" w:rsidP="00CC43E4">
            <w:pPr>
              <w:jc w:val="center"/>
              <w:rPr>
                <w:rFonts w:ascii="Arial" w:hAnsi="Arial" w:cs="Arial"/>
              </w:rPr>
            </w:pPr>
            <w:r>
              <w:rPr>
                <w:rFonts w:ascii="Arial" w:hAnsi="Arial" w:cs="Arial"/>
              </w:rPr>
              <w:t>E</w:t>
            </w:r>
          </w:p>
          <w:p w:rsidR="00CC43E4" w:rsidRDefault="00CC43E4" w:rsidP="00CC43E4">
            <w:pPr>
              <w:jc w:val="center"/>
              <w:rPr>
                <w:rFonts w:ascii="Arial" w:hAnsi="Arial" w:cs="Arial"/>
              </w:rPr>
            </w:pPr>
          </w:p>
          <w:p w:rsidR="00CC43E4" w:rsidRPr="00FB2627" w:rsidRDefault="00CC43E4" w:rsidP="00CC43E4">
            <w:pPr>
              <w:jc w:val="center"/>
              <w:rPr>
                <w:rFonts w:ascii="Arial" w:hAnsi="Arial" w:cs="Arial"/>
              </w:rPr>
            </w:pPr>
            <w:r>
              <w:rPr>
                <w:rFonts w:ascii="Arial" w:hAnsi="Arial" w:cs="Arial"/>
              </w:rPr>
              <w:t>E</w:t>
            </w:r>
          </w:p>
        </w:tc>
        <w:tc>
          <w:tcPr>
            <w:tcW w:w="1275" w:type="dxa"/>
          </w:tcPr>
          <w:p w:rsidR="001D2D93" w:rsidRPr="00FB2627" w:rsidRDefault="001D2D93" w:rsidP="00884334">
            <w:pPr>
              <w:jc w:val="both"/>
              <w:rPr>
                <w:rFonts w:ascii="Arial" w:hAnsi="Arial" w:cs="Arial"/>
              </w:rPr>
            </w:pPr>
          </w:p>
        </w:tc>
      </w:tr>
    </w:tbl>
    <w:p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rsidR="00F607B2" w:rsidRPr="00FB2627" w:rsidRDefault="00F607B2" w:rsidP="000C32E3">
            <w:pPr>
              <w:jc w:val="center"/>
              <w:rPr>
                <w:rFonts w:ascii="Arial" w:hAnsi="Arial" w:cs="Arial"/>
                <w:b/>
                <w:color w:val="FFFFFF" w:themeColor="background1"/>
              </w:rPr>
            </w:pPr>
          </w:p>
          <w:p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rsidTr="000C32E3">
        <w:tc>
          <w:tcPr>
            <w:tcW w:w="7338" w:type="dxa"/>
            <w:gridSpan w:val="2"/>
            <w:tcBorders>
              <w:bottom w:val="single" w:sz="4" w:space="0" w:color="auto"/>
            </w:tcBorders>
            <w:shd w:val="clear" w:color="auto" w:fill="002060"/>
          </w:tcPr>
          <w:p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rsidTr="000C32E3">
        <w:trPr>
          <w:trHeight w:val="288"/>
        </w:trPr>
        <w:tc>
          <w:tcPr>
            <w:tcW w:w="10314" w:type="dxa"/>
            <w:gridSpan w:val="6"/>
            <w:shd w:val="clear" w:color="auto" w:fill="auto"/>
          </w:tcPr>
          <w:p w:rsidR="00615705" w:rsidRPr="00FB2627" w:rsidRDefault="00615705" w:rsidP="000C32E3">
            <w:pPr>
              <w:jc w:val="center"/>
              <w:rPr>
                <w:rFonts w:ascii="Arial" w:hAnsi="Arial" w:cs="Arial"/>
                <w:b/>
              </w:rPr>
            </w:pPr>
          </w:p>
        </w:tc>
      </w:tr>
      <w:tr w:rsidR="00F607B2" w:rsidRPr="00FB2627" w:rsidTr="000C32E3">
        <w:trPr>
          <w:trHeight w:val="288"/>
        </w:trPr>
        <w:tc>
          <w:tcPr>
            <w:tcW w:w="7338" w:type="dxa"/>
            <w:gridSpan w:val="2"/>
            <w:shd w:val="clear" w:color="auto" w:fill="002060"/>
          </w:tcPr>
          <w:p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rsidR="00F607B2" w:rsidRPr="00FB2627" w:rsidRDefault="00F607B2" w:rsidP="000C32E3">
            <w:pPr>
              <w:jc w:val="center"/>
              <w:rPr>
                <w:rFonts w:ascii="Arial" w:hAnsi="Arial" w:cs="Arial"/>
                <w:b/>
              </w:rPr>
            </w:pPr>
          </w:p>
        </w:tc>
        <w:tc>
          <w:tcPr>
            <w:tcW w:w="789" w:type="dxa"/>
            <w:shd w:val="clear" w:color="auto" w:fill="002060"/>
          </w:tcPr>
          <w:p w:rsidR="00F607B2" w:rsidRPr="00FB2627" w:rsidRDefault="00F607B2" w:rsidP="000C32E3">
            <w:pPr>
              <w:jc w:val="center"/>
              <w:rPr>
                <w:rFonts w:ascii="Arial" w:hAnsi="Arial" w:cs="Arial"/>
                <w:b/>
              </w:rPr>
            </w:pPr>
          </w:p>
        </w:tc>
        <w:tc>
          <w:tcPr>
            <w:tcW w:w="709" w:type="dxa"/>
            <w:shd w:val="clear" w:color="auto" w:fill="002060"/>
          </w:tcPr>
          <w:p w:rsidR="00F607B2" w:rsidRPr="00FB2627" w:rsidRDefault="00F607B2" w:rsidP="000C32E3">
            <w:pPr>
              <w:jc w:val="center"/>
              <w:rPr>
                <w:rFonts w:ascii="Arial" w:hAnsi="Arial" w:cs="Arial"/>
                <w:b/>
              </w:rPr>
            </w:pPr>
          </w:p>
        </w:tc>
        <w:tc>
          <w:tcPr>
            <w:tcW w:w="708" w:type="dxa"/>
            <w:shd w:val="clear" w:color="auto" w:fill="002060"/>
          </w:tcPr>
          <w:p w:rsidR="00F607B2" w:rsidRPr="00FB2627" w:rsidRDefault="00F607B2" w:rsidP="000C32E3">
            <w:pPr>
              <w:jc w:val="center"/>
              <w:rPr>
                <w:rFonts w:ascii="Arial" w:hAnsi="Arial" w:cs="Arial"/>
                <w:b/>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rsidR="00F607B2" w:rsidRPr="00FB2627" w:rsidRDefault="00F607B2" w:rsidP="000C32E3">
            <w:pPr>
              <w:jc w:val="both"/>
              <w:rPr>
                <w:rFonts w:ascii="Arial" w:hAnsi="Arial" w:cs="Arial"/>
              </w:rPr>
            </w:pPr>
          </w:p>
        </w:tc>
        <w:tc>
          <w:tcPr>
            <w:tcW w:w="789" w:type="dxa"/>
            <w:tcBorders>
              <w:bottom w:val="single" w:sz="4" w:space="0" w:color="auto"/>
            </w:tcBorders>
          </w:tcPr>
          <w:p w:rsidR="00F607B2" w:rsidRPr="00FB2627" w:rsidRDefault="00F607B2" w:rsidP="000C32E3">
            <w:pPr>
              <w:jc w:val="both"/>
              <w:rPr>
                <w:rFonts w:ascii="Arial" w:hAnsi="Arial" w:cs="Arial"/>
              </w:rPr>
            </w:pPr>
          </w:p>
        </w:tc>
        <w:tc>
          <w:tcPr>
            <w:tcW w:w="709" w:type="dxa"/>
            <w:tcBorders>
              <w:bottom w:val="single" w:sz="4" w:space="0" w:color="auto"/>
            </w:tcBorders>
          </w:tcPr>
          <w:p w:rsidR="00F607B2" w:rsidRPr="00FB2627" w:rsidRDefault="00F607B2" w:rsidP="000C32E3">
            <w:pPr>
              <w:jc w:val="both"/>
              <w:rPr>
                <w:rFonts w:ascii="Arial" w:hAnsi="Arial" w:cs="Arial"/>
              </w:rPr>
            </w:pPr>
          </w:p>
        </w:tc>
        <w:tc>
          <w:tcPr>
            <w:tcW w:w="708" w:type="dxa"/>
            <w:tcBorders>
              <w:bottom w:val="single" w:sz="4" w:space="0" w:color="auto"/>
            </w:tcBorders>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rsidR="00F607B2" w:rsidRPr="00FB2627" w:rsidRDefault="00F607B2" w:rsidP="000C32E3">
            <w:pPr>
              <w:jc w:val="both"/>
              <w:rPr>
                <w:rFonts w:ascii="Arial" w:hAnsi="Arial" w:cs="Arial"/>
              </w:rPr>
            </w:pPr>
          </w:p>
        </w:tc>
        <w:tc>
          <w:tcPr>
            <w:tcW w:w="789" w:type="dxa"/>
            <w:shd w:val="clear" w:color="auto" w:fill="002060"/>
          </w:tcPr>
          <w:p w:rsidR="00F607B2" w:rsidRPr="00FB2627" w:rsidRDefault="00F607B2" w:rsidP="000C32E3">
            <w:pPr>
              <w:jc w:val="both"/>
              <w:rPr>
                <w:rFonts w:ascii="Arial" w:hAnsi="Arial" w:cs="Arial"/>
              </w:rPr>
            </w:pPr>
          </w:p>
        </w:tc>
        <w:tc>
          <w:tcPr>
            <w:tcW w:w="709" w:type="dxa"/>
            <w:shd w:val="clear" w:color="auto" w:fill="002060"/>
          </w:tcPr>
          <w:p w:rsidR="00F607B2" w:rsidRPr="00FB2627" w:rsidRDefault="00F607B2" w:rsidP="000C32E3">
            <w:pPr>
              <w:jc w:val="both"/>
              <w:rPr>
                <w:rFonts w:ascii="Arial" w:hAnsi="Arial" w:cs="Arial"/>
              </w:rPr>
            </w:pPr>
          </w:p>
        </w:tc>
        <w:tc>
          <w:tcPr>
            <w:tcW w:w="708" w:type="dxa"/>
            <w:shd w:val="clear" w:color="auto" w:fill="002060"/>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0C32E3">
            <w:pPr>
              <w:jc w:val="both"/>
              <w:rPr>
                <w:rFonts w:ascii="Arial" w:hAnsi="Arial" w:cs="Arial"/>
              </w:rPr>
            </w:pPr>
          </w:p>
        </w:tc>
        <w:tc>
          <w:tcPr>
            <w:tcW w:w="789" w:type="dxa"/>
          </w:tcPr>
          <w:p w:rsidR="00F607B2" w:rsidRPr="00FB2627" w:rsidRDefault="00F607B2" w:rsidP="000C32E3">
            <w:pPr>
              <w:jc w:val="both"/>
              <w:rPr>
                <w:rFonts w:ascii="Arial" w:hAnsi="Arial" w:cs="Arial"/>
              </w:rPr>
            </w:pPr>
          </w:p>
        </w:tc>
        <w:tc>
          <w:tcPr>
            <w:tcW w:w="709" w:type="dxa"/>
          </w:tcPr>
          <w:p w:rsidR="00F607B2" w:rsidRPr="00FB2627" w:rsidRDefault="00F607B2" w:rsidP="000C32E3">
            <w:pPr>
              <w:jc w:val="both"/>
              <w:rPr>
                <w:rFonts w:ascii="Arial" w:hAnsi="Arial" w:cs="Arial"/>
              </w:rPr>
            </w:pPr>
          </w:p>
        </w:tc>
        <w:tc>
          <w:tcPr>
            <w:tcW w:w="708" w:type="dxa"/>
          </w:tcPr>
          <w:p w:rsidR="00F607B2" w:rsidRPr="00FB2627" w:rsidRDefault="00F607B2" w:rsidP="000C32E3">
            <w:pPr>
              <w:jc w:val="both"/>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rsidR="00F607B2" w:rsidRPr="00FB2627" w:rsidRDefault="004B0750" w:rsidP="000C32E3">
            <w:pPr>
              <w:jc w:val="both"/>
              <w:rPr>
                <w:rFonts w:ascii="Arial" w:hAnsi="Arial" w:cs="Arial"/>
              </w:rPr>
            </w:pPr>
            <w:r>
              <w:rPr>
                <w:rFonts w:ascii="Arial" w:hAnsi="Arial" w:cs="Arial"/>
              </w:rPr>
              <w:t>Y</w:t>
            </w:r>
          </w:p>
        </w:tc>
        <w:tc>
          <w:tcPr>
            <w:tcW w:w="770" w:type="dxa"/>
          </w:tcPr>
          <w:p w:rsidR="00F607B2" w:rsidRPr="00FB2627" w:rsidRDefault="00D64D7E" w:rsidP="00FC0206">
            <w:pPr>
              <w:jc w:val="center"/>
              <w:rPr>
                <w:rFonts w:ascii="Arial" w:hAnsi="Arial" w:cs="Arial"/>
              </w:rPr>
            </w:pPr>
            <w:r>
              <w:rPr>
                <w:rFonts w:ascii="Arial" w:hAnsi="Arial" w:cs="Arial"/>
              </w:rPr>
              <w:t>R</w:t>
            </w: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rsidR="00F607B2" w:rsidRPr="00FB2627" w:rsidRDefault="00F607B2" w:rsidP="00FC0206">
            <w:pPr>
              <w:jc w:val="center"/>
              <w:rPr>
                <w:rFonts w:ascii="Arial" w:hAnsi="Arial" w:cs="Arial"/>
              </w:rPr>
            </w:pPr>
          </w:p>
        </w:tc>
        <w:tc>
          <w:tcPr>
            <w:tcW w:w="789" w:type="dxa"/>
            <w:tcBorders>
              <w:bottom w:val="single" w:sz="4" w:space="0" w:color="auto"/>
            </w:tcBorders>
          </w:tcPr>
          <w:p w:rsidR="00F607B2" w:rsidRPr="00FB2627" w:rsidRDefault="00F607B2" w:rsidP="00FC0206">
            <w:pPr>
              <w:jc w:val="center"/>
              <w:rPr>
                <w:rFonts w:ascii="Arial" w:hAnsi="Arial" w:cs="Arial"/>
              </w:rPr>
            </w:pPr>
          </w:p>
        </w:tc>
        <w:tc>
          <w:tcPr>
            <w:tcW w:w="709" w:type="dxa"/>
            <w:tcBorders>
              <w:bottom w:val="single" w:sz="4" w:space="0" w:color="auto"/>
            </w:tcBorders>
          </w:tcPr>
          <w:p w:rsidR="00F607B2" w:rsidRPr="00FB2627" w:rsidRDefault="00F607B2" w:rsidP="00FC0206">
            <w:pPr>
              <w:jc w:val="center"/>
              <w:rPr>
                <w:rFonts w:ascii="Arial" w:hAnsi="Arial" w:cs="Arial"/>
              </w:rPr>
            </w:pPr>
          </w:p>
        </w:tc>
        <w:tc>
          <w:tcPr>
            <w:tcW w:w="708" w:type="dxa"/>
            <w:tcBorders>
              <w:bottom w:val="single" w:sz="4" w:space="0" w:color="auto"/>
            </w:tcBorders>
          </w:tcPr>
          <w:p w:rsidR="00F607B2" w:rsidRPr="00FB2627" w:rsidRDefault="00F607B2" w:rsidP="00FC0206">
            <w:pPr>
              <w:jc w:val="center"/>
              <w:rPr>
                <w:rFonts w:ascii="Arial" w:hAnsi="Arial" w:cs="Arial"/>
              </w:rPr>
            </w:pPr>
          </w:p>
        </w:tc>
      </w:tr>
      <w:tr w:rsidR="00615705" w:rsidRPr="00FB2627" w:rsidTr="000C32E3">
        <w:tc>
          <w:tcPr>
            <w:tcW w:w="10314" w:type="dxa"/>
            <w:gridSpan w:val="6"/>
            <w:shd w:val="clear" w:color="auto" w:fill="auto"/>
          </w:tcPr>
          <w:p w:rsidR="00615705" w:rsidRPr="00FB2627" w:rsidRDefault="00615705" w:rsidP="00FC0206">
            <w:pPr>
              <w:jc w:val="center"/>
              <w:rPr>
                <w:rFonts w:ascii="Arial" w:hAnsi="Arial" w:cs="Arial"/>
                <w:color w:val="002060"/>
              </w:rPr>
            </w:pPr>
          </w:p>
        </w:tc>
      </w:tr>
      <w:tr w:rsidR="00F607B2" w:rsidRPr="00FB2627" w:rsidTr="000C32E3">
        <w:tc>
          <w:tcPr>
            <w:tcW w:w="6629" w:type="dxa"/>
            <w:shd w:val="clear" w:color="auto" w:fill="002060"/>
          </w:tcPr>
          <w:p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B2627" w:rsidRDefault="00F607B2" w:rsidP="00FC0206">
            <w:pPr>
              <w:jc w:val="center"/>
              <w:rPr>
                <w:rFonts w:ascii="Arial" w:hAnsi="Arial" w:cs="Arial"/>
                <w:color w:val="002060"/>
              </w:rPr>
            </w:pPr>
          </w:p>
        </w:tc>
        <w:tc>
          <w:tcPr>
            <w:tcW w:w="789" w:type="dxa"/>
            <w:tcBorders>
              <w:bottom w:val="single" w:sz="4" w:space="0" w:color="auto"/>
            </w:tcBorders>
            <w:shd w:val="clear" w:color="auto" w:fill="002060"/>
          </w:tcPr>
          <w:p w:rsidR="00F607B2" w:rsidRPr="00FB2627" w:rsidRDefault="00F607B2" w:rsidP="00FC0206">
            <w:pPr>
              <w:jc w:val="center"/>
              <w:rPr>
                <w:rFonts w:ascii="Arial" w:hAnsi="Arial" w:cs="Arial"/>
                <w:color w:val="002060"/>
              </w:rPr>
            </w:pPr>
          </w:p>
        </w:tc>
        <w:tc>
          <w:tcPr>
            <w:tcW w:w="709" w:type="dxa"/>
            <w:tcBorders>
              <w:bottom w:val="single" w:sz="4" w:space="0" w:color="auto"/>
            </w:tcBorders>
            <w:shd w:val="clear" w:color="auto" w:fill="002060"/>
          </w:tcPr>
          <w:p w:rsidR="00F607B2" w:rsidRPr="00FB2627" w:rsidRDefault="00F607B2" w:rsidP="00FC0206">
            <w:pPr>
              <w:jc w:val="center"/>
              <w:rPr>
                <w:rFonts w:ascii="Arial" w:hAnsi="Arial" w:cs="Arial"/>
                <w:color w:val="002060"/>
              </w:rPr>
            </w:pPr>
          </w:p>
        </w:tc>
        <w:tc>
          <w:tcPr>
            <w:tcW w:w="708" w:type="dxa"/>
            <w:tcBorders>
              <w:bottom w:val="single" w:sz="4" w:space="0" w:color="auto"/>
            </w:tcBorders>
            <w:shd w:val="clear" w:color="auto" w:fill="002060"/>
          </w:tcPr>
          <w:p w:rsidR="00F607B2" w:rsidRPr="00FB2627" w:rsidRDefault="00F607B2" w:rsidP="00FC0206">
            <w:pPr>
              <w:jc w:val="center"/>
              <w:rPr>
                <w:rFonts w:ascii="Arial" w:hAnsi="Arial" w:cs="Arial"/>
                <w:color w:val="002060"/>
              </w:rPr>
            </w:pPr>
          </w:p>
        </w:tc>
      </w:tr>
      <w:tr w:rsidR="00615705" w:rsidRPr="00FB2627" w:rsidTr="000C32E3">
        <w:tc>
          <w:tcPr>
            <w:tcW w:w="10314" w:type="dxa"/>
            <w:gridSpan w:val="6"/>
            <w:vAlign w:val="bottom"/>
          </w:tcPr>
          <w:p w:rsidR="00615705" w:rsidRPr="00FB2627" w:rsidRDefault="00615705" w:rsidP="00FC0206">
            <w:pPr>
              <w:jc w:val="center"/>
              <w:rPr>
                <w:rFonts w:ascii="Arial" w:hAnsi="Arial" w:cs="Arial"/>
                <w:color w:val="FFFFFF" w:themeColor="background1"/>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8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8" w:type="dxa"/>
            <w:shd w:val="clear" w:color="auto" w:fill="FFFFFF" w:themeFill="background1"/>
          </w:tcPr>
          <w:p w:rsidR="00F607B2" w:rsidRPr="00FB2627" w:rsidRDefault="00D64D7E" w:rsidP="00FC0206">
            <w:pPr>
              <w:jc w:val="center"/>
              <w:rPr>
                <w:rFonts w:ascii="Arial" w:hAnsi="Arial" w:cs="Arial"/>
                <w:color w:val="FFFFFF" w:themeColor="background1"/>
              </w:rPr>
            </w:pPr>
            <w:r>
              <w:rPr>
                <w:rFonts w:ascii="Arial" w:hAnsi="Arial" w:cs="Arial"/>
                <w:color w:val="FFFFFF" w:themeColor="background1"/>
              </w:rPr>
              <w:t>F</w:t>
            </w: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8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8" w:type="dxa"/>
            <w:shd w:val="clear" w:color="auto" w:fill="FFFFFF" w:themeFill="background1"/>
          </w:tcPr>
          <w:p w:rsidR="00F607B2" w:rsidRPr="00FB2627" w:rsidRDefault="00F607B2" w:rsidP="00FC0206">
            <w:pPr>
              <w:jc w:val="center"/>
              <w:rPr>
                <w:rFonts w:ascii="Arial" w:hAnsi="Arial" w:cs="Arial"/>
                <w:color w:val="FFFFFF" w:themeColor="background1"/>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8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8" w:type="dxa"/>
            <w:shd w:val="clear" w:color="auto" w:fill="FFFFFF" w:themeFill="background1"/>
          </w:tcPr>
          <w:p w:rsidR="00F607B2" w:rsidRPr="00FB2627" w:rsidRDefault="00F607B2" w:rsidP="00FC0206">
            <w:pPr>
              <w:jc w:val="center"/>
              <w:rPr>
                <w:rFonts w:ascii="Arial" w:hAnsi="Arial" w:cs="Arial"/>
                <w:color w:val="FFFFFF" w:themeColor="background1"/>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Animals</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8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9" w:type="dxa"/>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8" w:type="dxa"/>
            <w:shd w:val="clear" w:color="auto" w:fill="FFFFFF" w:themeFill="background1"/>
          </w:tcPr>
          <w:p w:rsidR="00F607B2" w:rsidRPr="00FB2627" w:rsidRDefault="00F607B2" w:rsidP="00FC0206">
            <w:pPr>
              <w:jc w:val="center"/>
              <w:rPr>
                <w:rFonts w:ascii="Arial" w:hAnsi="Arial" w:cs="Arial"/>
                <w:color w:val="FFFFFF" w:themeColor="background1"/>
              </w:rPr>
            </w:pPr>
          </w:p>
        </w:tc>
      </w:tr>
      <w:tr w:rsidR="00F607B2" w:rsidRPr="00FB2627" w:rsidTr="000C32E3">
        <w:tc>
          <w:tcPr>
            <w:tcW w:w="662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FB2627" w:rsidRDefault="00F607B2" w:rsidP="00FC0206">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FB2627" w:rsidRDefault="00F607B2" w:rsidP="00FC0206">
            <w:pPr>
              <w:jc w:val="center"/>
              <w:rPr>
                <w:rFonts w:ascii="Arial" w:hAnsi="Arial" w:cs="Arial"/>
                <w:color w:val="FFFFFF" w:themeColor="background1"/>
              </w:rPr>
            </w:pPr>
          </w:p>
        </w:tc>
      </w:tr>
      <w:tr w:rsidR="00615705" w:rsidRPr="00FB2627" w:rsidTr="000C32E3">
        <w:tc>
          <w:tcPr>
            <w:tcW w:w="7338" w:type="dxa"/>
            <w:gridSpan w:val="2"/>
            <w:shd w:val="clear" w:color="auto" w:fill="auto"/>
          </w:tcPr>
          <w:p w:rsidR="00615705" w:rsidRPr="00FB2627" w:rsidRDefault="00615705" w:rsidP="000C32E3">
            <w:pPr>
              <w:jc w:val="both"/>
              <w:rPr>
                <w:rFonts w:ascii="Arial" w:hAnsi="Arial" w:cs="Arial"/>
                <w:b/>
                <w:color w:val="FFFFFF" w:themeColor="background1"/>
              </w:rPr>
            </w:pPr>
          </w:p>
        </w:tc>
        <w:tc>
          <w:tcPr>
            <w:tcW w:w="770" w:type="dxa"/>
            <w:shd w:val="clear" w:color="auto" w:fill="auto"/>
          </w:tcPr>
          <w:p w:rsidR="00615705" w:rsidRPr="00FB2627" w:rsidRDefault="00615705" w:rsidP="00FC0206">
            <w:pPr>
              <w:jc w:val="center"/>
              <w:rPr>
                <w:rFonts w:ascii="Arial" w:hAnsi="Arial" w:cs="Arial"/>
                <w:b/>
                <w:color w:val="FFFFFF" w:themeColor="background1"/>
              </w:rPr>
            </w:pPr>
          </w:p>
        </w:tc>
        <w:tc>
          <w:tcPr>
            <w:tcW w:w="789" w:type="dxa"/>
            <w:shd w:val="clear" w:color="auto" w:fill="auto"/>
          </w:tcPr>
          <w:p w:rsidR="00615705" w:rsidRPr="00FB2627" w:rsidRDefault="00615705" w:rsidP="00FC0206">
            <w:pPr>
              <w:jc w:val="center"/>
              <w:rPr>
                <w:rFonts w:ascii="Arial" w:hAnsi="Arial" w:cs="Arial"/>
                <w:b/>
                <w:color w:val="FFFFFF" w:themeColor="background1"/>
              </w:rPr>
            </w:pPr>
          </w:p>
        </w:tc>
        <w:tc>
          <w:tcPr>
            <w:tcW w:w="709" w:type="dxa"/>
            <w:shd w:val="clear" w:color="auto" w:fill="auto"/>
          </w:tcPr>
          <w:p w:rsidR="00615705" w:rsidRPr="00FB2627" w:rsidRDefault="00615705" w:rsidP="00FC0206">
            <w:pPr>
              <w:jc w:val="center"/>
              <w:rPr>
                <w:rFonts w:ascii="Arial" w:hAnsi="Arial" w:cs="Arial"/>
                <w:b/>
                <w:color w:val="FFFFFF" w:themeColor="background1"/>
              </w:rPr>
            </w:pPr>
          </w:p>
        </w:tc>
        <w:tc>
          <w:tcPr>
            <w:tcW w:w="708" w:type="dxa"/>
            <w:shd w:val="clear" w:color="auto" w:fill="auto"/>
          </w:tcPr>
          <w:p w:rsidR="00615705" w:rsidRPr="00FB2627" w:rsidRDefault="00615705" w:rsidP="00FC0206">
            <w:pPr>
              <w:jc w:val="center"/>
              <w:rPr>
                <w:rFonts w:ascii="Arial" w:hAnsi="Arial" w:cs="Arial"/>
                <w:b/>
                <w:color w:val="FFFFFF" w:themeColor="background1"/>
              </w:rPr>
            </w:pPr>
          </w:p>
        </w:tc>
      </w:tr>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rsidR="00F607B2" w:rsidRPr="00FB2627" w:rsidRDefault="00F607B2" w:rsidP="00FC0206">
            <w:pPr>
              <w:jc w:val="center"/>
              <w:rPr>
                <w:rFonts w:ascii="Arial" w:hAnsi="Arial" w:cs="Arial"/>
                <w:b/>
                <w:color w:val="FFFFFF" w:themeColor="background1"/>
              </w:rPr>
            </w:pPr>
          </w:p>
        </w:tc>
        <w:tc>
          <w:tcPr>
            <w:tcW w:w="789" w:type="dxa"/>
            <w:shd w:val="clear" w:color="auto" w:fill="002060"/>
          </w:tcPr>
          <w:p w:rsidR="00F607B2" w:rsidRPr="00FB2627" w:rsidRDefault="00F607B2" w:rsidP="00FC0206">
            <w:pPr>
              <w:jc w:val="center"/>
              <w:rPr>
                <w:rFonts w:ascii="Arial" w:hAnsi="Arial" w:cs="Arial"/>
                <w:b/>
                <w:color w:val="FFFFFF" w:themeColor="background1"/>
              </w:rPr>
            </w:pPr>
          </w:p>
        </w:tc>
        <w:tc>
          <w:tcPr>
            <w:tcW w:w="709" w:type="dxa"/>
            <w:shd w:val="clear" w:color="auto" w:fill="002060"/>
          </w:tcPr>
          <w:p w:rsidR="00F607B2" w:rsidRPr="00FB2627" w:rsidRDefault="00F607B2" w:rsidP="00FC0206">
            <w:pPr>
              <w:jc w:val="center"/>
              <w:rPr>
                <w:rFonts w:ascii="Arial" w:hAnsi="Arial" w:cs="Arial"/>
                <w:b/>
                <w:color w:val="FFFFFF" w:themeColor="background1"/>
              </w:rPr>
            </w:pPr>
          </w:p>
        </w:tc>
        <w:tc>
          <w:tcPr>
            <w:tcW w:w="708" w:type="dxa"/>
            <w:shd w:val="clear" w:color="auto" w:fill="002060"/>
          </w:tcPr>
          <w:p w:rsidR="00F607B2" w:rsidRPr="00FB2627" w:rsidRDefault="00F607B2" w:rsidP="00FC0206">
            <w:pPr>
              <w:jc w:val="center"/>
              <w:rPr>
                <w:rFonts w:ascii="Arial" w:hAnsi="Arial" w:cs="Arial"/>
                <w:b/>
                <w:color w:val="FFFFFF" w:themeColor="background1"/>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rsidR="00F607B2" w:rsidRPr="00FB2627" w:rsidRDefault="00D64D7E" w:rsidP="000C32E3">
            <w:pPr>
              <w:jc w:val="both"/>
              <w:rPr>
                <w:rFonts w:ascii="Arial" w:hAnsi="Arial" w:cs="Arial"/>
              </w:rPr>
            </w:pPr>
            <w:r>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rsidR="00F607B2" w:rsidRPr="00FB2627" w:rsidRDefault="00D64D7E" w:rsidP="000C32E3">
            <w:pPr>
              <w:jc w:val="both"/>
              <w:rPr>
                <w:rFonts w:ascii="Arial" w:hAnsi="Arial" w:cs="Arial"/>
              </w:rPr>
            </w:pPr>
            <w:r>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rsidR="00F607B2" w:rsidRPr="00FB2627" w:rsidRDefault="00D64D7E" w:rsidP="000C32E3">
            <w:pPr>
              <w:jc w:val="both"/>
              <w:rPr>
                <w:rFonts w:ascii="Arial" w:hAnsi="Arial" w:cs="Arial"/>
              </w:rPr>
            </w:pPr>
            <w:r>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rsidR="00F607B2" w:rsidRPr="00FB2627" w:rsidRDefault="00F607B2" w:rsidP="00FC0206">
            <w:pPr>
              <w:jc w:val="center"/>
              <w:rPr>
                <w:rFonts w:ascii="Arial" w:hAnsi="Arial" w:cs="Arial"/>
              </w:rPr>
            </w:pPr>
          </w:p>
        </w:tc>
        <w:tc>
          <w:tcPr>
            <w:tcW w:w="789" w:type="dxa"/>
            <w:tcBorders>
              <w:bottom w:val="single" w:sz="4" w:space="0" w:color="auto"/>
            </w:tcBorders>
          </w:tcPr>
          <w:p w:rsidR="00F607B2" w:rsidRPr="00FB2627" w:rsidRDefault="00F607B2" w:rsidP="00FC0206">
            <w:pPr>
              <w:jc w:val="center"/>
              <w:rPr>
                <w:rFonts w:ascii="Arial" w:hAnsi="Arial" w:cs="Arial"/>
              </w:rPr>
            </w:pPr>
          </w:p>
        </w:tc>
        <w:tc>
          <w:tcPr>
            <w:tcW w:w="709" w:type="dxa"/>
            <w:tcBorders>
              <w:bottom w:val="single" w:sz="4" w:space="0" w:color="auto"/>
            </w:tcBorders>
          </w:tcPr>
          <w:p w:rsidR="00F607B2" w:rsidRPr="00FB2627" w:rsidRDefault="00F607B2" w:rsidP="00FC0206">
            <w:pPr>
              <w:jc w:val="center"/>
              <w:rPr>
                <w:rFonts w:ascii="Arial" w:hAnsi="Arial" w:cs="Arial"/>
              </w:rPr>
            </w:pPr>
          </w:p>
        </w:tc>
        <w:tc>
          <w:tcPr>
            <w:tcW w:w="708" w:type="dxa"/>
            <w:tcBorders>
              <w:bottom w:val="single" w:sz="4" w:space="0" w:color="auto"/>
            </w:tcBorders>
          </w:tcPr>
          <w:p w:rsidR="00F607B2" w:rsidRPr="00FB2627" w:rsidRDefault="00F607B2" w:rsidP="00FC0206">
            <w:pPr>
              <w:jc w:val="center"/>
              <w:rPr>
                <w:rFonts w:ascii="Arial" w:hAnsi="Arial" w:cs="Arial"/>
              </w:rPr>
            </w:pPr>
          </w:p>
        </w:tc>
      </w:tr>
      <w:tr w:rsidR="00615705" w:rsidRPr="00FB2627" w:rsidTr="000C32E3">
        <w:tc>
          <w:tcPr>
            <w:tcW w:w="10314" w:type="dxa"/>
            <w:gridSpan w:val="6"/>
            <w:shd w:val="clear" w:color="auto" w:fill="auto"/>
          </w:tcPr>
          <w:p w:rsidR="00615705" w:rsidRPr="00FB2627" w:rsidRDefault="00615705" w:rsidP="00FC0206">
            <w:pPr>
              <w:jc w:val="center"/>
              <w:rPr>
                <w:rFonts w:ascii="Arial" w:hAnsi="Arial" w:cs="Arial"/>
                <w:b/>
                <w:color w:val="FFFFFF" w:themeColor="background1"/>
              </w:rPr>
            </w:pPr>
          </w:p>
        </w:tc>
      </w:tr>
      <w:tr w:rsidR="00F607B2" w:rsidRPr="00FB2627" w:rsidTr="000C32E3">
        <w:tc>
          <w:tcPr>
            <w:tcW w:w="7338" w:type="dxa"/>
            <w:gridSpan w:val="2"/>
            <w:shd w:val="clear" w:color="auto" w:fill="002060"/>
          </w:tcPr>
          <w:p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rsidR="00F607B2" w:rsidRPr="00FB2627" w:rsidRDefault="00F607B2" w:rsidP="00FC0206">
            <w:pPr>
              <w:jc w:val="center"/>
              <w:rPr>
                <w:rFonts w:ascii="Arial" w:hAnsi="Arial" w:cs="Arial"/>
                <w:b/>
                <w:color w:val="FFFFFF" w:themeColor="background1"/>
              </w:rPr>
            </w:pPr>
          </w:p>
        </w:tc>
        <w:tc>
          <w:tcPr>
            <w:tcW w:w="789" w:type="dxa"/>
            <w:shd w:val="clear" w:color="auto" w:fill="002060"/>
          </w:tcPr>
          <w:p w:rsidR="00F607B2" w:rsidRPr="00FB2627" w:rsidRDefault="00F607B2" w:rsidP="00FC0206">
            <w:pPr>
              <w:jc w:val="center"/>
              <w:rPr>
                <w:rFonts w:ascii="Arial" w:hAnsi="Arial" w:cs="Arial"/>
                <w:b/>
                <w:color w:val="FFFFFF" w:themeColor="background1"/>
              </w:rPr>
            </w:pPr>
          </w:p>
        </w:tc>
        <w:tc>
          <w:tcPr>
            <w:tcW w:w="709" w:type="dxa"/>
            <w:shd w:val="clear" w:color="auto" w:fill="002060"/>
          </w:tcPr>
          <w:p w:rsidR="00F607B2" w:rsidRPr="00FB2627" w:rsidRDefault="00F607B2" w:rsidP="00FC0206">
            <w:pPr>
              <w:jc w:val="center"/>
              <w:rPr>
                <w:rFonts w:ascii="Arial" w:hAnsi="Arial" w:cs="Arial"/>
                <w:b/>
                <w:color w:val="FFFFFF" w:themeColor="background1"/>
              </w:rPr>
            </w:pPr>
          </w:p>
        </w:tc>
        <w:tc>
          <w:tcPr>
            <w:tcW w:w="708" w:type="dxa"/>
            <w:shd w:val="clear" w:color="auto" w:fill="002060"/>
          </w:tcPr>
          <w:p w:rsidR="00F607B2" w:rsidRPr="00FB2627" w:rsidRDefault="00F607B2" w:rsidP="00FC0206">
            <w:pPr>
              <w:jc w:val="center"/>
              <w:rPr>
                <w:rFonts w:ascii="Arial" w:hAnsi="Arial" w:cs="Arial"/>
                <w:b/>
                <w:color w:val="FFFFFF" w:themeColor="background1"/>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D64D7E" w:rsidP="00FC0206">
            <w:pPr>
              <w:jc w:val="center"/>
              <w:rPr>
                <w:rFonts w:ascii="Arial" w:hAnsi="Arial" w:cs="Arial"/>
              </w:rPr>
            </w:pPr>
            <w:r>
              <w:rPr>
                <w:rFonts w:ascii="Arial" w:hAnsi="Arial" w:cs="Arial"/>
              </w:rPr>
              <w:t>F</w:t>
            </w: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D64D7E" w:rsidP="00FC0206">
            <w:pPr>
              <w:jc w:val="center"/>
              <w:rPr>
                <w:rFonts w:ascii="Arial" w:hAnsi="Arial" w:cs="Arial"/>
              </w:rPr>
            </w:pPr>
            <w:r>
              <w:rPr>
                <w:rFonts w:ascii="Arial" w:hAnsi="Arial" w:cs="Arial"/>
              </w:rPr>
              <w:t>F</w:t>
            </w: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D64D7E" w:rsidP="00FC0206">
            <w:pPr>
              <w:jc w:val="center"/>
              <w:rPr>
                <w:rFonts w:ascii="Arial" w:hAnsi="Arial" w:cs="Arial"/>
              </w:rPr>
            </w:pPr>
            <w:r>
              <w:rPr>
                <w:rFonts w:ascii="Arial" w:hAnsi="Arial" w:cs="Arial"/>
              </w:rPr>
              <w:t>R</w:t>
            </w: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rsidR="00F607B2" w:rsidRPr="00FB2627" w:rsidRDefault="00D64D7E" w:rsidP="000C32E3">
            <w:pPr>
              <w:jc w:val="both"/>
              <w:rPr>
                <w:rFonts w:ascii="Arial" w:hAnsi="Arial" w:cs="Arial"/>
              </w:rPr>
            </w:pPr>
            <w:r>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r w:rsidR="00F607B2" w:rsidRPr="00FB2627" w:rsidTr="000C32E3">
        <w:tc>
          <w:tcPr>
            <w:tcW w:w="6629" w:type="dxa"/>
            <w:vAlign w:val="bottom"/>
          </w:tcPr>
          <w:p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D64D7E" w:rsidP="00FC0206">
            <w:pPr>
              <w:jc w:val="center"/>
              <w:rPr>
                <w:rFonts w:ascii="Arial" w:hAnsi="Arial" w:cs="Arial"/>
              </w:rPr>
            </w:pPr>
            <w:r>
              <w:rPr>
                <w:rFonts w:ascii="Arial" w:hAnsi="Arial" w:cs="Arial"/>
              </w:rPr>
              <w:t>F</w:t>
            </w: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rsidR="00615705" w:rsidRPr="00FB2627" w:rsidRDefault="00615705" w:rsidP="000C32E3">
            <w:pPr>
              <w:rPr>
                <w:rFonts w:ascii="Arial" w:hAnsi="Arial" w:cs="Arial"/>
              </w:rPr>
            </w:pPr>
            <w:r w:rsidRPr="00FB2627">
              <w:rPr>
                <w:rFonts w:ascii="Arial" w:hAnsi="Arial" w:cs="Arial"/>
              </w:rPr>
              <w:t>Y</w:t>
            </w:r>
          </w:p>
        </w:tc>
        <w:tc>
          <w:tcPr>
            <w:tcW w:w="770" w:type="dxa"/>
          </w:tcPr>
          <w:p w:rsidR="00615705" w:rsidRPr="00FB2627" w:rsidRDefault="00615705" w:rsidP="00FC0206">
            <w:pPr>
              <w:jc w:val="center"/>
              <w:rPr>
                <w:rFonts w:ascii="Arial" w:hAnsi="Arial" w:cs="Arial"/>
              </w:rPr>
            </w:pPr>
          </w:p>
        </w:tc>
        <w:tc>
          <w:tcPr>
            <w:tcW w:w="789" w:type="dxa"/>
          </w:tcPr>
          <w:p w:rsidR="00615705" w:rsidRPr="00FB2627" w:rsidRDefault="00615705" w:rsidP="00FC0206">
            <w:pPr>
              <w:jc w:val="center"/>
              <w:rPr>
                <w:rFonts w:ascii="Arial" w:hAnsi="Arial" w:cs="Arial"/>
              </w:rPr>
            </w:pPr>
          </w:p>
        </w:tc>
        <w:tc>
          <w:tcPr>
            <w:tcW w:w="709" w:type="dxa"/>
          </w:tcPr>
          <w:p w:rsidR="00615705" w:rsidRPr="00FB2627" w:rsidRDefault="00615705" w:rsidP="00FC0206">
            <w:pPr>
              <w:jc w:val="center"/>
              <w:rPr>
                <w:rFonts w:ascii="Arial" w:hAnsi="Arial" w:cs="Arial"/>
              </w:rPr>
            </w:pPr>
          </w:p>
        </w:tc>
        <w:tc>
          <w:tcPr>
            <w:tcW w:w="708" w:type="dxa"/>
          </w:tcPr>
          <w:p w:rsidR="00615705" w:rsidRPr="00FB2627" w:rsidRDefault="00D64D7E" w:rsidP="00FC0206">
            <w:pPr>
              <w:jc w:val="center"/>
              <w:rPr>
                <w:rFonts w:ascii="Arial" w:hAnsi="Arial" w:cs="Arial"/>
              </w:rPr>
            </w:pPr>
            <w:r>
              <w:rPr>
                <w:rFonts w:ascii="Arial" w:hAnsi="Arial" w:cs="Arial"/>
              </w:rPr>
              <w:t>F</w:t>
            </w: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rsidR="00615705" w:rsidRPr="00FB2627" w:rsidRDefault="00615705" w:rsidP="000C32E3">
            <w:pPr>
              <w:rPr>
                <w:rFonts w:ascii="Arial" w:hAnsi="Arial" w:cs="Arial"/>
              </w:rPr>
            </w:pPr>
            <w:r w:rsidRPr="00FB2627">
              <w:rPr>
                <w:rFonts w:ascii="Arial" w:hAnsi="Arial" w:cs="Arial"/>
              </w:rPr>
              <w:t>Y</w:t>
            </w:r>
          </w:p>
        </w:tc>
        <w:tc>
          <w:tcPr>
            <w:tcW w:w="770" w:type="dxa"/>
          </w:tcPr>
          <w:p w:rsidR="00615705" w:rsidRPr="00FB2627" w:rsidRDefault="00615705" w:rsidP="00FC0206">
            <w:pPr>
              <w:jc w:val="center"/>
              <w:rPr>
                <w:rFonts w:ascii="Arial" w:hAnsi="Arial" w:cs="Arial"/>
              </w:rPr>
            </w:pPr>
          </w:p>
        </w:tc>
        <w:tc>
          <w:tcPr>
            <w:tcW w:w="789" w:type="dxa"/>
          </w:tcPr>
          <w:p w:rsidR="00615705" w:rsidRPr="00FB2627" w:rsidRDefault="00615705" w:rsidP="00FC0206">
            <w:pPr>
              <w:jc w:val="center"/>
              <w:rPr>
                <w:rFonts w:ascii="Arial" w:hAnsi="Arial" w:cs="Arial"/>
              </w:rPr>
            </w:pPr>
          </w:p>
        </w:tc>
        <w:tc>
          <w:tcPr>
            <w:tcW w:w="709" w:type="dxa"/>
          </w:tcPr>
          <w:p w:rsidR="00615705" w:rsidRPr="00FB2627" w:rsidRDefault="00615705" w:rsidP="00FC0206">
            <w:pPr>
              <w:jc w:val="center"/>
              <w:rPr>
                <w:rFonts w:ascii="Arial" w:hAnsi="Arial" w:cs="Arial"/>
              </w:rPr>
            </w:pPr>
          </w:p>
        </w:tc>
        <w:tc>
          <w:tcPr>
            <w:tcW w:w="708" w:type="dxa"/>
          </w:tcPr>
          <w:p w:rsidR="00615705" w:rsidRPr="00FB2627" w:rsidRDefault="00D64D7E" w:rsidP="00FC0206">
            <w:pPr>
              <w:jc w:val="center"/>
              <w:rPr>
                <w:rFonts w:ascii="Arial" w:hAnsi="Arial" w:cs="Arial"/>
              </w:rPr>
            </w:pPr>
            <w:r>
              <w:rPr>
                <w:rFonts w:ascii="Arial" w:hAnsi="Arial" w:cs="Arial"/>
              </w:rPr>
              <w:t>F</w:t>
            </w:r>
          </w:p>
        </w:tc>
      </w:tr>
      <w:tr w:rsidR="00615705" w:rsidRPr="00FB2627" w:rsidTr="000C32E3">
        <w:tc>
          <w:tcPr>
            <w:tcW w:w="6629" w:type="dxa"/>
          </w:tcPr>
          <w:p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rsidR="00615705" w:rsidRPr="00FB2627" w:rsidRDefault="00D931E1" w:rsidP="000C32E3">
            <w:pPr>
              <w:rPr>
                <w:rFonts w:ascii="Arial" w:hAnsi="Arial" w:cs="Arial"/>
              </w:rPr>
            </w:pPr>
            <w:r>
              <w:rPr>
                <w:rFonts w:ascii="Arial" w:hAnsi="Arial" w:cs="Arial"/>
              </w:rPr>
              <w:t>Y</w:t>
            </w:r>
          </w:p>
        </w:tc>
        <w:tc>
          <w:tcPr>
            <w:tcW w:w="770" w:type="dxa"/>
          </w:tcPr>
          <w:p w:rsidR="00615705" w:rsidRPr="00FB2627" w:rsidRDefault="00D931E1" w:rsidP="00FC0206">
            <w:pPr>
              <w:jc w:val="center"/>
              <w:rPr>
                <w:rFonts w:ascii="Arial" w:hAnsi="Arial" w:cs="Arial"/>
              </w:rPr>
            </w:pPr>
            <w:r>
              <w:rPr>
                <w:rFonts w:ascii="Arial" w:hAnsi="Arial" w:cs="Arial"/>
              </w:rPr>
              <w:t>R</w:t>
            </w:r>
          </w:p>
        </w:tc>
        <w:tc>
          <w:tcPr>
            <w:tcW w:w="789" w:type="dxa"/>
          </w:tcPr>
          <w:p w:rsidR="00615705" w:rsidRPr="00FB2627" w:rsidRDefault="00615705" w:rsidP="00FC0206">
            <w:pPr>
              <w:jc w:val="center"/>
              <w:rPr>
                <w:rFonts w:ascii="Arial" w:hAnsi="Arial" w:cs="Arial"/>
              </w:rPr>
            </w:pPr>
          </w:p>
        </w:tc>
        <w:tc>
          <w:tcPr>
            <w:tcW w:w="709" w:type="dxa"/>
          </w:tcPr>
          <w:p w:rsidR="00615705" w:rsidRPr="00FB2627" w:rsidRDefault="00615705" w:rsidP="00FC0206">
            <w:pPr>
              <w:jc w:val="center"/>
              <w:rPr>
                <w:rFonts w:ascii="Arial" w:hAnsi="Arial" w:cs="Arial"/>
              </w:rPr>
            </w:pPr>
          </w:p>
        </w:tc>
        <w:tc>
          <w:tcPr>
            <w:tcW w:w="708" w:type="dxa"/>
          </w:tcPr>
          <w:p w:rsidR="00615705" w:rsidRPr="00FB2627" w:rsidRDefault="00615705" w:rsidP="00FC0206">
            <w:pPr>
              <w:jc w:val="center"/>
              <w:rPr>
                <w:rFonts w:ascii="Arial" w:hAnsi="Arial" w:cs="Arial"/>
              </w:rPr>
            </w:pP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rsidR="00F607B2" w:rsidRPr="00FB2627" w:rsidRDefault="00F607B2" w:rsidP="000C32E3">
            <w:pPr>
              <w:jc w:val="both"/>
              <w:rPr>
                <w:rFonts w:ascii="Arial" w:hAnsi="Arial" w:cs="Arial"/>
              </w:rPr>
            </w:pPr>
            <w:r w:rsidRPr="00FB2627">
              <w:rPr>
                <w:rFonts w:ascii="Arial" w:hAnsi="Arial" w:cs="Arial"/>
              </w:rPr>
              <w:t>Y</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D64D7E" w:rsidP="00FC0206">
            <w:pPr>
              <w:jc w:val="center"/>
              <w:rPr>
                <w:rFonts w:ascii="Arial" w:hAnsi="Arial" w:cs="Arial"/>
              </w:rPr>
            </w:pPr>
            <w:r>
              <w:rPr>
                <w:rFonts w:ascii="Arial" w:hAnsi="Arial" w:cs="Arial"/>
              </w:rPr>
              <w:t>F</w:t>
            </w:r>
          </w:p>
        </w:tc>
      </w:tr>
      <w:tr w:rsidR="00F607B2" w:rsidRPr="00FB2627" w:rsidTr="000C32E3">
        <w:tc>
          <w:tcPr>
            <w:tcW w:w="6629" w:type="dxa"/>
          </w:tcPr>
          <w:p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rsidR="00F607B2" w:rsidRPr="00FB2627" w:rsidRDefault="00F607B2" w:rsidP="000C32E3">
            <w:pPr>
              <w:jc w:val="both"/>
              <w:rPr>
                <w:rFonts w:ascii="Arial" w:hAnsi="Arial" w:cs="Arial"/>
              </w:rPr>
            </w:pPr>
            <w:r w:rsidRPr="00FB2627">
              <w:rPr>
                <w:rFonts w:ascii="Arial" w:hAnsi="Arial" w:cs="Arial"/>
              </w:rPr>
              <w:t>N</w:t>
            </w:r>
          </w:p>
        </w:tc>
        <w:tc>
          <w:tcPr>
            <w:tcW w:w="770" w:type="dxa"/>
          </w:tcPr>
          <w:p w:rsidR="00F607B2" w:rsidRPr="00FB2627" w:rsidRDefault="00F607B2" w:rsidP="00FC0206">
            <w:pPr>
              <w:jc w:val="center"/>
              <w:rPr>
                <w:rFonts w:ascii="Arial" w:hAnsi="Arial" w:cs="Arial"/>
              </w:rPr>
            </w:pPr>
          </w:p>
        </w:tc>
        <w:tc>
          <w:tcPr>
            <w:tcW w:w="789" w:type="dxa"/>
          </w:tcPr>
          <w:p w:rsidR="00F607B2" w:rsidRPr="00FB2627" w:rsidRDefault="00F607B2" w:rsidP="00FC0206">
            <w:pPr>
              <w:jc w:val="center"/>
              <w:rPr>
                <w:rFonts w:ascii="Arial" w:hAnsi="Arial" w:cs="Arial"/>
              </w:rPr>
            </w:pPr>
          </w:p>
        </w:tc>
        <w:tc>
          <w:tcPr>
            <w:tcW w:w="709" w:type="dxa"/>
          </w:tcPr>
          <w:p w:rsidR="00F607B2" w:rsidRPr="00FB2627" w:rsidRDefault="00F607B2" w:rsidP="00FC0206">
            <w:pPr>
              <w:jc w:val="center"/>
              <w:rPr>
                <w:rFonts w:ascii="Arial" w:hAnsi="Arial" w:cs="Arial"/>
              </w:rPr>
            </w:pPr>
          </w:p>
        </w:tc>
        <w:tc>
          <w:tcPr>
            <w:tcW w:w="708" w:type="dxa"/>
          </w:tcPr>
          <w:p w:rsidR="00F607B2" w:rsidRPr="00FB2627" w:rsidRDefault="00F607B2" w:rsidP="00FC0206">
            <w:pPr>
              <w:jc w:val="center"/>
              <w:rPr>
                <w:rFonts w:ascii="Arial" w:hAnsi="Arial" w:cs="Arial"/>
              </w:rPr>
            </w:pPr>
          </w:p>
        </w:tc>
      </w:tr>
    </w:tbl>
    <w:p w:rsidR="00A1395C" w:rsidRPr="00FB2627" w:rsidRDefault="00A1395C" w:rsidP="00A1395C">
      <w:pPr>
        <w:tabs>
          <w:tab w:val="left" w:pos="1080"/>
        </w:tabs>
        <w:rPr>
          <w:rFonts w:ascii="Arial" w:hAnsi="Arial" w:cs="Arial"/>
        </w:rPr>
      </w:pPr>
    </w:p>
    <w:p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97B" w:rsidRDefault="0039297B" w:rsidP="008D6EE5">
      <w:pPr>
        <w:spacing w:after="0" w:line="240" w:lineRule="auto"/>
      </w:pPr>
      <w:r>
        <w:separator/>
      </w:r>
    </w:p>
  </w:endnote>
  <w:endnote w:type="continuationSeparator" w:id="0">
    <w:p w:rsidR="0039297B" w:rsidRDefault="0039297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FB2627">
    <w:pPr>
      <w:pStyle w:val="Footer"/>
    </w:pPr>
    <w:proofErr w:type="gramStart"/>
    <w:r>
      <w:t>04.2024</w:t>
    </w:r>
    <w:r w:rsidR="008F7D36">
      <w:t>.0</w:t>
    </w:r>
    <w:r w:rsidR="00E559B5">
      <w:t>4</w:t>
    </w:r>
    <w:r w:rsidR="000C32E3">
      <w:t xml:space="preserve"> </w:t>
    </w:r>
    <w:r w:rsidR="00FB00D1">
      <w:t xml:space="preserve"> -</w:t>
    </w:r>
    <w:proofErr w:type="gramEnd"/>
    <w:r w:rsidR="00FB00D1">
      <w:t xml:space="preserve"> JM1004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r w:rsidR="00FB00D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97B" w:rsidRDefault="0039297B" w:rsidP="008D6EE5">
      <w:pPr>
        <w:spacing w:after="0" w:line="240" w:lineRule="auto"/>
      </w:pPr>
      <w:r>
        <w:separator/>
      </w:r>
    </w:p>
  </w:footnote>
  <w:footnote w:type="continuationSeparator" w:id="0">
    <w:p w:rsidR="0039297B" w:rsidRDefault="0039297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85D14"/>
    <w:multiLevelType w:val="hybridMultilevel"/>
    <w:tmpl w:val="09E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B0C56"/>
    <w:multiLevelType w:val="hybridMultilevel"/>
    <w:tmpl w:val="DD34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605DD"/>
    <w:multiLevelType w:val="hybridMultilevel"/>
    <w:tmpl w:val="2878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0256F"/>
    <w:multiLevelType w:val="hybridMultilevel"/>
    <w:tmpl w:val="AED47092"/>
    <w:lvl w:ilvl="0" w:tplc="A26A451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8"/>
  </w:num>
  <w:num w:numId="6">
    <w:abstractNumId w:val="3"/>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643"/>
    <w:rsid w:val="00007887"/>
    <w:rsid w:val="00017A34"/>
    <w:rsid w:val="00044290"/>
    <w:rsid w:val="0005796B"/>
    <w:rsid w:val="000818B2"/>
    <w:rsid w:val="000B1833"/>
    <w:rsid w:val="000B254B"/>
    <w:rsid w:val="000C157D"/>
    <w:rsid w:val="000C1DF0"/>
    <w:rsid w:val="000C1FB8"/>
    <w:rsid w:val="000C32E3"/>
    <w:rsid w:val="000C629A"/>
    <w:rsid w:val="000D39EE"/>
    <w:rsid w:val="000E5016"/>
    <w:rsid w:val="000F4B28"/>
    <w:rsid w:val="0010370F"/>
    <w:rsid w:val="00120D94"/>
    <w:rsid w:val="001568A8"/>
    <w:rsid w:val="00172534"/>
    <w:rsid w:val="001B3B6E"/>
    <w:rsid w:val="001B750B"/>
    <w:rsid w:val="001C1E83"/>
    <w:rsid w:val="001D2D93"/>
    <w:rsid w:val="001D629F"/>
    <w:rsid w:val="001D6A46"/>
    <w:rsid w:val="00213541"/>
    <w:rsid w:val="0023728D"/>
    <w:rsid w:val="00244F91"/>
    <w:rsid w:val="00254DA1"/>
    <w:rsid w:val="00257597"/>
    <w:rsid w:val="0026355D"/>
    <w:rsid w:val="00263927"/>
    <w:rsid w:val="0026428B"/>
    <w:rsid w:val="0026716D"/>
    <w:rsid w:val="00273101"/>
    <w:rsid w:val="00274219"/>
    <w:rsid w:val="002B74BD"/>
    <w:rsid w:val="002B7A29"/>
    <w:rsid w:val="002C2146"/>
    <w:rsid w:val="002D75B4"/>
    <w:rsid w:val="002E3B93"/>
    <w:rsid w:val="0033014F"/>
    <w:rsid w:val="0033046E"/>
    <w:rsid w:val="00346B40"/>
    <w:rsid w:val="0038162B"/>
    <w:rsid w:val="00384D9D"/>
    <w:rsid w:val="0039297B"/>
    <w:rsid w:val="003A1F4C"/>
    <w:rsid w:val="003A310F"/>
    <w:rsid w:val="003A3176"/>
    <w:rsid w:val="003A5DEC"/>
    <w:rsid w:val="003A67E9"/>
    <w:rsid w:val="003B04AD"/>
    <w:rsid w:val="003B0EE4"/>
    <w:rsid w:val="003B43F4"/>
    <w:rsid w:val="003C5A3F"/>
    <w:rsid w:val="003C6BCE"/>
    <w:rsid w:val="003D089D"/>
    <w:rsid w:val="003E0150"/>
    <w:rsid w:val="003E26C9"/>
    <w:rsid w:val="00403964"/>
    <w:rsid w:val="00405817"/>
    <w:rsid w:val="00426AC6"/>
    <w:rsid w:val="00431F44"/>
    <w:rsid w:val="00462C35"/>
    <w:rsid w:val="004733A7"/>
    <w:rsid w:val="004913D6"/>
    <w:rsid w:val="00495719"/>
    <w:rsid w:val="00495863"/>
    <w:rsid w:val="004B0750"/>
    <w:rsid w:val="004B4DA4"/>
    <w:rsid w:val="004C0C8D"/>
    <w:rsid w:val="004C2851"/>
    <w:rsid w:val="004E2D7A"/>
    <w:rsid w:val="004E5CAD"/>
    <w:rsid w:val="004F7CE0"/>
    <w:rsid w:val="005033D7"/>
    <w:rsid w:val="00531696"/>
    <w:rsid w:val="005431CB"/>
    <w:rsid w:val="00551AB4"/>
    <w:rsid w:val="005776BB"/>
    <w:rsid w:val="00581759"/>
    <w:rsid w:val="00582311"/>
    <w:rsid w:val="005D31FD"/>
    <w:rsid w:val="005F2B85"/>
    <w:rsid w:val="005F796C"/>
    <w:rsid w:val="006048C9"/>
    <w:rsid w:val="00615705"/>
    <w:rsid w:val="00637963"/>
    <w:rsid w:val="00655528"/>
    <w:rsid w:val="006563A1"/>
    <w:rsid w:val="00675089"/>
    <w:rsid w:val="00683A31"/>
    <w:rsid w:val="00690102"/>
    <w:rsid w:val="006A3803"/>
    <w:rsid w:val="006C38CB"/>
    <w:rsid w:val="006E4779"/>
    <w:rsid w:val="006E625E"/>
    <w:rsid w:val="006F4F61"/>
    <w:rsid w:val="006F5D1E"/>
    <w:rsid w:val="00720468"/>
    <w:rsid w:val="00722BF9"/>
    <w:rsid w:val="00740187"/>
    <w:rsid w:val="007528E6"/>
    <w:rsid w:val="00757B26"/>
    <w:rsid w:val="0079132F"/>
    <w:rsid w:val="007A099A"/>
    <w:rsid w:val="007A7E74"/>
    <w:rsid w:val="007B321A"/>
    <w:rsid w:val="007D3A41"/>
    <w:rsid w:val="007D6EC4"/>
    <w:rsid w:val="007E6D41"/>
    <w:rsid w:val="00803402"/>
    <w:rsid w:val="008142D3"/>
    <w:rsid w:val="00822066"/>
    <w:rsid w:val="008222DF"/>
    <w:rsid w:val="0082771D"/>
    <w:rsid w:val="00831738"/>
    <w:rsid w:val="0084654F"/>
    <w:rsid w:val="00863187"/>
    <w:rsid w:val="00863ED6"/>
    <w:rsid w:val="00864555"/>
    <w:rsid w:val="0087013E"/>
    <w:rsid w:val="00872359"/>
    <w:rsid w:val="00884334"/>
    <w:rsid w:val="0088512F"/>
    <w:rsid w:val="008A5759"/>
    <w:rsid w:val="008B6CA9"/>
    <w:rsid w:val="008D6EE5"/>
    <w:rsid w:val="008E0D89"/>
    <w:rsid w:val="008E27FD"/>
    <w:rsid w:val="008F42C4"/>
    <w:rsid w:val="008F7D36"/>
    <w:rsid w:val="008F7F1E"/>
    <w:rsid w:val="00903405"/>
    <w:rsid w:val="00942EF3"/>
    <w:rsid w:val="00943B98"/>
    <w:rsid w:val="00955DBC"/>
    <w:rsid w:val="009706C1"/>
    <w:rsid w:val="00983BD8"/>
    <w:rsid w:val="00987B17"/>
    <w:rsid w:val="009A2853"/>
    <w:rsid w:val="009D0DEA"/>
    <w:rsid w:val="009E7256"/>
    <w:rsid w:val="009F37F8"/>
    <w:rsid w:val="00A07978"/>
    <w:rsid w:val="00A1395C"/>
    <w:rsid w:val="00A13C86"/>
    <w:rsid w:val="00A14A3C"/>
    <w:rsid w:val="00A37038"/>
    <w:rsid w:val="00A400B0"/>
    <w:rsid w:val="00A430A2"/>
    <w:rsid w:val="00A665E9"/>
    <w:rsid w:val="00A95BA6"/>
    <w:rsid w:val="00AC177C"/>
    <w:rsid w:val="00AE43BA"/>
    <w:rsid w:val="00AE66E2"/>
    <w:rsid w:val="00B119DE"/>
    <w:rsid w:val="00B216FD"/>
    <w:rsid w:val="00B35774"/>
    <w:rsid w:val="00B36617"/>
    <w:rsid w:val="00B36C5F"/>
    <w:rsid w:val="00B41A6D"/>
    <w:rsid w:val="00B62B9F"/>
    <w:rsid w:val="00B64C42"/>
    <w:rsid w:val="00B735BB"/>
    <w:rsid w:val="00B95A94"/>
    <w:rsid w:val="00BA280B"/>
    <w:rsid w:val="00BB0F99"/>
    <w:rsid w:val="00BB3FE0"/>
    <w:rsid w:val="00BD7483"/>
    <w:rsid w:val="00BE60E7"/>
    <w:rsid w:val="00BF0370"/>
    <w:rsid w:val="00BF126B"/>
    <w:rsid w:val="00C277DE"/>
    <w:rsid w:val="00C34542"/>
    <w:rsid w:val="00C4469F"/>
    <w:rsid w:val="00C849A4"/>
    <w:rsid w:val="00C91114"/>
    <w:rsid w:val="00C931B1"/>
    <w:rsid w:val="00CC1BBD"/>
    <w:rsid w:val="00CC2F4E"/>
    <w:rsid w:val="00CC43E4"/>
    <w:rsid w:val="00CD0B18"/>
    <w:rsid w:val="00CD7878"/>
    <w:rsid w:val="00CE0BB5"/>
    <w:rsid w:val="00CF69D0"/>
    <w:rsid w:val="00D050C9"/>
    <w:rsid w:val="00D244DD"/>
    <w:rsid w:val="00D354BD"/>
    <w:rsid w:val="00D4237D"/>
    <w:rsid w:val="00D44AB0"/>
    <w:rsid w:val="00D64D7E"/>
    <w:rsid w:val="00D84105"/>
    <w:rsid w:val="00D85E27"/>
    <w:rsid w:val="00D92B92"/>
    <w:rsid w:val="00D931E1"/>
    <w:rsid w:val="00DA2099"/>
    <w:rsid w:val="00DB2635"/>
    <w:rsid w:val="00DC08BE"/>
    <w:rsid w:val="00DC1A0F"/>
    <w:rsid w:val="00DE6FF8"/>
    <w:rsid w:val="00DE7A73"/>
    <w:rsid w:val="00DF2EEB"/>
    <w:rsid w:val="00DF348A"/>
    <w:rsid w:val="00E06039"/>
    <w:rsid w:val="00E11A29"/>
    <w:rsid w:val="00E264E8"/>
    <w:rsid w:val="00E31407"/>
    <w:rsid w:val="00E34ED3"/>
    <w:rsid w:val="00E35E30"/>
    <w:rsid w:val="00E35EF7"/>
    <w:rsid w:val="00E41A10"/>
    <w:rsid w:val="00E559B5"/>
    <w:rsid w:val="00E568AB"/>
    <w:rsid w:val="00E77653"/>
    <w:rsid w:val="00E84EBF"/>
    <w:rsid w:val="00EB350B"/>
    <w:rsid w:val="00ED356C"/>
    <w:rsid w:val="00ED47B0"/>
    <w:rsid w:val="00EE73A0"/>
    <w:rsid w:val="00EE78A3"/>
    <w:rsid w:val="00F27783"/>
    <w:rsid w:val="00F607B2"/>
    <w:rsid w:val="00F734FF"/>
    <w:rsid w:val="00F739CD"/>
    <w:rsid w:val="00F73F8D"/>
    <w:rsid w:val="00F8071E"/>
    <w:rsid w:val="00F84A60"/>
    <w:rsid w:val="00FB00D1"/>
    <w:rsid w:val="00FB2627"/>
    <w:rsid w:val="00FB502E"/>
    <w:rsid w:val="00FC0206"/>
    <w:rsid w:val="00FE1B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9706C1"/>
    <w:pPr>
      <w:keepNext/>
      <w:spacing w:after="0" w:line="240" w:lineRule="auto"/>
      <w:jc w:val="both"/>
      <w:outlineLvl w:val="3"/>
    </w:pPr>
    <w:rPr>
      <w:rFonts w:ascii="Times New Roman" w:eastAsia="Times New Roman" w:hAnsi="Times New Roman"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Heading4Char">
    <w:name w:val="Heading 4 Char"/>
    <w:basedOn w:val="DefaultParagraphFont"/>
    <w:link w:val="Heading4"/>
    <w:rsid w:val="009706C1"/>
    <w:rPr>
      <w:rFonts w:ascii="Times New Roman" w:eastAsia="Times New Roman" w:hAnsi="Times New Roman"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purl.org/dc/dcmitype/"/>
    <ds:schemaRef ds:uri="37673930-7667-4b51-a54b-ef6b2eeb39bd"/>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4F0AAB5-1BB4-4D3D-AAD0-4349438E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2025-08-01T07:42:00Z</dcterms:created>
  <dcterms:modified xsi:type="dcterms:W3CDTF">2025-08-01T07:42:00Z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