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2D491" w14:textId="4D69B7AA" w:rsidR="00367A00" w:rsidRPr="0094004A" w:rsidRDefault="00FF076D" w:rsidP="00FF076D">
      <w:pPr>
        <w:tabs>
          <w:tab w:val="left" w:pos="6280"/>
        </w:tabs>
      </w:pPr>
      <w:r>
        <w:tab/>
      </w:r>
    </w:p>
    <w:p w14:paraId="0FF16C9C" w14:textId="77777777" w:rsidR="0094004A" w:rsidRDefault="0094004A" w:rsidP="0094004A">
      <w:pPr>
        <w:jc w:val="center"/>
        <w:rPr>
          <w:rFonts w:ascii="Arial" w:hAnsi="Arial" w:cs="Arial"/>
          <w:b/>
          <w:sz w:val="28"/>
        </w:rPr>
      </w:pPr>
    </w:p>
    <w:p w14:paraId="3BE05D69" w14:textId="7196C9B8" w:rsidR="00AD3050" w:rsidRDefault="00FF076D" w:rsidP="00AD3050">
      <w:pPr>
        <w:jc w:val="right"/>
        <w:rPr>
          <w:rFonts w:ascii="Arial" w:hAnsi="Arial" w:cs="Arial"/>
          <w:b/>
          <w:sz w:val="28"/>
        </w:rPr>
      </w:pPr>
      <w:r>
        <w:rPr>
          <w:noProof/>
        </w:rPr>
        <mc:AlternateContent>
          <mc:Choice Requires="wps">
            <w:drawing>
              <wp:anchor distT="45720" distB="45720" distL="114300" distR="114300" simplePos="0" relativeHeight="251666432" behindDoc="0" locked="0" layoutInCell="1" allowOverlap="1" wp14:anchorId="40C59ECA" wp14:editId="4C455CC5">
                <wp:simplePos x="0" y="0"/>
                <wp:positionH relativeFrom="margin">
                  <wp:posOffset>-342265</wp:posOffset>
                </wp:positionH>
                <wp:positionV relativeFrom="paragraph">
                  <wp:posOffset>1858010</wp:posOffset>
                </wp:positionV>
                <wp:extent cx="6415200" cy="2527200"/>
                <wp:effectExtent l="0" t="0" r="5080" b="6985"/>
                <wp:wrapSquare wrapText="bothSides"/>
                <wp:docPr id="498408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5200" cy="2527200"/>
                        </a:xfrm>
                        <a:prstGeom prst="rect">
                          <a:avLst/>
                        </a:prstGeom>
                        <a:solidFill>
                          <a:srgbClr val="005EB8"/>
                        </a:solidFill>
                        <a:ln w="9525">
                          <a:noFill/>
                          <a:miter lim="800000"/>
                          <a:headEnd/>
                          <a:tailEnd/>
                        </a:ln>
                      </wps:spPr>
                      <wps:txbx>
                        <w:txbxContent>
                          <w:p w14:paraId="3ECD40AE" w14:textId="77777777" w:rsidR="00FF076D" w:rsidRPr="00E866C7" w:rsidRDefault="00FF076D" w:rsidP="00FF076D">
                            <w:pPr>
                              <w:jc w:val="center"/>
                              <w:rPr>
                                <w:rFonts w:ascii="Arial" w:hAnsi="Arial" w:cs="Arial"/>
                                <w:b/>
                                <w:color w:val="FFFFFF" w:themeColor="background1"/>
                                <w:sz w:val="72"/>
                              </w:rPr>
                            </w:pPr>
                            <w:r w:rsidRPr="00E866C7">
                              <w:rPr>
                                <w:rFonts w:ascii="Arial" w:hAnsi="Arial" w:cs="Arial"/>
                                <w:b/>
                                <w:color w:val="FFFFFF" w:themeColor="background1"/>
                                <w:sz w:val="72"/>
                              </w:rPr>
                              <w:t>Job description</w:t>
                            </w:r>
                          </w:p>
                          <w:p w14:paraId="633730B8" w14:textId="281652D4" w:rsidR="00FF076D" w:rsidRPr="00E866C7" w:rsidRDefault="00935779" w:rsidP="00FF076D">
                            <w:pPr>
                              <w:jc w:val="center"/>
                              <w:rPr>
                                <w:rFonts w:ascii="Arial" w:hAnsi="Arial" w:cs="Arial"/>
                                <w:color w:val="FFFFFF" w:themeColor="background1"/>
                                <w:sz w:val="72"/>
                              </w:rPr>
                            </w:pPr>
                            <w:r>
                              <w:rPr>
                                <w:rFonts w:ascii="Arial" w:hAnsi="Arial" w:cs="Arial"/>
                                <w:color w:val="FFFFFF" w:themeColor="background1"/>
                                <w:sz w:val="72"/>
                              </w:rPr>
                              <w:t>Test and Release Manager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0C59ECA" id="_x0000_t202" coordsize="21600,21600" o:spt="202" path="m,l,21600r21600,l21600,xe">
                <v:stroke joinstyle="miter"/>
                <v:path gradientshapeok="t" o:connecttype="rect"/>
              </v:shapetype>
              <v:shape id="Text Box 2" o:spid="_x0000_s1026" type="#_x0000_t202" style="position:absolute;left:0;text-align:left;margin-left:-26.95pt;margin-top:146.3pt;width:505.15pt;height:199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" fillcolor="#005eb8" stroked="f">
                <v:textbox>
                  <w:txbxContent>
                    <w:p w14:paraId="3ECD40AE" w14:textId="77777777" w:rsidR="00FF076D" w:rsidRPr="00E866C7" w:rsidRDefault="00FF076D" w:rsidP="00FF076D">
                      <w:pPr>
                        <w:jc w:val="center"/>
                        <w:rPr>
                          <w:rFonts w:ascii="Arial" w:hAnsi="Arial" w:cs="Arial"/>
                          <w:b/>
                          <w:color w:val="FFFFFF" w:themeColor="background1"/>
                          <w:sz w:val="72"/>
                        </w:rPr>
                      </w:pPr>
                      <w:r w:rsidRPr="00E866C7">
                        <w:rPr>
                          <w:rFonts w:ascii="Arial" w:hAnsi="Arial" w:cs="Arial"/>
                          <w:b/>
                          <w:color w:val="FFFFFF" w:themeColor="background1"/>
                          <w:sz w:val="72"/>
                        </w:rPr>
                        <w:t>Job description</w:t>
                      </w:r>
                    </w:p>
                    <w:p w14:paraId="633730B8" w14:textId="281652D4" w:rsidR="00FF076D" w:rsidRPr="00E866C7" w:rsidRDefault="00935779" w:rsidP="00FF076D">
                      <w:pPr>
                        <w:jc w:val="center"/>
                        <w:rPr>
                          <w:rFonts w:ascii="Arial" w:hAnsi="Arial" w:cs="Arial"/>
                          <w:color w:val="FFFFFF" w:themeColor="background1"/>
                          <w:sz w:val="72"/>
                        </w:rPr>
                      </w:pPr>
                      <w:r>
                        <w:rPr>
                          <w:rFonts w:ascii="Arial" w:hAnsi="Arial" w:cs="Arial"/>
                          <w:color w:val="FFFFFF" w:themeColor="background1"/>
                          <w:sz w:val="72"/>
                        </w:rPr>
                        <w:t>Test and Release Manager</w:t>
                      </w:r>
                    </w:p>
                  </w:txbxContent>
                </v:textbox>
                <w10:wrap type="square" anchorx="margin"/>
              </v:shape>
            </w:pict>
          </mc:Fallback>
        </mc:AlternateContent>
      </w:r>
      <w:r w:rsidR="00AD3050">
        <w:rPr>
          <w:rFonts w:ascii="Arial" w:hAnsi="Arial" w:cs="Arial"/>
          <w:b/>
          <w:sz w:val="28"/>
        </w:rPr>
        <w:br w:type="page"/>
      </w:r>
    </w:p>
    <w:p w14:paraId="296C5C96" w14:textId="77777777" w:rsidR="00367A00" w:rsidRDefault="00C657FE" w:rsidP="00367A00">
      <w:pPr>
        <w:jc w:val="center"/>
        <w:rPr>
          <w:rFonts w:ascii="Arial" w:hAnsi="Arial" w:cs="Arial"/>
          <w:b/>
          <w:sz w:val="28"/>
        </w:rPr>
      </w:pPr>
      <w:r w:rsidRPr="00C657FE">
        <w:rPr>
          <w:rFonts w:ascii="Arial" w:hAnsi="Arial" w:cs="Arial"/>
          <w:b/>
          <w:sz w:val="28"/>
        </w:rPr>
        <w:lastRenderedPageBreak/>
        <w:t>Job description</w:t>
      </w:r>
    </w:p>
    <w:p w14:paraId="3D28BF5C" w14:textId="27E0169B" w:rsidR="008C4E86" w:rsidRPr="008C4E86" w:rsidRDefault="008C4E86" w:rsidP="008C4E86">
      <w:pPr>
        <w:rPr>
          <w:rFonts w:ascii="Arial" w:hAnsi="Arial" w:cs="Arial"/>
          <w:b/>
          <w:sz w:val="2"/>
        </w:rPr>
      </w:pPr>
    </w:p>
    <w:tbl>
      <w:tblPr>
        <w:tblStyle w:val="TableGrid"/>
        <w:tblW w:w="9209" w:type="dxa"/>
        <w:jc w:val="center"/>
        <w:tblLook w:val="04A0" w:firstRow="1" w:lastRow="0" w:firstColumn="1" w:lastColumn="0" w:noHBand="0" w:noVBand="1"/>
      </w:tblPr>
      <w:tblGrid>
        <w:gridCol w:w="1985"/>
        <w:gridCol w:w="7224"/>
      </w:tblGrid>
      <w:tr w:rsidR="00367A00" w14:paraId="356A52A0" w14:textId="77777777" w:rsidTr="00FF076D">
        <w:trPr>
          <w:jc w:val="center"/>
        </w:trPr>
        <w:tc>
          <w:tcPr>
            <w:tcW w:w="1985" w:type="dxa"/>
            <w:tcBorders>
              <w:bottom w:val="double" w:sz="4" w:space="0" w:color="auto"/>
              <w:right w:val="double" w:sz="4" w:space="0" w:color="auto"/>
            </w:tcBorders>
            <w:shd w:val="clear" w:color="auto" w:fill="005EB8"/>
            <w:vAlign w:val="center"/>
          </w:tcPr>
          <w:p w14:paraId="5F41F03B" w14:textId="77777777" w:rsidR="00367A00" w:rsidRPr="000E7F0B" w:rsidRDefault="00367A00" w:rsidP="00C657FE">
            <w:pPr>
              <w:spacing w:before="120" w:line="360" w:lineRule="auto"/>
              <w:rPr>
                <w:rFonts w:ascii="Arial" w:hAnsi="Arial" w:cs="Arial"/>
                <w:b/>
                <w:color w:val="FFFFFF" w:themeColor="background1"/>
                <w:sz w:val="24"/>
              </w:rPr>
            </w:pPr>
            <w:r w:rsidRPr="000E7F0B">
              <w:rPr>
                <w:rFonts w:ascii="Arial" w:hAnsi="Arial" w:cs="Arial"/>
                <w:b/>
                <w:color w:val="FFFFFF" w:themeColor="background1"/>
                <w:sz w:val="24"/>
              </w:rPr>
              <w:t>Job title</w:t>
            </w:r>
          </w:p>
        </w:tc>
        <w:tc>
          <w:tcPr>
            <w:tcW w:w="7224" w:type="dxa"/>
            <w:tcBorders>
              <w:left w:val="double" w:sz="4" w:space="0" w:color="auto"/>
              <w:bottom w:val="double" w:sz="4" w:space="0" w:color="auto"/>
            </w:tcBorders>
            <w:vAlign w:val="center"/>
          </w:tcPr>
          <w:p w14:paraId="7FA9F008" w14:textId="00B6F39D" w:rsidR="00367A00" w:rsidRPr="007E6BF7" w:rsidRDefault="00935779" w:rsidP="00C657FE">
            <w:pPr>
              <w:spacing w:before="120" w:line="360" w:lineRule="auto"/>
              <w:rPr>
                <w:rFonts w:ascii="Arial" w:hAnsi="Arial" w:cs="Arial"/>
                <w:sz w:val="24"/>
              </w:rPr>
            </w:pPr>
            <w:r>
              <w:rPr>
                <w:rFonts w:ascii="Arial" w:hAnsi="Arial" w:cs="Arial"/>
                <w:sz w:val="24"/>
              </w:rPr>
              <w:t>Test and Release Manager</w:t>
            </w:r>
          </w:p>
        </w:tc>
      </w:tr>
      <w:tr w:rsidR="009E00D3" w14:paraId="1774886F" w14:textId="77777777" w:rsidTr="00FF076D">
        <w:trPr>
          <w:jc w:val="center"/>
        </w:trPr>
        <w:tc>
          <w:tcPr>
            <w:tcW w:w="1985" w:type="dxa"/>
            <w:tcBorders>
              <w:top w:val="double" w:sz="4" w:space="0" w:color="auto"/>
              <w:bottom w:val="double" w:sz="4" w:space="0" w:color="auto"/>
              <w:right w:val="double" w:sz="4" w:space="0" w:color="auto"/>
            </w:tcBorders>
            <w:shd w:val="clear" w:color="auto" w:fill="005EB8"/>
            <w:vAlign w:val="center"/>
          </w:tcPr>
          <w:p w14:paraId="4AF0975F" w14:textId="77777777" w:rsidR="009E00D3" w:rsidRPr="000E7F0B" w:rsidRDefault="009E00D3" w:rsidP="00C657FE">
            <w:pPr>
              <w:spacing w:before="120" w:line="360" w:lineRule="auto"/>
              <w:rPr>
                <w:rFonts w:ascii="Arial" w:hAnsi="Arial" w:cs="Arial"/>
                <w:b/>
                <w:color w:val="FFFFFF" w:themeColor="background1"/>
                <w:sz w:val="24"/>
              </w:rPr>
            </w:pPr>
            <w:r>
              <w:rPr>
                <w:rFonts w:ascii="Arial" w:hAnsi="Arial" w:cs="Arial"/>
                <w:b/>
                <w:color w:val="FFFFFF" w:themeColor="background1"/>
                <w:sz w:val="24"/>
              </w:rPr>
              <w:t>Reports to</w:t>
            </w:r>
          </w:p>
        </w:tc>
        <w:tc>
          <w:tcPr>
            <w:tcW w:w="7224" w:type="dxa"/>
            <w:tcBorders>
              <w:top w:val="double" w:sz="4" w:space="0" w:color="auto"/>
              <w:left w:val="double" w:sz="4" w:space="0" w:color="auto"/>
              <w:bottom w:val="double" w:sz="4" w:space="0" w:color="auto"/>
            </w:tcBorders>
            <w:vAlign w:val="center"/>
          </w:tcPr>
          <w:p w14:paraId="0AEBE9C9" w14:textId="080B786C" w:rsidR="009E00D3" w:rsidRPr="007E6BF7" w:rsidRDefault="00BE4EBF" w:rsidP="00C657FE">
            <w:pPr>
              <w:spacing w:before="120" w:line="360" w:lineRule="auto"/>
              <w:rPr>
                <w:rFonts w:ascii="Arial" w:hAnsi="Arial" w:cs="Arial"/>
                <w:sz w:val="24"/>
              </w:rPr>
            </w:pPr>
            <w:r>
              <w:rPr>
                <w:rFonts w:ascii="Arial" w:hAnsi="Arial" w:cs="Arial"/>
                <w:sz w:val="24"/>
              </w:rPr>
              <w:t>EPR Senior Configuration Manager</w:t>
            </w:r>
          </w:p>
        </w:tc>
      </w:tr>
      <w:tr w:rsidR="00367A00" w14:paraId="23DA96FC" w14:textId="77777777" w:rsidTr="00FF076D">
        <w:trPr>
          <w:jc w:val="center"/>
        </w:trPr>
        <w:tc>
          <w:tcPr>
            <w:tcW w:w="1985" w:type="dxa"/>
            <w:tcBorders>
              <w:top w:val="double" w:sz="4" w:space="0" w:color="auto"/>
              <w:bottom w:val="double" w:sz="4" w:space="0" w:color="auto"/>
              <w:right w:val="double" w:sz="4" w:space="0" w:color="auto"/>
            </w:tcBorders>
            <w:shd w:val="clear" w:color="auto" w:fill="005EB8"/>
            <w:vAlign w:val="center"/>
          </w:tcPr>
          <w:p w14:paraId="6CA2B794" w14:textId="77777777" w:rsidR="00367A00" w:rsidRPr="000E7F0B" w:rsidRDefault="0094004A" w:rsidP="00C657FE">
            <w:pPr>
              <w:spacing w:before="120" w:line="360" w:lineRule="auto"/>
              <w:rPr>
                <w:rFonts w:ascii="Arial" w:hAnsi="Arial" w:cs="Arial"/>
                <w:b/>
                <w:color w:val="FFFFFF" w:themeColor="background1"/>
                <w:sz w:val="24"/>
              </w:rPr>
            </w:pPr>
            <w:r w:rsidRPr="000E7F0B">
              <w:rPr>
                <w:rFonts w:ascii="Arial" w:hAnsi="Arial" w:cs="Arial"/>
                <w:b/>
                <w:color w:val="FFFFFF" w:themeColor="background1"/>
                <w:sz w:val="24"/>
              </w:rPr>
              <w:t>Department</w:t>
            </w:r>
            <w:r w:rsidR="009E00D3">
              <w:rPr>
                <w:rFonts w:ascii="Arial" w:hAnsi="Arial" w:cs="Arial"/>
                <w:b/>
                <w:color w:val="FFFFFF" w:themeColor="background1"/>
                <w:sz w:val="24"/>
              </w:rPr>
              <w:t>/ directorate</w:t>
            </w:r>
          </w:p>
        </w:tc>
        <w:tc>
          <w:tcPr>
            <w:tcW w:w="7224" w:type="dxa"/>
            <w:tcBorders>
              <w:top w:val="double" w:sz="4" w:space="0" w:color="auto"/>
              <w:left w:val="double" w:sz="4" w:space="0" w:color="auto"/>
              <w:bottom w:val="double" w:sz="4" w:space="0" w:color="auto"/>
            </w:tcBorders>
            <w:vAlign w:val="center"/>
          </w:tcPr>
          <w:p w14:paraId="39699DE1" w14:textId="3A8B8538" w:rsidR="00367A00" w:rsidRPr="007E6BF7" w:rsidRDefault="00803751" w:rsidP="00C657FE">
            <w:pPr>
              <w:spacing w:before="120" w:line="360" w:lineRule="auto"/>
              <w:rPr>
                <w:rFonts w:ascii="Arial" w:hAnsi="Arial" w:cs="Arial"/>
                <w:sz w:val="24"/>
              </w:rPr>
            </w:pPr>
            <w:r>
              <w:rPr>
                <w:rFonts w:ascii="Arial" w:hAnsi="Arial" w:cs="Arial"/>
                <w:sz w:val="24"/>
              </w:rPr>
              <w:t>EPR Programme</w:t>
            </w:r>
          </w:p>
        </w:tc>
      </w:tr>
      <w:tr w:rsidR="00367A00" w14:paraId="0BE2D6C3" w14:textId="77777777" w:rsidTr="00FF076D">
        <w:trPr>
          <w:trHeight w:val="167"/>
          <w:jc w:val="center"/>
        </w:trPr>
        <w:tc>
          <w:tcPr>
            <w:tcW w:w="1985" w:type="dxa"/>
            <w:tcBorders>
              <w:top w:val="double" w:sz="4" w:space="0" w:color="auto"/>
              <w:bottom w:val="double" w:sz="4" w:space="0" w:color="auto"/>
              <w:right w:val="double" w:sz="4" w:space="0" w:color="auto"/>
            </w:tcBorders>
            <w:shd w:val="clear" w:color="auto" w:fill="005EB8"/>
            <w:vAlign w:val="center"/>
          </w:tcPr>
          <w:p w14:paraId="13DEF7A6" w14:textId="77777777" w:rsidR="00367A00" w:rsidRPr="000E7F0B" w:rsidRDefault="0094004A" w:rsidP="00C657FE">
            <w:pPr>
              <w:spacing w:before="120" w:line="360" w:lineRule="auto"/>
              <w:rPr>
                <w:rFonts w:ascii="Arial" w:hAnsi="Arial" w:cs="Arial"/>
                <w:b/>
                <w:color w:val="FFFFFF" w:themeColor="background1"/>
                <w:sz w:val="24"/>
              </w:rPr>
            </w:pPr>
            <w:r w:rsidRPr="000E7F0B">
              <w:rPr>
                <w:rFonts w:ascii="Arial" w:hAnsi="Arial" w:cs="Arial"/>
                <w:b/>
                <w:color w:val="FFFFFF" w:themeColor="background1"/>
                <w:sz w:val="24"/>
              </w:rPr>
              <w:t>Band</w:t>
            </w:r>
          </w:p>
        </w:tc>
        <w:tc>
          <w:tcPr>
            <w:tcW w:w="7224" w:type="dxa"/>
            <w:tcBorders>
              <w:top w:val="double" w:sz="4" w:space="0" w:color="auto"/>
              <w:left w:val="double" w:sz="4" w:space="0" w:color="auto"/>
              <w:bottom w:val="double" w:sz="4" w:space="0" w:color="auto"/>
            </w:tcBorders>
            <w:vAlign w:val="center"/>
          </w:tcPr>
          <w:p w14:paraId="6BCF5453" w14:textId="6018CBB9" w:rsidR="00367A00" w:rsidRPr="007E6BF7" w:rsidRDefault="00803751" w:rsidP="00C657FE">
            <w:pPr>
              <w:spacing w:before="120" w:line="360" w:lineRule="auto"/>
              <w:rPr>
                <w:rFonts w:ascii="Arial" w:hAnsi="Arial" w:cs="Arial"/>
                <w:sz w:val="24"/>
              </w:rPr>
            </w:pPr>
            <w:r>
              <w:rPr>
                <w:rFonts w:ascii="Arial" w:hAnsi="Arial" w:cs="Arial"/>
                <w:sz w:val="24"/>
              </w:rPr>
              <w:t xml:space="preserve">Band </w:t>
            </w:r>
            <w:r w:rsidR="00BE4EBF">
              <w:rPr>
                <w:rFonts w:ascii="Arial" w:hAnsi="Arial" w:cs="Arial"/>
                <w:sz w:val="24"/>
              </w:rPr>
              <w:t>8a</w:t>
            </w:r>
          </w:p>
        </w:tc>
      </w:tr>
      <w:tr w:rsidR="009E00D3" w14:paraId="74C45948" w14:textId="77777777" w:rsidTr="00FF076D">
        <w:trPr>
          <w:trHeight w:val="167"/>
          <w:jc w:val="center"/>
        </w:trPr>
        <w:tc>
          <w:tcPr>
            <w:tcW w:w="1985" w:type="dxa"/>
            <w:tcBorders>
              <w:top w:val="double" w:sz="4" w:space="0" w:color="auto"/>
              <w:bottom w:val="single" w:sz="4" w:space="0" w:color="auto"/>
              <w:right w:val="double" w:sz="4" w:space="0" w:color="auto"/>
            </w:tcBorders>
            <w:shd w:val="clear" w:color="auto" w:fill="005EB8"/>
            <w:vAlign w:val="center"/>
          </w:tcPr>
          <w:p w14:paraId="1855ABD1" w14:textId="77777777" w:rsidR="009E00D3" w:rsidRPr="000E7F0B" w:rsidRDefault="009E00D3" w:rsidP="009E00D3">
            <w:pPr>
              <w:spacing w:before="120" w:line="360" w:lineRule="auto"/>
              <w:rPr>
                <w:rFonts w:ascii="Arial" w:hAnsi="Arial" w:cs="Arial"/>
                <w:b/>
                <w:color w:val="FFFFFF" w:themeColor="background1"/>
                <w:sz w:val="24"/>
              </w:rPr>
            </w:pPr>
            <w:r>
              <w:rPr>
                <w:rFonts w:ascii="Arial" w:hAnsi="Arial" w:cs="Arial"/>
                <w:b/>
                <w:color w:val="FFFFFF" w:themeColor="background1"/>
                <w:sz w:val="24"/>
              </w:rPr>
              <w:t>AfC reference</w:t>
            </w:r>
          </w:p>
        </w:tc>
        <w:tc>
          <w:tcPr>
            <w:tcW w:w="7224" w:type="dxa"/>
            <w:tcBorders>
              <w:top w:val="double" w:sz="4" w:space="0" w:color="auto"/>
              <w:left w:val="double" w:sz="4" w:space="0" w:color="auto"/>
              <w:bottom w:val="single" w:sz="4" w:space="0" w:color="auto"/>
            </w:tcBorders>
            <w:vAlign w:val="center"/>
          </w:tcPr>
          <w:p w14:paraId="29AD3483" w14:textId="37360FF1" w:rsidR="009E00D3" w:rsidRPr="007E6BF7" w:rsidRDefault="009E00D3" w:rsidP="00C657FE">
            <w:pPr>
              <w:spacing w:before="120" w:line="360" w:lineRule="auto"/>
              <w:rPr>
                <w:rFonts w:ascii="Arial" w:hAnsi="Arial" w:cs="Arial"/>
                <w:sz w:val="24"/>
              </w:rPr>
            </w:pPr>
          </w:p>
        </w:tc>
      </w:tr>
    </w:tbl>
    <w:p w14:paraId="2BA21B3D" w14:textId="77777777" w:rsidR="008C4E86" w:rsidRDefault="008C4E86" w:rsidP="008C4E86">
      <w:pPr>
        <w:spacing w:after="0"/>
        <w:rPr>
          <w:rFonts w:ascii="Arial" w:hAnsi="Arial" w:cs="Arial"/>
          <w:b/>
          <w:sz w:val="24"/>
        </w:rPr>
      </w:pPr>
    </w:p>
    <w:p w14:paraId="04FBC536" w14:textId="77777777" w:rsidR="009E00D3" w:rsidRDefault="009E00D3" w:rsidP="009E00D3">
      <w:pPr>
        <w:spacing w:after="0"/>
        <w:rPr>
          <w:rFonts w:ascii="Arial" w:hAnsi="Arial" w:cs="Arial"/>
          <w:b/>
          <w:sz w:val="24"/>
        </w:rPr>
      </w:pPr>
      <w:r>
        <w:rPr>
          <w:rFonts w:ascii="Arial" w:hAnsi="Arial" w:cs="Arial"/>
          <w:b/>
          <w:sz w:val="24"/>
        </w:rPr>
        <w:t>Job overview</w:t>
      </w:r>
    </w:p>
    <w:p w14:paraId="49C9581F" w14:textId="181E2863" w:rsidR="009E00D3" w:rsidRDefault="009E00D3" w:rsidP="009E00D3">
      <w:pPr>
        <w:spacing w:after="0"/>
        <w:rPr>
          <w:rFonts w:ascii="Arial" w:hAnsi="Arial" w:cs="Arial"/>
          <w:b/>
          <w:sz w:val="24"/>
        </w:rPr>
      </w:pPr>
    </w:p>
    <w:p w14:paraId="3867C3A5" w14:textId="77777777" w:rsidR="00E008E5" w:rsidRPr="00C97733" w:rsidRDefault="00E008E5" w:rsidP="00E008E5">
      <w:pPr>
        <w:jc w:val="both"/>
        <w:rPr>
          <w:rFonts w:ascii="Arial" w:hAnsi="Arial" w:cs="Arial"/>
          <w:sz w:val="24"/>
          <w:szCs w:val="24"/>
        </w:rPr>
      </w:pPr>
      <w:r w:rsidRPr="00C97733">
        <w:rPr>
          <w:rFonts w:ascii="Arial" w:hAnsi="Arial" w:cs="Arial"/>
          <w:sz w:val="24"/>
          <w:szCs w:val="24"/>
        </w:rPr>
        <w:t xml:space="preserve">The Test Manager will be responsible for leading and managing the testing programme, which is key to the successful delivery of the Epic EPR. They will put in place a testing strategy to achieve this including developing testing tools, appropriate change control, development of testing timelines, monitoring and managing testing defects and issues. They will ensure that there are effective and safe controls during all testing phases to guarantee a successful cutover at ‘go-live’ and subsequently as part of on-going maintenance testing. </w:t>
      </w:r>
    </w:p>
    <w:p w14:paraId="39F9FF43" w14:textId="3F8DB1BD" w:rsidR="007178AB" w:rsidRPr="00C97733" w:rsidRDefault="007178AB" w:rsidP="007178AB">
      <w:pPr>
        <w:rPr>
          <w:rFonts w:ascii="Arial" w:hAnsi="Arial" w:cs="Arial"/>
          <w:iCs/>
          <w:sz w:val="24"/>
          <w:szCs w:val="24"/>
        </w:rPr>
      </w:pPr>
      <w:r w:rsidRPr="00C97733">
        <w:rPr>
          <w:rFonts w:ascii="Arial" w:hAnsi="Arial" w:cs="Arial"/>
          <w:iCs/>
          <w:sz w:val="24"/>
          <w:szCs w:val="24"/>
        </w:rPr>
        <w:t xml:space="preserve">You will work closely with colleagues from across </w:t>
      </w:r>
      <w:r w:rsidR="0077664B" w:rsidRPr="00C97733">
        <w:rPr>
          <w:rFonts w:ascii="Arial" w:hAnsi="Arial" w:cs="Arial"/>
          <w:iCs/>
          <w:sz w:val="24"/>
          <w:szCs w:val="24"/>
        </w:rPr>
        <w:t xml:space="preserve">Royal Devon University Healthcare NHS Foundation Trust, </w:t>
      </w:r>
      <w:r w:rsidRPr="00C97733">
        <w:rPr>
          <w:rFonts w:ascii="Arial" w:hAnsi="Arial" w:cs="Arial"/>
          <w:iCs/>
          <w:sz w:val="24"/>
          <w:szCs w:val="24"/>
        </w:rPr>
        <w:t>Torbay and South Devon</w:t>
      </w:r>
      <w:r w:rsidR="0077664B" w:rsidRPr="00C97733">
        <w:rPr>
          <w:rFonts w:ascii="Arial" w:hAnsi="Arial" w:cs="Arial"/>
          <w:iCs/>
          <w:sz w:val="24"/>
          <w:szCs w:val="24"/>
        </w:rPr>
        <w:t xml:space="preserve"> NHS Foundation Trust</w:t>
      </w:r>
      <w:r w:rsidR="00DD6070" w:rsidRPr="00C97733">
        <w:rPr>
          <w:rFonts w:ascii="Arial" w:hAnsi="Arial" w:cs="Arial"/>
          <w:iCs/>
          <w:sz w:val="24"/>
          <w:szCs w:val="24"/>
        </w:rPr>
        <w:t xml:space="preserve"> and </w:t>
      </w:r>
      <w:r w:rsidRPr="00C97733">
        <w:rPr>
          <w:rFonts w:ascii="Arial" w:hAnsi="Arial" w:cs="Arial"/>
          <w:iCs/>
          <w:sz w:val="24"/>
          <w:szCs w:val="24"/>
        </w:rPr>
        <w:t xml:space="preserve">University Hospitals Plymouth as part of the One Devon Implementation Team ensuring Epic is implemented to deliver care in both a clinically and financially sustainable way throughout Devon.  </w:t>
      </w:r>
    </w:p>
    <w:p w14:paraId="700A2D52" w14:textId="77777777" w:rsidR="00367A00" w:rsidRDefault="00367A00" w:rsidP="00367A00">
      <w:pPr>
        <w:spacing w:after="0"/>
        <w:rPr>
          <w:rFonts w:ascii="Arial" w:hAnsi="Arial" w:cs="Arial"/>
          <w:b/>
          <w:i/>
          <w:sz w:val="24"/>
        </w:rPr>
      </w:pPr>
    </w:p>
    <w:p w14:paraId="51798FBC" w14:textId="2A0CDA67" w:rsidR="00367A00" w:rsidRDefault="001550AB" w:rsidP="000E7F0B">
      <w:pPr>
        <w:jc w:val="center"/>
        <w:rPr>
          <w:rFonts w:ascii="Arial" w:hAnsi="Arial" w:cs="Arial"/>
          <w:b/>
          <w:i/>
          <w:sz w:val="24"/>
        </w:rPr>
      </w:pPr>
      <w:r>
        <w:rPr>
          <w:rFonts w:ascii="Arial" w:hAnsi="Arial" w:cs="Arial"/>
          <w:b/>
          <w:i/>
          <w:noProof/>
          <w:sz w:val="24"/>
        </w:rPr>
        <w:lastRenderedPageBreak/>
        <w:drawing>
          <wp:inline distT="0" distB="0" distL="0" distR="0" wp14:anchorId="4A2368E6" wp14:editId="4A9DBFBC">
            <wp:extent cx="5486400" cy="3609975"/>
            <wp:effectExtent l="0" t="3810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F8BFD55" w14:textId="77777777" w:rsidR="0094004A" w:rsidRDefault="0094004A" w:rsidP="0094004A">
      <w:pPr>
        <w:pBdr>
          <w:bottom w:val="single" w:sz="4" w:space="1" w:color="auto"/>
        </w:pBdr>
        <w:spacing w:after="0"/>
        <w:rPr>
          <w:rFonts w:ascii="Arial" w:hAnsi="Arial" w:cs="Arial"/>
          <w:b/>
          <w:sz w:val="24"/>
        </w:rPr>
      </w:pPr>
    </w:p>
    <w:p w14:paraId="2316FCB7" w14:textId="77777777" w:rsidR="00367A00" w:rsidRPr="00443D2D" w:rsidRDefault="000E7F0B" w:rsidP="0096644F">
      <w:pPr>
        <w:spacing w:after="0"/>
        <w:rPr>
          <w:rFonts w:ascii="Arial" w:hAnsi="Arial" w:cs="Arial"/>
          <w:b/>
          <w:sz w:val="24"/>
        </w:rPr>
      </w:pPr>
      <w:r w:rsidRPr="00443D2D">
        <w:rPr>
          <w:rFonts w:ascii="Arial" w:hAnsi="Arial" w:cs="Arial"/>
          <w:b/>
          <w:sz w:val="24"/>
        </w:rPr>
        <w:t>Main duties of the job</w:t>
      </w:r>
    </w:p>
    <w:p w14:paraId="43E9C5CE" w14:textId="77777777" w:rsidR="00367A00" w:rsidRPr="00443D2D" w:rsidRDefault="00367A00" w:rsidP="0096644F">
      <w:pPr>
        <w:spacing w:after="0"/>
        <w:rPr>
          <w:rFonts w:ascii="Arial" w:hAnsi="Arial" w:cs="Arial"/>
          <w:b/>
          <w:sz w:val="24"/>
        </w:rPr>
      </w:pPr>
    </w:p>
    <w:p w14:paraId="0D9AC6DF" w14:textId="54888D40" w:rsidR="002D2205" w:rsidRPr="00C97733" w:rsidRDefault="002D2205" w:rsidP="002D2205">
      <w:pPr>
        <w:pStyle w:val="ListParagraph"/>
        <w:numPr>
          <w:ilvl w:val="0"/>
          <w:numId w:val="11"/>
        </w:numPr>
        <w:spacing w:after="0" w:line="240" w:lineRule="auto"/>
        <w:jc w:val="both"/>
        <w:rPr>
          <w:rFonts w:ascii="Arial" w:hAnsi="Arial" w:cs="Arial"/>
          <w:b/>
          <w:sz w:val="24"/>
          <w:szCs w:val="24"/>
        </w:rPr>
      </w:pPr>
      <w:r w:rsidRPr="00C97733">
        <w:rPr>
          <w:rFonts w:ascii="Arial" w:hAnsi="Arial" w:cs="Arial"/>
          <w:sz w:val="24"/>
          <w:szCs w:val="24"/>
        </w:rPr>
        <w:t xml:space="preserve">Design, deliver and manage a Testing Strategy for the Programme aligned to Epic’s methodology across technical infrastructure, application and data </w:t>
      </w:r>
      <w:r w:rsidR="00F736C2" w:rsidRPr="00C97733">
        <w:rPr>
          <w:rFonts w:ascii="Arial" w:hAnsi="Arial" w:cs="Arial"/>
          <w:sz w:val="24"/>
          <w:szCs w:val="24"/>
        </w:rPr>
        <w:t>conversion</w:t>
      </w:r>
    </w:p>
    <w:p w14:paraId="05CC1A5A" w14:textId="159FA41A" w:rsidR="002D2205" w:rsidRPr="00C97733" w:rsidRDefault="002D2205" w:rsidP="002D2205">
      <w:pPr>
        <w:pStyle w:val="ListParagraph"/>
        <w:numPr>
          <w:ilvl w:val="0"/>
          <w:numId w:val="11"/>
        </w:numPr>
        <w:spacing w:after="0" w:line="240" w:lineRule="auto"/>
        <w:jc w:val="both"/>
        <w:rPr>
          <w:rFonts w:ascii="Arial" w:hAnsi="Arial" w:cs="Arial"/>
          <w:b/>
          <w:sz w:val="24"/>
          <w:szCs w:val="24"/>
        </w:rPr>
      </w:pPr>
      <w:r w:rsidRPr="00C97733">
        <w:rPr>
          <w:rFonts w:ascii="Arial" w:hAnsi="Arial" w:cs="Arial"/>
          <w:sz w:val="24"/>
          <w:szCs w:val="24"/>
        </w:rPr>
        <w:t>Direct and manage application and integrated testing efforts and associated staff</w:t>
      </w:r>
    </w:p>
    <w:p w14:paraId="021BB129" w14:textId="28672761" w:rsidR="002D2205" w:rsidRPr="00C97733" w:rsidRDefault="002D2205" w:rsidP="002D2205">
      <w:pPr>
        <w:pStyle w:val="ListParagraph"/>
        <w:numPr>
          <w:ilvl w:val="0"/>
          <w:numId w:val="11"/>
        </w:numPr>
        <w:spacing w:after="0" w:line="240" w:lineRule="auto"/>
        <w:jc w:val="both"/>
        <w:rPr>
          <w:rFonts w:ascii="Arial" w:hAnsi="Arial" w:cs="Arial"/>
          <w:b/>
          <w:sz w:val="24"/>
          <w:szCs w:val="24"/>
        </w:rPr>
      </w:pPr>
      <w:r w:rsidRPr="00C97733">
        <w:rPr>
          <w:rFonts w:ascii="Arial" w:hAnsi="Arial" w:cs="Arial"/>
          <w:sz w:val="24"/>
          <w:szCs w:val="24"/>
        </w:rPr>
        <w:t>Develop the Testing Programme timeline, involving all relevant Programme leads and Epic staff, to provide the assurance to the Programme Board that all aspects of the EPR have been successfully and safely tested</w:t>
      </w:r>
    </w:p>
    <w:p w14:paraId="7B6829CA" w14:textId="1AFCB514" w:rsidR="002D2205" w:rsidRPr="00C97733" w:rsidRDefault="002D2205" w:rsidP="002D2205">
      <w:pPr>
        <w:pStyle w:val="ListParagraph"/>
        <w:numPr>
          <w:ilvl w:val="0"/>
          <w:numId w:val="11"/>
        </w:numPr>
        <w:spacing w:after="0" w:line="240" w:lineRule="auto"/>
        <w:jc w:val="both"/>
        <w:rPr>
          <w:rFonts w:ascii="Arial" w:hAnsi="Arial" w:cs="Arial"/>
          <w:b/>
          <w:sz w:val="24"/>
          <w:szCs w:val="24"/>
        </w:rPr>
      </w:pPr>
      <w:r w:rsidRPr="00C97733">
        <w:rPr>
          <w:rFonts w:ascii="Arial" w:hAnsi="Arial" w:cs="Arial"/>
          <w:sz w:val="24"/>
          <w:szCs w:val="24"/>
        </w:rPr>
        <w:t>Work with the Delivery and Implementation Leads to set up User Acceptance Testing for all modules and subsequent releases</w:t>
      </w:r>
    </w:p>
    <w:p w14:paraId="6618178E" w14:textId="13A9F6CC" w:rsidR="002D2205" w:rsidRPr="00C97733" w:rsidRDefault="002D2205" w:rsidP="002D2205">
      <w:pPr>
        <w:pStyle w:val="ListParagraph"/>
        <w:numPr>
          <w:ilvl w:val="0"/>
          <w:numId w:val="11"/>
        </w:numPr>
        <w:spacing w:after="0" w:line="240" w:lineRule="auto"/>
        <w:jc w:val="both"/>
        <w:rPr>
          <w:rFonts w:ascii="Arial" w:hAnsi="Arial" w:cs="Arial"/>
          <w:b/>
          <w:sz w:val="24"/>
          <w:szCs w:val="24"/>
        </w:rPr>
      </w:pPr>
      <w:r w:rsidRPr="00C97733">
        <w:rPr>
          <w:rFonts w:ascii="Arial" w:hAnsi="Arial" w:cs="Arial"/>
          <w:sz w:val="24"/>
          <w:szCs w:val="24"/>
        </w:rPr>
        <w:t>Ensure that all resources required for testing are available including people, locations, test environments, test scripts, automation and monitoring tools</w:t>
      </w:r>
    </w:p>
    <w:p w14:paraId="454C8604" w14:textId="7A6DBC75" w:rsidR="002D2205" w:rsidRPr="00C97733" w:rsidRDefault="002D2205" w:rsidP="002D2205">
      <w:pPr>
        <w:pStyle w:val="ListParagraph"/>
        <w:numPr>
          <w:ilvl w:val="0"/>
          <w:numId w:val="11"/>
        </w:numPr>
        <w:spacing w:after="0" w:line="240" w:lineRule="auto"/>
        <w:jc w:val="both"/>
        <w:rPr>
          <w:rFonts w:ascii="Arial" w:hAnsi="Arial" w:cs="Arial"/>
          <w:b/>
          <w:sz w:val="24"/>
          <w:szCs w:val="24"/>
        </w:rPr>
      </w:pPr>
      <w:r w:rsidRPr="00C97733">
        <w:rPr>
          <w:rFonts w:ascii="Arial" w:hAnsi="Arial" w:cs="Arial"/>
          <w:sz w:val="24"/>
          <w:szCs w:val="24"/>
        </w:rPr>
        <w:t>Work with all members of the Programme to ensure compliance with robust test plans</w:t>
      </w:r>
    </w:p>
    <w:p w14:paraId="23BE22B8" w14:textId="0C3734E5" w:rsidR="002D2205" w:rsidRPr="00C97733" w:rsidRDefault="002D2205" w:rsidP="002D2205">
      <w:pPr>
        <w:pStyle w:val="ListParagraph"/>
        <w:numPr>
          <w:ilvl w:val="0"/>
          <w:numId w:val="11"/>
        </w:numPr>
        <w:spacing w:after="0" w:line="240" w:lineRule="auto"/>
        <w:jc w:val="both"/>
        <w:rPr>
          <w:rFonts w:ascii="Arial" w:hAnsi="Arial" w:cs="Arial"/>
          <w:b/>
          <w:sz w:val="24"/>
          <w:szCs w:val="24"/>
        </w:rPr>
      </w:pPr>
      <w:r w:rsidRPr="00C97733">
        <w:rPr>
          <w:rFonts w:ascii="Arial" w:hAnsi="Arial" w:cs="Arial"/>
          <w:sz w:val="24"/>
          <w:szCs w:val="24"/>
        </w:rPr>
        <w:t>Coordinate with the Data Conversion and Integration Design team to ensure that there is a robust and detailed interface functional testing</w:t>
      </w:r>
    </w:p>
    <w:p w14:paraId="5046A976" w14:textId="2F452F60" w:rsidR="002D2205" w:rsidRPr="00C97733" w:rsidRDefault="002D2205" w:rsidP="002D2205">
      <w:pPr>
        <w:pStyle w:val="ListParagraph"/>
        <w:numPr>
          <w:ilvl w:val="0"/>
          <w:numId w:val="11"/>
        </w:numPr>
        <w:spacing w:after="0" w:line="240" w:lineRule="auto"/>
        <w:jc w:val="both"/>
        <w:rPr>
          <w:rFonts w:ascii="Arial" w:hAnsi="Arial" w:cs="Arial"/>
          <w:sz w:val="24"/>
          <w:szCs w:val="24"/>
        </w:rPr>
      </w:pPr>
      <w:r w:rsidRPr="00C97733">
        <w:rPr>
          <w:rFonts w:ascii="Arial" w:hAnsi="Arial" w:cs="Arial"/>
          <w:sz w:val="24"/>
          <w:szCs w:val="24"/>
        </w:rPr>
        <w:t>Coordinate development of test scenarios and scripts with the respective application teams</w:t>
      </w:r>
    </w:p>
    <w:p w14:paraId="41DFEBAF" w14:textId="3CF4DF74" w:rsidR="002D2205" w:rsidRPr="00C97733" w:rsidRDefault="002D2205" w:rsidP="002D2205">
      <w:pPr>
        <w:pStyle w:val="ListParagraph"/>
        <w:numPr>
          <w:ilvl w:val="0"/>
          <w:numId w:val="11"/>
        </w:numPr>
        <w:spacing w:after="0" w:line="240" w:lineRule="auto"/>
        <w:jc w:val="both"/>
        <w:rPr>
          <w:rFonts w:ascii="Arial" w:hAnsi="Arial" w:cs="Arial"/>
          <w:sz w:val="24"/>
          <w:szCs w:val="24"/>
        </w:rPr>
      </w:pPr>
      <w:r w:rsidRPr="00C97733">
        <w:rPr>
          <w:rFonts w:ascii="Arial" w:hAnsi="Arial" w:cs="Arial"/>
          <w:sz w:val="24"/>
          <w:szCs w:val="24"/>
        </w:rPr>
        <w:t>Establish and maintain a testing tracker</w:t>
      </w:r>
    </w:p>
    <w:p w14:paraId="46616DEB" w14:textId="192D29B4" w:rsidR="002D2205" w:rsidRPr="00C97733" w:rsidRDefault="002D2205" w:rsidP="002D2205">
      <w:pPr>
        <w:pStyle w:val="ListParagraph"/>
        <w:numPr>
          <w:ilvl w:val="0"/>
          <w:numId w:val="11"/>
        </w:numPr>
        <w:spacing w:after="0" w:line="240" w:lineRule="auto"/>
        <w:jc w:val="both"/>
        <w:rPr>
          <w:rFonts w:ascii="Arial" w:hAnsi="Arial" w:cs="Arial"/>
          <w:sz w:val="24"/>
          <w:szCs w:val="24"/>
        </w:rPr>
      </w:pPr>
      <w:r w:rsidRPr="00C97733">
        <w:rPr>
          <w:rFonts w:ascii="Arial" w:hAnsi="Arial" w:cs="Arial"/>
          <w:sz w:val="24"/>
          <w:szCs w:val="24"/>
        </w:rPr>
        <w:t>Establish and maintain an Issue Management System</w:t>
      </w:r>
    </w:p>
    <w:p w14:paraId="22C2A5F1" w14:textId="0F46F28E" w:rsidR="002D2205" w:rsidRPr="00C97733" w:rsidRDefault="002D2205" w:rsidP="002D2205">
      <w:pPr>
        <w:pStyle w:val="ListParagraph"/>
        <w:numPr>
          <w:ilvl w:val="0"/>
          <w:numId w:val="11"/>
        </w:numPr>
        <w:spacing w:after="0" w:line="240" w:lineRule="auto"/>
        <w:jc w:val="both"/>
        <w:rPr>
          <w:rFonts w:ascii="Arial" w:hAnsi="Arial" w:cs="Arial"/>
          <w:sz w:val="24"/>
          <w:szCs w:val="24"/>
        </w:rPr>
      </w:pPr>
      <w:r w:rsidRPr="00C97733">
        <w:rPr>
          <w:rFonts w:ascii="Arial" w:hAnsi="Arial" w:cs="Arial"/>
          <w:sz w:val="24"/>
          <w:szCs w:val="24"/>
        </w:rPr>
        <w:t>Custodian of the Test Library: test scripts, test plans, test outcomes, test tracker</w:t>
      </w:r>
    </w:p>
    <w:p w14:paraId="2064D2AA" w14:textId="2FD3E583" w:rsidR="002D2205" w:rsidRPr="00C97733" w:rsidRDefault="002D2205" w:rsidP="002D2205">
      <w:pPr>
        <w:pStyle w:val="ListParagraph"/>
        <w:numPr>
          <w:ilvl w:val="0"/>
          <w:numId w:val="11"/>
        </w:numPr>
        <w:spacing w:after="0" w:line="240" w:lineRule="auto"/>
        <w:jc w:val="both"/>
        <w:rPr>
          <w:rFonts w:ascii="Arial" w:hAnsi="Arial" w:cs="Arial"/>
          <w:b/>
          <w:sz w:val="24"/>
          <w:szCs w:val="24"/>
        </w:rPr>
      </w:pPr>
      <w:r w:rsidRPr="00C97733">
        <w:rPr>
          <w:rFonts w:ascii="Arial" w:hAnsi="Arial" w:cs="Arial"/>
          <w:sz w:val="24"/>
          <w:szCs w:val="24"/>
        </w:rPr>
        <w:t>Working with the supplier to ensure that test scenarios and scripts are comprehensive, useful and tracked</w:t>
      </w:r>
    </w:p>
    <w:p w14:paraId="56F27B81" w14:textId="1FE6B1C8" w:rsidR="002D2205" w:rsidRPr="00C97733" w:rsidRDefault="002D2205" w:rsidP="002D2205">
      <w:pPr>
        <w:pStyle w:val="ListParagraph"/>
        <w:numPr>
          <w:ilvl w:val="0"/>
          <w:numId w:val="11"/>
        </w:numPr>
        <w:spacing w:after="0" w:line="240" w:lineRule="auto"/>
        <w:jc w:val="both"/>
        <w:rPr>
          <w:rFonts w:ascii="Arial" w:hAnsi="Arial" w:cs="Arial"/>
          <w:b/>
          <w:sz w:val="24"/>
          <w:szCs w:val="24"/>
        </w:rPr>
      </w:pPr>
      <w:r w:rsidRPr="00C97733">
        <w:rPr>
          <w:rFonts w:ascii="Arial" w:hAnsi="Arial" w:cs="Arial"/>
          <w:sz w:val="24"/>
          <w:szCs w:val="24"/>
        </w:rPr>
        <w:lastRenderedPageBreak/>
        <w:t>Use conflict resolution strategies in response to barriers of understanding or acceptance faced by or from the configuration teams and or wider Trust audience</w:t>
      </w:r>
      <w:r w:rsidR="003F0298">
        <w:rPr>
          <w:rFonts w:ascii="Arial" w:hAnsi="Arial" w:cs="Arial"/>
          <w:sz w:val="24"/>
          <w:szCs w:val="24"/>
        </w:rPr>
        <w:t>s</w:t>
      </w:r>
    </w:p>
    <w:p w14:paraId="570AFCB8" w14:textId="3F4F9996" w:rsidR="004903AD" w:rsidRPr="00443D2D" w:rsidRDefault="002D2205" w:rsidP="002D2205">
      <w:pPr>
        <w:pStyle w:val="ListParagraph"/>
        <w:numPr>
          <w:ilvl w:val="0"/>
          <w:numId w:val="11"/>
        </w:numPr>
        <w:spacing w:after="0"/>
        <w:rPr>
          <w:rFonts w:ascii="Arial" w:hAnsi="Arial" w:cs="Arial"/>
          <w:sz w:val="24"/>
          <w:szCs w:val="24"/>
        </w:rPr>
      </w:pPr>
      <w:r w:rsidRPr="00C97733">
        <w:rPr>
          <w:rFonts w:ascii="Arial" w:hAnsi="Arial" w:cs="Arial"/>
          <w:sz w:val="24"/>
          <w:szCs w:val="24"/>
        </w:rPr>
        <w:t xml:space="preserve">Act as an ambassador for the </w:t>
      </w:r>
      <w:r w:rsidR="003F0298">
        <w:rPr>
          <w:rFonts w:ascii="Arial" w:hAnsi="Arial" w:cs="Arial"/>
          <w:sz w:val="24"/>
          <w:szCs w:val="24"/>
        </w:rPr>
        <w:t>EPR</w:t>
      </w:r>
      <w:r w:rsidRPr="00C97733">
        <w:rPr>
          <w:rFonts w:ascii="Arial" w:hAnsi="Arial" w:cs="Arial"/>
          <w:sz w:val="24"/>
          <w:szCs w:val="24"/>
        </w:rPr>
        <w:t xml:space="preserve"> Programme at all times</w:t>
      </w:r>
      <w:r w:rsidRPr="00F7347F">
        <w:rPr>
          <w:rFonts w:ascii="Arial" w:hAnsi="Arial" w:cs="Arial"/>
        </w:rPr>
        <w:t>.</w:t>
      </w:r>
    </w:p>
    <w:p w14:paraId="60DC157D" w14:textId="77777777" w:rsidR="00367A00" w:rsidRPr="00443D2D" w:rsidRDefault="00367A00" w:rsidP="00367A00">
      <w:pPr>
        <w:spacing w:after="0"/>
        <w:rPr>
          <w:rFonts w:ascii="Arial" w:hAnsi="Arial" w:cs="Arial"/>
          <w:sz w:val="24"/>
        </w:rPr>
      </w:pPr>
    </w:p>
    <w:p w14:paraId="763142C2" w14:textId="77777777" w:rsidR="00367A00" w:rsidRPr="00443D2D" w:rsidRDefault="00367A00" w:rsidP="00367A00">
      <w:pPr>
        <w:pBdr>
          <w:top w:val="single" w:sz="4" w:space="1" w:color="auto"/>
        </w:pBdr>
        <w:spacing w:after="0"/>
        <w:rPr>
          <w:rFonts w:ascii="Arial" w:hAnsi="Arial" w:cs="Arial"/>
          <w:sz w:val="24"/>
        </w:rPr>
      </w:pPr>
    </w:p>
    <w:p w14:paraId="5ADB1153" w14:textId="77777777" w:rsidR="00367A00" w:rsidRPr="00443D2D" w:rsidRDefault="00367A00" w:rsidP="00367A00">
      <w:pPr>
        <w:pBdr>
          <w:top w:val="single" w:sz="4" w:space="1" w:color="auto"/>
        </w:pBdr>
        <w:spacing w:after="0"/>
        <w:rPr>
          <w:rFonts w:ascii="Arial" w:hAnsi="Arial" w:cs="Arial"/>
          <w:b/>
          <w:sz w:val="24"/>
        </w:rPr>
      </w:pPr>
      <w:r w:rsidRPr="00443D2D">
        <w:rPr>
          <w:rFonts w:ascii="Arial" w:hAnsi="Arial" w:cs="Arial"/>
          <w:b/>
          <w:sz w:val="24"/>
        </w:rPr>
        <w:t xml:space="preserve">About your new team and department </w:t>
      </w:r>
    </w:p>
    <w:p w14:paraId="213478F1" w14:textId="77777777" w:rsidR="00367A00" w:rsidRPr="00443D2D" w:rsidRDefault="00367A00" w:rsidP="00367A00">
      <w:pPr>
        <w:pBdr>
          <w:top w:val="single" w:sz="4" w:space="1" w:color="auto"/>
        </w:pBdr>
        <w:spacing w:after="0"/>
        <w:rPr>
          <w:rFonts w:ascii="Arial" w:hAnsi="Arial" w:cs="Arial"/>
          <w:sz w:val="24"/>
        </w:rPr>
      </w:pPr>
    </w:p>
    <w:p w14:paraId="7A0F329B" w14:textId="08C53666" w:rsidR="0056102B" w:rsidRPr="00443D2D" w:rsidRDefault="0056102B" w:rsidP="0056102B">
      <w:pPr>
        <w:rPr>
          <w:rFonts w:ascii="Arial" w:hAnsi="Arial" w:cs="Arial"/>
          <w:sz w:val="24"/>
          <w:szCs w:val="24"/>
        </w:rPr>
      </w:pPr>
      <w:r w:rsidRPr="00443D2D">
        <w:rPr>
          <w:rFonts w:ascii="Arial" w:hAnsi="Arial" w:cs="Arial"/>
          <w:sz w:val="24"/>
          <w:szCs w:val="24"/>
        </w:rPr>
        <w:t xml:space="preserve">As part of the Implementation team you will be expected to work with colleagues from across the Programme Team and the wider One Devon </w:t>
      </w:r>
      <w:r w:rsidR="00585432" w:rsidRPr="00443D2D">
        <w:rPr>
          <w:rFonts w:ascii="Arial" w:hAnsi="Arial" w:cs="Arial"/>
          <w:sz w:val="24"/>
          <w:szCs w:val="24"/>
        </w:rPr>
        <w:t>organisations</w:t>
      </w:r>
      <w:r w:rsidRPr="00443D2D">
        <w:rPr>
          <w:rFonts w:ascii="Arial" w:hAnsi="Arial" w:cs="Arial"/>
          <w:sz w:val="24"/>
          <w:szCs w:val="24"/>
        </w:rPr>
        <w:t xml:space="preserve"> to ensure a truly collaborative and aligned implementation. </w:t>
      </w:r>
    </w:p>
    <w:p w14:paraId="15B73ED5" w14:textId="77777777" w:rsidR="00F018F4" w:rsidRPr="00443D2D" w:rsidRDefault="00F018F4" w:rsidP="008C4E86">
      <w:pPr>
        <w:pBdr>
          <w:bottom w:val="single" w:sz="4" w:space="1" w:color="auto"/>
        </w:pBdr>
        <w:spacing w:after="0"/>
        <w:rPr>
          <w:rFonts w:ascii="Arial" w:hAnsi="Arial" w:cs="Arial"/>
          <w:b/>
          <w:sz w:val="24"/>
        </w:rPr>
      </w:pPr>
    </w:p>
    <w:p w14:paraId="33226588" w14:textId="77777777" w:rsidR="008C4E86" w:rsidRPr="00443D2D" w:rsidRDefault="008C4E86" w:rsidP="008C4E86">
      <w:pPr>
        <w:spacing w:after="0"/>
        <w:rPr>
          <w:rFonts w:ascii="Arial" w:hAnsi="Arial" w:cs="Arial"/>
          <w:b/>
          <w:sz w:val="24"/>
        </w:rPr>
      </w:pPr>
    </w:p>
    <w:p w14:paraId="499DDB9C" w14:textId="77777777" w:rsidR="00367A00" w:rsidRPr="00443D2D" w:rsidRDefault="00367A00" w:rsidP="0094004A">
      <w:pPr>
        <w:spacing w:after="0"/>
        <w:rPr>
          <w:rFonts w:ascii="Arial" w:hAnsi="Arial" w:cs="Arial"/>
          <w:b/>
          <w:sz w:val="24"/>
        </w:rPr>
      </w:pPr>
      <w:r w:rsidRPr="00443D2D">
        <w:rPr>
          <w:rFonts w:ascii="Arial" w:hAnsi="Arial" w:cs="Arial"/>
          <w:b/>
          <w:sz w:val="24"/>
        </w:rPr>
        <w:t>Detailed job description and responsibilities</w:t>
      </w:r>
    </w:p>
    <w:p w14:paraId="47FEDB45" w14:textId="6F49888B" w:rsidR="0094004A" w:rsidRPr="00443D2D" w:rsidRDefault="0094004A" w:rsidP="0094004A">
      <w:pPr>
        <w:spacing w:after="0"/>
        <w:rPr>
          <w:rFonts w:ascii="Arial" w:hAnsi="Arial" w:cs="Arial"/>
          <w:b/>
          <w:sz w:val="24"/>
        </w:rPr>
      </w:pPr>
    </w:p>
    <w:tbl>
      <w:tblPr>
        <w:tblStyle w:val="TableGrid"/>
        <w:tblW w:w="0" w:type="auto"/>
        <w:tblLook w:val="04A0" w:firstRow="1" w:lastRow="0" w:firstColumn="1" w:lastColumn="0" w:noHBand="0" w:noVBand="1"/>
      </w:tblPr>
      <w:tblGrid>
        <w:gridCol w:w="9016"/>
      </w:tblGrid>
      <w:tr w:rsidR="0094004A" w:rsidRPr="00443D2D" w14:paraId="769383D0" w14:textId="77777777" w:rsidTr="00FF076D">
        <w:tc>
          <w:tcPr>
            <w:tcW w:w="9016" w:type="dxa"/>
            <w:shd w:val="clear" w:color="auto" w:fill="005EB8"/>
          </w:tcPr>
          <w:p w14:paraId="172EB99D" w14:textId="77777777" w:rsidR="0094004A" w:rsidRPr="00443D2D" w:rsidRDefault="0094004A" w:rsidP="0094004A">
            <w:pPr>
              <w:spacing w:line="360" w:lineRule="auto"/>
              <w:rPr>
                <w:rFonts w:ascii="Arial" w:hAnsi="Arial" w:cs="Arial"/>
                <w:b/>
                <w:color w:val="FFFFFF" w:themeColor="background1"/>
                <w:sz w:val="24"/>
              </w:rPr>
            </w:pPr>
            <w:r w:rsidRPr="00443D2D">
              <w:rPr>
                <w:rFonts w:ascii="Arial" w:hAnsi="Arial" w:cs="Arial"/>
                <w:b/>
                <w:color w:val="FFFFFF" w:themeColor="background1"/>
                <w:sz w:val="24"/>
              </w:rPr>
              <w:t>Communication and working relationships</w:t>
            </w:r>
          </w:p>
        </w:tc>
      </w:tr>
      <w:tr w:rsidR="0094004A" w:rsidRPr="00443D2D" w14:paraId="4731EA2C" w14:textId="77777777" w:rsidTr="0094004A">
        <w:tc>
          <w:tcPr>
            <w:tcW w:w="9016" w:type="dxa"/>
          </w:tcPr>
          <w:p w14:paraId="0F527449" w14:textId="0F68385E" w:rsidR="00AB12F2" w:rsidRPr="00C97733" w:rsidRDefault="00AB12F2" w:rsidP="00AB12F2">
            <w:pPr>
              <w:pStyle w:val="ListParagraph"/>
              <w:numPr>
                <w:ilvl w:val="0"/>
                <w:numId w:val="5"/>
              </w:numPr>
              <w:jc w:val="both"/>
              <w:rPr>
                <w:rFonts w:ascii="Arial" w:hAnsi="Arial" w:cs="Arial"/>
                <w:sz w:val="24"/>
                <w:szCs w:val="24"/>
              </w:rPr>
            </w:pPr>
            <w:r w:rsidRPr="00C97733">
              <w:rPr>
                <w:rFonts w:ascii="Arial" w:hAnsi="Arial" w:cs="Arial"/>
                <w:sz w:val="24"/>
                <w:szCs w:val="24"/>
              </w:rPr>
              <w:t>Communicate with Epic on a regular basis to agree test plans and methodologies</w:t>
            </w:r>
          </w:p>
          <w:p w14:paraId="6943D8B4" w14:textId="77777777" w:rsidR="00AB12F2" w:rsidRPr="00C97733" w:rsidRDefault="00AB12F2" w:rsidP="00AB12F2">
            <w:pPr>
              <w:pStyle w:val="ListParagraph"/>
              <w:numPr>
                <w:ilvl w:val="0"/>
                <w:numId w:val="5"/>
              </w:numPr>
              <w:jc w:val="both"/>
              <w:rPr>
                <w:rFonts w:ascii="Arial" w:hAnsi="Arial" w:cs="Arial"/>
                <w:sz w:val="24"/>
                <w:szCs w:val="24"/>
              </w:rPr>
            </w:pPr>
            <w:r w:rsidRPr="00C97733">
              <w:rPr>
                <w:rFonts w:ascii="Arial" w:hAnsi="Arial" w:cs="Arial"/>
                <w:sz w:val="24"/>
                <w:szCs w:val="24"/>
              </w:rPr>
              <w:t>Develop a communication strategy to determine how and when status updates on test progress will be shared:</w:t>
            </w:r>
          </w:p>
          <w:p w14:paraId="6ADD5677" w14:textId="77777777" w:rsidR="00AB12F2" w:rsidRPr="00C97733" w:rsidRDefault="00AB12F2" w:rsidP="00AB12F2">
            <w:pPr>
              <w:pStyle w:val="ListParagraph"/>
              <w:numPr>
                <w:ilvl w:val="1"/>
                <w:numId w:val="5"/>
              </w:numPr>
              <w:jc w:val="both"/>
              <w:rPr>
                <w:rFonts w:ascii="Arial" w:hAnsi="Arial" w:cs="Arial"/>
                <w:sz w:val="24"/>
                <w:szCs w:val="24"/>
              </w:rPr>
            </w:pPr>
            <w:r w:rsidRPr="00C97733">
              <w:rPr>
                <w:rFonts w:ascii="Arial" w:hAnsi="Arial" w:cs="Arial"/>
                <w:sz w:val="24"/>
                <w:szCs w:val="24"/>
              </w:rPr>
              <w:t>Relay testing plans to project teams via integrated team meetings</w:t>
            </w:r>
          </w:p>
          <w:p w14:paraId="484B14B5" w14:textId="77777777" w:rsidR="00AB12F2" w:rsidRPr="00C97733" w:rsidRDefault="00AB12F2" w:rsidP="00AB12F2">
            <w:pPr>
              <w:pStyle w:val="ListParagraph"/>
              <w:numPr>
                <w:ilvl w:val="1"/>
                <w:numId w:val="5"/>
              </w:numPr>
              <w:jc w:val="both"/>
              <w:rPr>
                <w:rFonts w:ascii="Arial" w:hAnsi="Arial" w:cs="Arial"/>
                <w:sz w:val="24"/>
                <w:szCs w:val="24"/>
              </w:rPr>
            </w:pPr>
            <w:r w:rsidRPr="00C97733">
              <w:rPr>
                <w:rFonts w:ascii="Arial" w:hAnsi="Arial" w:cs="Arial"/>
                <w:sz w:val="24"/>
                <w:szCs w:val="24"/>
              </w:rPr>
              <w:t>Define communication methods between project teams and testing coordinators (weekly meetings, e-mail updates, etc.).</w:t>
            </w:r>
          </w:p>
          <w:p w14:paraId="036638CD" w14:textId="77777777" w:rsidR="00AB12F2" w:rsidRPr="00C97733" w:rsidRDefault="00AB12F2" w:rsidP="00AB12F2">
            <w:pPr>
              <w:pStyle w:val="ListParagraph"/>
              <w:numPr>
                <w:ilvl w:val="1"/>
                <w:numId w:val="5"/>
              </w:numPr>
              <w:jc w:val="both"/>
              <w:rPr>
                <w:rFonts w:ascii="Arial" w:hAnsi="Arial" w:cs="Arial"/>
                <w:sz w:val="24"/>
                <w:szCs w:val="24"/>
              </w:rPr>
            </w:pPr>
            <w:r w:rsidRPr="00C97733">
              <w:rPr>
                <w:rFonts w:ascii="Arial" w:hAnsi="Arial" w:cs="Arial"/>
                <w:sz w:val="24"/>
                <w:szCs w:val="24"/>
              </w:rPr>
              <w:t>Provide testing updates and escalate issue resolution to the Programme leadership.</w:t>
            </w:r>
          </w:p>
          <w:p w14:paraId="039DCA2C" w14:textId="75CE95E5" w:rsidR="00AB12F2" w:rsidRPr="00C97733" w:rsidRDefault="00AB12F2" w:rsidP="00AB12F2">
            <w:pPr>
              <w:pStyle w:val="ListParagraph"/>
              <w:numPr>
                <w:ilvl w:val="0"/>
                <w:numId w:val="5"/>
              </w:numPr>
              <w:jc w:val="both"/>
              <w:rPr>
                <w:rFonts w:ascii="Arial" w:hAnsi="Arial" w:cs="Arial"/>
                <w:sz w:val="24"/>
                <w:szCs w:val="24"/>
              </w:rPr>
            </w:pPr>
            <w:r w:rsidRPr="00C97733">
              <w:rPr>
                <w:rFonts w:ascii="Arial" w:hAnsi="Arial" w:cs="Arial"/>
                <w:sz w:val="24"/>
                <w:szCs w:val="24"/>
              </w:rPr>
              <w:t xml:space="preserve">Prepare the </w:t>
            </w:r>
            <w:r w:rsidR="00954D05">
              <w:rPr>
                <w:rFonts w:ascii="Arial" w:hAnsi="Arial" w:cs="Arial"/>
                <w:sz w:val="24"/>
                <w:szCs w:val="24"/>
              </w:rPr>
              <w:t xml:space="preserve">EPR </w:t>
            </w:r>
            <w:r w:rsidRPr="00C97733">
              <w:rPr>
                <w:rFonts w:ascii="Arial" w:hAnsi="Arial" w:cs="Arial"/>
                <w:sz w:val="24"/>
                <w:szCs w:val="24"/>
              </w:rPr>
              <w:t>Programme for testing by communicating the Testing Strategy in the early phases of the implementation</w:t>
            </w:r>
          </w:p>
          <w:p w14:paraId="5761A837" w14:textId="11595E77" w:rsidR="00AB12F2" w:rsidRPr="00C97733" w:rsidRDefault="00AB12F2" w:rsidP="00AB12F2">
            <w:pPr>
              <w:pStyle w:val="ListParagraph"/>
              <w:numPr>
                <w:ilvl w:val="0"/>
                <w:numId w:val="5"/>
              </w:numPr>
              <w:jc w:val="both"/>
              <w:rPr>
                <w:rFonts w:ascii="Arial" w:hAnsi="Arial" w:cs="Arial"/>
                <w:sz w:val="24"/>
                <w:szCs w:val="24"/>
              </w:rPr>
            </w:pPr>
            <w:r w:rsidRPr="00C97733">
              <w:rPr>
                <w:rFonts w:ascii="Arial" w:hAnsi="Arial" w:cs="Arial"/>
                <w:sz w:val="24"/>
                <w:szCs w:val="24"/>
              </w:rPr>
              <w:t>Liaise between implementation teams, suppliers, and programme leadership (via reports and recurring meetings) to escalate issues and delays</w:t>
            </w:r>
          </w:p>
          <w:p w14:paraId="1434C338" w14:textId="6F9BCEAF" w:rsidR="0094004A" w:rsidRPr="00C97733" w:rsidRDefault="00AB12F2" w:rsidP="00C97733">
            <w:pPr>
              <w:numPr>
                <w:ilvl w:val="0"/>
                <w:numId w:val="5"/>
              </w:numPr>
              <w:jc w:val="both"/>
              <w:rPr>
                <w:rFonts w:ascii="Arial" w:hAnsi="Arial" w:cs="Arial"/>
                <w:sz w:val="24"/>
                <w:szCs w:val="24"/>
              </w:rPr>
            </w:pPr>
            <w:r w:rsidRPr="00C97733">
              <w:rPr>
                <w:rFonts w:ascii="Arial" w:hAnsi="Arial" w:cs="Arial"/>
                <w:sz w:val="24"/>
                <w:szCs w:val="24"/>
              </w:rPr>
              <w:t>Demonstrate/present highly complex testing analytics in an easy to understand format to individuals and/large groups of Programme and/Trust staff, including at senior and Director level</w:t>
            </w:r>
          </w:p>
        </w:tc>
      </w:tr>
    </w:tbl>
    <w:p w14:paraId="60F187FA" w14:textId="725611B2" w:rsidR="00367A00" w:rsidRPr="00443D2D" w:rsidRDefault="00367A00" w:rsidP="0094004A">
      <w:pPr>
        <w:spacing w:after="0"/>
        <w:rPr>
          <w:rFonts w:ascii="Arial" w:hAnsi="Arial" w:cs="Arial"/>
          <w:sz w:val="24"/>
        </w:rPr>
      </w:pPr>
    </w:p>
    <w:tbl>
      <w:tblPr>
        <w:tblStyle w:val="TableGrid"/>
        <w:tblW w:w="0" w:type="auto"/>
        <w:tblLook w:val="04A0" w:firstRow="1" w:lastRow="0" w:firstColumn="1" w:lastColumn="0" w:noHBand="0" w:noVBand="1"/>
      </w:tblPr>
      <w:tblGrid>
        <w:gridCol w:w="9016"/>
      </w:tblGrid>
      <w:tr w:rsidR="0094004A" w:rsidRPr="00443D2D" w14:paraId="1F558922" w14:textId="77777777" w:rsidTr="00FF076D">
        <w:tc>
          <w:tcPr>
            <w:tcW w:w="9016" w:type="dxa"/>
            <w:shd w:val="clear" w:color="auto" w:fill="005EB8"/>
          </w:tcPr>
          <w:p w14:paraId="2CFA7489" w14:textId="77777777" w:rsidR="0094004A" w:rsidRPr="00443D2D" w:rsidRDefault="0094004A" w:rsidP="0086187E">
            <w:pPr>
              <w:spacing w:line="360" w:lineRule="auto"/>
              <w:rPr>
                <w:rFonts w:ascii="Arial" w:hAnsi="Arial" w:cs="Arial"/>
                <w:b/>
                <w:color w:val="FFFFFF" w:themeColor="background1"/>
                <w:sz w:val="24"/>
              </w:rPr>
            </w:pPr>
            <w:r w:rsidRPr="00443D2D">
              <w:rPr>
                <w:rFonts w:ascii="Arial" w:hAnsi="Arial" w:cs="Arial"/>
                <w:b/>
                <w:color w:val="FFFFFF" w:themeColor="background1"/>
                <w:sz w:val="24"/>
              </w:rPr>
              <w:t>Analytical and judgement</w:t>
            </w:r>
          </w:p>
        </w:tc>
      </w:tr>
      <w:tr w:rsidR="0094004A" w:rsidRPr="00443D2D" w14:paraId="0DF01139" w14:textId="77777777" w:rsidTr="0086187E">
        <w:tc>
          <w:tcPr>
            <w:tcW w:w="9016" w:type="dxa"/>
          </w:tcPr>
          <w:p w14:paraId="5F99DF1A" w14:textId="2BDDB55D" w:rsidR="0000132C" w:rsidRPr="0000132C" w:rsidRDefault="0000132C" w:rsidP="0000132C">
            <w:pPr>
              <w:numPr>
                <w:ilvl w:val="0"/>
                <w:numId w:val="6"/>
              </w:numPr>
              <w:contextualSpacing/>
              <w:jc w:val="both"/>
              <w:rPr>
                <w:rFonts w:ascii="Arial" w:eastAsia="Calibri" w:hAnsi="Arial" w:cs="Arial"/>
              </w:rPr>
            </w:pPr>
            <w:r w:rsidRPr="006A6425">
              <w:rPr>
                <w:rFonts w:ascii="Arial" w:eastAsia="Calibri" w:hAnsi="Arial" w:cs="Arial"/>
              </w:rPr>
              <w:t>Ability to analyse/interpret a range of highly complex data in order to define, control and manage outcomes</w:t>
            </w:r>
          </w:p>
          <w:p w14:paraId="62A51CB8" w14:textId="611E39BD" w:rsidR="00461EEA" w:rsidRPr="00C01D8F" w:rsidRDefault="00461EEA" w:rsidP="0000132C">
            <w:pPr>
              <w:pStyle w:val="ListParagraph"/>
              <w:numPr>
                <w:ilvl w:val="0"/>
                <w:numId w:val="6"/>
              </w:numPr>
              <w:jc w:val="both"/>
              <w:rPr>
                <w:rFonts w:ascii="Arial" w:hAnsi="Arial" w:cs="Arial"/>
                <w:sz w:val="24"/>
                <w:szCs w:val="24"/>
              </w:rPr>
            </w:pPr>
            <w:r w:rsidRPr="00C01D8F">
              <w:rPr>
                <w:rFonts w:ascii="Arial" w:hAnsi="Arial" w:cs="Arial"/>
                <w:sz w:val="24"/>
                <w:szCs w:val="24"/>
              </w:rPr>
              <w:t xml:space="preserve">Interpretation of highly complex data models and </w:t>
            </w:r>
            <w:r w:rsidR="00254F1E" w:rsidRPr="00C01D8F">
              <w:rPr>
                <w:rFonts w:ascii="Arial" w:hAnsi="Arial" w:cs="Arial"/>
                <w:sz w:val="24"/>
                <w:szCs w:val="24"/>
              </w:rPr>
              <w:t>workflows</w:t>
            </w:r>
            <w:r w:rsidRPr="00C01D8F">
              <w:rPr>
                <w:rFonts w:ascii="Arial" w:hAnsi="Arial" w:cs="Arial"/>
                <w:sz w:val="24"/>
                <w:szCs w:val="24"/>
              </w:rPr>
              <w:t xml:space="preserve"> in order to understand the best approaches to testing</w:t>
            </w:r>
          </w:p>
          <w:p w14:paraId="734BAABD" w14:textId="135FC1F7" w:rsidR="00461EEA" w:rsidRPr="00C01D8F" w:rsidRDefault="00461EEA" w:rsidP="0000132C">
            <w:pPr>
              <w:pStyle w:val="ListParagraph"/>
              <w:numPr>
                <w:ilvl w:val="0"/>
                <w:numId w:val="6"/>
              </w:numPr>
              <w:jc w:val="both"/>
              <w:rPr>
                <w:rFonts w:ascii="Arial" w:hAnsi="Arial" w:cs="Arial"/>
                <w:sz w:val="24"/>
                <w:szCs w:val="24"/>
              </w:rPr>
            </w:pPr>
            <w:r w:rsidRPr="00C01D8F">
              <w:rPr>
                <w:rFonts w:ascii="Arial" w:hAnsi="Arial" w:cs="Arial"/>
                <w:sz w:val="24"/>
                <w:szCs w:val="24"/>
              </w:rPr>
              <w:t>Make judgements about testing methodologies, selecting the optimum tools available</w:t>
            </w:r>
          </w:p>
          <w:p w14:paraId="38E20414" w14:textId="5BA0DAF3" w:rsidR="00461EEA" w:rsidRPr="00C01D8F" w:rsidRDefault="00461EEA" w:rsidP="0000132C">
            <w:pPr>
              <w:pStyle w:val="ListParagraph"/>
              <w:numPr>
                <w:ilvl w:val="0"/>
                <w:numId w:val="6"/>
              </w:numPr>
              <w:jc w:val="both"/>
              <w:rPr>
                <w:rFonts w:ascii="Arial" w:hAnsi="Arial" w:cs="Arial"/>
                <w:sz w:val="24"/>
                <w:szCs w:val="24"/>
              </w:rPr>
            </w:pPr>
            <w:r w:rsidRPr="00C01D8F">
              <w:rPr>
                <w:rFonts w:ascii="Arial" w:hAnsi="Arial" w:cs="Arial"/>
                <w:sz w:val="24"/>
                <w:szCs w:val="24"/>
              </w:rPr>
              <w:t>Make judgements from a range of options on how to design and implement test plans and monitor their progress</w:t>
            </w:r>
          </w:p>
          <w:p w14:paraId="51C35100" w14:textId="44FC7B49" w:rsidR="00461EEA" w:rsidRPr="00C01D8F" w:rsidRDefault="00461EEA" w:rsidP="0000132C">
            <w:pPr>
              <w:pStyle w:val="ListParagraph"/>
              <w:numPr>
                <w:ilvl w:val="0"/>
                <w:numId w:val="6"/>
              </w:numPr>
              <w:jc w:val="both"/>
              <w:rPr>
                <w:rFonts w:ascii="Arial" w:hAnsi="Arial" w:cs="Arial"/>
                <w:sz w:val="24"/>
                <w:szCs w:val="24"/>
              </w:rPr>
            </w:pPr>
            <w:r w:rsidRPr="00C01D8F">
              <w:rPr>
                <w:rFonts w:ascii="Arial" w:hAnsi="Arial" w:cs="Arial"/>
                <w:sz w:val="24"/>
                <w:szCs w:val="24"/>
              </w:rPr>
              <w:t>Select appropriate testing tools for the programme and create a secure and robust test library for these tool sets</w:t>
            </w:r>
          </w:p>
          <w:p w14:paraId="4D074FC1" w14:textId="64841CEF" w:rsidR="00461EEA" w:rsidRPr="00C01D8F" w:rsidRDefault="00461EEA" w:rsidP="0000132C">
            <w:pPr>
              <w:pStyle w:val="ListParagraph"/>
              <w:numPr>
                <w:ilvl w:val="0"/>
                <w:numId w:val="6"/>
              </w:numPr>
              <w:jc w:val="both"/>
              <w:rPr>
                <w:rFonts w:ascii="Arial" w:hAnsi="Arial" w:cs="Arial"/>
                <w:sz w:val="24"/>
                <w:szCs w:val="24"/>
              </w:rPr>
            </w:pPr>
            <w:r w:rsidRPr="00C01D8F">
              <w:rPr>
                <w:rFonts w:ascii="Arial" w:hAnsi="Arial" w:cs="Arial"/>
                <w:sz w:val="24"/>
                <w:szCs w:val="24"/>
              </w:rPr>
              <w:t>Develop and adhere to stringent time schedules in order to meet Programme deadlines and to sequence activities logically</w:t>
            </w:r>
          </w:p>
          <w:p w14:paraId="2F7A9D44" w14:textId="3E1CF1CE" w:rsidR="0094004A" w:rsidRPr="00C01D8F" w:rsidRDefault="00461EEA" w:rsidP="0000132C">
            <w:pPr>
              <w:pStyle w:val="ListParagraph"/>
              <w:numPr>
                <w:ilvl w:val="0"/>
                <w:numId w:val="6"/>
              </w:numPr>
              <w:jc w:val="both"/>
              <w:rPr>
                <w:rFonts w:ascii="Arial" w:hAnsi="Arial" w:cs="Arial"/>
              </w:rPr>
            </w:pPr>
            <w:r w:rsidRPr="00C01D8F">
              <w:rPr>
                <w:rFonts w:ascii="Arial" w:hAnsi="Arial" w:cs="Arial"/>
                <w:sz w:val="24"/>
                <w:szCs w:val="24"/>
              </w:rPr>
              <w:lastRenderedPageBreak/>
              <w:t>Analyse and implement test quality improvement initiatives in accordance with the program wide test strategy</w:t>
            </w:r>
          </w:p>
        </w:tc>
      </w:tr>
    </w:tbl>
    <w:p w14:paraId="4DD1712D" w14:textId="77777777" w:rsidR="00367A00" w:rsidRPr="00443D2D" w:rsidRDefault="00367A00" w:rsidP="008C4E86">
      <w:pPr>
        <w:spacing w:after="0"/>
        <w:rPr>
          <w:rFonts w:ascii="Arial" w:hAnsi="Arial" w:cs="Arial"/>
          <w:sz w:val="24"/>
        </w:rPr>
      </w:pPr>
    </w:p>
    <w:tbl>
      <w:tblPr>
        <w:tblStyle w:val="TableGrid"/>
        <w:tblW w:w="0" w:type="auto"/>
        <w:tblLook w:val="04A0" w:firstRow="1" w:lastRow="0" w:firstColumn="1" w:lastColumn="0" w:noHBand="0" w:noVBand="1"/>
      </w:tblPr>
      <w:tblGrid>
        <w:gridCol w:w="9016"/>
      </w:tblGrid>
      <w:tr w:rsidR="0094004A" w:rsidRPr="00443D2D" w14:paraId="64757F07" w14:textId="77777777" w:rsidTr="00FF076D">
        <w:tc>
          <w:tcPr>
            <w:tcW w:w="9016" w:type="dxa"/>
            <w:shd w:val="clear" w:color="auto" w:fill="005EB8"/>
          </w:tcPr>
          <w:p w14:paraId="76EFB166" w14:textId="77777777" w:rsidR="0094004A" w:rsidRPr="00443D2D" w:rsidRDefault="0094004A" w:rsidP="0086187E">
            <w:pPr>
              <w:spacing w:line="360" w:lineRule="auto"/>
              <w:rPr>
                <w:rFonts w:ascii="Arial" w:hAnsi="Arial" w:cs="Arial"/>
                <w:b/>
                <w:color w:val="FFFFFF" w:themeColor="background1"/>
                <w:sz w:val="24"/>
              </w:rPr>
            </w:pPr>
            <w:r w:rsidRPr="00443D2D">
              <w:rPr>
                <w:rFonts w:ascii="Arial" w:hAnsi="Arial" w:cs="Arial"/>
                <w:b/>
                <w:color w:val="FFFFFF" w:themeColor="background1"/>
                <w:sz w:val="24"/>
              </w:rPr>
              <w:t>Planning and organisation</w:t>
            </w:r>
          </w:p>
        </w:tc>
      </w:tr>
      <w:tr w:rsidR="0094004A" w:rsidRPr="00443D2D" w14:paraId="6212E675" w14:textId="77777777" w:rsidTr="0086187E">
        <w:tc>
          <w:tcPr>
            <w:tcW w:w="9016" w:type="dxa"/>
          </w:tcPr>
          <w:p w14:paraId="1CC6F2DB" w14:textId="31BC9FED" w:rsidR="00BD0887" w:rsidRPr="008E6CD3" w:rsidRDefault="00BD0887" w:rsidP="00BD0887">
            <w:pPr>
              <w:pStyle w:val="ListParagraph"/>
              <w:numPr>
                <w:ilvl w:val="0"/>
                <w:numId w:val="2"/>
              </w:numPr>
              <w:jc w:val="both"/>
              <w:rPr>
                <w:rFonts w:ascii="Arial" w:hAnsi="Arial" w:cs="Arial"/>
                <w:sz w:val="24"/>
                <w:szCs w:val="24"/>
              </w:rPr>
            </w:pPr>
            <w:r w:rsidRPr="008E6CD3">
              <w:rPr>
                <w:rFonts w:ascii="Arial" w:hAnsi="Arial" w:cs="Arial"/>
                <w:sz w:val="24"/>
                <w:szCs w:val="24"/>
              </w:rPr>
              <w:t>Manage and own the overall test programme/strategy which will cross all application areas, data conversion and infrastructure readiness and resilience</w:t>
            </w:r>
          </w:p>
          <w:p w14:paraId="79032B01" w14:textId="2C500511" w:rsidR="00F56996" w:rsidRPr="008E6CD3" w:rsidRDefault="00F56996" w:rsidP="00BD0887">
            <w:pPr>
              <w:pStyle w:val="ListParagraph"/>
              <w:numPr>
                <w:ilvl w:val="0"/>
                <w:numId w:val="2"/>
              </w:numPr>
              <w:jc w:val="both"/>
              <w:rPr>
                <w:rFonts w:ascii="Arial" w:hAnsi="Arial" w:cs="Arial"/>
                <w:sz w:val="24"/>
                <w:szCs w:val="24"/>
              </w:rPr>
            </w:pPr>
            <w:r w:rsidRPr="008E6CD3">
              <w:rPr>
                <w:rFonts w:ascii="Arial" w:hAnsi="Arial" w:cs="Arial"/>
                <w:sz w:val="24"/>
                <w:szCs w:val="24"/>
              </w:rPr>
              <w:t>Integrate testing timelines and milestones into the overall project and programme plans and adjust as necessary due to project requirements</w:t>
            </w:r>
          </w:p>
          <w:p w14:paraId="0995CC2A" w14:textId="14DF18F9" w:rsidR="00F56996" w:rsidRPr="008E6CD3" w:rsidRDefault="00F56996" w:rsidP="00BD0887">
            <w:pPr>
              <w:pStyle w:val="ListParagraph"/>
              <w:numPr>
                <w:ilvl w:val="0"/>
                <w:numId w:val="2"/>
              </w:numPr>
              <w:jc w:val="both"/>
              <w:rPr>
                <w:rFonts w:ascii="Arial" w:hAnsi="Arial" w:cs="Arial"/>
                <w:sz w:val="24"/>
                <w:szCs w:val="24"/>
              </w:rPr>
            </w:pPr>
            <w:r w:rsidRPr="008E6CD3">
              <w:rPr>
                <w:rFonts w:ascii="Arial" w:hAnsi="Arial" w:cs="Arial"/>
                <w:sz w:val="24"/>
                <w:szCs w:val="24"/>
              </w:rPr>
              <w:t>Assign owners of testing areas and scripts</w:t>
            </w:r>
          </w:p>
          <w:p w14:paraId="52C6120B" w14:textId="6864D4DB" w:rsidR="00F56996" w:rsidRPr="008E6CD3" w:rsidRDefault="00F56996" w:rsidP="00BD0887">
            <w:pPr>
              <w:pStyle w:val="ListParagraph"/>
              <w:numPr>
                <w:ilvl w:val="0"/>
                <w:numId w:val="2"/>
              </w:numPr>
              <w:jc w:val="both"/>
              <w:rPr>
                <w:rFonts w:ascii="Arial" w:hAnsi="Arial" w:cs="Arial"/>
                <w:sz w:val="24"/>
                <w:szCs w:val="24"/>
              </w:rPr>
            </w:pPr>
            <w:r w:rsidRPr="008E6CD3">
              <w:rPr>
                <w:rFonts w:ascii="Arial" w:hAnsi="Arial" w:cs="Arial"/>
                <w:sz w:val="24"/>
                <w:szCs w:val="24"/>
              </w:rPr>
              <w:t>Ensure that all resources required to complete testing are booked and available</w:t>
            </w:r>
          </w:p>
          <w:p w14:paraId="13AEFEF9" w14:textId="5A4179FF" w:rsidR="00F56996" w:rsidRPr="008E6CD3" w:rsidRDefault="00F56996" w:rsidP="00BD0887">
            <w:pPr>
              <w:pStyle w:val="ListParagraph"/>
              <w:numPr>
                <w:ilvl w:val="0"/>
                <w:numId w:val="2"/>
              </w:numPr>
              <w:jc w:val="both"/>
              <w:rPr>
                <w:rFonts w:ascii="Arial" w:hAnsi="Arial" w:cs="Arial"/>
                <w:sz w:val="24"/>
                <w:szCs w:val="24"/>
              </w:rPr>
            </w:pPr>
            <w:r w:rsidRPr="008E6CD3">
              <w:rPr>
                <w:rFonts w:ascii="Arial" w:hAnsi="Arial" w:cs="Arial"/>
                <w:sz w:val="24"/>
                <w:szCs w:val="24"/>
              </w:rPr>
              <w:t>Produce detailed testing schedules</w:t>
            </w:r>
          </w:p>
          <w:p w14:paraId="3B785B2B" w14:textId="064D531A" w:rsidR="00F56996" w:rsidRPr="008E6CD3" w:rsidRDefault="00F56996" w:rsidP="00BD0887">
            <w:pPr>
              <w:pStyle w:val="ListParagraph"/>
              <w:numPr>
                <w:ilvl w:val="0"/>
                <w:numId w:val="2"/>
              </w:numPr>
              <w:jc w:val="both"/>
              <w:rPr>
                <w:rFonts w:ascii="Arial" w:hAnsi="Arial" w:cs="Arial"/>
                <w:sz w:val="24"/>
                <w:szCs w:val="24"/>
              </w:rPr>
            </w:pPr>
            <w:r w:rsidRPr="008E6CD3">
              <w:rPr>
                <w:rFonts w:ascii="Arial" w:hAnsi="Arial" w:cs="Arial"/>
                <w:sz w:val="24"/>
                <w:szCs w:val="24"/>
              </w:rPr>
              <w:t>Define the methodology to test, fix, and re-test throughout testing rounds</w:t>
            </w:r>
          </w:p>
          <w:p w14:paraId="134E49C1" w14:textId="5F79B042" w:rsidR="00F56996" w:rsidRPr="008E6CD3" w:rsidRDefault="00F56996" w:rsidP="00BD0887">
            <w:pPr>
              <w:pStyle w:val="ListParagraph"/>
              <w:numPr>
                <w:ilvl w:val="0"/>
                <w:numId w:val="2"/>
              </w:numPr>
              <w:jc w:val="both"/>
              <w:rPr>
                <w:rFonts w:ascii="Arial" w:hAnsi="Arial" w:cs="Arial"/>
                <w:sz w:val="24"/>
                <w:szCs w:val="24"/>
              </w:rPr>
            </w:pPr>
            <w:r w:rsidRPr="008E6CD3">
              <w:rPr>
                <w:rFonts w:ascii="Arial" w:hAnsi="Arial" w:cs="Arial"/>
                <w:sz w:val="24"/>
                <w:szCs w:val="24"/>
              </w:rPr>
              <w:t>Develop a contingency plan for escalating major testing delays and issues</w:t>
            </w:r>
          </w:p>
          <w:p w14:paraId="3D702F61" w14:textId="33915C9D" w:rsidR="00F56996" w:rsidRPr="008E6CD3" w:rsidRDefault="00F56996" w:rsidP="00BD0887">
            <w:pPr>
              <w:pStyle w:val="ListParagraph"/>
              <w:numPr>
                <w:ilvl w:val="0"/>
                <w:numId w:val="2"/>
              </w:numPr>
              <w:jc w:val="both"/>
              <w:rPr>
                <w:rFonts w:ascii="Arial" w:hAnsi="Arial" w:cs="Arial"/>
                <w:sz w:val="24"/>
                <w:szCs w:val="24"/>
              </w:rPr>
            </w:pPr>
            <w:r w:rsidRPr="008E6CD3">
              <w:rPr>
                <w:rFonts w:ascii="Arial" w:hAnsi="Arial" w:cs="Arial"/>
                <w:sz w:val="24"/>
                <w:szCs w:val="24"/>
              </w:rPr>
              <w:t>Define and document owners of testing areas and scripts</w:t>
            </w:r>
          </w:p>
          <w:p w14:paraId="13D673E8" w14:textId="6A9AC694" w:rsidR="00F56996" w:rsidRPr="008E6CD3" w:rsidRDefault="00F56996" w:rsidP="00BD0887">
            <w:pPr>
              <w:pStyle w:val="ListParagraph"/>
              <w:numPr>
                <w:ilvl w:val="0"/>
                <w:numId w:val="2"/>
              </w:numPr>
              <w:jc w:val="both"/>
              <w:rPr>
                <w:rFonts w:ascii="Arial" w:hAnsi="Arial" w:cs="Arial"/>
                <w:sz w:val="24"/>
                <w:szCs w:val="24"/>
              </w:rPr>
            </w:pPr>
            <w:r w:rsidRPr="008E6CD3">
              <w:rPr>
                <w:rFonts w:ascii="Arial" w:hAnsi="Arial" w:cs="Arial"/>
                <w:sz w:val="24"/>
                <w:szCs w:val="24"/>
              </w:rPr>
              <w:t>Supervise the creation of schedules that outline when application teams run scripts</w:t>
            </w:r>
          </w:p>
          <w:p w14:paraId="252952B1" w14:textId="4EC109E9" w:rsidR="00F56996" w:rsidRPr="008E6CD3" w:rsidRDefault="00F56996" w:rsidP="00BD0887">
            <w:pPr>
              <w:pStyle w:val="ListParagraph"/>
              <w:numPr>
                <w:ilvl w:val="0"/>
                <w:numId w:val="2"/>
              </w:numPr>
              <w:jc w:val="both"/>
              <w:rPr>
                <w:rFonts w:ascii="Arial" w:hAnsi="Arial" w:cs="Arial"/>
                <w:sz w:val="24"/>
                <w:szCs w:val="24"/>
              </w:rPr>
            </w:pPr>
            <w:r w:rsidRPr="008E6CD3">
              <w:rPr>
                <w:rFonts w:ascii="Arial" w:hAnsi="Arial" w:cs="Arial"/>
                <w:sz w:val="24"/>
                <w:szCs w:val="24"/>
              </w:rPr>
              <w:t>Manage interdependencies for effective test resource management across the program, adhering to appropriate schedule change control systems</w:t>
            </w:r>
          </w:p>
          <w:p w14:paraId="0A971BD1" w14:textId="515E82C0" w:rsidR="0094004A" w:rsidRPr="008E6CD3" w:rsidRDefault="00F56996" w:rsidP="008E6CD3">
            <w:pPr>
              <w:pStyle w:val="ListParagraph"/>
              <w:numPr>
                <w:ilvl w:val="0"/>
                <w:numId w:val="2"/>
              </w:numPr>
              <w:jc w:val="both"/>
              <w:rPr>
                <w:rFonts w:ascii="Arial" w:hAnsi="Arial" w:cs="Arial"/>
              </w:rPr>
            </w:pPr>
            <w:r w:rsidRPr="008E6CD3">
              <w:rPr>
                <w:rFonts w:ascii="Arial" w:hAnsi="Arial" w:cs="Arial"/>
                <w:sz w:val="24"/>
                <w:szCs w:val="24"/>
              </w:rPr>
              <w:t>Develop and publish a Testing Strategy which will encompass the process to document, categorise, prioritise, assign ownership, track outcomes and feed back into the testing cycle</w:t>
            </w:r>
          </w:p>
        </w:tc>
      </w:tr>
    </w:tbl>
    <w:p w14:paraId="0A2005ED" w14:textId="77777777" w:rsidR="00367A00" w:rsidRPr="00443D2D" w:rsidRDefault="00367A00" w:rsidP="0094004A">
      <w:pPr>
        <w:spacing w:after="0"/>
        <w:rPr>
          <w:rFonts w:ascii="Arial" w:hAnsi="Arial" w:cs="Arial"/>
          <w:sz w:val="24"/>
        </w:rPr>
      </w:pPr>
    </w:p>
    <w:tbl>
      <w:tblPr>
        <w:tblStyle w:val="TableGrid"/>
        <w:tblW w:w="0" w:type="auto"/>
        <w:tblLook w:val="04A0" w:firstRow="1" w:lastRow="0" w:firstColumn="1" w:lastColumn="0" w:noHBand="0" w:noVBand="1"/>
      </w:tblPr>
      <w:tblGrid>
        <w:gridCol w:w="9016"/>
      </w:tblGrid>
      <w:tr w:rsidR="0094004A" w:rsidRPr="00443D2D" w14:paraId="76385A7A" w14:textId="77777777" w:rsidTr="00FF076D">
        <w:tc>
          <w:tcPr>
            <w:tcW w:w="9016" w:type="dxa"/>
            <w:shd w:val="clear" w:color="auto" w:fill="005EB8"/>
          </w:tcPr>
          <w:p w14:paraId="09900C66" w14:textId="77777777" w:rsidR="0094004A" w:rsidRPr="00443D2D" w:rsidRDefault="0094004A" w:rsidP="0086187E">
            <w:pPr>
              <w:spacing w:line="360" w:lineRule="auto"/>
              <w:rPr>
                <w:rFonts w:ascii="Arial" w:hAnsi="Arial" w:cs="Arial"/>
                <w:b/>
                <w:color w:val="FFFFFF" w:themeColor="background1"/>
                <w:sz w:val="24"/>
              </w:rPr>
            </w:pPr>
            <w:r w:rsidRPr="00443D2D">
              <w:rPr>
                <w:rFonts w:ascii="Arial" w:hAnsi="Arial" w:cs="Arial"/>
                <w:b/>
                <w:color w:val="FFFFFF" w:themeColor="background1"/>
                <w:sz w:val="24"/>
              </w:rPr>
              <w:t>Physical skills</w:t>
            </w:r>
          </w:p>
        </w:tc>
      </w:tr>
      <w:tr w:rsidR="0094004A" w:rsidRPr="00443D2D" w14:paraId="2A0D38D0" w14:textId="77777777" w:rsidTr="0086187E">
        <w:tc>
          <w:tcPr>
            <w:tcW w:w="9016" w:type="dxa"/>
          </w:tcPr>
          <w:p w14:paraId="6AF3E7B7" w14:textId="70E58120" w:rsidR="00AA5339" w:rsidRPr="000D284A" w:rsidRDefault="000D284A" w:rsidP="000D284A">
            <w:pPr>
              <w:numPr>
                <w:ilvl w:val="0"/>
                <w:numId w:val="9"/>
              </w:numPr>
              <w:jc w:val="both"/>
              <w:rPr>
                <w:rFonts w:ascii="Arial" w:hAnsi="Arial" w:cs="Arial"/>
                <w:sz w:val="24"/>
                <w:szCs w:val="24"/>
              </w:rPr>
            </w:pPr>
            <w:r w:rsidRPr="000D284A">
              <w:rPr>
                <w:rFonts w:ascii="Arial" w:hAnsi="Arial" w:cs="Arial"/>
                <w:sz w:val="24"/>
                <w:szCs w:val="24"/>
              </w:rPr>
              <w:t>Advanced key board skills are required, with the additional ability to operate and interact with a number of complex systems at the same time</w:t>
            </w:r>
          </w:p>
        </w:tc>
      </w:tr>
    </w:tbl>
    <w:p w14:paraId="58495B9A" w14:textId="77777777" w:rsidR="0094004A" w:rsidRPr="00443D2D" w:rsidRDefault="0094004A" w:rsidP="0094004A">
      <w:pPr>
        <w:spacing w:after="0"/>
        <w:rPr>
          <w:rFonts w:ascii="Arial" w:hAnsi="Arial" w:cs="Arial"/>
          <w:sz w:val="24"/>
        </w:rPr>
      </w:pPr>
    </w:p>
    <w:tbl>
      <w:tblPr>
        <w:tblStyle w:val="TableGrid"/>
        <w:tblW w:w="0" w:type="auto"/>
        <w:tblLook w:val="04A0" w:firstRow="1" w:lastRow="0" w:firstColumn="1" w:lastColumn="0" w:noHBand="0" w:noVBand="1"/>
      </w:tblPr>
      <w:tblGrid>
        <w:gridCol w:w="9016"/>
      </w:tblGrid>
      <w:tr w:rsidR="0094004A" w:rsidRPr="00443D2D" w14:paraId="2DA3005F" w14:textId="77777777" w:rsidTr="00FF076D">
        <w:tc>
          <w:tcPr>
            <w:tcW w:w="9016" w:type="dxa"/>
            <w:shd w:val="clear" w:color="auto" w:fill="005EB8"/>
          </w:tcPr>
          <w:p w14:paraId="114C0D32" w14:textId="77777777" w:rsidR="0094004A" w:rsidRPr="00443D2D" w:rsidRDefault="009E00D3" w:rsidP="0086187E">
            <w:pPr>
              <w:spacing w:line="360" w:lineRule="auto"/>
              <w:rPr>
                <w:rFonts w:ascii="Arial" w:hAnsi="Arial" w:cs="Arial"/>
                <w:b/>
                <w:color w:val="FFFFFF" w:themeColor="background1"/>
                <w:sz w:val="24"/>
              </w:rPr>
            </w:pPr>
            <w:r w:rsidRPr="00443D2D">
              <w:rPr>
                <w:rFonts w:ascii="Arial" w:hAnsi="Arial" w:cs="Arial"/>
                <w:b/>
                <w:color w:val="FFFFFF" w:themeColor="background1"/>
                <w:sz w:val="24"/>
              </w:rPr>
              <w:t>P</w:t>
            </w:r>
            <w:r w:rsidR="0094004A" w:rsidRPr="00443D2D">
              <w:rPr>
                <w:rFonts w:ascii="Arial" w:hAnsi="Arial" w:cs="Arial"/>
                <w:b/>
                <w:color w:val="FFFFFF" w:themeColor="background1"/>
                <w:sz w:val="24"/>
              </w:rPr>
              <w:t>atient and client care</w:t>
            </w:r>
          </w:p>
        </w:tc>
      </w:tr>
      <w:tr w:rsidR="0094004A" w:rsidRPr="00443D2D" w14:paraId="2219CFEF" w14:textId="77777777" w:rsidTr="0086187E">
        <w:tc>
          <w:tcPr>
            <w:tcW w:w="9016" w:type="dxa"/>
          </w:tcPr>
          <w:p w14:paraId="615201BE" w14:textId="68D94244" w:rsidR="0094004A" w:rsidRPr="00443D2D" w:rsidRDefault="000D4DCE" w:rsidP="00B33FE9">
            <w:pPr>
              <w:pStyle w:val="ListParagraph"/>
              <w:numPr>
                <w:ilvl w:val="0"/>
                <w:numId w:val="2"/>
              </w:numPr>
              <w:rPr>
                <w:rFonts w:ascii="Arial" w:hAnsi="Arial" w:cs="Arial"/>
                <w:sz w:val="24"/>
                <w:szCs w:val="24"/>
              </w:rPr>
            </w:pPr>
            <w:r>
              <w:rPr>
                <w:rFonts w:ascii="Arial" w:hAnsi="Arial" w:cs="Arial"/>
                <w:sz w:val="24"/>
                <w:szCs w:val="24"/>
              </w:rPr>
              <w:t>Patient contact is incidental</w:t>
            </w:r>
          </w:p>
        </w:tc>
      </w:tr>
    </w:tbl>
    <w:p w14:paraId="534ACB9B" w14:textId="77777777" w:rsidR="0094004A" w:rsidRPr="00443D2D" w:rsidRDefault="0094004A" w:rsidP="0094004A">
      <w:pPr>
        <w:spacing w:after="0"/>
        <w:rPr>
          <w:rFonts w:ascii="Arial" w:hAnsi="Arial" w:cs="Arial"/>
          <w:sz w:val="24"/>
        </w:rPr>
      </w:pPr>
    </w:p>
    <w:tbl>
      <w:tblPr>
        <w:tblStyle w:val="TableGrid"/>
        <w:tblW w:w="0" w:type="auto"/>
        <w:tblLook w:val="04A0" w:firstRow="1" w:lastRow="0" w:firstColumn="1" w:lastColumn="0" w:noHBand="0" w:noVBand="1"/>
      </w:tblPr>
      <w:tblGrid>
        <w:gridCol w:w="9016"/>
      </w:tblGrid>
      <w:tr w:rsidR="0094004A" w:rsidRPr="00443D2D" w14:paraId="64CF69B3" w14:textId="77777777" w:rsidTr="00FF076D">
        <w:tc>
          <w:tcPr>
            <w:tcW w:w="9016" w:type="dxa"/>
            <w:shd w:val="clear" w:color="auto" w:fill="005EB8"/>
          </w:tcPr>
          <w:p w14:paraId="7771D398" w14:textId="4B48AC16" w:rsidR="0094004A" w:rsidRPr="00443D2D" w:rsidRDefault="0094004A" w:rsidP="0086187E">
            <w:pPr>
              <w:spacing w:line="360" w:lineRule="auto"/>
              <w:rPr>
                <w:rFonts w:ascii="Arial" w:hAnsi="Arial" w:cs="Arial"/>
                <w:b/>
                <w:color w:val="FFFFFF" w:themeColor="background1"/>
                <w:sz w:val="24"/>
              </w:rPr>
            </w:pPr>
            <w:r w:rsidRPr="00443D2D">
              <w:rPr>
                <w:rFonts w:ascii="Arial" w:hAnsi="Arial" w:cs="Arial"/>
                <w:b/>
                <w:color w:val="FFFFFF" w:themeColor="background1"/>
                <w:sz w:val="24"/>
              </w:rPr>
              <w:t xml:space="preserve">Policy and service </w:t>
            </w:r>
            <w:r w:rsidR="005F05C3" w:rsidRPr="00443D2D">
              <w:rPr>
                <w:rFonts w:ascii="Arial" w:hAnsi="Arial" w:cs="Arial"/>
                <w:b/>
                <w:color w:val="FFFFFF" w:themeColor="background1"/>
                <w:sz w:val="24"/>
              </w:rPr>
              <w:t>development</w:t>
            </w:r>
          </w:p>
        </w:tc>
      </w:tr>
      <w:tr w:rsidR="0094004A" w:rsidRPr="00443D2D" w14:paraId="7C77EC8E" w14:textId="77777777" w:rsidTr="0086187E">
        <w:tc>
          <w:tcPr>
            <w:tcW w:w="9016" w:type="dxa"/>
          </w:tcPr>
          <w:p w14:paraId="1A0EFB5C" w14:textId="0CEA833A" w:rsidR="004D69F4" w:rsidRPr="000D284A" w:rsidRDefault="004D69F4" w:rsidP="004D69F4">
            <w:pPr>
              <w:pStyle w:val="ListParagraph"/>
              <w:numPr>
                <w:ilvl w:val="0"/>
                <w:numId w:val="2"/>
              </w:numPr>
              <w:jc w:val="both"/>
              <w:rPr>
                <w:rFonts w:ascii="Arial" w:hAnsi="Arial" w:cs="Arial"/>
                <w:sz w:val="24"/>
                <w:szCs w:val="24"/>
              </w:rPr>
            </w:pPr>
            <w:r w:rsidRPr="000D284A">
              <w:rPr>
                <w:rFonts w:ascii="Arial" w:hAnsi="Arial" w:cs="Arial"/>
                <w:sz w:val="24"/>
                <w:szCs w:val="24"/>
              </w:rPr>
              <w:t>Work with the supplier to define an Issue Tracking Process and select an Issue Tracking System</w:t>
            </w:r>
          </w:p>
          <w:p w14:paraId="4BCDAA53" w14:textId="77777777" w:rsidR="004D69F4" w:rsidRPr="000D284A" w:rsidRDefault="004D69F4" w:rsidP="004D69F4">
            <w:pPr>
              <w:pStyle w:val="ListParagraph"/>
              <w:numPr>
                <w:ilvl w:val="0"/>
                <w:numId w:val="2"/>
              </w:numPr>
              <w:jc w:val="both"/>
              <w:rPr>
                <w:rFonts w:ascii="Arial" w:hAnsi="Arial" w:cs="Arial"/>
                <w:sz w:val="24"/>
                <w:szCs w:val="24"/>
              </w:rPr>
            </w:pPr>
            <w:r w:rsidRPr="000D284A">
              <w:rPr>
                <w:rFonts w:ascii="Arial" w:hAnsi="Arial" w:cs="Arial"/>
                <w:sz w:val="24"/>
                <w:szCs w:val="24"/>
              </w:rPr>
              <w:t>Responsible for assisting in the development of procedures and practices which will impact across the whole organisation including:</w:t>
            </w:r>
          </w:p>
          <w:p w14:paraId="2C0C0AF2" w14:textId="1BB8EF43" w:rsidR="004D69F4" w:rsidRPr="000D284A" w:rsidRDefault="004D69F4" w:rsidP="004D69F4">
            <w:pPr>
              <w:pStyle w:val="ListParagraph"/>
              <w:numPr>
                <w:ilvl w:val="1"/>
                <w:numId w:val="2"/>
              </w:numPr>
              <w:jc w:val="both"/>
              <w:rPr>
                <w:rFonts w:ascii="Arial" w:hAnsi="Arial" w:cs="Arial"/>
                <w:sz w:val="24"/>
                <w:szCs w:val="24"/>
              </w:rPr>
            </w:pPr>
            <w:r w:rsidRPr="000D284A">
              <w:rPr>
                <w:rFonts w:ascii="Arial" w:hAnsi="Arial" w:cs="Arial"/>
                <w:sz w:val="24"/>
                <w:szCs w:val="24"/>
              </w:rPr>
              <w:t>Establishing Standard Operating Procedures for Testing</w:t>
            </w:r>
          </w:p>
          <w:p w14:paraId="0416DF0F" w14:textId="3AE81ABC" w:rsidR="0094004A" w:rsidRPr="000D284A" w:rsidRDefault="004D69F4" w:rsidP="000D284A">
            <w:pPr>
              <w:pStyle w:val="ListParagraph"/>
              <w:numPr>
                <w:ilvl w:val="0"/>
                <w:numId w:val="2"/>
              </w:numPr>
              <w:jc w:val="both"/>
              <w:rPr>
                <w:rFonts w:ascii="Arial" w:hAnsi="Arial" w:cs="Arial"/>
              </w:rPr>
            </w:pPr>
            <w:r w:rsidRPr="000D284A">
              <w:rPr>
                <w:rFonts w:ascii="Arial" w:hAnsi="Arial" w:cs="Arial"/>
                <w:sz w:val="24"/>
                <w:szCs w:val="24"/>
              </w:rPr>
              <w:t>Interprets policies for day to day operational processes</w:t>
            </w:r>
          </w:p>
        </w:tc>
      </w:tr>
    </w:tbl>
    <w:p w14:paraId="1FBB06F0" w14:textId="77777777" w:rsidR="0094004A" w:rsidRPr="00443D2D" w:rsidRDefault="0094004A" w:rsidP="0094004A">
      <w:pPr>
        <w:spacing w:after="0"/>
        <w:rPr>
          <w:rFonts w:ascii="Arial" w:hAnsi="Arial" w:cs="Arial"/>
          <w:sz w:val="24"/>
        </w:rPr>
      </w:pPr>
    </w:p>
    <w:tbl>
      <w:tblPr>
        <w:tblStyle w:val="TableGrid"/>
        <w:tblW w:w="0" w:type="auto"/>
        <w:tblLook w:val="04A0" w:firstRow="1" w:lastRow="0" w:firstColumn="1" w:lastColumn="0" w:noHBand="0" w:noVBand="1"/>
      </w:tblPr>
      <w:tblGrid>
        <w:gridCol w:w="9016"/>
      </w:tblGrid>
      <w:tr w:rsidR="0094004A" w:rsidRPr="00443D2D" w14:paraId="2EBCE7C1" w14:textId="77777777" w:rsidTr="00FF076D">
        <w:tc>
          <w:tcPr>
            <w:tcW w:w="9016" w:type="dxa"/>
            <w:shd w:val="clear" w:color="auto" w:fill="005EB8"/>
          </w:tcPr>
          <w:p w14:paraId="6505E8B2" w14:textId="77777777" w:rsidR="0094004A" w:rsidRPr="00443D2D" w:rsidRDefault="009E00D3" w:rsidP="0086187E">
            <w:pPr>
              <w:spacing w:line="360" w:lineRule="auto"/>
              <w:rPr>
                <w:rFonts w:ascii="Arial" w:hAnsi="Arial" w:cs="Arial"/>
                <w:b/>
                <w:color w:val="FFFFFF" w:themeColor="background1"/>
                <w:sz w:val="24"/>
              </w:rPr>
            </w:pPr>
            <w:r w:rsidRPr="00443D2D">
              <w:rPr>
                <w:rFonts w:ascii="Arial" w:hAnsi="Arial" w:cs="Arial"/>
                <w:b/>
                <w:color w:val="FFFFFF" w:themeColor="background1"/>
                <w:sz w:val="24"/>
              </w:rPr>
              <w:t>F</w:t>
            </w:r>
            <w:r w:rsidR="0094004A" w:rsidRPr="00443D2D">
              <w:rPr>
                <w:rFonts w:ascii="Arial" w:hAnsi="Arial" w:cs="Arial"/>
                <w:b/>
                <w:color w:val="FFFFFF" w:themeColor="background1"/>
                <w:sz w:val="24"/>
              </w:rPr>
              <w:t>inance, equipment and other resources</w:t>
            </w:r>
          </w:p>
        </w:tc>
      </w:tr>
      <w:tr w:rsidR="0094004A" w:rsidRPr="00443D2D" w14:paraId="2E785250" w14:textId="77777777" w:rsidTr="0086187E">
        <w:tc>
          <w:tcPr>
            <w:tcW w:w="9016" w:type="dxa"/>
          </w:tcPr>
          <w:p w14:paraId="5690CFF9" w14:textId="2C5338A7" w:rsidR="006202FC" w:rsidRPr="00E65E6D" w:rsidRDefault="006202FC" w:rsidP="006202FC">
            <w:pPr>
              <w:pStyle w:val="ListParagraph"/>
              <w:numPr>
                <w:ilvl w:val="0"/>
                <w:numId w:val="2"/>
              </w:numPr>
              <w:jc w:val="both"/>
              <w:rPr>
                <w:rFonts w:ascii="Arial" w:hAnsi="Arial" w:cs="Arial"/>
                <w:sz w:val="24"/>
                <w:szCs w:val="24"/>
              </w:rPr>
            </w:pPr>
            <w:r w:rsidRPr="00E65E6D">
              <w:rPr>
                <w:rFonts w:ascii="Arial" w:hAnsi="Arial" w:cs="Arial"/>
                <w:sz w:val="24"/>
                <w:szCs w:val="24"/>
              </w:rPr>
              <w:t>Specification and procurement of testing resources as required within budget limits</w:t>
            </w:r>
          </w:p>
          <w:p w14:paraId="0C876C5C" w14:textId="75568159" w:rsidR="006202FC" w:rsidRPr="00E65E6D" w:rsidRDefault="006202FC" w:rsidP="006202FC">
            <w:pPr>
              <w:pStyle w:val="ListParagraph"/>
              <w:numPr>
                <w:ilvl w:val="0"/>
                <w:numId w:val="2"/>
              </w:numPr>
              <w:jc w:val="both"/>
              <w:rPr>
                <w:rFonts w:ascii="Arial" w:hAnsi="Arial" w:cs="Arial"/>
                <w:sz w:val="24"/>
                <w:szCs w:val="24"/>
              </w:rPr>
            </w:pPr>
            <w:r w:rsidRPr="00E65E6D">
              <w:rPr>
                <w:rFonts w:ascii="Arial" w:hAnsi="Arial" w:cs="Arial"/>
                <w:sz w:val="24"/>
                <w:szCs w:val="24"/>
              </w:rPr>
              <w:t xml:space="preserve">Prepare and submit </w:t>
            </w:r>
            <w:r w:rsidR="00E65E6D">
              <w:rPr>
                <w:rFonts w:ascii="Arial" w:hAnsi="Arial" w:cs="Arial"/>
                <w:sz w:val="24"/>
                <w:szCs w:val="24"/>
              </w:rPr>
              <w:t>Business Cases</w:t>
            </w:r>
            <w:r w:rsidRPr="00E65E6D">
              <w:rPr>
                <w:rFonts w:ascii="Arial" w:hAnsi="Arial" w:cs="Arial"/>
                <w:sz w:val="24"/>
                <w:szCs w:val="24"/>
              </w:rPr>
              <w:t xml:space="preserve"> for new developments that may arise from the Testing strategy</w:t>
            </w:r>
          </w:p>
          <w:p w14:paraId="2013B0F4" w14:textId="64A87E33" w:rsidR="00D875DE" w:rsidRPr="000D284A" w:rsidRDefault="006202FC" w:rsidP="000D284A">
            <w:pPr>
              <w:pStyle w:val="ListParagraph"/>
              <w:numPr>
                <w:ilvl w:val="0"/>
                <w:numId w:val="2"/>
              </w:numPr>
              <w:jc w:val="both"/>
              <w:rPr>
                <w:rFonts w:ascii="Arial" w:hAnsi="Arial" w:cs="Arial"/>
              </w:rPr>
            </w:pPr>
            <w:r w:rsidRPr="00E65E6D">
              <w:rPr>
                <w:rFonts w:ascii="Arial" w:hAnsi="Arial" w:cs="Arial"/>
                <w:sz w:val="24"/>
                <w:szCs w:val="24"/>
              </w:rPr>
              <w:t>Authorised signatory for staff expenses: travel and overtime</w:t>
            </w:r>
          </w:p>
        </w:tc>
      </w:tr>
    </w:tbl>
    <w:p w14:paraId="58FAA073" w14:textId="77777777" w:rsidR="0094004A" w:rsidRPr="00443D2D" w:rsidRDefault="0094004A" w:rsidP="0094004A">
      <w:pPr>
        <w:spacing w:after="0"/>
        <w:rPr>
          <w:rFonts w:ascii="Arial" w:hAnsi="Arial" w:cs="Arial"/>
          <w:sz w:val="24"/>
        </w:rPr>
      </w:pPr>
    </w:p>
    <w:tbl>
      <w:tblPr>
        <w:tblStyle w:val="TableGrid"/>
        <w:tblW w:w="0" w:type="auto"/>
        <w:tblLook w:val="04A0" w:firstRow="1" w:lastRow="0" w:firstColumn="1" w:lastColumn="0" w:noHBand="0" w:noVBand="1"/>
      </w:tblPr>
      <w:tblGrid>
        <w:gridCol w:w="9016"/>
      </w:tblGrid>
      <w:tr w:rsidR="0094004A" w:rsidRPr="00443D2D" w14:paraId="3519F1E7" w14:textId="77777777" w:rsidTr="00FF076D">
        <w:tc>
          <w:tcPr>
            <w:tcW w:w="9016" w:type="dxa"/>
            <w:shd w:val="clear" w:color="auto" w:fill="005EB8"/>
          </w:tcPr>
          <w:p w14:paraId="21EA505E" w14:textId="7270AF22" w:rsidR="0094004A" w:rsidRPr="00443D2D" w:rsidRDefault="005F05C3" w:rsidP="0086187E">
            <w:pPr>
              <w:spacing w:line="360" w:lineRule="auto"/>
              <w:rPr>
                <w:rFonts w:ascii="Arial" w:hAnsi="Arial" w:cs="Arial"/>
                <w:b/>
                <w:color w:val="FFFFFF" w:themeColor="background1"/>
                <w:sz w:val="24"/>
              </w:rPr>
            </w:pPr>
            <w:r w:rsidRPr="00443D2D">
              <w:rPr>
                <w:rFonts w:ascii="Arial" w:hAnsi="Arial" w:cs="Arial"/>
                <w:b/>
                <w:color w:val="FFFFFF" w:themeColor="background1"/>
                <w:sz w:val="24"/>
              </w:rPr>
              <w:lastRenderedPageBreak/>
              <w:t>People management and training</w:t>
            </w:r>
          </w:p>
        </w:tc>
      </w:tr>
      <w:tr w:rsidR="00EE295E" w:rsidRPr="00443D2D" w14:paraId="2C499013" w14:textId="77777777" w:rsidTr="0086187E">
        <w:tc>
          <w:tcPr>
            <w:tcW w:w="9016" w:type="dxa"/>
          </w:tcPr>
          <w:p w14:paraId="03A5419C" w14:textId="2EFE5E71" w:rsidR="00D21315" w:rsidRPr="00165AD1" w:rsidRDefault="00D21315" w:rsidP="00171B9A">
            <w:pPr>
              <w:numPr>
                <w:ilvl w:val="0"/>
                <w:numId w:val="10"/>
              </w:numPr>
              <w:jc w:val="both"/>
              <w:rPr>
                <w:rFonts w:ascii="Arial" w:hAnsi="Arial" w:cs="Arial"/>
                <w:sz w:val="24"/>
                <w:szCs w:val="24"/>
              </w:rPr>
            </w:pPr>
            <w:r w:rsidRPr="00165AD1">
              <w:rPr>
                <w:rFonts w:ascii="Arial" w:hAnsi="Arial" w:cs="Arial"/>
                <w:sz w:val="24"/>
                <w:szCs w:val="24"/>
              </w:rPr>
              <w:t xml:space="preserve">The post holder will be required to direct other members of the </w:t>
            </w:r>
            <w:r w:rsidRPr="00165AD1">
              <w:rPr>
                <w:rFonts w:ascii="Arial" w:hAnsi="Arial" w:cs="Arial"/>
                <w:sz w:val="24"/>
                <w:szCs w:val="24"/>
              </w:rPr>
              <w:t xml:space="preserve">Programme team </w:t>
            </w:r>
            <w:r w:rsidRPr="00165AD1">
              <w:rPr>
                <w:rFonts w:ascii="Arial" w:hAnsi="Arial" w:cs="Arial"/>
                <w:sz w:val="24"/>
                <w:szCs w:val="24"/>
              </w:rPr>
              <w:t>to participate in testing and quality assurance. This will involve managing and directing more senior staff during the testing phases</w:t>
            </w:r>
          </w:p>
          <w:p w14:paraId="0F0D8BB7" w14:textId="4823A55C" w:rsidR="00171B9A" w:rsidRPr="00165AD1" w:rsidRDefault="00171B9A" w:rsidP="00171B9A">
            <w:pPr>
              <w:pStyle w:val="ListParagraph"/>
              <w:numPr>
                <w:ilvl w:val="0"/>
                <w:numId w:val="10"/>
              </w:numPr>
              <w:jc w:val="both"/>
              <w:rPr>
                <w:rFonts w:ascii="Arial" w:hAnsi="Arial" w:cs="Arial"/>
                <w:sz w:val="24"/>
                <w:szCs w:val="24"/>
              </w:rPr>
            </w:pPr>
            <w:r w:rsidRPr="00165AD1">
              <w:rPr>
                <w:rFonts w:ascii="Arial" w:hAnsi="Arial" w:cs="Arial"/>
                <w:sz w:val="24"/>
                <w:szCs w:val="24"/>
              </w:rPr>
              <w:t>Manage staff within the Testing Team. Manage annual/sick leave and taking appropriate action where required</w:t>
            </w:r>
          </w:p>
          <w:p w14:paraId="15B5ACBF" w14:textId="044AC675" w:rsidR="00171B9A" w:rsidRPr="00165AD1" w:rsidRDefault="00171B9A" w:rsidP="00171B9A">
            <w:pPr>
              <w:pStyle w:val="ListParagraph"/>
              <w:numPr>
                <w:ilvl w:val="0"/>
                <w:numId w:val="10"/>
              </w:numPr>
              <w:jc w:val="both"/>
              <w:rPr>
                <w:rFonts w:ascii="Arial" w:hAnsi="Arial" w:cs="Arial"/>
                <w:sz w:val="24"/>
                <w:szCs w:val="24"/>
              </w:rPr>
            </w:pPr>
            <w:r w:rsidRPr="00165AD1">
              <w:rPr>
                <w:rFonts w:ascii="Arial" w:hAnsi="Arial" w:cs="Arial"/>
                <w:sz w:val="24"/>
                <w:szCs w:val="24"/>
              </w:rPr>
              <w:t>Ensure all managed staff receive corporate, mandatory and the appropriate training for the job, including departmental induction and refresher training</w:t>
            </w:r>
          </w:p>
          <w:p w14:paraId="75B0D6E0" w14:textId="43AC391E" w:rsidR="00171B9A" w:rsidRPr="00165AD1" w:rsidRDefault="00171B9A" w:rsidP="00171B9A">
            <w:pPr>
              <w:pStyle w:val="ListParagraph"/>
              <w:numPr>
                <w:ilvl w:val="0"/>
                <w:numId w:val="10"/>
              </w:numPr>
              <w:jc w:val="both"/>
              <w:rPr>
                <w:rFonts w:ascii="Arial" w:hAnsi="Arial" w:cs="Arial"/>
                <w:sz w:val="24"/>
                <w:szCs w:val="24"/>
              </w:rPr>
            </w:pPr>
            <w:r w:rsidRPr="00165AD1">
              <w:rPr>
                <w:rFonts w:ascii="Arial" w:hAnsi="Arial" w:cs="Arial"/>
                <w:sz w:val="24"/>
                <w:szCs w:val="24"/>
              </w:rPr>
              <w:t>Be responsible for the recruitment and selection of managed staff in accordance with the Trust’s and departmental personnel policies</w:t>
            </w:r>
          </w:p>
          <w:p w14:paraId="1C30581F" w14:textId="4117F9BB" w:rsidR="00171B9A" w:rsidRPr="00165AD1" w:rsidRDefault="00171B9A" w:rsidP="00171B9A">
            <w:pPr>
              <w:pStyle w:val="ListParagraph"/>
              <w:numPr>
                <w:ilvl w:val="0"/>
                <w:numId w:val="10"/>
              </w:numPr>
              <w:jc w:val="both"/>
              <w:rPr>
                <w:rFonts w:ascii="Arial" w:hAnsi="Arial" w:cs="Arial"/>
                <w:sz w:val="24"/>
                <w:szCs w:val="24"/>
              </w:rPr>
            </w:pPr>
            <w:r w:rsidRPr="00165AD1">
              <w:rPr>
                <w:rFonts w:ascii="Arial" w:hAnsi="Arial" w:cs="Arial"/>
                <w:sz w:val="24"/>
                <w:szCs w:val="24"/>
              </w:rPr>
              <w:t>Ensure and undertake annual performance, planning and reviews for all managed staff</w:t>
            </w:r>
          </w:p>
          <w:p w14:paraId="05B163C6" w14:textId="1B85B0F6" w:rsidR="00171B9A" w:rsidRPr="00165AD1" w:rsidRDefault="00171B9A" w:rsidP="00171B9A">
            <w:pPr>
              <w:pStyle w:val="ListParagraph"/>
              <w:numPr>
                <w:ilvl w:val="0"/>
                <w:numId w:val="10"/>
              </w:numPr>
              <w:jc w:val="both"/>
              <w:rPr>
                <w:rFonts w:ascii="Arial" w:hAnsi="Arial" w:cs="Arial"/>
                <w:sz w:val="24"/>
                <w:szCs w:val="24"/>
              </w:rPr>
            </w:pPr>
            <w:r w:rsidRPr="00165AD1">
              <w:rPr>
                <w:rFonts w:ascii="Arial" w:hAnsi="Arial" w:cs="Arial"/>
                <w:sz w:val="24"/>
                <w:szCs w:val="24"/>
              </w:rPr>
              <w:t>Evaluate and plan utilisation of staff to provide an agile and responsive testing resource</w:t>
            </w:r>
          </w:p>
          <w:p w14:paraId="014D537D" w14:textId="774D4670" w:rsidR="00171B9A" w:rsidRPr="00165AD1" w:rsidRDefault="00171B9A" w:rsidP="00171B9A">
            <w:pPr>
              <w:pStyle w:val="ListParagraph"/>
              <w:numPr>
                <w:ilvl w:val="0"/>
                <w:numId w:val="10"/>
              </w:numPr>
              <w:jc w:val="both"/>
              <w:rPr>
                <w:rFonts w:ascii="Arial" w:hAnsi="Arial" w:cs="Arial"/>
                <w:sz w:val="24"/>
                <w:szCs w:val="24"/>
              </w:rPr>
            </w:pPr>
            <w:r w:rsidRPr="00165AD1">
              <w:rPr>
                <w:rFonts w:ascii="Arial" w:hAnsi="Arial" w:cs="Arial"/>
                <w:sz w:val="24"/>
                <w:szCs w:val="24"/>
              </w:rPr>
              <w:t>Prepare configuration teams for testing by communicating testing timelines and the testing approach</w:t>
            </w:r>
          </w:p>
          <w:p w14:paraId="3F61F6E5" w14:textId="6BB88888" w:rsidR="00EE295E" w:rsidRPr="00165AD1" w:rsidRDefault="00171B9A" w:rsidP="00165AD1">
            <w:pPr>
              <w:pStyle w:val="ListParagraph"/>
              <w:numPr>
                <w:ilvl w:val="0"/>
                <w:numId w:val="10"/>
              </w:numPr>
              <w:jc w:val="both"/>
              <w:rPr>
                <w:rFonts w:ascii="Arial" w:hAnsi="Arial" w:cs="Arial"/>
              </w:rPr>
            </w:pPr>
            <w:r w:rsidRPr="00165AD1">
              <w:rPr>
                <w:rFonts w:ascii="Arial" w:hAnsi="Arial" w:cs="Arial"/>
                <w:sz w:val="24"/>
                <w:szCs w:val="24"/>
              </w:rPr>
              <w:t>Solicit testing updates from configuration teams for updated workflows and new features</w:t>
            </w:r>
          </w:p>
        </w:tc>
      </w:tr>
    </w:tbl>
    <w:p w14:paraId="1D28FD6D" w14:textId="77777777" w:rsidR="0094004A" w:rsidRPr="00443D2D" w:rsidRDefault="0094004A" w:rsidP="0094004A">
      <w:pPr>
        <w:spacing w:after="0"/>
        <w:rPr>
          <w:rFonts w:ascii="Arial" w:hAnsi="Arial" w:cs="Arial"/>
          <w:sz w:val="24"/>
        </w:rPr>
      </w:pPr>
    </w:p>
    <w:tbl>
      <w:tblPr>
        <w:tblStyle w:val="TableGrid"/>
        <w:tblW w:w="0" w:type="auto"/>
        <w:tblLook w:val="04A0" w:firstRow="1" w:lastRow="0" w:firstColumn="1" w:lastColumn="0" w:noHBand="0" w:noVBand="1"/>
      </w:tblPr>
      <w:tblGrid>
        <w:gridCol w:w="9016"/>
      </w:tblGrid>
      <w:tr w:rsidR="0094004A" w:rsidRPr="00443D2D" w14:paraId="2E489BD1" w14:textId="77777777" w:rsidTr="00FF076D">
        <w:tc>
          <w:tcPr>
            <w:tcW w:w="9016" w:type="dxa"/>
            <w:shd w:val="clear" w:color="auto" w:fill="005EB8"/>
          </w:tcPr>
          <w:p w14:paraId="488EEDE1" w14:textId="77777777" w:rsidR="0094004A" w:rsidRPr="00443D2D" w:rsidRDefault="0094004A" w:rsidP="0086187E">
            <w:pPr>
              <w:spacing w:line="360" w:lineRule="auto"/>
              <w:rPr>
                <w:rFonts w:ascii="Arial" w:hAnsi="Arial" w:cs="Arial"/>
                <w:b/>
                <w:color w:val="FFFFFF" w:themeColor="background1"/>
                <w:sz w:val="24"/>
              </w:rPr>
            </w:pPr>
            <w:r w:rsidRPr="00443D2D">
              <w:rPr>
                <w:rFonts w:ascii="Arial" w:hAnsi="Arial" w:cs="Arial"/>
                <w:b/>
                <w:color w:val="FFFFFF" w:themeColor="background1"/>
                <w:sz w:val="24"/>
              </w:rPr>
              <w:t>Information technology and administrative duties</w:t>
            </w:r>
          </w:p>
        </w:tc>
      </w:tr>
      <w:tr w:rsidR="0094004A" w:rsidRPr="00443D2D" w14:paraId="1F0E429E" w14:textId="77777777" w:rsidTr="0086187E">
        <w:tc>
          <w:tcPr>
            <w:tcW w:w="9016" w:type="dxa"/>
          </w:tcPr>
          <w:p w14:paraId="3F43744C" w14:textId="140EA6C4" w:rsidR="00DC5328" w:rsidRPr="00165AD1" w:rsidRDefault="00DC5328" w:rsidP="00DC5328">
            <w:pPr>
              <w:pStyle w:val="ListParagraph"/>
              <w:numPr>
                <w:ilvl w:val="0"/>
                <w:numId w:val="2"/>
              </w:numPr>
              <w:jc w:val="both"/>
              <w:rPr>
                <w:rFonts w:ascii="Arial" w:hAnsi="Arial" w:cs="Arial"/>
                <w:sz w:val="24"/>
                <w:szCs w:val="24"/>
              </w:rPr>
            </w:pPr>
            <w:r w:rsidRPr="00165AD1">
              <w:rPr>
                <w:rFonts w:ascii="Arial" w:hAnsi="Arial" w:cs="Arial"/>
                <w:sz w:val="24"/>
                <w:szCs w:val="24"/>
              </w:rPr>
              <w:t>Document in full the testing strategy, preparation steps and processes that the organisation will use for future testing during upgrades</w:t>
            </w:r>
          </w:p>
          <w:p w14:paraId="19D15C5B" w14:textId="11206CBF" w:rsidR="00DC5328" w:rsidRPr="00165AD1" w:rsidRDefault="00DC5328" w:rsidP="00DC5328">
            <w:pPr>
              <w:pStyle w:val="ListParagraph"/>
              <w:numPr>
                <w:ilvl w:val="0"/>
                <w:numId w:val="2"/>
              </w:numPr>
              <w:jc w:val="both"/>
              <w:rPr>
                <w:rFonts w:ascii="Arial" w:hAnsi="Arial" w:cs="Arial"/>
                <w:sz w:val="24"/>
                <w:szCs w:val="24"/>
              </w:rPr>
            </w:pPr>
            <w:r w:rsidRPr="00165AD1">
              <w:rPr>
                <w:rFonts w:ascii="Arial" w:hAnsi="Arial" w:cs="Arial"/>
                <w:sz w:val="24"/>
                <w:szCs w:val="24"/>
              </w:rPr>
              <w:t>Ensure all test results and system defects are documented in the appropriate issues repository, to agreed standards, for future reference and tracking outstanding items</w:t>
            </w:r>
          </w:p>
          <w:p w14:paraId="0FD0D33F" w14:textId="23F89010" w:rsidR="00DC5328" w:rsidRPr="00165AD1" w:rsidRDefault="00DC5328" w:rsidP="00DC5328">
            <w:pPr>
              <w:pStyle w:val="ListParagraph"/>
              <w:numPr>
                <w:ilvl w:val="0"/>
                <w:numId w:val="2"/>
              </w:numPr>
              <w:jc w:val="both"/>
              <w:rPr>
                <w:rFonts w:ascii="Arial" w:hAnsi="Arial" w:cs="Arial"/>
                <w:sz w:val="24"/>
                <w:szCs w:val="24"/>
              </w:rPr>
            </w:pPr>
            <w:r w:rsidRPr="00165AD1">
              <w:rPr>
                <w:rFonts w:ascii="Arial" w:hAnsi="Arial" w:cs="Arial"/>
                <w:sz w:val="24"/>
                <w:szCs w:val="24"/>
              </w:rPr>
              <w:t>Select and implement an issue tracking system</w:t>
            </w:r>
          </w:p>
          <w:p w14:paraId="5944D69A" w14:textId="61BF7FA4" w:rsidR="00DC5328" w:rsidRPr="00165AD1" w:rsidRDefault="00DC5328" w:rsidP="00DC5328">
            <w:pPr>
              <w:pStyle w:val="ListParagraph"/>
              <w:numPr>
                <w:ilvl w:val="0"/>
                <w:numId w:val="2"/>
              </w:numPr>
              <w:jc w:val="both"/>
              <w:rPr>
                <w:rFonts w:ascii="Arial" w:hAnsi="Arial" w:cs="Arial"/>
                <w:sz w:val="24"/>
                <w:szCs w:val="24"/>
              </w:rPr>
            </w:pPr>
            <w:r w:rsidRPr="00165AD1">
              <w:rPr>
                <w:rFonts w:ascii="Arial" w:hAnsi="Arial" w:cs="Arial"/>
                <w:sz w:val="24"/>
                <w:szCs w:val="24"/>
              </w:rPr>
              <w:t>Create KPIs to monitor the progress of testing</w:t>
            </w:r>
          </w:p>
          <w:p w14:paraId="328E7AEA" w14:textId="70FCB21A" w:rsidR="0094004A" w:rsidRPr="00443D2D" w:rsidRDefault="00DC5328" w:rsidP="00DC5328">
            <w:pPr>
              <w:pStyle w:val="ListParagraph"/>
              <w:numPr>
                <w:ilvl w:val="0"/>
                <w:numId w:val="2"/>
              </w:numPr>
              <w:rPr>
                <w:rFonts w:ascii="Arial" w:hAnsi="Arial" w:cs="Arial"/>
              </w:rPr>
            </w:pPr>
            <w:r w:rsidRPr="00165AD1">
              <w:rPr>
                <w:rFonts w:ascii="Arial" w:hAnsi="Arial" w:cs="Arial"/>
                <w:sz w:val="24"/>
                <w:szCs w:val="24"/>
              </w:rPr>
              <w:t>Provide regular assurance reports on testing to the Programm</w:t>
            </w:r>
            <w:r w:rsidR="00165AD1" w:rsidRPr="00165AD1">
              <w:rPr>
                <w:rFonts w:ascii="Arial" w:hAnsi="Arial" w:cs="Arial"/>
                <w:sz w:val="24"/>
                <w:szCs w:val="24"/>
              </w:rPr>
              <w:t>e</w:t>
            </w:r>
          </w:p>
        </w:tc>
      </w:tr>
    </w:tbl>
    <w:p w14:paraId="011E788D" w14:textId="77777777" w:rsidR="0094004A" w:rsidRPr="00443D2D" w:rsidRDefault="0094004A" w:rsidP="0094004A">
      <w:pPr>
        <w:spacing w:after="0"/>
        <w:rPr>
          <w:rFonts w:ascii="Arial" w:hAnsi="Arial" w:cs="Arial"/>
          <w:sz w:val="24"/>
        </w:rPr>
      </w:pPr>
    </w:p>
    <w:tbl>
      <w:tblPr>
        <w:tblStyle w:val="TableGrid"/>
        <w:tblW w:w="0" w:type="auto"/>
        <w:tblLook w:val="04A0" w:firstRow="1" w:lastRow="0" w:firstColumn="1" w:lastColumn="0" w:noHBand="0" w:noVBand="1"/>
      </w:tblPr>
      <w:tblGrid>
        <w:gridCol w:w="9016"/>
      </w:tblGrid>
      <w:tr w:rsidR="0094004A" w:rsidRPr="00443D2D" w14:paraId="61CD1373" w14:textId="77777777" w:rsidTr="00FF076D">
        <w:tc>
          <w:tcPr>
            <w:tcW w:w="9016" w:type="dxa"/>
            <w:shd w:val="clear" w:color="auto" w:fill="005EB8"/>
          </w:tcPr>
          <w:p w14:paraId="090361D6" w14:textId="77777777" w:rsidR="0094004A" w:rsidRPr="00443D2D" w:rsidRDefault="009E00D3" w:rsidP="0086187E">
            <w:pPr>
              <w:spacing w:line="360" w:lineRule="auto"/>
              <w:rPr>
                <w:rFonts w:ascii="Arial" w:hAnsi="Arial" w:cs="Arial"/>
                <w:b/>
                <w:color w:val="FFFFFF" w:themeColor="background1"/>
                <w:sz w:val="24"/>
              </w:rPr>
            </w:pPr>
            <w:r w:rsidRPr="00443D2D">
              <w:rPr>
                <w:rFonts w:ascii="Arial" w:hAnsi="Arial" w:cs="Arial"/>
                <w:b/>
                <w:color w:val="FFFFFF" w:themeColor="background1"/>
                <w:sz w:val="24"/>
              </w:rPr>
              <w:t>R</w:t>
            </w:r>
            <w:r w:rsidR="0094004A" w:rsidRPr="00443D2D">
              <w:rPr>
                <w:rFonts w:ascii="Arial" w:hAnsi="Arial" w:cs="Arial"/>
                <w:b/>
                <w:color w:val="FFFFFF" w:themeColor="background1"/>
                <w:sz w:val="24"/>
              </w:rPr>
              <w:t>esearch and development</w:t>
            </w:r>
          </w:p>
        </w:tc>
      </w:tr>
      <w:tr w:rsidR="0094004A" w:rsidRPr="00443D2D" w14:paraId="4F3301CE" w14:textId="77777777" w:rsidTr="0086187E">
        <w:tc>
          <w:tcPr>
            <w:tcW w:w="9016" w:type="dxa"/>
          </w:tcPr>
          <w:p w14:paraId="024CB126" w14:textId="3872F819" w:rsidR="00155C9D" w:rsidRPr="00165AD1" w:rsidRDefault="00155C9D" w:rsidP="00165AD1">
            <w:pPr>
              <w:pStyle w:val="ListParagraph"/>
              <w:numPr>
                <w:ilvl w:val="0"/>
                <w:numId w:val="2"/>
              </w:numPr>
              <w:jc w:val="both"/>
              <w:rPr>
                <w:rFonts w:ascii="Arial" w:hAnsi="Arial" w:cs="Arial"/>
                <w:sz w:val="24"/>
                <w:szCs w:val="24"/>
              </w:rPr>
            </w:pPr>
            <w:r w:rsidRPr="00165AD1">
              <w:rPr>
                <w:rFonts w:ascii="Arial" w:hAnsi="Arial" w:cs="Arial"/>
                <w:sz w:val="24"/>
                <w:szCs w:val="24"/>
              </w:rPr>
              <w:t>Although the Test manager is not required to obtain certification in an Epic application, it is recommended that, at the very least, the post holder attends an Epic Overview of Implementation course</w:t>
            </w:r>
          </w:p>
          <w:p w14:paraId="5334A817" w14:textId="238E4F1D" w:rsidR="00155C9D" w:rsidRPr="00165AD1" w:rsidRDefault="00155C9D" w:rsidP="00165AD1">
            <w:pPr>
              <w:pStyle w:val="ListParagraph"/>
              <w:numPr>
                <w:ilvl w:val="0"/>
                <w:numId w:val="2"/>
              </w:numPr>
              <w:jc w:val="both"/>
              <w:rPr>
                <w:rFonts w:ascii="Arial" w:hAnsi="Arial" w:cs="Arial"/>
                <w:sz w:val="24"/>
                <w:szCs w:val="24"/>
              </w:rPr>
            </w:pPr>
            <w:r w:rsidRPr="00165AD1">
              <w:rPr>
                <w:rFonts w:ascii="Arial" w:hAnsi="Arial" w:cs="Arial"/>
                <w:sz w:val="24"/>
                <w:szCs w:val="24"/>
              </w:rPr>
              <w:t>Ensure that there is a detailed log of all testing activities (across technical delivery, application delivery, data conversion and interfaces delivery) to support audit</w:t>
            </w:r>
          </w:p>
          <w:p w14:paraId="13701DC6" w14:textId="5F7DFDB3" w:rsidR="0094004A" w:rsidRPr="00443D2D" w:rsidRDefault="00155C9D" w:rsidP="00165AD1">
            <w:pPr>
              <w:pStyle w:val="ListParagraph"/>
              <w:numPr>
                <w:ilvl w:val="0"/>
                <w:numId w:val="2"/>
              </w:numPr>
              <w:jc w:val="both"/>
              <w:rPr>
                <w:rFonts w:ascii="Arial" w:hAnsi="Arial" w:cs="Arial"/>
                <w:i/>
                <w:sz w:val="24"/>
                <w:szCs w:val="24"/>
              </w:rPr>
            </w:pPr>
            <w:r w:rsidRPr="00165AD1">
              <w:rPr>
                <w:rFonts w:ascii="Arial" w:hAnsi="Arial" w:cs="Arial"/>
                <w:sz w:val="24"/>
                <w:szCs w:val="24"/>
              </w:rPr>
              <w:t>Direct and manage application and integrated testing efforts and associated staff</w:t>
            </w:r>
          </w:p>
        </w:tc>
      </w:tr>
    </w:tbl>
    <w:p w14:paraId="72D9239C" w14:textId="77777777" w:rsidR="0094004A" w:rsidRPr="00443D2D" w:rsidRDefault="0094004A" w:rsidP="0094004A">
      <w:pPr>
        <w:spacing w:after="0"/>
        <w:rPr>
          <w:rFonts w:ascii="Arial" w:hAnsi="Arial" w:cs="Arial"/>
          <w:sz w:val="24"/>
        </w:rPr>
      </w:pPr>
    </w:p>
    <w:tbl>
      <w:tblPr>
        <w:tblStyle w:val="TableGrid"/>
        <w:tblW w:w="0" w:type="auto"/>
        <w:tblLook w:val="04A0" w:firstRow="1" w:lastRow="0" w:firstColumn="1" w:lastColumn="0" w:noHBand="0" w:noVBand="1"/>
      </w:tblPr>
      <w:tblGrid>
        <w:gridCol w:w="9016"/>
      </w:tblGrid>
      <w:tr w:rsidR="0094004A" w:rsidRPr="00443D2D" w14:paraId="73833A5E" w14:textId="77777777" w:rsidTr="00FF076D">
        <w:tc>
          <w:tcPr>
            <w:tcW w:w="9016" w:type="dxa"/>
            <w:shd w:val="clear" w:color="auto" w:fill="005EB8"/>
          </w:tcPr>
          <w:p w14:paraId="0F380778" w14:textId="77777777" w:rsidR="0094004A" w:rsidRPr="00443D2D" w:rsidRDefault="009E00D3" w:rsidP="0086187E">
            <w:pPr>
              <w:spacing w:line="360" w:lineRule="auto"/>
              <w:rPr>
                <w:rFonts w:ascii="Arial" w:hAnsi="Arial" w:cs="Arial"/>
                <w:b/>
                <w:color w:val="FFFFFF" w:themeColor="background1"/>
                <w:sz w:val="24"/>
              </w:rPr>
            </w:pPr>
            <w:r w:rsidRPr="00443D2D">
              <w:rPr>
                <w:rFonts w:ascii="Arial" w:hAnsi="Arial" w:cs="Arial"/>
                <w:b/>
                <w:color w:val="FFFFFF" w:themeColor="background1"/>
                <w:sz w:val="24"/>
              </w:rPr>
              <w:t xml:space="preserve">Freedom to act </w:t>
            </w:r>
          </w:p>
        </w:tc>
      </w:tr>
      <w:tr w:rsidR="0094004A" w:rsidRPr="00443D2D" w14:paraId="504416B8" w14:textId="77777777" w:rsidTr="0086187E">
        <w:tc>
          <w:tcPr>
            <w:tcW w:w="9016" w:type="dxa"/>
          </w:tcPr>
          <w:p w14:paraId="0C6315B2" w14:textId="020D14B7" w:rsidR="0094004A" w:rsidRPr="00165AD1" w:rsidRDefault="00E65E6D" w:rsidP="00165AD1">
            <w:pPr>
              <w:numPr>
                <w:ilvl w:val="0"/>
                <w:numId w:val="2"/>
              </w:numPr>
              <w:jc w:val="both"/>
              <w:rPr>
                <w:rFonts w:ascii="Arial" w:hAnsi="Arial" w:cs="Arial"/>
              </w:rPr>
            </w:pPr>
            <w:r>
              <w:rPr>
                <w:rFonts w:ascii="Arial" w:hAnsi="Arial" w:cs="Arial"/>
              </w:rPr>
              <w:t>The post holder will w</w:t>
            </w:r>
            <w:r w:rsidRPr="003F3CE9">
              <w:rPr>
                <w:rFonts w:ascii="Arial" w:hAnsi="Arial" w:cs="Arial"/>
              </w:rPr>
              <w:t xml:space="preserve">ork in a </w:t>
            </w:r>
            <w:r>
              <w:rPr>
                <w:rFonts w:ascii="Arial" w:hAnsi="Arial" w:cs="Arial"/>
              </w:rPr>
              <w:t xml:space="preserve">highly </w:t>
            </w:r>
            <w:r w:rsidRPr="003F3CE9">
              <w:rPr>
                <w:rFonts w:ascii="Arial" w:hAnsi="Arial" w:cs="Arial"/>
              </w:rPr>
              <w:t xml:space="preserve">complex and unstructured multi-disciplinary environment, </w:t>
            </w:r>
            <w:r>
              <w:rPr>
                <w:rFonts w:ascii="Arial" w:hAnsi="Arial" w:cs="Arial"/>
              </w:rPr>
              <w:t xml:space="preserve">and </w:t>
            </w:r>
            <w:r w:rsidRPr="003F3CE9">
              <w:rPr>
                <w:rFonts w:ascii="Arial" w:hAnsi="Arial" w:cs="Arial"/>
              </w:rPr>
              <w:t>be able to act with minimum guidelines and set standards for others</w:t>
            </w:r>
          </w:p>
        </w:tc>
      </w:tr>
    </w:tbl>
    <w:p w14:paraId="5F286E81" w14:textId="77777777" w:rsidR="00367A00" w:rsidRPr="00443D2D" w:rsidRDefault="00367A00" w:rsidP="0094004A">
      <w:pPr>
        <w:spacing w:after="0"/>
        <w:rPr>
          <w:rFonts w:ascii="Arial" w:hAnsi="Arial" w:cs="Arial"/>
          <w:sz w:val="24"/>
        </w:rPr>
      </w:pPr>
    </w:p>
    <w:p w14:paraId="2D2426A7" w14:textId="247E72C1" w:rsidR="00367A00" w:rsidRPr="00443D2D" w:rsidRDefault="00367A00">
      <w:pPr>
        <w:rPr>
          <w:rFonts w:ascii="Arial" w:hAnsi="Arial" w:cs="Arial"/>
          <w:sz w:val="24"/>
        </w:rPr>
      </w:pPr>
      <w:r w:rsidRPr="00443D2D">
        <w:rPr>
          <w:rFonts w:ascii="Arial" w:hAnsi="Arial" w:cs="Arial"/>
          <w:sz w:val="24"/>
        </w:rPr>
        <w:br w:type="page"/>
      </w:r>
    </w:p>
    <w:p w14:paraId="5EEB9BB3" w14:textId="29E8FB5E" w:rsidR="00367A00" w:rsidRPr="00443D2D" w:rsidRDefault="00367A00" w:rsidP="00367A00">
      <w:pPr>
        <w:rPr>
          <w:rFonts w:ascii="Arial" w:hAnsi="Arial" w:cs="Arial"/>
          <w:sz w:val="24"/>
        </w:rPr>
        <w:sectPr w:rsidR="00367A00" w:rsidRPr="00443D2D" w:rsidSect="00A239AD">
          <w:footerReference w:type="default" r:id="rId13"/>
          <w:headerReference w:type="first" r:id="rId14"/>
          <w:footerReference w:type="first" r:id="rId15"/>
          <w:pgSz w:w="11906" w:h="16838"/>
          <w:pgMar w:top="1440" w:right="1440" w:bottom="1440" w:left="1440" w:header="708" w:footer="708" w:gutter="0"/>
          <w:cols w:space="708"/>
          <w:titlePg/>
          <w:docGrid w:linePitch="360"/>
        </w:sectPr>
      </w:pPr>
    </w:p>
    <w:p w14:paraId="0FC1035D" w14:textId="77777777" w:rsidR="00367A00" w:rsidRPr="00443D2D" w:rsidRDefault="00367A00" w:rsidP="009E00D3">
      <w:pPr>
        <w:jc w:val="center"/>
        <w:rPr>
          <w:rFonts w:ascii="Arial" w:hAnsi="Arial" w:cs="Arial"/>
          <w:b/>
          <w:sz w:val="24"/>
        </w:rPr>
      </w:pPr>
      <w:r w:rsidRPr="00443D2D">
        <w:rPr>
          <w:rFonts w:ascii="Arial" w:hAnsi="Arial" w:cs="Arial"/>
          <w:noProof/>
        </w:rPr>
        <w:lastRenderedPageBreak/>
        <w:drawing>
          <wp:anchor distT="0" distB="0" distL="114300" distR="114300" simplePos="0" relativeHeight="251659264" behindDoc="0" locked="0" layoutInCell="1" allowOverlap="1" wp14:anchorId="331DA486" wp14:editId="133D7855">
            <wp:simplePos x="0" y="0"/>
            <wp:positionH relativeFrom="column">
              <wp:posOffset>6941540</wp:posOffset>
            </wp:positionH>
            <wp:positionV relativeFrom="paragraph">
              <wp:posOffset>-347142</wp:posOffset>
            </wp:positionV>
            <wp:extent cx="2415540" cy="103137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15540" cy="10313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57FE" w:rsidRPr="00443D2D">
        <w:rPr>
          <w:rFonts w:ascii="Arial" w:hAnsi="Arial" w:cs="Arial"/>
          <w:b/>
          <w:sz w:val="24"/>
        </w:rPr>
        <w:t>Person specification</w:t>
      </w:r>
    </w:p>
    <w:tbl>
      <w:tblPr>
        <w:tblStyle w:val="TableGrid"/>
        <w:tblW w:w="9209" w:type="dxa"/>
        <w:jc w:val="center"/>
        <w:tblLook w:val="04A0" w:firstRow="1" w:lastRow="0" w:firstColumn="1" w:lastColumn="0" w:noHBand="0" w:noVBand="1"/>
      </w:tblPr>
      <w:tblGrid>
        <w:gridCol w:w="1985"/>
        <w:gridCol w:w="7224"/>
      </w:tblGrid>
      <w:tr w:rsidR="0094004A" w:rsidRPr="00443D2D" w14:paraId="3380EB4A" w14:textId="77777777" w:rsidTr="0094004A">
        <w:trPr>
          <w:jc w:val="center"/>
        </w:trPr>
        <w:tc>
          <w:tcPr>
            <w:tcW w:w="1985" w:type="dxa"/>
            <w:tcBorders>
              <w:bottom w:val="single" w:sz="4" w:space="0" w:color="auto"/>
              <w:right w:val="double" w:sz="4" w:space="0" w:color="auto"/>
            </w:tcBorders>
            <w:shd w:val="clear" w:color="auto" w:fill="003087"/>
            <w:vAlign w:val="center"/>
          </w:tcPr>
          <w:p w14:paraId="7AAAB862" w14:textId="77777777" w:rsidR="0094004A" w:rsidRPr="00443D2D" w:rsidRDefault="0094004A" w:rsidP="0086187E">
            <w:pPr>
              <w:spacing w:before="120" w:line="360" w:lineRule="auto"/>
              <w:rPr>
                <w:rFonts w:ascii="Arial" w:hAnsi="Arial" w:cs="Arial"/>
                <w:b/>
                <w:color w:val="FFFFFF" w:themeColor="background1"/>
                <w:sz w:val="24"/>
              </w:rPr>
            </w:pPr>
            <w:r w:rsidRPr="00443D2D">
              <w:rPr>
                <w:rFonts w:ascii="Arial" w:hAnsi="Arial" w:cs="Arial"/>
                <w:b/>
                <w:color w:val="FFFFFF" w:themeColor="background1"/>
                <w:sz w:val="24"/>
              </w:rPr>
              <w:t>Job title</w:t>
            </w:r>
          </w:p>
        </w:tc>
        <w:tc>
          <w:tcPr>
            <w:tcW w:w="7224" w:type="dxa"/>
            <w:tcBorders>
              <w:left w:val="double" w:sz="4" w:space="0" w:color="auto"/>
              <w:bottom w:val="single" w:sz="4" w:space="0" w:color="auto"/>
            </w:tcBorders>
            <w:vAlign w:val="center"/>
          </w:tcPr>
          <w:p w14:paraId="02709140" w14:textId="184C029B" w:rsidR="0094004A" w:rsidRPr="00443D2D" w:rsidRDefault="00A86222" w:rsidP="0086187E">
            <w:pPr>
              <w:spacing w:before="120" w:line="360" w:lineRule="auto"/>
              <w:rPr>
                <w:rFonts w:ascii="Arial" w:hAnsi="Arial" w:cs="Arial"/>
                <w:sz w:val="24"/>
              </w:rPr>
            </w:pPr>
            <w:r>
              <w:rPr>
                <w:rFonts w:ascii="Arial" w:hAnsi="Arial" w:cs="Arial"/>
                <w:sz w:val="24"/>
              </w:rPr>
              <w:t>Test and Release Manager</w:t>
            </w:r>
          </w:p>
        </w:tc>
      </w:tr>
    </w:tbl>
    <w:p w14:paraId="73CF41B6" w14:textId="77777777" w:rsidR="0094004A" w:rsidRPr="00443D2D" w:rsidRDefault="0094004A" w:rsidP="0094004A">
      <w:pPr>
        <w:spacing w:after="0"/>
        <w:rPr>
          <w:rFonts w:ascii="Arial" w:hAnsi="Arial" w:cs="Arial"/>
          <w:b/>
          <w:sz w:val="24"/>
        </w:rPr>
      </w:pPr>
    </w:p>
    <w:tbl>
      <w:tblPr>
        <w:tblStyle w:val="TableGrid"/>
        <w:tblW w:w="10490" w:type="dxa"/>
        <w:tblInd w:w="-714" w:type="dxa"/>
        <w:tblLook w:val="04A0" w:firstRow="1" w:lastRow="0" w:firstColumn="1" w:lastColumn="0" w:noHBand="0" w:noVBand="1"/>
      </w:tblPr>
      <w:tblGrid>
        <w:gridCol w:w="2127"/>
        <w:gridCol w:w="3402"/>
        <w:gridCol w:w="3402"/>
        <w:gridCol w:w="1559"/>
      </w:tblGrid>
      <w:tr w:rsidR="009E00D3" w:rsidRPr="00443D2D" w14:paraId="00A1105A" w14:textId="77777777" w:rsidTr="00435AE3">
        <w:trPr>
          <w:trHeight w:val="268"/>
        </w:trPr>
        <w:tc>
          <w:tcPr>
            <w:tcW w:w="2127" w:type="dxa"/>
            <w:tcBorders>
              <w:bottom w:val="double" w:sz="4" w:space="0" w:color="auto"/>
              <w:right w:val="double" w:sz="4" w:space="0" w:color="auto"/>
            </w:tcBorders>
            <w:shd w:val="clear" w:color="auto" w:fill="003087"/>
            <w:vAlign w:val="center"/>
          </w:tcPr>
          <w:p w14:paraId="7118CD10" w14:textId="77777777" w:rsidR="009E00D3" w:rsidRPr="00443D2D" w:rsidRDefault="009E00D3" w:rsidP="00D60F58">
            <w:pPr>
              <w:rPr>
                <w:rFonts w:ascii="Arial" w:hAnsi="Arial" w:cs="Arial"/>
                <w:b/>
                <w:color w:val="FFFFFF" w:themeColor="background1"/>
              </w:rPr>
            </w:pPr>
            <w:r w:rsidRPr="00443D2D">
              <w:rPr>
                <w:rFonts w:ascii="Arial" w:hAnsi="Arial" w:cs="Arial"/>
                <w:b/>
                <w:color w:val="FFFFFF" w:themeColor="background1"/>
              </w:rPr>
              <w:t>Attributes</w:t>
            </w:r>
          </w:p>
        </w:tc>
        <w:tc>
          <w:tcPr>
            <w:tcW w:w="3402" w:type="dxa"/>
            <w:tcBorders>
              <w:left w:val="double" w:sz="4" w:space="0" w:color="auto"/>
              <w:bottom w:val="double" w:sz="4" w:space="0" w:color="auto"/>
              <w:right w:val="double" w:sz="4" w:space="0" w:color="auto"/>
            </w:tcBorders>
            <w:shd w:val="clear" w:color="auto" w:fill="003087"/>
            <w:vAlign w:val="center"/>
          </w:tcPr>
          <w:p w14:paraId="5F7FD905" w14:textId="77777777" w:rsidR="009E00D3" w:rsidRPr="00443D2D" w:rsidRDefault="009E00D3" w:rsidP="00D60F58">
            <w:pPr>
              <w:jc w:val="center"/>
              <w:rPr>
                <w:rFonts w:ascii="Arial" w:hAnsi="Arial" w:cs="Arial"/>
                <w:b/>
                <w:color w:val="FFFFFF" w:themeColor="background1"/>
              </w:rPr>
            </w:pPr>
            <w:r w:rsidRPr="00443D2D">
              <w:rPr>
                <w:rFonts w:ascii="Arial" w:hAnsi="Arial" w:cs="Arial"/>
                <w:b/>
                <w:color w:val="FFFFFF" w:themeColor="background1"/>
              </w:rPr>
              <w:t>Essential</w:t>
            </w:r>
          </w:p>
        </w:tc>
        <w:tc>
          <w:tcPr>
            <w:tcW w:w="3402" w:type="dxa"/>
            <w:tcBorders>
              <w:left w:val="double" w:sz="4" w:space="0" w:color="auto"/>
              <w:bottom w:val="double" w:sz="4" w:space="0" w:color="auto"/>
              <w:right w:val="double" w:sz="4" w:space="0" w:color="auto"/>
            </w:tcBorders>
            <w:shd w:val="clear" w:color="auto" w:fill="003087"/>
            <w:vAlign w:val="center"/>
          </w:tcPr>
          <w:p w14:paraId="46B5788C" w14:textId="77777777" w:rsidR="009E00D3" w:rsidRPr="00443D2D" w:rsidRDefault="009E00D3" w:rsidP="00D60F58">
            <w:pPr>
              <w:jc w:val="center"/>
              <w:rPr>
                <w:rFonts w:ascii="Arial" w:hAnsi="Arial" w:cs="Arial"/>
                <w:b/>
                <w:color w:val="FFFFFF" w:themeColor="background1"/>
              </w:rPr>
            </w:pPr>
            <w:r w:rsidRPr="00443D2D">
              <w:rPr>
                <w:rFonts w:ascii="Arial" w:hAnsi="Arial" w:cs="Arial"/>
                <w:b/>
                <w:color w:val="FFFFFF" w:themeColor="background1"/>
              </w:rPr>
              <w:t>Desirable</w:t>
            </w:r>
          </w:p>
        </w:tc>
        <w:tc>
          <w:tcPr>
            <w:tcW w:w="1559" w:type="dxa"/>
            <w:tcBorders>
              <w:left w:val="double" w:sz="4" w:space="0" w:color="auto"/>
              <w:bottom w:val="double" w:sz="4" w:space="0" w:color="auto"/>
            </w:tcBorders>
            <w:shd w:val="clear" w:color="auto" w:fill="003087"/>
            <w:vAlign w:val="center"/>
          </w:tcPr>
          <w:p w14:paraId="3ADE63A2" w14:textId="77777777" w:rsidR="009E00D3" w:rsidRPr="00443D2D" w:rsidRDefault="009E00D3" w:rsidP="00D60F58">
            <w:pPr>
              <w:jc w:val="center"/>
              <w:rPr>
                <w:rFonts w:ascii="Arial" w:hAnsi="Arial" w:cs="Arial"/>
                <w:b/>
                <w:color w:val="FFFFFF" w:themeColor="background1"/>
              </w:rPr>
            </w:pPr>
            <w:r w:rsidRPr="00443D2D">
              <w:rPr>
                <w:rFonts w:ascii="Arial" w:hAnsi="Arial" w:cs="Arial"/>
                <w:b/>
                <w:color w:val="FFFFFF" w:themeColor="background1"/>
                <w:sz w:val="20"/>
              </w:rPr>
              <w:t>How tested*</w:t>
            </w:r>
          </w:p>
        </w:tc>
      </w:tr>
      <w:tr w:rsidR="000E44D1" w:rsidRPr="00443D2D" w14:paraId="7C228C4E" w14:textId="77777777" w:rsidTr="00435AE3">
        <w:trPr>
          <w:trHeight w:val="807"/>
        </w:trPr>
        <w:tc>
          <w:tcPr>
            <w:tcW w:w="2127" w:type="dxa"/>
            <w:tcBorders>
              <w:top w:val="double" w:sz="4" w:space="0" w:color="auto"/>
            </w:tcBorders>
            <w:shd w:val="clear" w:color="auto" w:fill="auto"/>
            <w:vAlign w:val="center"/>
          </w:tcPr>
          <w:p w14:paraId="3DFCFFA6" w14:textId="77777777" w:rsidR="000E44D1" w:rsidRPr="00443D2D" w:rsidRDefault="000E44D1" w:rsidP="000E44D1">
            <w:pPr>
              <w:rPr>
                <w:rFonts w:ascii="Arial" w:hAnsi="Arial" w:cs="Arial"/>
                <w:b/>
                <w:sz w:val="24"/>
                <w:szCs w:val="24"/>
              </w:rPr>
            </w:pPr>
            <w:r w:rsidRPr="00443D2D">
              <w:rPr>
                <w:rFonts w:ascii="Arial" w:hAnsi="Arial" w:cs="Arial"/>
                <w:b/>
                <w:sz w:val="24"/>
                <w:szCs w:val="24"/>
              </w:rPr>
              <w:t>Qualifications and training</w:t>
            </w:r>
          </w:p>
        </w:tc>
        <w:tc>
          <w:tcPr>
            <w:tcW w:w="3402" w:type="dxa"/>
            <w:tcBorders>
              <w:top w:val="double" w:sz="4" w:space="0" w:color="auto"/>
            </w:tcBorders>
          </w:tcPr>
          <w:p w14:paraId="217DEC42" w14:textId="77777777" w:rsidR="000D38FE" w:rsidRPr="00480423" w:rsidRDefault="000D38FE" w:rsidP="00594D8F">
            <w:pPr>
              <w:numPr>
                <w:ilvl w:val="0"/>
                <w:numId w:val="1"/>
              </w:numPr>
              <w:contextualSpacing/>
              <w:jc w:val="both"/>
              <w:rPr>
                <w:rFonts w:ascii="Arial" w:eastAsia="Calibri" w:hAnsi="Arial" w:cs="Arial"/>
              </w:rPr>
            </w:pPr>
            <w:r w:rsidRPr="00480423">
              <w:rPr>
                <w:rFonts w:ascii="Arial" w:eastAsia="Calibri" w:hAnsi="Arial" w:cs="Arial"/>
              </w:rPr>
              <w:t xml:space="preserve">Degree in a relevant subject or extensive equivalent experience </w:t>
            </w:r>
          </w:p>
          <w:p w14:paraId="2DE84A90" w14:textId="7B482CBF" w:rsidR="000E44D1" w:rsidRPr="00D028FE" w:rsidRDefault="00594D8F" w:rsidP="00D028FE">
            <w:pPr>
              <w:numPr>
                <w:ilvl w:val="0"/>
                <w:numId w:val="1"/>
              </w:numPr>
              <w:contextualSpacing/>
              <w:jc w:val="both"/>
              <w:rPr>
                <w:rFonts w:ascii="Arial" w:eastAsia="Calibri" w:hAnsi="Arial" w:cs="Arial"/>
              </w:rPr>
            </w:pPr>
            <w:r w:rsidRPr="00480423">
              <w:rPr>
                <w:rFonts w:ascii="Arial" w:eastAsia="Calibri" w:hAnsi="Arial" w:cs="Arial"/>
              </w:rPr>
              <w:t xml:space="preserve">Professional qualification at </w:t>
            </w:r>
            <w:r w:rsidR="00D028FE" w:rsidRPr="00480423">
              <w:rPr>
                <w:rFonts w:ascii="Arial" w:eastAsia="Calibri" w:hAnsi="Arial" w:cs="Arial"/>
              </w:rPr>
              <w:t>master’s</w:t>
            </w:r>
            <w:r w:rsidRPr="00480423">
              <w:rPr>
                <w:rFonts w:ascii="Arial" w:eastAsia="Calibri" w:hAnsi="Arial" w:cs="Arial"/>
              </w:rPr>
              <w:t xml:space="preserve"> level or equivalent experience to (gained at senior IMT/managerial level)</w:t>
            </w:r>
          </w:p>
        </w:tc>
        <w:tc>
          <w:tcPr>
            <w:tcW w:w="3402" w:type="dxa"/>
            <w:tcBorders>
              <w:top w:val="double" w:sz="4" w:space="0" w:color="auto"/>
            </w:tcBorders>
          </w:tcPr>
          <w:p w14:paraId="17FAFDA5" w14:textId="77777777" w:rsidR="00F81F5D" w:rsidRPr="00480423" w:rsidRDefault="00F81F5D" w:rsidP="00F81F5D">
            <w:pPr>
              <w:numPr>
                <w:ilvl w:val="0"/>
                <w:numId w:val="1"/>
              </w:numPr>
              <w:contextualSpacing/>
              <w:jc w:val="both"/>
              <w:rPr>
                <w:rFonts w:ascii="Arial" w:eastAsia="Calibri" w:hAnsi="Arial" w:cs="Arial"/>
              </w:rPr>
            </w:pPr>
            <w:r w:rsidRPr="00480423">
              <w:rPr>
                <w:rFonts w:ascii="Arial" w:eastAsia="Calibri" w:hAnsi="Arial" w:cs="Arial"/>
              </w:rPr>
              <w:t>Prince 2 Foundation</w:t>
            </w:r>
          </w:p>
          <w:p w14:paraId="12E16795" w14:textId="77777777" w:rsidR="00F81F5D" w:rsidRPr="00480423" w:rsidRDefault="00F81F5D" w:rsidP="00F81F5D">
            <w:pPr>
              <w:numPr>
                <w:ilvl w:val="0"/>
                <w:numId w:val="1"/>
              </w:numPr>
              <w:contextualSpacing/>
              <w:jc w:val="both"/>
              <w:rPr>
                <w:rFonts w:ascii="Arial" w:eastAsia="Calibri" w:hAnsi="Arial" w:cs="Arial"/>
              </w:rPr>
            </w:pPr>
            <w:r w:rsidRPr="00480423">
              <w:rPr>
                <w:rFonts w:ascii="Arial" w:eastAsia="Calibri" w:hAnsi="Arial" w:cs="Arial"/>
              </w:rPr>
              <w:t>Certification in Testing</w:t>
            </w:r>
          </w:p>
          <w:p w14:paraId="438151A6" w14:textId="6D380785" w:rsidR="000E44D1" w:rsidRPr="00443D2D" w:rsidRDefault="000E44D1" w:rsidP="000E44D1">
            <w:pPr>
              <w:rPr>
                <w:rFonts w:ascii="Arial" w:hAnsi="Arial" w:cs="Arial"/>
                <w:sz w:val="24"/>
                <w:szCs w:val="24"/>
              </w:rPr>
            </w:pPr>
          </w:p>
        </w:tc>
        <w:tc>
          <w:tcPr>
            <w:tcW w:w="1559" w:type="dxa"/>
            <w:tcBorders>
              <w:top w:val="double" w:sz="4" w:space="0" w:color="auto"/>
            </w:tcBorders>
          </w:tcPr>
          <w:p w14:paraId="53263741" w14:textId="0FC85E6C" w:rsidR="000E44D1" w:rsidRPr="00443D2D" w:rsidRDefault="000E44D1" w:rsidP="000E44D1">
            <w:pPr>
              <w:jc w:val="center"/>
              <w:rPr>
                <w:rFonts w:ascii="Arial" w:hAnsi="Arial" w:cs="Arial"/>
              </w:rPr>
            </w:pPr>
            <w:r w:rsidRPr="00443D2D">
              <w:rPr>
                <w:rFonts w:ascii="Arial" w:hAnsi="Arial" w:cs="Arial"/>
              </w:rPr>
              <w:t xml:space="preserve">A / I  </w:t>
            </w:r>
          </w:p>
        </w:tc>
      </w:tr>
      <w:tr w:rsidR="00C36A4A" w:rsidRPr="00443D2D" w14:paraId="7B014C10" w14:textId="77777777" w:rsidTr="00435AE3">
        <w:trPr>
          <w:trHeight w:val="807"/>
        </w:trPr>
        <w:tc>
          <w:tcPr>
            <w:tcW w:w="2127" w:type="dxa"/>
            <w:shd w:val="clear" w:color="auto" w:fill="auto"/>
            <w:vAlign w:val="center"/>
          </w:tcPr>
          <w:p w14:paraId="546D886B" w14:textId="77777777" w:rsidR="00C36A4A" w:rsidRPr="00443D2D" w:rsidRDefault="00C36A4A" w:rsidP="00C36A4A">
            <w:pPr>
              <w:rPr>
                <w:rFonts w:ascii="Arial" w:hAnsi="Arial" w:cs="Arial"/>
                <w:b/>
                <w:sz w:val="24"/>
                <w:szCs w:val="24"/>
              </w:rPr>
            </w:pPr>
            <w:r w:rsidRPr="00443D2D">
              <w:rPr>
                <w:rFonts w:ascii="Arial" w:hAnsi="Arial" w:cs="Arial"/>
                <w:b/>
                <w:sz w:val="24"/>
                <w:szCs w:val="24"/>
              </w:rPr>
              <w:t>Knowledge and experience</w:t>
            </w:r>
          </w:p>
        </w:tc>
        <w:tc>
          <w:tcPr>
            <w:tcW w:w="3402" w:type="dxa"/>
          </w:tcPr>
          <w:p w14:paraId="30884DFD" w14:textId="77777777" w:rsidR="00170882" w:rsidRPr="006A6425" w:rsidRDefault="00170882" w:rsidP="00D028FE">
            <w:pPr>
              <w:numPr>
                <w:ilvl w:val="0"/>
                <w:numId w:val="1"/>
              </w:numPr>
              <w:contextualSpacing/>
              <w:jc w:val="both"/>
              <w:rPr>
                <w:rFonts w:ascii="Arial" w:eastAsia="Calibri" w:hAnsi="Arial" w:cs="Arial"/>
              </w:rPr>
            </w:pPr>
            <w:r w:rsidRPr="006A6425">
              <w:rPr>
                <w:rFonts w:ascii="Arial" w:eastAsia="Calibri" w:hAnsi="Arial" w:cs="Arial"/>
              </w:rPr>
              <w:t>Ability to identify and sequence activities logically</w:t>
            </w:r>
          </w:p>
          <w:p w14:paraId="7824ABBD" w14:textId="77777777" w:rsidR="00170882" w:rsidRPr="006A6425" w:rsidRDefault="00170882" w:rsidP="00D028FE">
            <w:pPr>
              <w:numPr>
                <w:ilvl w:val="0"/>
                <w:numId w:val="1"/>
              </w:numPr>
              <w:contextualSpacing/>
              <w:jc w:val="both"/>
              <w:rPr>
                <w:rFonts w:ascii="Arial" w:eastAsia="Calibri" w:hAnsi="Arial" w:cs="Arial"/>
              </w:rPr>
            </w:pPr>
            <w:r w:rsidRPr="006A6425">
              <w:rPr>
                <w:rFonts w:ascii="Arial" w:eastAsia="Calibri" w:hAnsi="Arial" w:cs="Arial"/>
              </w:rPr>
              <w:t>Proven knowledge of testing methodologies</w:t>
            </w:r>
          </w:p>
          <w:p w14:paraId="31DD60C8" w14:textId="3ABE0728" w:rsidR="00170882" w:rsidRDefault="00170882" w:rsidP="00D028FE">
            <w:pPr>
              <w:numPr>
                <w:ilvl w:val="0"/>
                <w:numId w:val="1"/>
              </w:numPr>
              <w:contextualSpacing/>
              <w:jc w:val="both"/>
              <w:rPr>
                <w:rFonts w:ascii="Arial" w:eastAsia="Calibri" w:hAnsi="Arial" w:cs="Arial"/>
              </w:rPr>
            </w:pPr>
            <w:r w:rsidRPr="006A6425">
              <w:rPr>
                <w:rFonts w:ascii="Arial" w:eastAsia="Calibri" w:hAnsi="Arial" w:cs="Arial"/>
              </w:rPr>
              <w:t>Innovative, able to problem solve and make decisions</w:t>
            </w:r>
          </w:p>
          <w:p w14:paraId="5F50F178" w14:textId="77777777" w:rsidR="0017177E" w:rsidRPr="006A6425" w:rsidRDefault="0017177E" w:rsidP="00D028FE">
            <w:pPr>
              <w:numPr>
                <w:ilvl w:val="0"/>
                <w:numId w:val="1"/>
              </w:numPr>
              <w:contextualSpacing/>
              <w:jc w:val="both"/>
              <w:rPr>
                <w:rFonts w:ascii="Arial" w:eastAsia="Calibri" w:hAnsi="Arial" w:cs="Arial"/>
              </w:rPr>
            </w:pPr>
            <w:r w:rsidRPr="006A6425">
              <w:rPr>
                <w:rFonts w:ascii="Arial" w:eastAsia="Calibri" w:hAnsi="Arial" w:cs="Arial"/>
              </w:rPr>
              <w:t xml:space="preserve">Ability to influence and negotiate across a range of professionals/organisations </w:t>
            </w:r>
          </w:p>
          <w:p w14:paraId="3F4C69DA" w14:textId="77777777" w:rsidR="0017177E" w:rsidRPr="006A6425" w:rsidRDefault="0017177E" w:rsidP="00D028FE">
            <w:pPr>
              <w:numPr>
                <w:ilvl w:val="0"/>
                <w:numId w:val="1"/>
              </w:numPr>
              <w:contextualSpacing/>
              <w:jc w:val="both"/>
              <w:rPr>
                <w:rFonts w:ascii="Arial" w:eastAsia="Calibri" w:hAnsi="Arial" w:cs="Arial"/>
              </w:rPr>
            </w:pPr>
            <w:r w:rsidRPr="006A6425">
              <w:rPr>
                <w:rFonts w:ascii="Arial" w:eastAsia="Calibri" w:hAnsi="Arial" w:cs="Arial"/>
              </w:rPr>
              <w:t>Well-developed motivational skills to encourage collaborative working to a prescribed programme where there may be resistance to change.</w:t>
            </w:r>
          </w:p>
          <w:p w14:paraId="2E85BC34" w14:textId="77777777" w:rsidR="0017177E" w:rsidRPr="006A6425" w:rsidRDefault="0017177E" w:rsidP="00D028FE">
            <w:pPr>
              <w:numPr>
                <w:ilvl w:val="0"/>
                <w:numId w:val="1"/>
              </w:numPr>
              <w:contextualSpacing/>
              <w:jc w:val="both"/>
              <w:rPr>
                <w:rFonts w:ascii="Arial" w:eastAsia="Calibri" w:hAnsi="Arial" w:cs="Arial"/>
              </w:rPr>
            </w:pPr>
            <w:r w:rsidRPr="006A6425">
              <w:rPr>
                <w:rFonts w:ascii="Arial" w:eastAsia="Calibri" w:hAnsi="Arial" w:cs="Arial"/>
              </w:rPr>
              <w:t>Highly effective interpersonal, communication and people skills</w:t>
            </w:r>
          </w:p>
          <w:p w14:paraId="5B91E3D7" w14:textId="77777777" w:rsidR="0017177E" w:rsidRPr="006A6425" w:rsidRDefault="0017177E" w:rsidP="00D028FE">
            <w:pPr>
              <w:numPr>
                <w:ilvl w:val="0"/>
                <w:numId w:val="1"/>
              </w:numPr>
              <w:contextualSpacing/>
              <w:jc w:val="both"/>
              <w:rPr>
                <w:rFonts w:ascii="Arial" w:eastAsia="Calibri" w:hAnsi="Arial" w:cs="Arial"/>
              </w:rPr>
            </w:pPr>
            <w:r w:rsidRPr="006A6425">
              <w:rPr>
                <w:rFonts w:ascii="Arial" w:eastAsia="Calibri" w:hAnsi="Arial" w:cs="Arial"/>
              </w:rPr>
              <w:t>Strong organisational skills</w:t>
            </w:r>
          </w:p>
          <w:p w14:paraId="06DE9DDA" w14:textId="676C2569" w:rsidR="0017177E" w:rsidRPr="006A6425" w:rsidRDefault="0017177E" w:rsidP="00D028FE">
            <w:pPr>
              <w:numPr>
                <w:ilvl w:val="0"/>
                <w:numId w:val="1"/>
              </w:numPr>
              <w:contextualSpacing/>
              <w:jc w:val="both"/>
              <w:rPr>
                <w:rFonts w:ascii="Arial" w:eastAsia="Calibri" w:hAnsi="Arial" w:cs="Arial"/>
              </w:rPr>
            </w:pPr>
            <w:r w:rsidRPr="006A6425">
              <w:rPr>
                <w:rFonts w:ascii="Arial" w:eastAsia="Calibri" w:hAnsi="Arial" w:cs="Arial"/>
              </w:rPr>
              <w:t>Excellent</w:t>
            </w:r>
            <w:r w:rsidR="004C3C11">
              <w:rPr>
                <w:rFonts w:ascii="Arial" w:eastAsia="Calibri" w:hAnsi="Arial" w:cs="Arial"/>
              </w:rPr>
              <w:t xml:space="preserve"> </w:t>
            </w:r>
            <w:r w:rsidRPr="006A6425">
              <w:rPr>
                <w:rFonts w:ascii="Arial" w:eastAsia="Calibri" w:hAnsi="Arial" w:cs="Arial"/>
              </w:rPr>
              <w:t>People Management skills including ability to influence &amp; engage non reporting lines.</w:t>
            </w:r>
          </w:p>
          <w:p w14:paraId="255A7982" w14:textId="77777777" w:rsidR="0017177E" w:rsidRPr="006A6425" w:rsidRDefault="0017177E" w:rsidP="00D028FE">
            <w:pPr>
              <w:numPr>
                <w:ilvl w:val="0"/>
                <w:numId w:val="1"/>
              </w:numPr>
              <w:contextualSpacing/>
              <w:jc w:val="both"/>
              <w:rPr>
                <w:rFonts w:ascii="Arial" w:eastAsia="Calibri" w:hAnsi="Arial" w:cs="Arial"/>
              </w:rPr>
            </w:pPr>
            <w:r w:rsidRPr="006A6425">
              <w:rPr>
                <w:rFonts w:ascii="Arial" w:eastAsia="Calibri" w:hAnsi="Arial" w:cs="Arial"/>
              </w:rPr>
              <w:t xml:space="preserve">Advanced IT skills across all MS Office Applications including MS Project </w:t>
            </w:r>
          </w:p>
          <w:p w14:paraId="1AF42461" w14:textId="5BBE42C2" w:rsidR="0017177E" w:rsidRPr="006A6425" w:rsidRDefault="0017177E" w:rsidP="00D028FE">
            <w:pPr>
              <w:numPr>
                <w:ilvl w:val="0"/>
                <w:numId w:val="1"/>
              </w:numPr>
              <w:contextualSpacing/>
              <w:jc w:val="both"/>
              <w:rPr>
                <w:rFonts w:ascii="Arial" w:eastAsia="Calibri" w:hAnsi="Arial" w:cs="Arial"/>
              </w:rPr>
            </w:pPr>
            <w:r w:rsidRPr="006A6425">
              <w:rPr>
                <w:rFonts w:ascii="Arial" w:eastAsia="Calibri" w:hAnsi="Arial" w:cs="Arial"/>
              </w:rPr>
              <w:t xml:space="preserve">Expert presenter using technology and effective communication techniques to </w:t>
            </w:r>
            <w:r w:rsidR="004C3C11" w:rsidRPr="006A6425">
              <w:rPr>
                <w:rFonts w:ascii="Arial" w:eastAsia="Calibri" w:hAnsi="Arial" w:cs="Arial"/>
              </w:rPr>
              <w:t>present to</w:t>
            </w:r>
            <w:r w:rsidRPr="006A6425">
              <w:rPr>
                <w:rFonts w:ascii="Arial" w:eastAsia="Calibri" w:hAnsi="Arial" w:cs="Arial"/>
              </w:rPr>
              <w:t xml:space="preserve"> staff across the organisation</w:t>
            </w:r>
          </w:p>
          <w:p w14:paraId="232460E7" w14:textId="77777777" w:rsidR="0017177E" w:rsidRPr="006A6425" w:rsidRDefault="0017177E" w:rsidP="00D028FE">
            <w:pPr>
              <w:numPr>
                <w:ilvl w:val="0"/>
                <w:numId w:val="1"/>
              </w:numPr>
              <w:contextualSpacing/>
              <w:jc w:val="both"/>
              <w:rPr>
                <w:rFonts w:ascii="Arial" w:eastAsia="Calibri" w:hAnsi="Arial" w:cs="Arial"/>
              </w:rPr>
            </w:pPr>
            <w:r w:rsidRPr="006A6425">
              <w:rPr>
                <w:rFonts w:ascii="Arial" w:eastAsia="Calibri" w:hAnsi="Arial" w:cs="Arial"/>
              </w:rPr>
              <w:t>Ability to plan, organise and present workshops to Trust staff</w:t>
            </w:r>
          </w:p>
          <w:p w14:paraId="45A63238" w14:textId="67C35449" w:rsidR="0017177E" w:rsidRPr="006A6425" w:rsidRDefault="0017177E" w:rsidP="00D028FE">
            <w:pPr>
              <w:numPr>
                <w:ilvl w:val="0"/>
                <w:numId w:val="1"/>
              </w:numPr>
              <w:contextualSpacing/>
              <w:jc w:val="both"/>
              <w:rPr>
                <w:rFonts w:ascii="Arial" w:eastAsia="Calibri" w:hAnsi="Arial" w:cs="Arial"/>
              </w:rPr>
            </w:pPr>
            <w:r w:rsidRPr="006A6425">
              <w:rPr>
                <w:rFonts w:ascii="Arial" w:eastAsia="Calibri" w:hAnsi="Arial" w:cs="Arial"/>
              </w:rPr>
              <w:t xml:space="preserve">A </w:t>
            </w:r>
            <w:r w:rsidR="0000132C" w:rsidRPr="006A6425">
              <w:rPr>
                <w:rFonts w:ascii="Arial" w:eastAsia="Calibri" w:hAnsi="Arial" w:cs="Arial"/>
              </w:rPr>
              <w:t>good understanding</w:t>
            </w:r>
            <w:r w:rsidRPr="006A6425">
              <w:rPr>
                <w:rFonts w:ascii="Arial" w:eastAsia="Calibri" w:hAnsi="Arial" w:cs="Arial"/>
              </w:rPr>
              <w:t xml:space="preserve"> </w:t>
            </w:r>
            <w:r w:rsidR="0000132C" w:rsidRPr="006A6425">
              <w:rPr>
                <w:rFonts w:ascii="Arial" w:eastAsia="Calibri" w:hAnsi="Arial" w:cs="Arial"/>
              </w:rPr>
              <w:t>of Risk</w:t>
            </w:r>
            <w:r w:rsidRPr="006A6425">
              <w:rPr>
                <w:rFonts w:ascii="Arial" w:eastAsia="Calibri" w:hAnsi="Arial" w:cs="Arial"/>
              </w:rPr>
              <w:t xml:space="preserve"> Management methodologies</w:t>
            </w:r>
          </w:p>
          <w:p w14:paraId="27255C41" w14:textId="553B6429" w:rsidR="0017177E" w:rsidRDefault="0000132C" w:rsidP="00D028FE">
            <w:pPr>
              <w:numPr>
                <w:ilvl w:val="0"/>
                <w:numId w:val="1"/>
              </w:numPr>
              <w:contextualSpacing/>
              <w:jc w:val="both"/>
              <w:rPr>
                <w:rFonts w:ascii="Arial" w:eastAsia="Calibri" w:hAnsi="Arial" w:cs="Arial"/>
              </w:rPr>
            </w:pPr>
            <w:r w:rsidRPr="006A6425">
              <w:rPr>
                <w:rFonts w:ascii="Arial" w:eastAsia="Calibri" w:hAnsi="Arial" w:cs="Arial"/>
              </w:rPr>
              <w:t>Excellent knowledge</w:t>
            </w:r>
            <w:r w:rsidR="0017177E" w:rsidRPr="006A6425">
              <w:rPr>
                <w:rFonts w:ascii="Arial" w:eastAsia="Calibri" w:hAnsi="Arial" w:cs="Arial"/>
              </w:rPr>
              <w:t xml:space="preserve"> of quality </w:t>
            </w:r>
            <w:r w:rsidRPr="006A6425">
              <w:rPr>
                <w:rFonts w:ascii="Arial" w:eastAsia="Calibri" w:hAnsi="Arial" w:cs="Arial"/>
              </w:rPr>
              <w:t>management systems</w:t>
            </w:r>
          </w:p>
          <w:p w14:paraId="77968CC6" w14:textId="77777777" w:rsidR="0026738A" w:rsidRPr="00D028FE" w:rsidRDefault="0026738A" w:rsidP="00D028FE">
            <w:pPr>
              <w:pStyle w:val="ListParagraph"/>
              <w:numPr>
                <w:ilvl w:val="0"/>
                <w:numId w:val="1"/>
              </w:numPr>
              <w:autoSpaceDE w:val="0"/>
              <w:autoSpaceDN w:val="0"/>
              <w:adjustRightInd w:val="0"/>
              <w:jc w:val="both"/>
              <w:rPr>
                <w:rFonts w:ascii="Arial" w:eastAsia="Calibri" w:hAnsi="Arial" w:cs="Arial"/>
              </w:rPr>
            </w:pPr>
            <w:r w:rsidRPr="00D028FE">
              <w:rPr>
                <w:rFonts w:ascii="Arial" w:eastAsia="Calibri" w:hAnsi="Arial" w:cs="Arial"/>
              </w:rPr>
              <w:lastRenderedPageBreak/>
              <w:t>Significant experience of managing a large testing programme of complex software which includes the delivery of test environments, and product evaluation environments.</w:t>
            </w:r>
          </w:p>
          <w:p w14:paraId="189FBFD2" w14:textId="77777777" w:rsidR="00AC2124" w:rsidRPr="00D028FE" w:rsidRDefault="00AC2124" w:rsidP="00D028FE">
            <w:pPr>
              <w:pStyle w:val="ListParagraph"/>
              <w:numPr>
                <w:ilvl w:val="0"/>
                <w:numId w:val="1"/>
              </w:numPr>
              <w:autoSpaceDE w:val="0"/>
              <w:autoSpaceDN w:val="0"/>
              <w:adjustRightInd w:val="0"/>
              <w:jc w:val="both"/>
              <w:rPr>
                <w:rFonts w:ascii="Arial" w:eastAsia="Calibri" w:hAnsi="Arial" w:cs="Arial"/>
              </w:rPr>
            </w:pPr>
            <w:r w:rsidRPr="00D028FE">
              <w:rPr>
                <w:rFonts w:ascii="Arial" w:eastAsia="Calibri" w:hAnsi="Arial" w:cs="Arial"/>
              </w:rPr>
              <w:t xml:space="preserve">Management of others in a high performing team environment </w:t>
            </w:r>
          </w:p>
          <w:p w14:paraId="6D8A0E97" w14:textId="77777777" w:rsidR="00B37862" w:rsidRPr="00D028FE" w:rsidRDefault="00B37862" w:rsidP="00D028FE">
            <w:pPr>
              <w:pStyle w:val="ListParagraph"/>
              <w:numPr>
                <w:ilvl w:val="0"/>
                <w:numId w:val="1"/>
              </w:numPr>
              <w:tabs>
                <w:tab w:val="left" w:pos="720"/>
              </w:tabs>
              <w:jc w:val="both"/>
              <w:rPr>
                <w:rFonts w:ascii="Arial" w:eastAsia="Calibri" w:hAnsi="Arial" w:cs="Arial"/>
              </w:rPr>
            </w:pPr>
            <w:r w:rsidRPr="00D028FE">
              <w:rPr>
                <w:rFonts w:ascii="Arial" w:eastAsia="Calibri" w:hAnsi="Arial" w:cs="Arial"/>
              </w:rPr>
              <w:t>Experience of working at a senior manager level</w:t>
            </w:r>
          </w:p>
          <w:p w14:paraId="645EA419" w14:textId="77777777" w:rsidR="00B37862" w:rsidRPr="00D028FE" w:rsidRDefault="00B37862" w:rsidP="00D028FE">
            <w:pPr>
              <w:pStyle w:val="ListParagraph"/>
              <w:numPr>
                <w:ilvl w:val="0"/>
                <w:numId w:val="1"/>
              </w:numPr>
              <w:tabs>
                <w:tab w:val="left" w:pos="720"/>
              </w:tabs>
              <w:jc w:val="both"/>
              <w:rPr>
                <w:rFonts w:ascii="Arial" w:eastAsia="Calibri" w:hAnsi="Arial" w:cs="Arial"/>
              </w:rPr>
            </w:pPr>
            <w:r w:rsidRPr="00D028FE">
              <w:rPr>
                <w:rFonts w:ascii="Arial" w:eastAsia="Calibri" w:hAnsi="Arial" w:cs="Arial"/>
              </w:rPr>
              <w:t>Significant experience of managing and leading a team</w:t>
            </w:r>
          </w:p>
          <w:p w14:paraId="091742EC" w14:textId="558C1736" w:rsidR="00C36A4A" w:rsidRPr="0000132C" w:rsidRDefault="00B37862" w:rsidP="0000132C">
            <w:pPr>
              <w:numPr>
                <w:ilvl w:val="0"/>
                <w:numId w:val="1"/>
              </w:numPr>
              <w:contextualSpacing/>
              <w:jc w:val="both"/>
              <w:rPr>
                <w:rFonts w:ascii="Arial" w:eastAsia="Calibri" w:hAnsi="Arial" w:cs="Arial"/>
              </w:rPr>
            </w:pPr>
            <w:r w:rsidRPr="00D028FE">
              <w:rPr>
                <w:rFonts w:ascii="Arial" w:eastAsia="Calibri" w:hAnsi="Arial" w:cs="Arial"/>
              </w:rPr>
              <w:t>Proven experience of delivering outcomes to prescribed timelines</w:t>
            </w:r>
          </w:p>
        </w:tc>
        <w:tc>
          <w:tcPr>
            <w:tcW w:w="3402" w:type="dxa"/>
          </w:tcPr>
          <w:p w14:paraId="5CF182AC" w14:textId="1F724FEC" w:rsidR="005C5B8C" w:rsidRDefault="00D028FE" w:rsidP="00D028FE">
            <w:pPr>
              <w:numPr>
                <w:ilvl w:val="0"/>
                <w:numId w:val="1"/>
              </w:numPr>
              <w:contextualSpacing/>
              <w:jc w:val="both"/>
              <w:rPr>
                <w:rFonts w:ascii="Arial" w:eastAsia="Calibri" w:hAnsi="Arial" w:cs="Arial"/>
              </w:rPr>
            </w:pPr>
            <w:r>
              <w:rPr>
                <w:rFonts w:ascii="Arial" w:eastAsia="Calibri" w:hAnsi="Arial" w:cs="Arial"/>
              </w:rPr>
              <w:lastRenderedPageBreak/>
              <w:t>W</w:t>
            </w:r>
            <w:r w:rsidR="005C5B8C" w:rsidRPr="006A6425">
              <w:rPr>
                <w:rFonts w:ascii="Arial" w:eastAsia="Calibri" w:hAnsi="Arial" w:cs="Arial"/>
              </w:rPr>
              <w:t xml:space="preserve">orking knowledge of </w:t>
            </w:r>
            <w:r w:rsidRPr="006A6425">
              <w:rPr>
                <w:rFonts w:ascii="Arial" w:eastAsia="Calibri" w:hAnsi="Arial" w:cs="Arial"/>
              </w:rPr>
              <w:t>digital strategies</w:t>
            </w:r>
            <w:r w:rsidR="005C5B8C" w:rsidRPr="006A6425">
              <w:rPr>
                <w:rFonts w:ascii="Arial" w:eastAsia="Calibri" w:hAnsi="Arial" w:cs="Arial"/>
              </w:rPr>
              <w:t xml:space="preserve"> and complex business system solutions within the NHS</w:t>
            </w:r>
          </w:p>
          <w:p w14:paraId="494B57B0" w14:textId="076B242A" w:rsidR="00E51C49" w:rsidRPr="00D028FE" w:rsidRDefault="00E51C49" w:rsidP="00D028FE">
            <w:pPr>
              <w:pStyle w:val="ListParagraph"/>
              <w:numPr>
                <w:ilvl w:val="0"/>
                <w:numId w:val="1"/>
              </w:numPr>
              <w:autoSpaceDE w:val="0"/>
              <w:autoSpaceDN w:val="0"/>
              <w:adjustRightInd w:val="0"/>
              <w:jc w:val="both"/>
              <w:rPr>
                <w:rFonts w:ascii="Arial" w:eastAsia="Calibri" w:hAnsi="Arial" w:cs="Arial"/>
              </w:rPr>
            </w:pPr>
            <w:r w:rsidRPr="00D028FE">
              <w:rPr>
                <w:rFonts w:ascii="Arial" w:eastAsia="Calibri" w:hAnsi="Arial" w:cs="Arial"/>
              </w:rPr>
              <w:t xml:space="preserve">Proven experience of participating in </w:t>
            </w:r>
            <w:r w:rsidR="00D028FE" w:rsidRPr="00D028FE">
              <w:rPr>
                <w:rFonts w:ascii="Arial" w:eastAsia="Calibri" w:hAnsi="Arial" w:cs="Arial"/>
              </w:rPr>
              <w:t>the delivery</w:t>
            </w:r>
            <w:r w:rsidRPr="00D028FE">
              <w:rPr>
                <w:rFonts w:ascii="Arial" w:eastAsia="Calibri" w:hAnsi="Arial" w:cs="Arial"/>
              </w:rPr>
              <w:t xml:space="preserve"> of complex NHS digital programmes that have had a strategic business impact  </w:t>
            </w:r>
          </w:p>
          <w:p w14:paraId="6A6FD094" w14:textId="77777777" w:rsidR="00E51C49" w:rsidRPr="00D028FE" w:rsidRDefault="00E51C49" w:rsidP="00D028FE">
            <w:pPr>
              <w:pStyle w:val="ListParagraph"/>
              <w:numPr>
                <w:ilvl w:val="0"/>
                <w:numId w:val="1"/>
              </w:numPr>
              <w:rPr>
                <w:rFonts w:ascii="Arial" w:eastAsia="Calibri" w:hAnsi="Arial" w:cs="Arial"/>
              </w:rPr>
            </w:pPr>
            <w:r w:rsidRPr="00D028FE">
              <w:rPr>
                <w:rFonts w:ascii="Arial" w:eastAsia="Calibri" w:hAnsi="Arial" w:cs="Arial"/>
              </w:rPr>
              <w:t xml:space="preserve">Experience of testing EPR and Infrastructure solutions in healthcare </w:t>
            </w:r>
          </w:p>
          <w:p w14:paraId="5C6F073D" w14:textId="6815BA69" w:rsidR="00C36A4A" w:rsidRPr="0000132C" w:rsidRDefault="008722CA" w:rsidP="0000132C">
            <w:pPr>
              <w:pStyle w:val="ListParagraph"/>
              <w:numPr>
                <w:ilvl w:val="0"/>
                <w:numId w:val="1"/>
              </w:numPr>
              <w:jc w:val="both"/>
              <w:rPr>
                <w:rFonts w:ascii="Arial" w:eastAsia="Calibri" w:hAnsi="Arial" w:cs="Arial"/>
              </w:rPr>
            </w:pPr>
            <w:r w:rsidRPr="00D028FE">
              <w:rPr>
                <w:rFonts w:ascii="Arial" w:eastAsia="Calibri" w:hAnsi="Arial" w:cs="Arial"/>
              </w:rPr>
              <w:t>Experience of working in an NHS Hospital environment</w:t>
            </w:r>
          </w:p>
        </w:tc>
        <w:tc>
          <w:tcPr>
            <w:tcW w:w="1559" w:type="dxa"/>
          </w:tcPr>
          <w:p w14:paraId="2A758F25" w14:textId="43004A3A" w:rsidR="00C36A4A" w:rsidRPr="00443D2D" w:rsidRDefault="00C36A4A" w:rsidP="00C36A4A">
            <w:pPr>
              <w:ind w:left="360"/>
              <w:jc w:val="center"/>
              <w:rPr>
                <w:rFonts w:ascii="Arial" w:hAnsi="Arial" w:cs="Arial"/>
              </w:rPr>
            </w:pPr>
            <w:r w:rsidRPr="00443D2D">
              <w:rPr>
                <w:rFonts w:ascii="Arial" w:hAnsi="Arial" w:cs="Arial"/>
              </w:rPr>
              <w:t xml:space="preserve">A / I </w:t>
            </w:r>
          </w:p>
        </w:tc>
      </w:tr>
      <w:tr w:rsidR="00EE4180" w:rsidRPr="00443D2D" w14:paraId="0EA2F354" w14:textId="77777777" w:rsidTr="00435AE3">
        <w:trPr>
          <w:trHeight w:val="538"/>
        </w:trPr>
        <w:tc>
          <w:tcPr>
            <w:tcW w:w="2127" w:type="dxa"/>
            <w:shd w:val="clear" w:color="auto" w:fill="auto"/>
            <w:vAlign w:val="center"/>
          </w:tcPr>
          <w:p w14:paraId="7BD008E8" w14:textId="77777777" w:rsidR="00EE4180" w:rsidRPr="00443D2D" w:rsidRDefault="00EE4180" w:rsidP="00EE4180">
            <w:pPr>
              <w:rPr>
                <w:rFonts w:ascii="Arial" w:hAnsi="Arial" w:cs="Arial"/>
                <w:b/>
                <w:sz w:val="24"/>
                <w:szCs w:val="24"/>
              </w:rPr>
            </w:pPr>
            <w:r w:rsidRPr="00443D2D">
              <w:rPr>
                <w:rFonts w:ascii="Arial" w:hAnsi="Arial" w:cs="Arial"/>
                <w:b/>
                <w:sz w:val="24"/>
                <w:szCs w:val="24"/>
              </w:rPr>
              <w:t>Specific skills</w:t>
            </w:r>
          </w:p>
        </w:tc>
        <w:tc>
          <w:tcPr>
            <w:tcW w:w="3402" w:type="dxa"/>
          </w:tcPr>
          <w:p w14:paraId="08DB0798" w14:textId="77777777" w:rsidR="00B76F0F" w:rsidRPr="00D028FE" w:rsidRDefault="00B76F0F" w:rsidP="00D028FE">
            <w:pPr>
              <w:numPr>
                <w:ilvl w:val="0"/>
                <w:numId w:val="1"/>
              </w:numPr>
              <w:contextualSpacing/>
              <w:jc w:val="both"/>
              <w:rPr>
                <w:rFonts w:ascii="Arial" w:eastAsia="Calibri" w:hAnsi="Arial" w:cs="Arial"/>
              </w:rPr>
            </w:pPr>
            <w:r w:rsidRPr="00D028FE">
              <w:rPr>
                <w:rFonts w:ascii="Arial" w:eastAsia="Calibri" w:hAnsi="Arial" w:cs="Arial"/>
              </w:rPr>
              <w:t>Able to prioritise tasks, work on own initiative and manage own workload</w:t>
            </w:r>
          </w:p>
          <w:p w14:paraId="55BEF7E8" w14:textId="77777777" w:rsidR="00B76F0F" w:rsidRPr="00D028FE" w:rsidRDefault="00B76F0F" w:rsidP="00D028FE">
            <w:pPr>
              <w:numPr>
                <w:ilvl w:val="0"/>
                <w:numId w:val="1"/>
              </w:numPr>
              <w:contextualSpacing/>
              <w:jc w:val="both"/>
              <w:rPr>
                <w:rFonts w:ascii="Arial" w:eastAsia="Calibri" w:hAnsi="Arial" w:cs="Arial"/>
              </w:rPr>
            </w:pPr>
            <w:r w:rsidRPr="00D028FE">
              <w:rPr>
                <w:rFonts w:ascii="Arial" w:eastAsia="Calibri" w:hAnsi="Arial" w:cs="Arial"/>
              </w:rPr>
              <w:t xml:space="preserve">Excellent communication skills both written and verbal. </w:t>
            </w:r>
          </w:p>
          <w:p w14:paraId="1A396722" w14:textId="77777777" w:rsidR="00B76F0F" w:rsidRPr="00D028FE" w:rsidRDefault="00B76F0F" w:rsidP="00D028FE">
            <w:pPr>
              <w:numPr>
                <w:ilvl w:val="0"/>
                <w:numId w:val="1"/>
              </w:numPr>
              <w:contextualSpacing/>
              <w:jc w:val="both"/>
              <w:rPr>
                <w:rFonts w:ascii="Arial" w:eastAsia="Calibri" w:hAnsi="Arial" w:cs="Arial"/>
              </w:rPr>
            </w:pPr>
            <w:r w:rsidRPr="00D028FE">
              <w:rPr>
                <w:rFonts w:ascii="Arial" w:eastAsia="Calibri" w:hAnsi="Arial" w:cs="Arial"/>
              </w:rPr>
              <w:t>Proven experience in the ability to interact with colleagues at all levels both clinical and non-clinical within healthcare</w:t>
            </w:r>
          </w:p>
          <w:p w14:paraId="273653C0" w14:textId="77777777" w:rsidR="00B76F0F" w:rsidRPr="00D028FE" w:rsidRDefault="00B76F0F" w:rsidP="00D028FE">
            <w:pPr>
              <w:numPr>
                <w:ilvl w:val="0"/>
                <w:numId w:val="1"/>
              </w:numPr>
              <w:contextualSpacing/>
              <w:jc w:val="both"/>
              <w:rPr>
                <w:rFonts w:ascii="Arial" w:eastAsia="Calibri" w:hAnsi="Arial" w:cs="Arial"/>
              </w:rPr>
            </w:pPr>
            <w:r w:rsidRPr="00D028FE">
              <w:rPr>
                <w:rFonts w:ascii="Arial" w:eastAsia="Calibri" w:hAnsi="Arial" w:cs="Arial"/>
              </w:rPr>
              <w:t>Be enthusiastic, responsive to new demands, willing to learn new skills and welcome change</w:t>
            </w:r>
          </w:p>
          <w:p w14:paraId="6A37C2C4" w14:textId="77777777" w:rsidR="00B76F0F" w:rsidRPr="00D028FE" w:rsidRDefault="00B76F0F" w:rsidP="00D028FE">
            <w:pPr>
              <w:numPr>
                <w:ilvl w:val="0"/>
                <w:numId w:val="1"/>
              </w:numPr>
              <w:contextualSpacing/>
              <w:jc w:val="both"/>
              <w:rPr>
                <w:rFonts w:ascii="Arial" w:eastAsia="Calibri" w:hAnsi="Arial" w:cs="Arial"/>
              </w:rPr>
            </w:pPr>
            <w:r w:rsidRPr="00D028FE">
              <w:rPr>
                <w:rFonts w:ascii="Arial" w:eastAsia="Calibri" w:hAnsi="Arial" w:cs="Arial"/>
              </w:rPr>
              <w:t>Demonstrate the ability to plan and organise effectively</w:t>
            </w:r>
          </w:p>
          <w:p w14:paraId="7837C71F" w14:textId="77777777" w:rsidR="00B76F0F" w:rsidRPr="00D028FE" w:rsidRDefault="00B76F0F" w:rsidP="00D028FE">
            <w:pPr>
              <w:numPr>
                <w:ilvl w:val="0"/>
                <w:numId w:val="1"/>
              </w:numPr>
              <w:contextualSpacing/>
              <w:jc w:val="both"/>
              <w:rPr>
                <w:rFonts w:ascii="Arial" w:eastAsia="Calibri" w:hAnsi="Arial" w:cs="Arial"/>
              </w:rPr>
            </w:pPr>
            <w:r w:rsidRPr="00D028FE">
              <w:rPr>
                <w:rFonts w:ascii="Arial" w:eastAsia="Calibri" w:hAnsi="Arial" w:cs="Arial"/>
              </w:rPr>
              <w:t>Excellent interpersonal skills and professional presentation</w:t>
            </w:r>
          </w:p>
          <w:p w14:paraId="0EDEDC03" w14:textId="77777777" w:rsidR="00B76F0F" w:rsidRPr="00D028FE" w:rsidRDefault="00B76F0F" w:rsidP="00D028FE">
            <w:pPr>
              <w:numPr>
                <w:ilvl w:val="0"/>
                <w:numId w:val="1"/>
              </w:numPr>
              <w:contextualSpacing/>
              <w:jc w:val="both"/>
              <w:rPr>
                <w:rFonts w:ascii="Arial" w:eastAsia="Calibri" w:hAnsi="Arial" w:cs="Arial"/>
              </w:rPr>
            </w:pPr>
            <w:r w:rsidRPr="00D028FE">
              <w:rPr>
                <w:rFonts w:ascii="Arial" w:eastAsia="Calibri" w:hAnsi="Arial" w:cs="Arial"/>
              </w:rPr>
              <w:t>Ability to produce and deliver, or receive and process, detailed complex and highly sensitive information.</w:t>
            </w:r>
          </w:p>
          <w:p w14:paraId="16AB1A5C" w14:textId="77777777" w:rsidR="00B76F0F" w:rsidRPr="00D028FE" w:rsidRDefault="00B76F0F" w:rsidP="00D028FE">
            <w:pPr>
              <w:numPr>
                <w:ilvl w:val="0"/>
                <w:numId w:val="1"/>
              </w:numPr>
              <w:contextualSpacing/>
              <w:jc w:val="both"/>
              <w:rPr>
                <w:rFonts w:ascii="Arial" w:eastAsia="Calibri" w:hAnsi="Arial" w:cs="Arial"/>
              </w:rPr>
            </w:pPr>
            <w:r w:rsidRPr="00D028FE">
              <w:rPr>
                <w:rFonts w:ascii="Arial" w:eastAsia="Calibri" w:hAnsi="Arial" w:cs="Arial"/>
              </w:rPr>
              <w:t>Self-motivated and able to take responsibility for decisions</w:t>
            </w:r>
          </w:p>
          <w:p w14:paraId="3D1F08E6" w14:textId="77777777" w:rsidR="00B76F0F" w:rsidRPr="00D028FE" w:rsidRDefault="00B76F0F" w:rsidP="00D028FE">
            <w:pPr>
              <w:numPr>
                <w:ilvl w:val="0"/>
                <w:numId w:val="1"/>
              </w:numPr>
              <w:contextualSpacing/>
              <w:jc w:val="both"/>
              <w:rPr>
                <w:rFonts w:ascii="Arial" w:eastAsia="Calibri" w:hAnsi="Arial" w:cs="Arial"/>
              </w:rPr>
            </w:pPr>
            <w:r w:rsidRPr="00D028FE">
              <w:rPr>
                <w:rFonts w:ascii="Arial" w:eastAsia="Calibri" w:hAnsi="Arial" w:cs="Arial"/>
              </w:rPr>
              <w:t>Has good insight and the ability to respond well to constructive criticism</w:t>
            </w:r>
          </w:p>
          <w:p w14:paraId="6AA53259" w14:textId="77777777" w:rsidR="00B76F0F" w:rsidRPr="00D028FE" w:rsidRDefault="00B76F0F" w:rsidP="00D028FE">
            <w:pPr>
              <w:numPr>
                <w:ilvl w:val="0"/>
                <w:numId w:val="1"/>
              </w:numPr>
              <w:contextualSpacing/>
              <w:jc w:val="both"/>
              <w:rPr>
                <w:rFonts w:ascii="Arial" w:eastAsia="Calibri" w:hAnsi="Arial" w:cs="Arial"/>
              </w:rPr>
            </w:pPr>
            <w:r w:rsidRPr="00D028FE">
              <w:rPr>
                <w:rFonts w:ascii="Arial" w:eastAsia="Calibri" w:hAnsi="Arial" w:cs="Arial"/>
              </w:rPr>
              <w:t xml:space="preserve">Team player </w:t>
            </w:r>
          </w:p>
          <w:p w14:paraId="5E897585" w14:textId="77777777" w:rsidR="00B76F0F" w:rsidRPr="00D028FE" w:rsidRDefault="00B76F0F" w:rsidP="00D028FE">
            <w:pPr>
              <w:numPr>
                <w:ilvl w:val="0"/>
                <w:numId w:val="1"/>
              </w:numPr>
              <w:contextualSpacing/>
              <w:jc w:val="both"/>
              <w:rPr>
                <w:rFonts w:ascii="Arial" w:eastAsia="Calibri" w:hAnsi="Arial" w:cs="Arial"/>
              </w:rPr>
            </w:pPr>
            <w:r w:rsidRPr="00D028FE">
              <w:rPr>
                <w:rFonts w:ascii="Arial" w:eastAsia="Calibri" w:hAnsi="Arial" w:cs="Arial"/>
              </w:rPr>
              <w:t>Logical and pragmatic approach to problem solving</w:t>
            </w:r>
          </w:p>
          <w:p w14:paraId="5A6E4C73" w14:textId="77777777" w:rsidR="00B76F0F" w:rsidRPr="00D028FE" w:rsidRDefault="00B76F0F" w:rsidP="00D028FE">
            <w:pPr>
              <w:numPr>
                <w:ilvl w:val="0"/>
                <w:numId w:val="1"/>
              </w:numPr>
              <w:contextualSpacing/>
              <w:jc w:val="both"/>
              <w:rPr>
                <w:rFonts w:ascii="Arial" w:eastAsia="Calibri" w:hAnsi="Arial" w:cs="Arial"/>
              </w:rPr>
            </w:pPr>
            <w:r w:rsidRPr="00D028FE">
              <w:rPr>
                <w:rFonts w:ascii="Arial" w:eastAsia="Calibri" w:hAnsi="Arial" w:cs="Arial"/>
              </w:rPr>
              <w:t xml:space="preserve">Proven ability to work under significant  pressure with competing priorities </w:t>
            </w:r>
          </w:p>
          <w:p w14:paraId="5477CF83" w14:textId="77777777" w:rsidR="00B76F0F" w:rsidRPr="00D028FE" w:rsidRDefault="00B76F0F" w:rsidP="00D028FE">
            <w:pPr>
              <w:numPr>
                <w:ilvl w:val="0"/>
                <w:numId w:val="1"/>
              </w:numPr>
              <w:contextualSpacing/>
              <w:jc w:val="both"/>
              <w:rPr>
                <w:rFonts w:ascii="Arial" w:eastAsia="Calibri" w:hAnsi="Arial" w:cs="Arial"/>
              </w:rPr>
            </w:pPr>
            <w:r w:rsidRPr="00D028FE">
              <w:rPr>
                <w:rFonts w:ascii="Arial" w:eastAsia="Calibri" w:hAnsi="Arial" w:cs="Arial"/>
              </w:rPr>
              <w:lastRenderedPageBreak/>
              <w:t xml:space="preserve">Personal credibility, with ability to quickly gain the confidence of others. </w:t>
            </w:r>
          </w:p>
          <w:p w14:paraId="39D2822B" w14:textId="1360B879" w:rsidR="00EE4180" w:rsidRPr="00D028FE" w:rsidRDefault="00B76F0F" w:rsidP="00D028FE">
            <w:pPr>
              <w:pStyle w:val="ListParagraph"/>
              <w:numPr>
                <w:ilvl w:val="0"/>
                <w:numId w:val="1"/>
              </w:numPr>
              <w:jc w:val="both"/>
              <w:rPr>
                <w:rFonts w:ascii="Arial" w:eastAsia="Calibri" w:hAnsi="Arial" w:cs="Arial"/>
              </w:rPr>
            </w:pPr>
            <w:r w:rsidRPr="00D028FE">
              <w:rPr>
                <w:rFonts w:ascii="Arial" w:eastAsia="Calibri" w:hAnsi="Arial" w:cs="Arial"/>
              </w:rPr>
              <w:t>Honesty, openness and integrity</w:t>
            </w:r>
          </w:p>
        </w:tc>
        <w:tc>
          <w:tcPr>
            <w:tcW w:w="3402" w:type="dxa"/>
          </w:tcPr>
          <w:p w14:paraId="5BD88FE0" w14:textId="77777777" w:rsidR="00EE4180" w:rsidRPr="00D028FE" w:rsidRDefault="00EE4180" w:rsidP="00D028FE">
            <w:pPr>
              <w:contextualSpacing/>
              <w:rPr>
                <w:rFonts w:ascii="Arial" w:eastAsia="Calibri" w:hAnsi="Arial" w:cs="Arial"/>
              </w:rPr>
            </w:pPr>
          </w:p>
        </w:tc>
        <w:tc>
          <w:tcPr>
            <w:tcW w:w="1559" w:type="dxa"/>
          </w:tcPr>
          <w:p w14:paraId="1E145F91" w14:textId="08DAA38C" w:rsidR="00EE4180" w:rsidRPr="00443D2D" w:rsidRDefault="00EE4180" w:rsidP="00EE4180">
            <w:pPr>
              <w:ind w:left="360"/>
              <w:jc w:val="center"/>
              <w:rPr>
                <w:rFonts w:ascii="Arial" w:hAnsi="Arial" w:cs="Arial"/>
              </w:rPr>
            </w:pPr>
            <w:r w:rsidRPr="00443D2D">
              <w:rPr>
                <w:rFonts w:ascii="Arial" w:hAnsi="Arial" w:cs="Arial"/>
              </w:rPr>
              <w:t>A / I</w:t>
            </w:r>
          </w:p>
        </w:tc>
      </w:tr>
      <w:tr w:rsidR="00EE4180" w:rsidRPr="00443D2D" w14:paraId="628C7F3E" w14:textId="77777777" w:rsidTr="00D60F58">
        <w:trPr>
          <w:trHeight w:val="538"/>
        </w:trPr>
        <w:tc>
          <w:tcPr>
            <w:tcW w:w="10490" w:type="dxa"/>
            <w:gridSpan w:val="4"/>
            <w:shd w:val="clear" w:color="auto" w:fill="auto"/>
            <w:vAlign w:val="center"/>
          </w:tcPr>
          <w:p w14:paraId="1C5D9318" w14:textId="77777777" w:rsidR="00EE4180" w:rsidRPr="00443D2D" w:rsidRDefault="00EE4180" w:rsidP="00EE4180">
            <w:pPr>
              <w:ind w:left="360"/>
              <w:jc w:val="center"/>
              <w:rPr>
                <w:rFonts w:ascii="Arial" w:hAnsi="Arial" w:cs="Arial"/>
              </w:rPr>
            </w:pPr>
            <w:r w:rsidRPr="00443D2D">
              <w:rPr>
                <w:rFonts w:ascii="Arial" w:hAnsi="Arial" w:cs="Arial"/>
              </w:rPr>
              <w:t>*Assessment will take with reference to the following information</w:t>
            </w:r>
          </w:p>
          <w:p w14:paraId="4CE0AE53" w14:textId="77777777" w:rsidR="00EE4180" w:rsidRPr="00443D2D" w:rsidRDefault="00EE4180" w:rsidP="00EE4180">
            <w:pPr>
              <w:ind w:left="360"/>
              <w:jc w:val="center"/>
              <w:rPr>
                <w:rFonts w:ascii="Arial" w:hAnsi="Arial" w:cs="Arial"/>
              </w:rPr>
            </w:pPr>
            <w:r w:rsidRPr="00443D2D">
              <w:rPr>
                <w:rFonts w:ascii="Arial" w:hAnsi="Arial" w:cs="Arial"/>
              </w:rPr>
              <w:t>A = Application form                       I= Interview                      T= Test                      C=Certificate</w:t>
            </w:r>
          </w:p>
        </w:tc>
      </w:tr>
    </w:tbl>
    <w:p w14:paraId="42FA463D" w14:textId="77777777" w:rsidR="009E00D3" w:rsidRPr="00443D2D" w:rsidRDefault="009E00D3" w:rsidP="009E00D3">
      <w:pPr>
        <w:rPr>
          <w:rFonts w:ascii="Arial" w:hAnsi="Arial" w:cs="Arial"/>
          <w:b/>
          <w:sz w:val="24"/>
        </w:rPr>
      </w:pPr>
    </w:p>
    <w:tbl>
      <w:tblPr>
        <w:tblStyle w:val="TableGrid"/>
        <w:tblW w:w="10490" w:type="dxa"/>
        <w:tblInd w:w="-714" w:type="dxa"/>
        <w:tblLook w:val="04A0" w:firstRow="1" w:lastRow="0" w:firstColumn="1" w:lastColumn="0" w:noHBand="0" w:noVBand="1"/>
      </w:tblPr>
      <w:tblGrid>
        <w:gridCol w:w="2127"/>
        <w:gridCol w:w="8363"/>
      </w:tblGrid>
      <w:tr w:rsidR="00491434" w:rsidRPr="00443D2D" w14:paraId="70125E16" w14:textId="77777777" w:rsidTr="00435AE3">
        <w:tc>
          <w:tcPr>
            <w:tcW w:w="2127" w:type="dxa"/>
            <w:shd w:val="clear" w:color="auto" w:fill="auto"/>
            <w:vAlign w:val="center"/>
          </w:tcPr>
          <w:p w14:paraId="16656E66" w14:textId="77777777" w:rsidR="00491434" w:rsidRPr="00443D2D" w:rsidRDefault="00491434" w:rsidP="008C4E86">
            <w:pPr>
              <w:rPr>
                <w:rFonts w:ascii="Arial" w:hAnsi="Arial" w:cs="Arial"/>
                <w:b/>
                <w:sz w:val="24"/>
                <w:szCs w:val="24"/>
              </w:rPr>
            </w:pPr>
            <w:r w:rsidRPr="00443D2D">
              <w:rPr>
                <w:rFonts w:ascii="Arial" w:hAnsi="Arial" w:cs="Arial"/>
                <w:b/>
                <w:sz w:val="24"/>
                <w:szCs w:val="24"/>
              </w:rPr>
              <w:t>Physical effort</w:t>
            </w:r>
          </w:p>
        </w:tc>
        <w:tc>
          <w:tcPr>
            <w:tcW w:w="8363" w:type="dxa"/>
          </w:tcPr>
          <w:p w14:paraId="021254C6" w14:textId="568AC675" w:rsidR="00C8501F" w:rsidRPr="00443D2D" w:rsidRDefault="00C8501F" w:rsidP="00C8501F">
            <w:pPr>
              <w:pStyle w:val="ListParagraph"/>
              <w:numPr>
                <w:ilvl w:val="0"/>
                <w:numId w:val="1"/>
              </w:numPr>
              <w:rPr>
                <w:rFonts w:ascii="Arial" w:hAnsi="Arial" w:cs="Arial"/>
                <w:sz w:val="24"/>
                <w:szCs w:val="24"/>
              </w:rPr>
            </w:pPr>
            <w:r w:rsidRPr="00443D2D">
              <w:rPr>
                <w:rFonts w:ascii="Arial" w:hAnsi="Arial" w:cs="Arial"/>
                <w:sz w:val="24"/>
                <w:szCs w:val="24"/>
              </w:rPr>
              <w:t>Frequent requirement for sitting in a restricted position for a substantial proportion of the working time</w:t>
            </w:r>
          </w:p>
          <w:p w14:paraId="28FF9560" w14:textId="24EC5990" w:rsidR="008C4E86" w:rsidRPr="00443D2D" w:rsidRDefault="00C8501F" w:rsidP="00C8501F">
            <w:pPr>
              <w:pStyle w:val="ListParagraph"/>
              <w:numPr>
                <w:ilvl w:val="0"/>
                <w:numId w:val="1"/>
              </w:numPr>
              <w:rPr>
                <w:rFonts w:ascii="Arial" w:hAnsi="Arial" w:cs="Arial"/>
                <w:sz w:val="24"/>
                <w:szCs w:val="24"/>
              </w:rPr>
            </w:pPr>
            <w:r w:rsidRPr="00443D2D">
              <w:rPr>
                <w:rFonts w:ascii="Arial" w:hAnsi="Arial" w:cs="Arial"/>
                <w:sz w:val="24"/>
                <w:szCs w:val="24"/>
              </w:rPr>
              <w:t>There will be a frequent requirement for light physical effort for several short periods during a shift whilst carrying IT equipment to and from meetings</w:t>
            </w:r>
          </w:p>
        </w:tc>
      </w:tr>
      <w:tr w:rsidR="00491434" w:rsidRPr="00443D2D" w14:paraId="4CD210D6" w14:textId="77777777" w:rsidTr="00435AE3">
        <w:tc>
          <w:tcPr>
            <w:tcW w:w="2127" w:type="dxa"/>
            <w:shd w:val="clear" w:color="auto" w:fill="auto"/>
            <w:vAlign w:val="center"/>
          </w:tcPr>
          <w:p w14:paraId="0BB06682" w14:textId="77777777" w:rsidR="00491434" w:rsidRPr="00443D2D" w:rsidRDefault="002C7BF6" w:rsidP="008C4E86">
            <w:pPr>
              <w:rPr>
                <w:rFonts w:ascii="Arial" w:hAnsi="Arial" w:cs="Arial"/>
                <w:b/>
                <w:sz w:val="24"/>
                <w:szCs w:val="24"/>
              </w:rPr>
            </w:pPr>
            <w:r w:rsidRPr="00443D2D">
              <w:rPr>
                <w:rFonts w:ascii="Arial" w:hAnsi="Arial" w:cs="Arial"/>
                <w:b/>
                <w:sz w:val="24"/>
                <w:szCs w:val="24"/>
              </w:rPr>
              <w:t xml:space="preserve">Mental </w:t>
            </w:r>
            <w:r w:rsidR="00491434" w:rsidRPr="00443D2D">
              <w:rPr>
                <w:rFonts w:ascii="Arial" w:hAnsi="Arial" w:cs="Arial"/>
                <w:b/>
                <w:sz w:val="24"/>
                <w:szCs w:val="24"/>
              </w:rPr>
              <w:t>effort</w:t>
            </w:r>
          </w:p>
        </w:tc>
        <w:tc>
          <w:tcPr>
            <w:tcW w:w="8363" w:type="dxa"/>
          </w:tcPr>
          <w:p w14:paraId="67901902" w14:textId="1A34A1BC" w:rsidR="00B72185" w:rsidRPr="00230B75" w:rsidRDefault="00B72185" w:rsidP="00B72185">
            <w:pPr>
              <w:numPr>
                <w:ilvl w:val="0"/>
                <w:numId w:val="8"/>
              </w:numPr>
              <w:jc w:val="both"/>
              <w:rPr>
                <w:rFonts w:ascii="Arial" w:hAnsi="Arial" w:cs="Arial"/>
              </w:rPr>
            </w:pPr>
            <w:r w:rsidRPr="00230B75">
              <w:rPr>
                <w:rFonts w:ascii="Arial" w:hAnsi="Arial" w:cs="Arial"/>
              </w:rPr>
              <w:t>The post will require prolonged concentration for long peri</w:t>
            </w:r>
            <w:r>
              <w:rPr>
                <w:rFonts w:ascii="Arial" w:hAnsi="Arial" w:cs="Arial"/>
              </w:rPr>
              <w:t xml:space="preserve">ods of time while designing, </w:t>
            </w:r>
            <w:r w:rsidRPr="00230B75">
              <w:rPr>
                <w:rFonts w:ascii="Arial" w:hAnsi="Arial" w:cs="Arial"/>
              </w:rPr>
              <w:t>planning test plans</w:t>
            </w:r>
            <w:r>
              <w:rPr>
                <w:rFonts w:ascii="Arial" w:hAnsi="Arial" w:cs="Arial"/>
              </w:rPr>
              <w:t xml:space="preserve"> and reviewing outcomes</w:t>
            </w:r>
          </w:p>
          <w:p w14:paraId="1E1C45E8" w14:textId="702D7A84" w:rsidR="00B72185" w:rsidRDefault="00B72185" w:rsidP="00B72185">
            <w:pPr>
              <w:numPr>
                <w:ilvl w:val="0"/>
                <w:numId w:val="8"/>
              </w:numPr>
              <w:jc w:val="both"/>
              <w:rPr>
                <w:rFonts w:ascii="Arial" w:hAnsi="Arial" w:cs="Arial"/>
              </w:rPr>
            </w:pPr>
            <w:r w:rsidRPr="00230B75">
              <w:rPr>
                <w:rFonts w:ascii="Arial" w:hAnsi="Arial" w:cs="Arial"/>
              </w:rPr>
              <w:t>The post will require the ability to maintain high levels of concentration whilst being interrupted to resolve both technical questions and system problems</w:t>
            </w:r>
          </w:p>
          <w:p w14:paraId="4215790F" w14:textId="7FDCC900" w:rsidR="008C4E86" w:rsidRPr="00C8501F" w:rsidRDefault="00B72185" w:rsidP="00C8501F">
            <w:pPr>
              <w:numPr>
                <w:ilvl w:val="0"/>
                <w:numId w:val="8"/>
              </w:numPr>
              <w:jc w:val="both"/>
              <w:rPr>
                <w:rFonts w:ascii="Arial" w:hAnsi="Arial" w:cs="Arial"/>
              </w:rPr>
            </w:pPr>
            <w:r>
              <w:rPr>
                <w:rFonts w:ascii="Arial" w:hAnsi="Arial" w:cs="Arial"/>
              </w:rPr>
              <w:t xml:space="preserve">During test phases the post holder will have to </w:t>
            </w:r>
            <w:r w:rsidR="007333A7">
              <w:rPr>
                <w:rFonts w:ascii="Arial" w:hAnsi="Arial" w:cs="Arial"/>
              </w:rPr>
              <w:t>be extremely</w:t>
            </w:r>
            <w:r>
              <w:rPr>
                <w:rFonts w:ascii="Arial" w:hAnsi="Arial" w:cs="Arial"/>
              </w:rPr>
              <w:t xml:space="preserve"> agile in their thinking and planning.</w:t>
            </w:r>
          </w:p>
        </w:tc>
      </w:tr>
      <w:tr w:rsidR="00491434" w:rsidRPr="00443D2D" w14:paraId="1B2E59CF" w14:textId="77777777" w:rsidTr="00435AE3">
        <w:tc>
          <w:tcPr>
            <w:tcW w:w="2127" w:type="dxa"/>
            <w:shd w:val="clear" w:color="auto" w:fill="auto"/>
            <w:vAlign w:val="center"/>
          </w:tcPr>
          <w:p w14:paraId="31DCBA29" w14:textId="77777777" w:rsidR="00491434" w:rsidRPr="00443D2D" w:rsidRDefault="002C7BF6" w:rsidP="008C4E86">
            <w:pPr>
              <w:rPr>
                <w:rFonts w:ascii="Arial" w:hAnsi="Arial" w:cs="Arial"/>
                <w:b/>
                <w:sz w:val="24"/>
                <w:szCs w:val="24"/>
              </w:rPr>
            </w:pPr>
            <w:r w:rsidRPr="00443D2D">
              <w:rPr>
                <w:rFonts w:ascii="Arial" w:hAnsi="Arial" w:cs="Arial"/>
                <w:b/>
                <w:sz w:val="24"/>
                <w:szCs w:val="24"/>
              </w:rPr>
              <w:t xml:space="preserve">Emotional </w:t>
            </w:r>
            <w:r w:rsidR="00491434" w:rsidRPr="00443D2D">
              <w:rPr>
                <w:rFonts w:ascii="Arial" w:hAnsi="Arial" w:cs="Arial"/>
                <w:b/>
                <w:sz w:val="24"/>
                <w:szCs w:val="24"/>
              </w:rPr>
              <w:t>effort</w:t>
            </w:r>
          </w:p>
        </w:tc>
        <w:tc>
          <w:tcPr>
            <w:tcW w:w="8363" w:type="dxa"/>
          </w:tcPr>
          <w:p w14:paraId="6A3C6E74" w14:textId="77777777" w:rsidR="00C03188" w:rsidRPr="00443D2D" w:rsidRDefault="00C03188" w:rsidP="00C03188">
            <w:pPr>
              <w:pStyle w:val="Default"/>
              <w:numPr>
                <w:ilvl w:val="0"/>
                <w:numId w:val="1"/>
              </w:numPr>
              <w:rPr>
                <w:color w:val="auto"/>
              </w:rPr>
            </w:pPr>
            <w:r w:rsidRPr="00443D2D">
              <w:rPr>
                <w:color w:val="auto"/>
              </w:rPr>
              <w:t>The post will require the ability to manage complex HR issues in a sensitive and confidential manner</w:t>
            </w:r>
          </w:p>
          <w:p w14:paraId="2091F9F1" w14:textId="2B663E1F" w:rsidR="008C4E86" w:rsidRPr="00443D2D" w:rsidRDefault="00C03188" w:rsidP="00C03188">
            <w:pPr>
              <w:pStyle w:val="ListParagraph"/>
              <w:numPr>
                <w:ilvl w:val="0"/>
                <w:numId w:val="1"/>
              </w:numPr>
              <w:rPr>
                <w:rFonts w:ascii="Arial" w:hAnsi="Arial" w:cs="Arial"/>
                <w:sz w:val="24"/>
                <w:szCs w:val="24"/>
              </w:rPr>
            </w:pPr>
            <w:r w:rsidRPr="00443D2D">
              <w:rPr>
                <w:rFonts w:ascii="Arial" w:hAnsi="Arial" w:cs="Arial"/>
                <w:sz w:val="24"/>
                <w:szCs w:val="24"/>
                <w:lang w:eastAsia="en-GB"/>
              </w:rPr>
              <w:t>Handle change management issues professionally and sometimes in hostile or antagonistic situations</w:t>
            </w:r>
            <w:r w:rsidRPr="00443D2D">
              <w:rPr>
                <w:rFonts w:ascii="Arial" w:hAnsi="Arial" w:cs="Arial"/>
                <w:sz w:val="24"/>
                <w:szCs w:val="24"/>
              </w:rPr>
              <w:t xml:space="preserve"> where there is resistance to change</w:t>
            </w:r>
          </w:p>
        </w:tc>
      </w:tr>
      <w:tr w:rsidR="008626C9" w:rsidRPr="00443D2D" w14:paraId="318664D4" w14:textId="77777777" w:rsidTr="00435AE3">
        <w:tc>
          <w:tcPr>
            <w:tcW w:w="2127" w:type="dxa"/>
            <w:shd w:val="clear" w:color="auto" w:fill="auto"/>
            <w:vAlign w:val="center"/>
          </w:tcPr>
          <w:p w14:paraId="5C382A12" w14:textId="77777777" w:rsidR="008626C9" w:rsidRPr="00443D2D" w:rsidRDefault="008626C9" w:rsidP="008626C9">
            <w:pPr>
              <w:rPr>
                <w:rFonts w:ascii="Arial" w:hAnsi="Arial" w:cs="Arial"/>
                <w:b/>
                <w:sz w:val="24"/>
                <w:szCs w:val="24"/>
              </w:rPr>
            </w:pPr>
            <w:r w:rsidRPr="00443D2D">
              <w:rPr>
                <w:rFonts w:ascii="Arial" w:hAnsi="Arial" w:cs="Arial"/>
                <w:b/>
                <w:sz w:val="24"/>
                <w:szCs w:val="24"/>
              </w:rPr>
              <w:t>Working conditions</w:t>
            </w:r>
          </w:p>
        </w:tc>
        <w:tc>
          <w:tcPr>
            <w:tcW w:w="8363" w:type="dxa"/>
          </w:tcPr>
          <w:p w14:paraId="544CB865" w14:textId="77777777" w:rsidR="008626C9" w:rsidRPr="00BF2349" w:rsidRDefault="008626C9" w:rsidP="00BF2349">
            <w:pPr>
              <w:pStyle w:val="ListParagraph"/>
              <w:numPr>
                <w:ilvl w:val="0"/>
                <w:numId w:val="1"/>
              </w:numPr>
              <w:rPr>
                <w:rFonts w:ascii="Arial" w:hAnsi="Arial" w:cs="Arial"/>
                <w:sz w:val="24"/>
                <w:szCs w:val="24"/>
              </w:rPr>
            </w:pPr>
            <w:r w:rsidRPr="00443D2D">
              <w:rPr>
                <w:rFonts w:ascii="Arial" w:hAnsi="Arial" w:cs="Arial"/>
                <w:sz w:val="24"/>
                <w:szCs w:val="24"/>
              </w:rPr>
              <w:t xml:space="preserve"> </w:t>
            </w:r>
            <w:r w:rsidR="00715478" w:rsidRPr="00A92BE1">
              <w:rPr>
                <w:rFonts w:ascii="Arial" w:hAnsi="Arial" w:cs="Arial"/>
              </w:rPr>
              <w:t>Occasional requirement to travel to other sites as required</w:t>
            </w:r>
          </w:p>
          <w:p w14:paraId="7741C744" w14:textId="4CA3883F" w:rsidR="00BF2349" w:rsidRPr="007333A7" w:rsidRDefault="00BF2349" w:rsidP="007333A7">
            <w:pPr>
              <w:pStyle w:val="ListParagraph"/>
              <w:numPr>
                <w:ilvl w:val="0"/>
                <w:numId w:val="1"/>
              </w:numPr>
              <w:rPr>
                <w:rFonts w:ascii="Arial" w:hAnsi="Arial" w:cs="Arial"/>
              </w:rPr>
            </w:pPr>
            <w:r w:rsidRPr="002C272E">
              <w:rPr>
                <w:rFonts w:ascii="Arial" w:hAnsi="Arial" w:cs="Arial"/>
              </w:rPr>
              <w:t>There may be a requirement to work occasional evenings and weekends to meet deadlines and to participate in a 24/7 and/or on call rota at go-live and during the subsequent optimisation phase</w:t>
            </w:r>
          </w:p>
        </w:tc>
      </w:tr>
    </w:tbl>
    <w:p w14:paraId="0BD6ECDD" w14:textId="77777777" w:rsidR="00491434" w:rsidRPr="00367A00" w:rsidRDefault="00491434" w:rsidP="00367A00">
      <w:pPr>
        <w:jc w:val="center"/>
        <w:rPr>
          <w:rFonts w:ascii="Arial" w:hAnsi="Arial" w:cs="Arial"/>
          <w:b/>
          <w:sz w:val="24"/>
        </w:rPr>
      </w:pPr>
    </w:p>
    <w:sectPr w:rsidR="00491434" w:rsidRPr="00367A00" w:rsidSect="00CE27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9FC8F" w14:textId="77777777" w:rsidR="00A56A40" w:rsidRDefault="00A56A40" w:rsidP="00491434">
      <w:pPr>
        <w:spacing w:after="0" w:line="240" w:lineRule="auto"/>
      </w:pPr>
      <w:r>
        <w:separator/>
      </w:r>
    </w:p>
  </w:endnote>
  <w:endnote w:type="continuationSeparator" w:id="0">
    <w:p w14:paraId="2511BE43" w14:textId="77777777" w:rsidR="00A56A40" w:rsidRDefault="00A56A40" w:rsidP="00491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2D5C9" w14:textId="22968968" w:rsidR="00FF076D" w:rsidRPr="000915A9" w:rsidRDefault="00FF076D" w:rsidP="00FF076D">
    <w:pPr>
      <w:pStyle w:val="Footer"/>
      <w:rPr>
        <w:rFonts w:ascii="Arial" w:hAnsi="Arial" w:cs="Arial"/>
      </w:rPr>
    </w:pPr>
    <w:r w:rsidRPr="000915A9">
      <w:rPr>
        <w:rFonts w:ascii="Arial" w:hAnsi="Arial" w:cs="Arial"/>
        <w:b/>
        <w:bCs/>
        <w:color w:val="005EB8"/>
      </w:rPr>
      <w:t xml:space="preserve">Job description: </w:t>
    </w:r>
    <w:r w:rsidR="00CA6F82">
      <w:rPr>
        <w:rFonts w:ascii="Arial" w:hAnsi="Arial" w:cs="Arial"/>
        <w:b/>
        <w:bCs/>
        <w:color w:val="005EB8"/>
      </w:rPr>
      <w:t>Configuration Manager</w:t>
    </w:r>
    <w:r w:rsidRPr="000915A9">
      <w:rPr>
        <w:rFonts w:ascii="Arial" w:hAnsi="Arial" w:cs="Arial"/>
      </w:rPr>
      <w:t xml:space="preserve"> </w:t>
    </w:r>
    <w:r w:rsidRPr="000915A9">
      <w:rPr>
        <w:rFonts w:ascii="Arial" w:hAnsi="Arial" w:cs="Arial"/>
      </w:rPr>
      <w:tab/>
      <w:t xml:space="preserve">| </w:t>
    </w:r>
    <w:sdt>
      <w:sdtPr>
        <w:rPr>
          <w:rFonts w:ascii="Arial" w:hAnsi="Arial" w:cs="Arial"/>
        </w:rPr>
        <w:id w:val="1788541995"/>
        <w:docPartObj>
          <w:docPartGallery w:val="Page Numbers (Bottom of Page)"/>
          <w:docPartUnique/>
        </w:docPartObj>
      </w:sdtPr>
      <w:sdtEndPr>
        <w:rPr>
          <w:noProof/>
        </w:rPr>
      </w:sdtEndPr>
      <w:sdtContent>
        <w:r w:rsidRPr="000915A9">
          <w:rPr>
            <w:rFonts w:ascii="Arial" w:hAnsi="Arial" w:cs="Arial"/>
          </w:rPr>
          <w:fldChar w:fldCharType="begin"/>
        </w:r>
        <w:r w:rsidRPr="000915A9">
          <w:rPr>
            <w:rFonts w:ascii="Arial" w:hAnsi="Arial" w:cs="Arial"/>
          </w:rPr>
          <w:instrText xml:space="preserve"> PAGE   \* MERGEFORMAT </w:instrText>
        </w:r>
        <w:r w:rsidRPr="000915A9">
          <w:rPr>
            <w:rFonts w:ascii="Arial" w:hAnsi="Arial" w:cs="Arial"/>
          </w:rPr>
          <w:fldChar w:fldCharType="separate"/>
        </w:r>
        <w:r>
          <w:rPr>
            <w:rFonts w:ascii="Arial" w:hAnsi="Arial" w:cs="Arial"/>
          </w:rPr>
          <w:t>2</w:t>
        </w:r>
        <w:r w:rsidRPr="000915A9">
          <w:rPr>
            <w:rFonts w:ascii="Arial" w:hAnsi="Arial" w:cs="Arial"/>
            <w:noProof/>
          </w:rPr>
          <w:fldChar w:fldCharType="end"/>
        </w:r>
      </w:sdtContent>
    </w:sdt>
  </w:p>
  <w:p w14:paraId="7D500A2A" w14:textId="77777777" w:rsidR="00FF076D" w:rsidRDefault="00FF0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8528A" w14:textId="6A46AA0E" w:rsidR="00FF076D" w:rsidRDefault="00FF076D">
    <w:pPr>
      <w:pStyle w:val="Footer"/>
    </w:pPr>
    <w:r>
      <w:rPr>
        <w:noProof/>
      </w:rPr>
      <w:drawing>
        <wp:anchor distT="0" distB="0" distL="114300" distR="114300" simplePos="0" relativeHeight="251663360" behindDoc="0" locked="0" layoutInCell="1" allowOverlap="1" wp14:anchorId="76BDD3A7" wp14:editId="05A17CD1">
          <wp:simplePos x="0" y="0"/>
          <wp:positionH relativeFrom="column">
            <wp:posOffset>4196080</wp:posOffset>
          </wp:positionH>
          <wp:positionV relativeFrom="paragraph">
            <wp:posOffset>-914400</wp:posOffset>
          </wp:positionV>
          <wp:extent cx="2076450" cy="1240155"/>
          <wp:effectExtent l="0" t="0" r="0" b="0"/>
          <wp:wrapNone/>
          <wp:docPr id="396905037"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294933"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76450" cy="12401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67109413" wp14:editId="6A52CD79">
          <wp:simplePos x="0" y="0"/>
          <wp:positionH relativeFrom="margin">
            <wp:posOffset>-304800</wp:posOffset>
          </wp:positionH>
          <wp:positionV relativeFrom="paragraph">
            <wp:posOffset>-677545</wp:posOffset>
          </wp:positionV>
          <wp:extent cx="1798320" cy="801370"/>
          <wp:effectExtent l="0" t="0" r="0" b="0"/>
          <wp:wrapNone/>
          <wp:docPr id="1376825120" name="Picture 3" descr="A black and blu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648660" name="Picture 3" descr="A black and blue sign with white lett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98320" cy="8013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5AEA192D" wp14:editId="140A4DAE">
          <wp:simplePos x="0" y="0"/>
          <wp:positionH relativeFrom="column">
            <wp:posOffset>1807845</wp:posOffset>
          </wp:positionH>
          <wp:positionV relativeFrom="paragraph">
            <wp:posOffset>-680720</wp:posOffset>
          </wp:positionV>
          <wp:extent cx="2051050" cy="600075"/>
          <wp:effectExtent l="0" t="0" r="6350" b="9525"/>
          <wp:wrapNone/>
          <wp:docPr id="1194049158" name="Picture 4" descr="A black and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207079" name="Picture 4" descr="A black and blue text on a black back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051050" cy="6000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3794ACA6" wp14:editId="07A65B54">
              <wp:simplePos x="0" y="0"/>
              <wp:positionH relativeFrom="column">
                <wp:posOffset>-415925</wp:posOffset>
              </wp:positionH>
              <wp:positionV relativeFrom="paragraph">
                <wp:posOffset>-961390</wp:posOffset>
              </wp:positionV>
              <wp:extent cx="6545484" cy="0"/>
              <wp:effectExtent l="0" t="19050" r="27305" b="19050"/>
              <wp:wrapNone/>
              <wp:docPr id="1288504566" name="Straight Connector 5"/>
              <wp:cNvGraphicFramePr/>
              <a:graphic xmlns:a="http://schemas.openxmlformats.org/drawingml/2006/main">
                <a:graphicData uri="http://schemas.microsoft.com/office/word/2010/wordprocessingShape">
                  <wps:wsp>
                    <wps:cNvCnPr/>
                    <wps:spPr>
                      <a:xfrm>
                        <a:off x="0" y="0"/>
                        <a:ext cx="6545484" cy="0"/>
                      </a:xfrm>
                      <a:prstGeom prst="line">
                        <a:avLst/>
                      </a:prstGeom>
                      <a:noFill/>
                      <a:ln w="38100" cap="flat" cmpd="sng" algn="ctr">
                        <a:solidFill>
                          <a:srgbClr val="005EB8"/>
                        </a:solidFill>
                        <a:prstDash val="solid"/>
                        <a:miter lim="800000"/>
                      </a:ln>
                      <a:effectLst/>
                    </wps:spPr>
                    <wps:bodyPr/>
                  </wps:wsp>
                </a:graphicData>
              </a:graphic>
            </wp:anchor>
          </w:drawing>
        </mc:Choice>
        <mc:Fallback xmlns:w16sdtdh="http://schemas.microsoft.com/office/word/2020/wordml/sdtdatahash" xmlns:w16du="http://schemas.microsoft.com/office/word/2023/wordml/word16du" xmlns:oel="http://schemas.microsoft.com/office/2019/extlst">
          <w:pict>
            <v:line w14:anchorId="68FACC4A"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2.75pt,-75.7pt" to="482.65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" strokecolor="#005eb8" strokeweight="3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17CE9" w14:textId="77777777" w:rsidR="00A56A40" w:rsidRDefault="00A56A40" w:rsidP="00491434">
      <w:pPr>
        <w:spacing w:after="0" w:line="240" w:lineRule="auto"/>
      </w:pPr>
      <w:r>
        <w:separator/>
      </w:r>
    </w:p>
  </w:footnote>
  <w:footnote w:type="continuationSeparator" w:id="0">
    <w:p w14:paraId="733D5F83" w14:textId="77777777" w:rsidR="00A56A40" w:rsidRDefault="00A56A40" w:rsidP="00491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A3847" w14:textId="21B899B1" w:rsidR="00FF076D" w:rsidRDefault="00FF076D">
    <w:pPr>
      <w:pStyle w:val="Header"/>
    </w:pPr>
    <w:r>
      <w:rPr>
        <w:noProof/>
      </w:rPr>
      <w:drawing>
        <wp:anchor distT="0" distB="0" distL="114300" distR="114300" simplePos="0" relativeHeight="251661312" behindDoc="0" locked="0" layoutInCell="1" allowOverlap="1" wp14:anchorId="41ECE1F5" wp14:editId="5A6A2933">
          <wp:simplePos x="0" y="0"/>
          <wp:positionH relativeFrom="column">
            <wp:posOffset>4612005</wp:posOffset>
          </wp:positionH>
          <wp:positionV relativeFrom="paragraph">
            <wp:posOffset>-28575</wp:posOffset>
          </wp:positionV>
          <wp:extent cx="1580400" cy="633600"/>
          <wp:effectExtent l="0" t="0" r="1270" b="0"/>
          <wp:wrapNone/>
          <wp:docPr id="89340524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900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0400" cy="63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2A5C"/>
    <w:multiLevelType w:val="hybridMultilevel"/>
    <w:tmpl w:val="A08A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26AA1"/>
    <w:multiLevelType w:val="hybridMultilevel"/>
    <w:tmpl w:val="29DC6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2703E"/>
    <w:multiLevelType w:val="hybridMultilevel"/>
    <w:tmpl w:val="A0B825E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0D0D6645"/>
    <w:multiLevelType w:val="hybridMultilevel"/>
    <w:tmpl w:val="65722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1416533E"/>
    <w:multiLevelType w:val="hybridMultilevel"/>
    <w:tmpl w:val="18026700"/>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1876D5"/>
    <w:multiLevelType w:val="hybridMultilevel"/>
    <w:tmpl w:val="B0147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243E9"/>
    <w:multiLevelType w:val="hybridMultilevel"/>
    <w:tmpl w:val="00123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063F7"/>
    <w:multiLevelType w:val="hybridMultilevel"/>
    <w:tmpl w:val="8A763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60F8E"/>
    <w:multiLevelType w:val="hybridMultilevel"/>
    <w:tmpl w:val="064CF570"/>
    <w:lvl w:ilvl="0" w:tplc="082256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E6F65"/>
    <w:multiLevelType w:val="hybridMultilevel"/>
    <w:tmpl w:val="977CD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9E5732"/>
    <w:multiLevelType w:val="hybridMultilevel"/>
    <w:tmpl w:val="A142E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321E92"/>
    <w:multiLevelType w:val="hybridMultilevel"/>
    <w:tmpl w:val="E44E4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BA6089"/>
    <w:multiLevelType w:val="hybridMultilevel"/>
    <w:tmpl w:val="37EA75EA"/>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15C72BA"/>
    <w:multiLevelType w:val="hybridMultilevel"/>
    <w:tmpl w:val="2CBED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77733E5"/>
    <w:multiLevelType w:val="hybridMultilevel"/>
    <w:tmpl w:val="44EC7802"/>
    <w:lvl w:ilvl="0" w:tplc="08090001">
      <w:start w:val="1"/>
      <w:numFmt w:val="bullet"/>
      <w:lvlText w:val=""/>
      <w:lvlJc w:val="left"/>
      <w:pPr>
        <w:ind w:left="720" w:hanging="360"/>
      </w:pPr>
      <w:rPr>
        <w:rFonts w:ascii="Symbol" w:hAnsi="Symbol" w:hint="default"/>
      </w:rPr>
    </w:lvl>
    <w:lvl w:ilvl="1" w:tplc="4646667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B078FE"/>
    <w:multiLevelType w:val="hybridMultilevel"/>
    <w:tmpl w:val="F0E03F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F854742"/>
    <w:multiLevelType w:val="hybridMultilevel"/>
    <w:tmpl w:val="034CE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6F5AB7"/>
    <w:multiLevelType w:val="hybridMultilevel"/>
    <w:tmpl w:val="ADD07C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A3427FB"/>
    <w:multiLevelType w:val="hybridMultilevel"/>
    <w:tmpl w:val="F8429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C72C35"/>
    <w:multiLevelType w:val="hybridMultilevel"/>
    <w:tmpl w:val="2C644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8954D21"/>
    <w:multiLevelType w:val="hybridMultilevel"/>
    <w:tmpl w:val="3FC02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AE0E1A"/>
    <w:multiLevelType w:val="hybridMultilevel"/>
    <w:tmpl w:val="503EB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7F6FEE"/>
    <w:multiLevelType w:val="hybridMultilevel"/>
    <w:tmpl w:val="6846E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0"/>
  </w:num>
  <w:num w:numId="4">
    <w:abstractNumId w:val="18"/>
  </w:num>
  <w:num w:numId="5">
    <w:abstractNumId w:val="3"/>
  </w:num>
  <w:num w:numId="6">
    <w:abstractNumId w:val="11"/>
  </w:num>
  <w:num w:numId="7">
    <w:abstractNumId w:val="20"/>
  </w:num>
  <w:num w:numId="8">
    <w:abstractNumId w:val="19"/>
  </w:num>
  <w:num w:numId="9">
    <w:abstractNumId w:val="8"/>
  </w:num>
  <w:num w:numId="10">
    <w:abstractNumId w:val="10"/>
  </w:num>
  <w:num w:numId="11">
    <w:abstractNumId w:val="9"/>
  </w:num>
  <w:num w:numId="12">
    <w:abstractNumId w:val="12"/>
  </w:num>
  <w:num w:numId="13">
    <w:abstractNumId w:val="14"/>
  </w:num>
  <w:num w:numId="14">
    <w:abstractNumId w:val="17"/>
  </w:num>
  <w:num w:numId="15">
    <w:abstractNumId w:val="23"/>
  </w:num>
  <w:num w:numId="16">
    <w:abstractNumId w:val="15"/>
  </w:num>
  <w:num w:numId="17">
    <w:abstractNumId w:val="7"/>
  </w:num>
  <w:num w:numId="18">
    <w:abstractNumId w:val="13"/>
  </w:num>
  <w:num w:numId="19">
    <w:abstractNumId w:val="21"/>
  </w:num>
  <w:num w:numId="20">
    <w:abstractNumId w:val="6"/>
  </w:num>
  <w:num w:numId="21">
    <w:abstractNumId w:val="5"/>
  </w:num>
  <w:num w:numId="22">
    <w:abstractNumId w:val="2"/>
  </w:num>
  <w:num w:numId="23">
    <w:abstractNumId w:val="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isplayBackgroundShap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00"/>
    <w:rsid w:val="0000132C"/>
    <w:rsid w:val="000337BF"/>
    <w:rsid w:val="000339FD"/>
    <w:rsid w:val="00082AF0"/>
    <w:rsid w:val="000A7AD0"/>
    <w:rsid w:val="000D284A"/>
    <w:rsid w:val="000D2FF2"/>
    <w:rsid w:val="000D38FE"/>
    <w:rsid w:val="000D4DCE"/>
    <w:rsid w:val="000E44D1"/>
    <w:rsid w:val="000E7F0B"/>
    <w:rsid w:val="000F58C1"/>
    <w:rsid w:val="00100700"/>
    <w:rsid w:val="001174EB"/>
    <w:rsid w:val="00137154"/>
    <w:rsid w:val="0014131D"/>
    <w:rsid w:val="001550AB"/>
    <w:rsid w:val="00155C9D"/>
    <w:rsid w:val="00165AD1"/>
    <w:rsid w:val="00170882"/>
    <w:rsid w:val="0017177E"/>
    <w:rsid w:val="00171B9A"/>
    <w:rsid w:val="001921CC"/>
    <w:rsid w:val="0019605E"/>
    <w:rsid w:val="00196CA4"/>
    <w:rsid w:val="001A4060"/>
    <w:rsid w:val="00254F1E"/>
    <w:rsid w:val="0026738A"/>
    <w:rsid w:val="002C7BF6"/>
    <w:rsid w:val="002D2205"/>
    <w:rsid w:val="002D26BE"/>
    <w:rsid w:val="002D52BC"/>
    <w:rsid w:val="002E6FE5"/>
    <w:rsid w:val="002F304B"/>
    <w:rsid w:val="00311E9B"/>
    <w:rsid w:val="00320001"/>
    <w:rsid w:val="003454E8"/>
    <w:rsid w:val="00367A00"/>
    <w:rsid w:val="003719FF"/>
    <w:rsid w:val="00380461"/>
    <w:rsid w:val="003A724C"/>
    <w:rsid w:val="003A74FF"/>
    <w:rsid w:val="003D4017"/>
    <w:rsid w:val="003F0298"/>
    <w:rsid w:val="00416FCC"/>
    <w:rsid w:val="0042746D"/>
    <w:rsid w:val="00435AE3"/>
    <w:rsid w:val="0044314E"/>
    <w:rsid w:val="00443D2D"/>
    <w:rsid w:val="00461EEA"/>
    <w:rsid w:val="004715C8"/>
    <w:rsid w:val="004800CA"/>
    <w:rsid w:val="004847C5"/>
    <w:rsid w:val="0048774E"/>
    <w:rsid w:val="004903AD"/>
    <w:rsid w:val="00491434"/>
    <w:rsid w:val="004B00AC"/>
    <w:rsid w:val="004B4597"/>
    <w:rsid w:val="004C3C11"/>
    <w:rsid w:val="004D69F4"/>
    <w:rsid w:val="0050199C"/>
    <w:rsid w:val="00521F62"/>
    <w:rsid w:val="0056102B"/>
    <w:rsid w:val="005717FC"/>
    <w:rsid w:val="00576F81"/>
    <w:rsid w:val="00583B72"/>
    <w:rsid w:val="00585432"/>
    <w:rsid w:val="00594D8F"/>
    <w:rsid w:val="005A5F2E"/>
    <w:rsid w:val="005A69AF"/>
    <w:rsid w:val="005C5B8C"/>
    <w:rsid w:val="005F05C3"/>
    <w:rsid w:val="005F726C"/>
    <w:rsid w:val="00600246"/>
    <w:rsid w:val="0060322D"/>
    <w:rsid w:val="006202FC"/>
    <w:rsid w:val="006800B0"/>
    <w:rsid w:val="006834A7"/>
    <w:rsid w:val="006A0367"/>
    <w:rsid w:val="006A559D"/>
    <w:rsid w:val="006B17FB"/>
    <w:rsid w:val="006F654F"/>
    <w:rsid w:val="00715478"/>
    <w:rsid w:val="007156A7"/>
    <w:rsid w:val="007178AB"/>
    <w:rsid w:val="0072628D"/>
    <w:rsid w:val="007333A7"/>
    <w:rsid w:val="00746A28"/>
    <w:rsid w:val="00762354"/>
    <w:rsid w:val="00766DA1"/>
    <w:rsid w:val="0077664B"/>
    <w:rsid w:val="00784755"/>
    <w:rsid w:val="00786A21"/>
    <w:rsid w:val="0078724F"/>
    <w:rsid w:val="007936FA"/>
    <w:rsid w:val="007E0AB6"/>
    <w:rsid w:val="007E6BF7"/>
    <w:rsid w:val="007E753C"/>
    <w:rsid w:val="007F6911"/>
    <w:rsid w:val="00803751"/>
    <w:rsid w:val="0081774E"/>
    <w:rsid w:val="00842A85"/>
    <w:rsid w:val="008626C9"/>
    <w:rsid w:val="008722CA"/>
    <w:rsid w:val="008747FB"/>
    <w:rsid w:val="00881283"/>
    <w:rsid w:val="008832B8"/>
    <w:rsid w:val="008C4E86"/>
    <w:rsid w:val="008D17F8"/>
    <w:rsid w:val="008E6CD3"/>
    <w:rsid w:val="008F19C7"/>
    <w:rsid w:val="009048D1"/>
    <w:rsid w:val="00925B0A"/>
    <w:rsid w:val="00935779"/>
    <w:rsid w:val="0094004A"/>
    <w:rsid w:val="009538BD"/>
    <w:rsid w:val="00954D05"/>
    <w:rsid w:val="009607FB"/>
    <w:rsid w:val="0096644F"/>
    <w:rsid w:val="009B22D2"/>
    <w:rsid w:val="009C0A01"/>
    <w:rsid w:val="009E00D3"/>
    <w:rsid w:val="009E5C99"/>
    <w:rsid w:val="00A00783"/>
    <w:rsid w:val="00A03EC1"/>
    <w:rsid w:val="00A13B5F"/>
    <w:rsid w:val="00A239AD"/>
    <w:rsid w:val="00A56A40"/>
    <w:rsid w:val="00A75D1C"/>
    <w:rsid w:val="00A83A19"/>
    <w:rsid w:val="00A86222"/>
    <w:rsid w:val="00A94BA0"/>
    <w:rsid w:val="00AA5339"/>
    <w:rsid w:val="00AB12F2"/>
    <w:rsid w:val="00AB55DD"/>
    <w:rsid w:val="00AC2124"/>
    <w:rsid w:val="00AD3050"/>
    <w:rsid w:val="00B33FE9"/>
    <w:rsid w:val="00B35DBC"/>
    <w:rsid w:val="00B37862"/>
    <w:rsid w:val="00B6476E"/>
    <w:rsid w:val="00B72185"/>
    <w:rsid w:val="00B72418"/>
    <w:rsid w:val="00B76F0F"/>
    <w:rsid w:val="00BA3F8A"/>
    <w:rsid w:val="00BB0D40"/>
    <w:rsid w:val="00BB2232"/>
    <w:rsid w:val="00BC2E04"/>
    <w:rsid w:val="00BD055C"/>
    <w:rsid w:val="00BD0887"/>
    <w:rsid w:val="00BE4EBF"/>
    <w:rsid w:val="00BF2349"/>
    <w:rsid w:val="00C01D8F"/>
    <w:rsid w:val="00C01F3D"/>
    <w:rsid w:val="00C03188"/>
    <w:rsid w:val="00C16830"/>
    <w:rsid w:val="00C3602C"/>
    <w:rsid w:val="00C36A4A"/>
    <w:rsid w:val="00C461AA"/>
    <w:rsid w:val="00C571E2"/>
    <w:rsid w:val="00C657FE"/>
    <w:rsid w:val="00C8501F"/>
    <w:rsid w:val="00C85EBC"/>
    <w:rsid w:val="00C96514"/>
    <w:rsid w:val="00C97733"/>
    <w:rsid w:val="00CA04CA"/>
    <w:rsid w:val="00CA6F82"/>
    <w:rsid w:val="00CC3FAC"/>
    <w:rsid w:val="00CD00B6"/>
    <w:rsid w:val="00CD72BC"/>
    <w:rsid w:val="00CE27D3"/>
    <w:rsid w:val="00CF62F7"/>
    <w:rsid w:val="00CF6D7D"/>
    <w:rsid w:val="00D028FE"/>
    <w:rsid w:val="00D21315"/>
    <w:rsid w:val="00D861B1"/>
    <w:rsid w:val="00D875DE"/>
    <w:rsid w:val="00DA27F0"/>
    <w:rsid w:val="00DC5328"/>
    <w:rsid w:val="00DD6070"/>
    <w:rsid w:val="00DE30C4"/>
    <w:rsid w:val="00E008E5"/>
    <w:rsid w:val="00E138DF"/>
    <w:rsid w:val="00E51C49"/>
    <w:rsid w:val="00E65E6D"/>
    <w:rsid w:val="00E91EF9"/>
    <w:rsid w:val="00EC515A"/>
    <w:rsid w:val="00EE295E"/>
    <w:rsid w:val="00EE4180"/>
    <w:rsid w:val="00F018F4"/>
    <w:rsid w:val="00F025B9"/>
    <w:rsid w:val="00F42C47"/>
    <w:rsid w:val="00F56996"/>
    <w:rsid w:val="00F736C2"/>
    <w:rsid w:val="00F7529C"/>
    <w:rsid w:val="00F81F5D"/>
    <w:rsid w:val="00FA15A9"/>
    <w:rsid w:val="00FD186C"/>
    <w:rsid w:val="00FF0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DED7FE"/>
  <w15:chartTrackingRefBased/>
  <w15:docId w15:val="{D23E7C7A-2C3A-4FD1-83C4-478B5DBC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7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7A00"/>
    <w:pPr>
      <w:ind w:left="720"/>
      <w:contextualSpacing/>
    </w:pPr>
  </w:style>
  <w:style w:type="paragraph" w:styleId="Header">
    <w:name w:val="header"/>
    <w:basedOn w:val="Normal"/>
    <w:link w:val="HeaderChar"/>
    <w:uiPriority w:val="99"/>
    <w:unhideWhenUsed/>
    <w:rsid w:val="00491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434"/>
  </w:style>
  <w:style w:type="paragraph" w:styleId="Footer">
    <w:name w:val="footer"/>
    <w:basedOn w:val="Normal"/>
    <w:link w:val="FooterChar"/>
    <w:uiPriority w:val="99"/>
    <w:unhideWhenUsed/>
    <w:rsid w:val="00491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434"/>
  </w:style>
  <w:style w:type="character" w:styleId="Hyperlink">
    <w:name w:val="Hyperlink"/>
    <w:basedOn w:val="DefaultParagraphFont"/>
    <w:uiPriority w:val="99"/>
    <w:unhideWhenUsed/>
    <w:rsid w:val="00AD3050"/>
    <w:rPr>
      <w:color w:val="0563C1" w:themeColor="hyperlink"/>
      <w:u w:val="single"/>
    </w:rPr>
  </w:style>
  <w:style w:type="character" w:styleId="UnresolvedMention">
    <w:name w:val="Unresolved Mention"/>
    <w:basedOn w:val="DefaultParagraphFont"/>
    <w:uiPriority w:val="99"/>
    <w:semiHidden/>
    <w:unhideWhenUsed/>
    <w:rsid w:val="00AD3050"/>
    <w:rPr>
      <w:color w:val="605E5C"/>
      <w:shd w:val="clear" w:color="auto" w:fill="E1DFDD"/>
    </w:rPr>
  </w:style>
  <w:style w:type="paragraph" w:customStyle="1" w:styleId="Default">
    <w:name w:val="Default"/>
    <w:rsid w:val="00DA27F0"/>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8268DD-4E10-44C5-B75D-9E5D8C002966}"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en-GB"/>
        </a:p>
      </dgm:t>
    </dgm:pt>
    <dgm:pt modelId="{DB90E367-F0DA-424C-8235-2C06CC342EFD}">
      <dgm:prSet custT="1"/>
      <dgm:spPr>
        <a:xfrm>
          <a:off x="2212757" y="777775"/>
          <a:ext cx="1079934" cy="539967"/>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lgn="ctr">
            <a:buNone/>
          </a:pPr>
          <a:r>
            <a:rPr lang="en-GB" sz="1200">
              <a:solidFill>
                <a:sysClr val="window" lastClr="FFFFFF"/>
              </a:solidFill>
              <a:latin typeface="Calibri" panose="020F0502020204030204"/>
              <a:ea typeface="+mn-ea"/>
              <a:cs typeface="Arial" panose="020B0604020202020204" pitchFamily="34" charset="0"/>
            </a:rPr>
            <a:t>EPR Senior Configuration Manager</a:t>
          </a:r>
        </a:p>
      </dgm:t>
    </dgm:pt>
    <dgm:pt modelId="{AE513499-60AC-4DD9-A8B9-088FD54D32E7}" type="parTrans" cxnId="{8BA659A4-B72A-4FEA-9281-275CE1CCA578}">
      <dgm:prSet/>
      <dgm:spPr>
        <a:xfrm>
          <a:off x="2697480" y="541464"/>
          <a:ext cx="91440" cy="236311"/>
        </a:xfrm>
        <a:noFill/>
        <a:ln w="6350" cap="flat" cmpd="sng" algn="ctr">
          <a:solidFill>
            <a:srgbClr val="4472C4">
              <a:shade val="60000"/>
              <a:hueOff val="0"/>
              <a:satOff val="0"/>
              <a:lumOff val="0"/>
              <a:alphaOff val="0"/>
            </a:srgbClr>
          </a:solidFill>
          <a:prstDash val="solid"/>
          <a:miter lim="800000"/>
        </a:ln>
        <a:effectLst/>
      </dgm:spPr>
      <dgm:t>
        <a:bodyPr/>
        <a:lstStyle/>
        <a:p>
          <a:pPr algn="ctr"/>
          <a:endParaRPr lang="en-GB"/>
        </a:p>
      </dgm:t>
    </dgm:pt>
    <dgm:pt modelId="{2DCA8902-E13E-4472-A416-6FD11DB05DDA}" type="sibTrans" cxnId="{8BA659A4-B72A-4FEA-9281-275CE1CCA578}">
      <dgm:prSet/>
      <dgm:spPr/>
      <dgm:t>
        <a:bodyPr/>
        <a:lstStyle/>
        <a:p>
          <a:pPr algn="ctr"/>
          <a:endParaRPr lang="en-GB"/>
        </a:p>
      </dgm:t>
    </dgm:pt>
    <dgm:pt modelId="{CD68D1AB-D1B0-4E98-8C01-10E1A3DD22C1}">
      <dgm:prSet/>
      <dgm:spPr>
        <a:xfrm>
          <a:off x="2203232" y="1497"/>
          <a:ext cx="1079934" cy="539967"/>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panose="020F0502020204030204"/>
              <a:ea typeface="+mn-ea"/>
              <a:cs typeface="+mn-cs"/>
            </a:rPr>
            <a:t>EPR Configuration Lead</a:t>
          </a:r>
        </a:p>
      </dgm:t>
    </dgm:pt>
    <dgm:pt modelId="{C98EE0D9-64F5-4CDC-A6E2-D35787AC8FF9}" type="parTrans" cxnId="{2DC96296-26C1-458E-8E0A-40ADB50472C1}">
      <dgm:prSet/>
      <dgm:spPr/>
      <dgm:t>
        <a:bodyPr/>
        <a:lstStyle/>
        <a:p>
          <a:endParaRPr lang="en-GB"/>
        </a:p>
      </dgm:t>
    </dgm:pt>
    <dgm:pt modelId="{486FC7D0-9AAA-4985-9434-E895AEBBD15E}" type="sibTrans" cxnId="{2DC96296-26C1-458E-8E0A-40ADB50472C1}">
      <dgm:prSet/>
      <dgm:spPr/>
      <dgm:t>
        <a:bodyPr/>
        <a:lstStyle/>
        <a:p>
          <a:endParaRPr lang="en-GB"/>
        </a:p>
      </dgm:t>
    </dgm:pt>
    <dgm:pt modelId="{77A8DB6E-6ABC-48CF-9196-723522836FB9}">
      <dgm:prSet/>
      <dgm:spPr/>
      <dgm:t>
        <a:bodyPr/>
        <a:lstStyle/>
        <a:p>
          <a:r>
            <a:rPr lang="en-GB"/>
            <a:t>EPR Configuration Manager</a:t>
          </a:r>
        </a:p>
      </dgm:t>
    </dgm:pt>
    <dgm:pt modelId="{FCF919D6-9444-4C9B-99D5-DA984DFA5443}" type="parTrans" cxnId="{3A6EC866-8609-40F3-BAB3-0FB4CCFA8836}">
      <dgm:prSet/>
      <dgm:spPr/>
      <dgm:t>
        <a:bodyPr/>
        <a:lstStyle/>
        <a:p>
          <a:endParaRPr lang="en-GB"/>
        </a:p>
      </dgm:t>
    </dgm:pt>
    <dgm:pt modelId="{10825181-A6F7-415D-B2C5-02AA5E2195EE}" type="sibTrans" cxnId="{3A6EC866-8609-40F3-BAB3-0FB4CCFA8836}">
      <dgm:prSet/>
      <dgm:spPr/>
      <dgm:t>
        <a:bodyPr/>
        <a:lstStyle/>
        <a:p>
          <a:endParaRPr lang="en-GB"/>
        </a:p>
      </dgm:t>
    </dgm:pt>
    <dgm:pt modelId="{AD5D13B8-EE93-4180-934D-81C0DFAEF51C}">
      <dgm:prSet/>
      <dgm:spPr/>
      <dgm:t>
        <a:bodyPr/>
        <a:lstStyle/>
        <a:p>
          <a:r>
            <a:rPr lang="en-GB"/>
            <a:t>EPR Test and Release Manager</a:t>
          </a:r>
        </a:p>
      </dgm:t>
    </dgm:pt>
    <dgm:pt modelId="{2B881E67-A92C-45A5-890F-872603378094}" type="parTrans" cxnId="{46AEA9EF-9841-45D8-B1C6-3FE36758F58D}">
      <dgm:prSet/>
      <dgm:spPr/>
      <dgm:t>
        <a:bodyPr/>
        <a:lstStyle/>
        <a:p>
          <a:endParaRPr lang="en-GB"/>
        </a:p>
      </dgm:t>
    </dgm:pt>
    <dgm:pt modelId="{B153216D-111D-4A6B-B674-C6316BE1F96E}" type="sibTrans" cxnId="{46AEA9EF-9841-45D8-B1C6-3FE36758F58D}">
      <dgm:prSet/>
      <dgm:spPr/>
      <dgm:t>
        <a:bodyPr/>
        <a:lstStyle/>
        <a:p>
          <a:endParaRPr lang="en-GB"/>
        </a:p>
      </dgm:t>
    </dgm:pt>
    <dgm:pt modelId="{EB3CC553-293D-45C5-B7EA-2ECB9038D728}">
      <dgm:prSet/>
      <dgm:spPr/>
      <dgm:t>
        <a:bodyPr/>
        <a:lstStyle/>
        <a:p>
          <a:r>
            <a:rPr lang="en-GB"/>
            <a:t>EPR Senior Application Analyst</a:t>
          </a:r>
        </a:p>
      </dgm:t>
    </dgm:pt>
    <dgm:pt modelId="{55282198-2429-43E8-B97B-47A2937DDBE7}" type="parTrans" cxnId="{031A7BCE-F52F-4B7F-9A30-069BF4CC49E1}">
      <dgm:prSet/>
      <dgm:spPr/>
      <dgm:t>
        <a:bodyPr/>
        <a:lstStyle/>
        <a:p>
          <a:endParaRPr lang="en-GB"/>
        </a:p>
      </dgm:t>
    </dgm:pt>
    <dgm:pt modelId="{48F7BE0D-181C-4741-ADA5-1FB65981CD7E}" type="sibTrans" cxnId="{031A7BCE-F52F-4B7F-9A30-069BF4CC49E1}">
      <dgm:prSet/>
      <dgm:spPr/>
      <dgm:t>
        <a:bodyPr/>
        <a:lstStyle/>
        <a:p>
          <a:endParaRPr lang="en-GB"/>
        </a:p>
      </dgm:t>
    </dgm:pt>
    <dgm:pt modelId="{2D183C81-CC9D-4E56-BB76-D0090BF268AA}">
      <dgm:prSet/>
      <dgm:spPr/>
      <dgm:t>
        <a:bodyPr/>
        <a:lstStyle/>
        <a:p>
          <a:r>
            <a:rPr lang="en-GB"/>
            <a:t>EPR Principal Trainer</a:t>
          </a:r>
        </a:p>
      </dgm:t>
    </dgm:pt>
    <dgm:pt modelId="{026C1279-7D8B-4B1F-8DFA-77042BFD5173}" type="parTrans" cxnId="{6A2FB5E1-451A-4CC6-A3D1-6FF6C910CA5C}">
      <dgm:prSet/>
      <dgm:spPr/>
      <dgm:t>
        <a:bodyPr/>
        <a:lstStyle/>
        <a:p>
          <a:endParaRPr lang="en-GB"/>
        </a:p>
      </dgm:t>
    </dgm:pt>
    <dgm:pt modelId="{652BDACF-D2A7-40D1-B496-51703A916A5D}" type="sibTrans" cxnId="{6A2FB5E1-451A-4CC6-A3D1-6FF6C910CA5C}">
      <dgm:prSet/>
      <dgm:spPr/>
      <dgm:t>
        <a:bodyPr/>
        <a:lstStyle/>
        <a:p>
          <a:endParaRPr lang="en-GB"/>
        </a:p>
      </dgm:t>
    </dgm:pt>
    <dgm:pt modelId="{8467E81E-A29D-49A4-B7FE-66234921355E}">
      <dgm:prSet/>
      <dgm:spPr/>
      <dgm:t>
        <a:bodyPr/>
        <a:lstStyle/>
        <a:p>
          <a:r>
            <a:rPr lang="en-GB"/>
            <a:t>EPR Application Analyst</a:t>
          </a:r>
        </a:p>
      </dgm:t>
    </dgm:pt>
    <dgm:pt modelId="{6677619A-1BFD-4B0A-9C55-F1FA712A5517}" type="parTrans" cxnId="{09E8E7C3-4090-4351-B834-F172A87BD3F3}">
      <dgm:prSet/>
      <dgm:spPr/>
      <dgm:t>
        <a:bodyPr/>
        <a:lstStyle/>
        <a:p>
          <a:endParaRPr lang="en-GB"/>
        </a:p>
      </dgm:t>
    </dgm:pt>
    <dgm:pt modelId="{4D6C3DA3-4304-4316-BF11-5CE69FC7FE3A}" type="sibTrans" cxnId="{09E8E7C3-4090-4351-B834-F172A87BD3F3}">
      <dgm:prSet/>
      <dgm:spPr/>
      <dgm:t>
        <a:bodyPr/>
        <a:lstStyle/>
        <a:p>
          <a:endParaRPr lang="en-GB"/>
        </a:p>
      </dgm:t>
    </dgm:pt>
    <dgm:pt modelId="{91CED91B-86AC-4C0F-8158-B5BC0007DD4D}" type="pres">
      <dgm:prSet presAssocID="{448268DD-4E10-44C5-B75D-9E5D8C002966}" presName="hierChild1" presStyleCnt="0">
        <dgm:presLayoutVars>
          <dgm:orgChart val="1"/>
          <dgm:chPref val="1"/>
          <dgm:dir/>
          <dgm:animOne val="branch"/>
          <dgm:animLvl val="lvl"/>
          <dgm:resizeHandles/>
        </dgm:presLayoutVars>
      </dgm:prSet>
      <dgm:spPr/>
    </dgm:pt>
    <dgm:pt modelId="{5ABAADEF-24AB-421F-802F-28704E86C831}" type="pres">
      <dgm:prSet presAssocID="{CD68D1AB-D1B0-4E98-8C01-10E1A3DD22C1}" presName="hierRoot1" presStyleCnt="0">
        <dgm:presLayoutVars>
          <dgm:hierBranch val="init"/>
        </dgm:presLayoutVars>
      </dgm:prSet>
      <dgm:spPr/>
    </dgm:pt>
    <dgm:pt modelId="{A7C2E8D4-F434-4B82-8153-C842F1414E4D}" type="pres">
      <dgm:prSet presAssocID="{CD68D1AB-D1B0-4E98-8C01-10E1A3DD22C1}" presName="rootComposite1" presStyleCnt="0"/>
      <dgm:spPr/>
    </dgm:pt>
    <dgm:pt modelId="{F488FB1B-3406-4EBE-933E-B8BA9F22604A}" type="pres">
      <dgm:prSet presAssocID="{CD68D1AB-D1B0-4E98-8C01-10E1A3DD22C1}" presName="rootText1" presStyleLbl="node0" presStyleIdx="0" presStyleCnt="1">
        <dgm:presLayoutVars>
          <dgm:chPref val="3"/>
        </dgm:presLayoutVars>
      </dgm:prSet>
      <dgm:spPr/>
    </dgm:pt>
    <dgm:pt modelId="{2E00C536-8717-4516-BA9A-0D75BE7B8982}" type="pres">
      <dgm:prSet presAssocID="{CD68D1AB-D1B0-4E98-8C01-10E1A3DD22C1}" presName="rootConnector1" presStyleLbl="node1" presStyleIdx="0" presStyleCnt="0"/>
      <dgm:spPr/>
    </dgm:pt>
    <dgm:pt modelId="{D5F7F867-68D1-4F40-AA1C-3DA8A1579EE4}" type="pres">
      <dgm:prSet presAssocID="{CD68D1AB-D1B0-4E98-8C01-10E1A3DD22C1}" presName="hierChild2" presStyleCnt="0"/>
      <dgm:spPr/>
    </dgm:pt>
    <dgm:pt modelId="{C4B87A2D-8A42-4B3B-BC32-7B80CDD0292E}" type="pres">
      <dgm:prSet presAssocID="{AE513499-60AC-4DD9-A8B9-088FD54D32E7}" presName="Name37" presStyleLbl="parChTrans1D2" presStyleIdx="0" presStyleCnt="1"/>
      <dgm:spPr>
        <a:custGeom>
          <a:avLst/>
          <a:gdLst/>
          <a:ahLst/>
          <a:cxnLst/>
          <a:rect l="0" t="0" r="0" b="0"/>
          <a:pathLst>
            <a:path>
              <a:moveTo>
                <a:pt x="45720" y="0"/>
              </a:moveTo>
              <a:lnTo>
                <a:pt x="45720" y="122918"/>
              </a:lnTo>
              <a:lnTo>
                <a:pt x="55245" y="122918"/>
              </a:lnTo>
              <a:lnTo>
                <a:pt x="55245" y="236311"/>
              </a:lnTo>
            </a:path>
          </a:pathLst>
        </a:custGeom>
      </dgm:spPr>
    </dgm:pt>
    <dgm:pt modelId="{94EDEF16-5D29-48E5-8B72-53B30EE79DA6}" type="pres">
      <dgm:prSet presAssocID="{DB90E367-F0DA-424C-8235-2C06CC342EFD}" presName="hierRoot2" presStyleCnt="0">
        <dgm:presLayoutVars>
          <dgm:hierBranch val="init"/>
        </dgm:presLayoutVars>
      </dgm:prSet>
      <dgm:spPr/>
    </dgm:pt>
    <dgm:pt modelId="{53AD8AA2-4D43-4286-9852-D04B0F2CBA1E}" type="pres">
      <dgm:prSet presAssocID="{DB90E367-F0DA-424C-8235-2C06CC342EFD}" presName="rootComposite" presStyleCnt="0"/>
      <dgm:spPr/>
    </dgm:pt>
    <dgm:pt modelId="{8EAB9E8B-6A82-4FEC-8695-90D8E53A6BC5}" type="pres">
      <dgm:prSet presAssocID="{DB90E367-F0DA-424C-8235-2C06CC342EFD}" presName="rootText" presStyleLbl="node2" presStyleIdx="0" presStyleCnt="1" custLinFactNeighborX="882" custLinFactNeighborY="1764">
        <dgm:presLayoutVars>
          <dgm:chPref val="3"/>
        </dgm:presLayoutVars>
      </dgm:prSet>
      <dgm:spPr>
        <a:prstGeom prst="rect">
          <a:avLst/>
        </a:prstGeom>
      </dgm:spPr>
    </dgm:pt>
    <dgm:pt modelId="{ED635987-33CE-4CFD-AA11-6A14F0EA4881}" type="pres">
      <dgm:prSet presAssocID="{DB90E367-F0DA-424C-8235-2C06CC342EFD}" presName="rootConnector" presStyleLbl="node2" presStyleIdx="0" presStyleCnt="1"/>
      <dgm:spPr/>
    </dgm:pt>
    <dgm:pt modelId="{3257EAC4-BA81-467A-B804-FAE1B6D2E9F4}" type="pres">
      <dgm:prSet presAssocID="{DB90E367-F0DA-424C-8235-2C06CC342EFD}" presName="hierChild4" presStyleCnt="0"/>
      <dgm:spPr/>
    </dgm:pt>
    <dgm:pt modelId="{249DBD8A-89EA-4985-A4F0-AE037D345294}" type="pres">
      <dgm:prSet presAssocID="{FCF919D6-9444-4C9B-99D5-DA984DFA5443}" presName="Name37" presStyleLbl="parChTrans1D3" presStyleIdx="0" presStyleCnt="2"/>
      <dgm:spPr/>
    </dgm:pt>
    <dgm:pt modelId="{5706A88D-0C13-4FE8-B11D-4145A5A95B8C}" type="pres">
      <dgm:prSet presAssocID="{77A8DB6E-6ABC-48CF-9196-723522836FB9}" presName="hierRoot2" presStyleCnt="0">
        <dgm:presLayoutVars>
          <dgm:hierBranch val="init"/>
        </dgm:presLayoutVars>
      </dgm:prSet>
      <dgm:spPr/>
    </dgm:pt>
    <dgm:pt modelId="{54ACC7C6-BCCD-4EE3-9EDA-316828594BF3}" type="pres">
      <dgm:prSet presAssocID="{77A8DB6E-6ABC-48CF-9196-723522836FB9}" presName="rootComposite" presStyleCnt="0"/>
      <dgm:spPr/>
    </dgm:pt>
    <dgm:pt modelId="{4A1D2545-B1B1-4A81-A8B0-2CD304F349A0}" type="pres">
      <dgm:prSet presAssocID="{77A8DB6E-6ABC-48CF-9196-723522836FB9}" presName="rootText" presStyleLbl="node3" presStyleIdx="0" presStyleCnt="2">
        <dgm:presLayoutVars>
          <dgm:chPref val="3"/>
        </dgm:presLayoutVars>
      </dgm:prSet>
      <dgm:spPr/>
    </dgm:pt>
    <dgm:pt modelId="{9E7ABF3E-709F-4C3A-A002-1F7DC9C07CD6}" type="pres">
      <dgm:prSet presAssocID="{77A8DB6E-6ABC-48CF-9196-723522836FB9}" presName="rootConnector" presStyleLbl="node3" presStyleIdx="0" presStyleCnt="2"/>
      <dgm:spPr/>
    </dgm:pt>
    <dgm:pt modelId="{7CA15CA7-121B-4437-9487-E4E0D498106C}" type="pres">
      <dgm:prSet presAssocID="{77A8DB6E-6ABC-48CF-9196-723522836FB9}" presName="hierChild4" presStyleCnt="0"/>
      <dgm:spPr/>
    </dgm:pt>
    <dgm:pt modelId="{5888571B-7545-46E2-ABA9-098755E9AF81}" type="pres">
      <dgm:prSet presAssocID="{55282198-2429-43E8-B97B-47A2937DDBE7}" presName="Name37" presStyleLbl="parChTrans1D4" presStyleIdx="0" presStyleCnt="3"/>
      <dgm:spPr/>
    </dgm:pt>
    <dgm:pt modelId="{152A60AF-0935-4778-B65F-059BEFF3CA2E}" type="pres">
      <dgm:prSet presAssocID="{EB3CC553-293D-45C5-B7EA-2ECB9038D728}" presName="hierRoot2" presStyleCnt="0">
        <dgm:presLayoutVars>
          <dgm:hierBranch val="init"/>
        </dgm:presLayoutVars>
      </dgm:prSet>
      <dgm:spPr/>
    </dgm:pt>
    <dgm:pt modelId="{CA0794A3-93A9-44CC-A50E-6D40AC4DF784}" type="pres">
      <dgm:prSet presAssocID="{EB3CC553-293D-45C5-B7EA-2ECB9038D728}" presName="rootComposite" presStyleCnt="0"/>
      <dgm:spPr/>
    </dgm:pt>
    <dgm:pt modelId="{95A11B43-F74A-4410-8A12-6685762DDDEA}" type="pres">
      <dgm:prSet presAssocID="{EB3CC553-293D-45C5-B7EA-2ECB9038D728}" presName="rootText" presStyleLbl="node4" presStyleIdx="0" presStyleCnt="3">
        <dgm:presLayoutVars>
          <dgm:chPref val="3"/>
        </dgm:presLayoutVars>
      </dgm:prSet>
      <dgm:spPr/>
    </dgm:pt>
    <dgm:pt modelId="{E54F1DD0-E601-4D18-A11E-97D38261A7E0}" type="pres">
      <dgm:prSet presAssocID="{EB3CC553-293D-45C5-B7EA-2ECB9038D728}" presName="rootConnector" presStyleLbl="node4" presStyleIdx="0" presStyleCnt="3"/>
      <dgm:spPr/>
    </dgm:pt>
    <dgm:pt modelId="{60643EA2-6389-4C59-8243-31C4729220CA}" type="pres">
      <dgm:prSet presAssocID="{EB3CC553-293D-45C5-B7EA-2ECB9038D728}" presName="hierChild4" presStyleCnt="0"/>
      <dgm:spPr/>
    </dgm:pt>
    <dgm:pt modelId="{965E0090-CC1F-4EDD-BB8D-75CBCD3DDD6A}" type="pres">
      <dgm:prSet presAssocID="{6677619A-1BFD-4B0A-9C55-F1FA712A5517}" presName="Name37" presStyleLbl="parChTrans1D4" presStyleIdx="1" presStyleCnt="3"/>
      <dgm:spPr/>
    </dgm:pt>
    <dgm:pt modelId="{227EB05D-A469-4C69-9DEA-578F22BA4F8A}" type="pres">
      <dgm:prSet presAssocID="{8467E81E-A29D-49A4-B7FE-66234921355E}" presName="hierRoot2" presStyleCnt="0">
        <dgm:presLayoutVars>
          <dgm:hierBranch val="init"/>
        </dgm:presLayoutVars>
      </dgm:prSet>
      <dgm:spPr/>
    </dgm:pt>
    <dgm:pt modelId="{AF2E796E-9B05-4F30-A0CA-5C522EFF0F78}" type="pres">
      <dgm:prSet presAssocID="{8467E81E-A29D-49A4-B7FE-66234921355E}" presName="rootComposite" presStyleCnt="0"/>
      <dgm:spPr/>
    </dgm:pt>
    <dgm:pt modelId="{9D2AA0A7-2DDF-47D5-AF8B-6A4DC508E041}" type="pres">
      <dgm:prSet presAssocID="{8467E81E-A29D-49A4-B7FE-66234921355E}" presName="rootText" presStyleLbl="node4" presStyleIdx="1" presStyleCnt="3">
        <dgm:presLayoutVars>
          <dgm:chPref val="3"/>
        </dgm:presLayoutVars>
      </dgm:prSet>
      <dgm:spPr/>
    </dgm:pt>
    <dgm:pt modelId="{05FF15A7-ED91-45EE-854A-9AEABB79634E}" type="pres">
      <dgm:prSet presAssocID="{8467E81E-A29D-49A4-B7FE-66234921355E}" presName="rootConnector" presStyleLbl="node4" presStyleIdx="1" presStyleCnt="3"/>
      <dgm:spPr/>
    </dgm:pt>
    <dgm:pt modelId="{5BD4EEC5-AF7B-4E55-8386-B763B9A8AA5E}" type="pres">
      <dgm:prSet presAssocID="{8467E81E-A29D-49A4-B7FE-66234921355E}" presName="hierChild4" presStyleCnt="0"/>
      <dgm:spPr/>
    </dgm:pt>
    <dgm:pt modelId="{D42959C6-A08E-4DA8-832C-443DB772CEEF}" type="pres">
      <dgm:prSet presAssocID="{8467E81E-A29D-49A4-B7FE-66234921355E}" presName="hierChild5" presStyleCnt="0"/>
      <dgm:spPr/>
    </dgm:pt>
    <dgm:pt modelId="{CB6A3625-A10E-4A2A-82E4-4E44BEB5E902}" type="pres">
      <dgm:prSet presAssocID="{EB3CC553-293D-45C5-B7EA-2ECB9038D728}" presName="hierChild5" presStyleCnt="0"/>
      <dgm:spPr/>
    </dgm:pt>
    <dgm:pt modelId="{B8B38B7C-7B25-44EB-9689-69FF0F67A738}" type="pres">
      <dgm:prSet presAssocID="{026C1279-7D8B-4B1F-8DFA-77042BFD5173}" presName="Name37" presStyleLbl="parChTrans1D4" presStyleIdx="2" presStyleCnt="3"/>
      <dgm:spPr/>
    </dgm:pt>
    <dgm:pt modelId="{70659F30-0013-48E4-8324-53130600D17A}" type="pres">
      <dgm:prSet presAssocID="{2D183C81-CC9D-4E56-BB76-D0090BF268AA}" presName="hierRoot2" presStyleCnt="0">
        <dgm:presLayoutVars>
          <dgm:hierBranch val="init"/>
        </dgm:presLayoutVars>
      </dgm:prSet>
      <dgm:spPr/>
    </dgm:pt>
    <dgm:pt modelId="{401D4F83-5A6A-44D3-9993-FA84A106DF55}" type="pres">
      <dgm:prSet presAssocID="{2D183C81-CC9D-4E56-BB76-D0090BF268AA}" presName="rootComposite" presStyleCnt="0"/>
      <dgm:spPr/>
    </dgm:pt>
    <dgm:pt modelId="{04D659D3-E7D5-4ECC-AD38-4E75FCDCF19A}" type="pres">
      <dgm:prSet presAssocID="{2D183C81-CC9D-4E56-BB76-D0090BF268AA}" presName="rootText" presStyleLbl="node4" presStyleIdx="2" presStyleCnt="3">
        <dgm:presLayoutVars>
          <dgm:chPref val="3"/>
        </dgm:presLayoutVars>
      </dgm:prSet>
      <dgm:spPr/>
    </dgm:pt>
    <dgm:pt modelId="{0A10CFAA-7937-4FE2-B2F7-1EE1C2F5A21E}" type="pres">
      <dgm:prSet presAssocID="{2D183C81-CC9D-4E56-BB76-D0090BF268AA}" presName="rootConnector" presStyleLbl="node4" presStyleIdx="2" presStyleCnt="3"/>
      <dgm:spPr/>
    </dgm:pt>
    <dgm:pt modelId="{2C3B01F2-00F5-445D-B567-D04DF2E65E07}" type="pres">
      <dgm:prSet presAssocID="{2D183C81-CC9D-4E56-BB76-D0090BF268AA}" presName="hierChild4" presStyleCnt="0"/>
      <dgm:spPr/>
    </dgm:pt>
    <dgm:pt modelId="{6BCBDBDD-03D2-4E6D-9C7B-7B76FE50046D}" type="pres">
      <dgm:prSet presAssocID="{2D183C81-CC9D-4E56-BB76-D0090BF268AA}" presName="hierChild5" presStyleCnt="0"/>
      <dgm:spPr/>
    </dgm:pt>
    <dgm:pt modelId="{CBD40BC0-3541-4E4C-9B9C-B129084C3E46}" type="pres">
      <dgm:prSet presAssocID="{77A8DB6E-6ABC-48CF-9196-723522836FB9}" presName="hierChild5" presStyleCnt="0"/>
      <dgm:spPr/>
    </dgm:pt>
    <dgm:pt modelId="{7888FB77-59AE-4D80-B238-20C9940B84D2}" type="pres">
      <dgm:prSet presAssocID="{2B881E67-A92C-45A5-890F-872603378094}" presName="Name37" presStyleLbl="parChTrans1D3" presStyleIdx="1" presStyleCnt="2"/>
      <dgm:spPr/>
    </dgm:pt>
    <dgm:pt modelId="{F9283578-93E8-4FCA-A90D-0F712F06D04E}" type="pres">
      <dgm:prSet presAssocID="{AD5D13B8-EE93-4180-934D-81C0DFAEF51C}" presName="hierRoot2" presStyleCnt="0">
        <dgm:presLayoutVars>
          <dgm:hierBranch val="init"/>
        </dgm:presLayoutVars>
      </dgm:prSet>
      <dgm:spPr/>
    </dgm:pt>
    <dgm:pt modelId="{17CC98F6-0339-446A-81B7-4366099FC42F}" type="pres">
      <dgm:prSet presAssocID="{AD5D13B8-EE93-4180-934D-81C0DFAEF51C}" presName="rootComposite" presStyleCnt="0"/>
      <dgm:spPr/>
    </dgm:pt>
    <dgm:pt modelId="{F48860FC-0169-447A-A56B-AEDE4F8D1BA7}" type="pres">
      <dgm:prSet presAssocID="{AD5D13B8-EE93-4180-934D-81C0DFAEF51C}" presName="rootText" presStyleLbl="node3" presStyleIdx="1" presStyleCnt="2">
        <dgm:presLayoutVars>
          <dgm:chPref val="3"/>
        </dgm:presLayoutVars>
      </dgm:prSet>
      <dgm:spPr/>
    </dgm:pt>
    <dgm:pt modelId="{35F63394-1024-48A1-883E-9CED3EFC2708}" type="pres">
      <dgm:prSet presAssocID="{AD5D13B8-EE93-4180-934D-81C0DFAEF51C}" presName="rootConnector" presStyleLbl="node3" presStyleIdx="1" presStyleCnt="2"/>
      <dgm:spPr/>
    </dgm:pt>
    <dgm:pt modelId="{081D86D4-71C6-4E1F-BCB8-E34E2A25C419}" type="pres">
      <dgm:prSet presAssocID="{AD5D13B8-EE93-4180-934D-81C0DFAEF51C}" presName="hierChild4" presStyleCnt="0"/>
      <dgm:spPr/>
    </dgm:pt>
    <dgm:pt modelId="{9060734B-5573-4B29-8878-8B3C273A39CE}" type="pres">
      <dgm:prSet presAssocID="{AD5D13B8-EE93-4180-934D-81C0DFAEF51C}" presName="hierChild5" presStyleCnt="0"/>
      <dgm:spPr/>
    </dgm:pt>
    <dgm:pt modelId="{17C956C9-CEE7-44A0-B789-CE6F596685D0}" type="pres">
      <dgm:prSet presAssocID="{DB90E367-F0DA-424C-8235-2C06CC342EFD}" presName="hierChild5" presStyleCnt="0"/>
      <dgm:spPr/>
    </dgm:pt>
    <dgm:pt modelId="{BA2031CF-70E7-4CF9-99CE-9B42F1C44BBE}" type="pres">
      <dgm:prSet presAssocID="{CD68D1AB-D1B0-4E98-8C01-10E1A3DD22C1}" presName="hierChild3" presStyleCnt="0"/>
      <dgm:spPr/>
    </dgm:pt>
  </dgm:ptLst>
  <dgm:cxnLst>
    <dgm:cxn modelId="{0E54BD05-1E1E-45CD-A07F-CD1CF6B97C2A}" type="presOf" srcId="{CD68D1AB-D1B0-4E98-8C01-10E1A3DD22C1}" destId="{F488FB1B-3406-4EBE-933E-B8BA9F22604A}" srcOrd="0" destOrd="0" presId="urn:microsoft.com/office/officeart/2005/8/layout/orgChart1"/>
    <dgm:cxn modelId="{C39D8D0C-9264-42B5-88F2-03C25F1F515E}" type="presOf" srcId="{DB90E367-F0DA-424C-8235-2C06CC342EFD}" destId="{8EAB9E8B-6A82-4FEC-8695-90D8E53A6BC5}" srcOrd="0" destOrd="0" presId="urn:microsoft.com/office/officeart/2005/8/layout/orgChart1"/>
    <dgm:cxn modelId="{6B565216-F6EF-4210-BA90-0795B55013A1}" type="presOf" srcId="{6677619A-1BFD-4B0A-9C55-F1FA712A5517}" destId="{965E0090-CC1F-4EDD-BB8D-75CBCD3DDD6A}" srcOrd="0" destOrd="0" presId="urn:microsoft.com/office/officeart/2005/8/layout/orgChart1"/>
    <dgm:cxn modelId="{2B654B1F-7E53-4442-9206-F902DEFFAF8E}" type="presOf" srcId="{2D183C81-CC9D-4E56-BB76-D0090BF268AA}" destId="{0A10CFAA-7937-4FE2-B2F7-1EE1C2F5A21E}" srcOrd="1" destOrd="0" presId="urn:microsoft.com/office/officeart/2005/8/layout/orgChart1"/>
    <dgm:cxn modelId="{4F09AA22-75B7-4D2E-9CCC-B141BE83B69C}" type="presOf" srcId="{448268DD-4E10-44C5-B75D-9E5D8C002966}" destId="{91CED91B-86AC-4C0F-8158-B5BC0007DD4D}" srcOrd="0" destOrd="0" presId="urn:microsoft.com/office/officeart/2005/8/layout/orgChart1"/>
    <dgm:cxn modelId="{0D3BBC5F-984A-40A2-A9E6-D5AC83FA7CEF}" type="presOf" srcId="{55282198-2429-43E8-B97B-47A2937DDBE7}" destId="{5888571B-7545-46E2-ABA9-098755E9AF81}" srcOrd="0" destOrd="0" presId="urn:microsoft.com/office/officeart/2005/8/layout/orgChart1"/>
    <dgm:cxn modelId="{CDE65760-506A-4B85-89E0-797C3E1FFD9E}" type="presOf" srcId="{026C1279-7D8B-4B1F-8DFA-77042BFD5173}" destId="{B8B38B7C-7B25-44EB-9689-69FF0F67A738}" srcOrd="0" destOrd="0" presId="urn:microsoft.com/office/officeart/2005/8/layout/orgChart1"/>
    <dgm:cxn modelId="{A91EA443-A456-4A3C-AB7E-79E28EF72DBB}" type="presOf" srcId="{77A8DB6E-6ABC-48CF-9196-723522836FB9}" destId="{4A1D2545-B1B1-4A81-A8B0-2CD304F349A0}" srcOrd="0" destOrd="0" presId="urn:microsoft.com/office/officeart/2005/8/layout/orgChart1"/>
    <dgm:cxn modelId="{7D0C4C45-4AC7-4ECF-8C24-961FD8ADC736}" type="presOf" srcId="{2D183C81-CC9D-4E56-BB76-D0090BF268AA}" destId="{04D659D3-E7D5-4ECC-AD38-4E75FCDCF19A}" srcOrd="0" destOrd="0" presId="urn:microsoft.com/office/officeart/2005/8/layout/orgChart1"/>
    <dgm:cxn modelId="{9D396F65-4259-4D1E-A8AA-85FE2B66C282}" type="presOf" srcId="{CD68D1AB-D1B0-4E98-8C01-10E1A3DD22C1}" destId="{2E00C536-8717-4516-BA9A-0D75BE7B8982}" srcOrd="1" destOrd="0" presId="urn:microsoft.com/office/officeart/2005/8/layout/orgChart1"/>
    <dgm:cxn modelId="{3A6EC866-8609-40F3-BAB3-0FB4CCFA8836}" srcId="{DB90E367-F0DA-424C-8235-2C06CC342EFD}" destId="{77A8DB6E-6ABC-48CF-9196-723522836FB9}" srcOrd="0" destOrd="0" parTransId="{FCF919D6-9444-4C9B-99D5-DA984DFA5443}" sibTransId="{10825181-A6F7-415D-B2C5-02AA5E2195EE}"/>
    <dgm:cxn modelId="{80DE5D68-4D92-4A2E-85B1-6A36ED2498B6}" type="presOf" srcId="{AD5D13B8-EE93-4180-934D-81C0DFAEF51C}" destId="{F48860FC-0169-447A-A56B-AEDE4F8D1BA7}" srcOrd="0" destOrd="0" presId="urn:microsoft.com/office/officeart/2005/8/layout/orgChart1"/>
    <dgm:cxn modelId="{A2690F69-C630-4D38-9F06-40671739BAD8}" type="presOf" srcId="{AE513499-60AC-4DD9-A8B9-088FD54D32E7}" destId="{C4B87A2D-8A42-4B3B-BC32-7B80CDD0292E}" srcOrd="0" destOrd="0" presId="urn:microsoft.com/office/officeart/2005/8/layout/orgChart1"/>
    <dgm:cxn modelId="{C3BEC06B-B237-4434-BE4D-9B609A2142DF}" type="presOf" srcId="{77A8DB6E-6ABC-48CF-9196-723522836FB9}" destId="{9E7ABF3E-709F-4C3A-A002-1F7DC9C07CD6}" srcOrd="1" destOrd="0" presId="urn:microsoft.com/office/officeart/2005/8/layout/orgChart1"/>
    <dgm:cxn modelId="{C67DE870-A19F-4598-8BD2-F643E6CC0838}" type="presOf" srcId="{DB90E367-F0DA-424C-8235-2C06CC342EFD}" destId="{ED635987-33CE-4CFD-AA11-6A14F0EA4881}" srcOrd="1" destOrd="0" presId="urn:microsoft.com/office/officeart/2005/8/layout/orgChart1"/>
    <dgm:cxn modelId="{61520973-B1AD-437B-AB16-56F97DFCEBF1}" type="presOf" srcId="{2B881E67-A92C-45A5-890F-872603378094}" destId="{7888FB77-59AE-4D80-B238-20C9940B84D2}" srcOrd="0" destOrd="0" presId="urn:microsoft.com/office/officeart/2005/8/layout/orgChart1"/>
    <dgm:cxn modelId="{40CD1173-01AE-44BB-B416-AF025E6E2D12}" type="presOf" srcId="{EB3CC553-293D-45C5-B7EA-2ECB9038D728}" destId="{95A11B43-F74A-4410-8A12-6685762DDDEA}" srcOrd="0" destOrd="0" presId="urn:microsoft.com/office/officeart/2005/8/layout/orgChart1"/>
    <dgm:cxn modelId="{2BBA3B56-962E-438C-9284-7E4B4C67A8E2}" type="presOf" srcId="{8467E81E-A29D-49A4-B7FE-66234921355E}" destId="{9D2AA0A7-2DDF-47D5-AF8B-6A4DC508E041}" srcOrd="0" destOrd="0" presId="urn:microsoft.com/office/officeart/2005/8/layout/orgChart1"/>
    <dgm:cxn modelId="{E703CF59-CF86-4E53-AA9B-D336393F2B8B}" type="presOf" srcId="{FCF919D6-9444-4C9B-99D5-DA984DFA5443}" destId="{249DBD8A-89EA-4985-A4F0-AE037D345294}" srcOrd="0" destOrd="0" presId="urn:microsoft.com/office/officeart/2005/8/layout/orgChart1"/>
    <dgm:cxn modelId="{2DC96296-26C1-458E-8E0A-40ADB50472C1}" srcId="{448268DD-4E10-44C5-B75D-9E5D8C002966}" destId="{CD68D1AB-D1B0-4E98-8C01-10E1A3DD22C1}" srcOrd="0" destOrd="0" parTransId="{C98EE0D9-64F5-4CDC-A6E2-D35787AC8FF9}" sibTransId="{486FC7D0-9AAA-4985-9434-E895AEBBD15E}"/>
    <dgm:cxn modelId="{42785E9E-0B85-46B9-AF3E-17C6A18D27D0}" type="presOf" srcId="{EB3CC553-293D-45C5-B7EA-2ECB9038D728}" destId="{E54F1DD0-E601-4D18-A11E-97D38261A7E0}" srcOrd="1" destOrd="0" presId="urn:microsoft.com/office/officeart/2005/8/layout/orgChart1"/>
    <dgm:cxn modelId="{8BA659A4-B72A-4FEA-9281-275CE1CCA578}" srcId="{CD68D1AB-D1B0-4E98-8C01-10E1A3DD22C1}" destId="{DB90E367-F0DA-424C-8235-2C06CC342EFD}" srcOrd="0" destOrd="0" parTransId="{AE513499-60AC-4DD9-A8B9-088FD54D32E7}" sibTransId="{2DCA8902-E13E-4472-A416-6FD11DB05DDA}"/>
    <dgm:cxn modelId="{690746AD-AD52-4DDD-8CC5-B9D6CD576C33}" type="presOf" srcId="{8467E81E-A29D-49A4-B7FE-66234921355E}" destId="{05FF15A7-ED91-45EE-854A-9AEABB79634E}" srcOrd="1" destOrd="0" presId="urn:microsoft.com/office/officeart/2005/8/layout/orgChart1"/>
    <dgm:cxn modelId="{389D94AD-517A-4876-963B-3B22ACE25762}" type="presOf" srcId="{AD5D13B8-EE93-4180-934D-81C0DFAEF51C}" destId="{35F63394-1024-48A1-883E-9CED3EFC2708}" srcOrd="1" destOrd="0" presId="urn:microsoft.com/office/officeart/2005/8/layout/orgChart1"/>
    <dgm:cxn modelId="{09E8E7C3-4090-4351-B834-F172A87BD3F3}" srcId="{EB3CC553-293D-45C5-B7EA-2ECB9038D728}" destId="{8467E81E-A29D-49A4-B7FE-66234921355E}" srcOrd="0" destOrd="0" parTransId="{6677619A-1BFD-4B0A-9C55-F1FA712A5517}" sibTransId="{4D6C3DA3-4304-4316-BF11-5CE69FC7FE3A}"/>
    <dgm:cxn modelId="{031A7BCE-F52F-4B7F-9A30-069BF4CC49E1}" srcId="{77A8DB6E-6ABC-48CF-9196-723522836FB9}" destId="{EB3CC553-293D-45C5-B7EA-2ECB9038D728}" srcOrd="0" destOrd="0" parTransId="{55282198-2429-43E8-B97B-47A2937DDBE7}" sibTransId="{48F7BE0D-181C-4741-ADA5-1FB65981CD7E}"/>
    <dgm:cxn modelId="{6A2FB5E1-451A-4CC6-A3D1-6FF6C910CA5C}" srcId="{77A8DB6E-6ABC-48CF-9196-723522836FB9}" destId="{2D183C81-CC9D-4E56-BB76-D0090BF268AA}" srcOrd="1" destOrd="0" parTransId="{026C1279-7D8B-4B1F-8DFA-77042BFD5173}" sibTransId="{652BDACF-D2A7-40D1-B496-51703A916A5D}"/>
    <dgm:cxn modelId="{46AEA9EF-9841-45D8-B1C6-3FE36758F58D}" srcId="{DB90E367-F0DA-424C-8235-2C06CC342EFD}" destId="{AD5D13B8-EE93-4180-934D-81C0DFAEF51C}" srcOrd="1" destOrd="0" parTransId="{2B881E67-A92C-45A5-890F-872603378094}" sibTransId="{B153216D-111D-4A6B-B674-C6316BE1F96E}"/>
    <dgm:cxn modelId="{4560B117-86E6-407C-983B-70DFDAE6BC69}" type="presParOf" srcId="{91CED91B-86AC-4C0F-8158-B5BC0007DD4D}" destId="{5ABAADEF-24AB-421F-802F-28704E86C831}" srcOrd="0" destOrd="0" presId="urn:microsoft.com/office/officeart/2005/8/layout/orgChart1"/>
    <dgm:cxn modelId="{FF22652E-C701-485A-BED7-EFC73254C5E4}" type="presParOf" srcId="{5ABAADEF-24AB-421F-802F-28704E86C831}" destId="{A7C2E8D4-F434-4B82-8153-C842F1414E4D}" srcOrd="0" destOrd="0" presId="urn:microsoft.com/office/officeart/2005/8/layout/orgChart1"/>
    <dgm:cxn modelId="{2C65072B-7CFB-44F3-A01C-6DEFA08B66AC}" type="presParOf" srcId="{A7C2E8D4-F434-4B82-8153-C842F1414E4D}" destId="{F488FB1B-3406-4EBE-933E-B8BA9F22604A}" srcOrd="0" destOrd="0" presId="urn:microsoft.com/office/officeart/2005/8/layout/orgChart1"/>
    <dgm:cxn modelId="{45DE7ADD-21C3-4D68-A9E2-6AD6FEDCB42D}" type="presParOf" srcId="{A7C2E8D4-F434-4B82-8153-C842F1414E4D}" destId="{2E00C536-8717-4516-BA9A-0D75BE7B8982}" srcOrd="1" destOrd="0" presId="urn:microsoft.com/office/officeart/2005/8/layout/orgChart1"/>
    <dgm:cxn modelId="{D09C4023-F77C-4EE9-95F7-92FB45C604CA}" type="presParOf" srcId="{5ABAADEF-24AB-421F-802F-28704E86C831}" destId="{D5F7F867-68D1-4F40-AA1C-3DA8A1579EE4}" srcOrd="1" destOrd="0" presId="urn:microsoft.com/office/officeart/2005/8/layout/orgChart1"/>
    <dgm:cxn modelId="{4D31D598-8895-4852-BBCF-1FF96AD7A5C8}" type="presParOf" srcId="{D5F7F867-68D1-4F40-AA1C-3DA8A1579EE4}" destId="{C4B87A2D-8A42-4B3B-BC32-7B80CDD0292E}" srcOrd="0" destOrd="0" presId="urn:microsoft.com/office/officeart/2005/8/layout/orgChart1"/>
    <dgm:cxn modelId="{C7DA619F-AD58-4F44-93D0-209C0B08C3F8}" type="presParOf" srcId="{D5F7F867-68D1-4F40-AA1C-3DA8A1579EE4}" destId="{94EDEF16-5D29-48E5-8B72-53B30EE79DA6}" srcOrd="1" destOrd="0" presId="urn:microsoft.com/office/officeart/2005/8/layout/orgChart1"/>
    <dgm:cxn modelId="{FCF02630-C2D5-4148-B40C-1B38436D167E}" type="presParOf" srcId="{94EDEF16-5D29-48E5-8B72-53B30EE79DA6}" destId="{53AD8AA2-4D43-4286-9852-D04B0F2CBA1E}" srcOrd="0" destOrd="0" presId="urn:microsoft.com/office/officeart/2005/8/layout/orgChart1"/>
    <dgm:cxn modelId="{65222710-CF35-4A60-ACED-E3EE1D84DA6A}" type="presParOf" srcId="{53AD8AA2-4D43-4286-9852-D04B0F2CBA1E}" destId="{8EAB9E8B-6A82-4FEC-8695-90D8E53A6BC5}" srcOrd="0" destOrd="0" presId="urn:microsoft.com/office/officeart/2005/8/layout/orgChart1"/>
    <dgm:cxn modelId="{EA8AE0FB-F331-4F0B-AA3B-C8F8DA290382}" type="presParOf" srcId="{53AD8AA2-4D43-4286-9852-D04B0F2CBA1E}" destId="{ED635987-33CE-4CFD-AA11-6A14F0EA4881}" srcOrd="1" destOrd="0" presId="urn:microsoft.com/office/officeart/2005/8/layout/orgChart1"/>
    <dgm:cxn modelId="{E6AC2FE5-896C-4527-BA93-59704485ADBA}" type="presParOf" srcId="{94EDEF16-5D29-48E5-8B72-53B30EE79DA6}" destId="{3257EAC4-BA81-467A-B804-FAE1B6D2E9F4}" srcOrd="1" destOrd="0" presId="urn:microsoft.com/office/officeart/2005/8/layout/orgChart1"/>
    <dgm:cxn modelId="{2A121215-94B2-4C36-A6FB-E2E6774FC7EA}" type="presParOf" srcId="{3257EAC4-BA81-467A-B804-FAE1B6D2E9F4}" destId="{249DBD8A-89EA-4985-A4F0-AE037D345294}" srcOrd="0" destOrd="0" presId="urn:microsoft.com/office/officeart/2005/8/layout/orgChart1"/>
    <dgm:cxn modelId="{5CDD8CB3-16E9-430F-921F-97256E56C145}" type="presParOf" srcId="{3257EAC4-BA81-467A-B804-FAE1B6D2E9F4}" destId="{5706A88D-0C13-4FE8-B11D-4145A5A95B8C}" srcOrd="1" destOrd="0" presId="urn:microsoft.com/office/officeart/2005/8/layout/orgChart1"/>
    <dgm:cxn modelId="{02200B49-1CBE-4BCC-B2F7-35BB8061E3FF}" type="presParOf" srcId="{5706A88D-0C13-4FE8-B11D-4145A5A95B8C}" destId="{54ACC7C6-BCCD-4EE3-9EDA-316828594BF3}" srcOrd="0" destOrd="0" presId="urn:microsoft.com/office/officeart/2005/8/layout/orgChart1"/>
    <dgm:cxn modelId="{7AD08D63-D076-462B-AE57-F951331A0474}" type="presParOf" srcId="{54ACC7C6-BCCD-4EE3-9EDA-316828594BF3}" destId="{4A1D2545-B1B1-4A81-A8B0-2CD304F349A0}" srcOrd="0" destOrd="0" presId="urn:microsoft.com/office/officeart/2005/8/layout/orgChart1"/>
    <dgm:cxn modelId="{D1EF2238-128B-4A5A-90B4-A2CD474399C2}" type="presParOf" srcId="{54ACC7C6-BCCD-4EE3-9EDA-316828594BF3}" destId="{9E7ABF3E-709F-4C3A-A002-1F7DC9C07CD6}" srcOrd="1" destOrd="0" presId="urn:microsoft.com/office/officeart/2005/8/layout/orgChart1"/>
    <dgm:cxn modelId="{0D5BD646-C2F1-42E1-9DAB-B8C8F2FC6BB3}" type="presParOf" srcId="{5706A88D-0C13-4FE8-B11D-4145A5A95B8C}" destId="{7CA15CA7-121B-4437-9487-E4E0D498106C}" srcOrd="1" destOrd="0" presId="urn:microsoft.com/office/officeart/2005/8/layout/orgChart1"/>
    <dgm:cxn modelId="{88762907-CCDE-4BE4-A945-1A87C005885D}" type="presParOf" srcId="{7CA15CA7-121B-4437-9487-E4E0D498106C}" destId="{5888571B-7545-46E2-ABA9-098755E9AF81}" srcOrd="0" destOrd="0" presId="urn:microsoft.com/office/officeart/2005/8/layout/orgChart1"/>
    <dgm:cxn modelId="{1932EA18-7EEF-4433-9699-92AD3E7464A7}" type="presParOf" srcId="{7CA15CA7-121B-4437-9487-E4E0D498106C}" destId="{152A60AF-0935-4778-B65F-059BEFF3CA2E}" srcOrd="1" destOrd="0" presId="urn:microsoft.com/office/officeart/2005/8/layout/orgChart1"/>
    <dgm:cxn modelId="{3C018466-0677-42BB-B477-7BBE27CDC892}" type="presParOf" srcId="{152A60AF-0935-4778-B65F-059BEFF3CA2E}" destId="{CA0794A3-93A9-44CC-A50E-6D40AC4DF784}" srcOrd="0" destOrd="0" presId="urn:microsoft.com/office/officeart/2005/8/layout/orgChart1"/>
    <dgm:cxn modelId="{C41C103E-054B-4040-A7B5-A3EAC6F09F59}" type="presParOf" srcId="{CA0794A3-93A9-44CC-A50E-6D40AC4DF784}" destId="{95A11B43-F74A-4410-8A12-6685762DDDEA}" srcOrd="0" destOrd="0" presId="urn:microsoft.com/office/officeart/2005/8/layout/orgChart1"/>
    <dgm:cxn modelId="{B6CB9BAC-E978-46C2-B504-89AC137A7EB1}" type="presParOf" srcId="{CA0794A3-93A9-44CC-A50E-6D40AC4DF784}" destId="{E54F1DD0-E601-4D18-A11E-97D38261A7E0}" srcOrd="1" destOrd="0" presId="urn:microsoft.com/office/officeart/2005/8/layout/orgChart1"/>
    <dgm:cxn modelId="{87B11401-769A-4247-9AAF-D1858FBF77D7}" type="presParOf" srcId="{152A60AF-0935-4778-B65F-059BEFF3CA2E}" destId="{60643EA2-6389-4C59-8243-31C4729220CA}" srcOrd="1" destOrd="0" presId="urn:microsoft.com/office/officeart/2005/8/layout/orgChart1"/>
    <dgm:cxn modelId="{B976649D-5367-4A2C-A9B0-AE81F0BD6603}" type="presParOf" srcId="{60643EA2-6389-4C59-8243-31C4729220CA}" destId="{965E0090-CC1F-4EDD-BB8D-75CBCD3DDD6A}" srcOrd="0" destOrd="0" presId="urn:microsoft.com/office/officeart/2005/8/layout/orgChart1"/>
    <dgm:cxn modelId="{17B4C5A1-C1C9-45CD-AE0E-AECCC18DC006}" type="presParOf" srcId="{60643EA2-6389-4C59-8243-31C4729220CA}" destId="{227EB05D-A469-4C69-9DEA-578F22BA4F8A}" srcOrd="1" destOrd="0" presId="urn:microsoft.com/office/officeart/2005/8/layout/orgChart1"/>
    <dgm:cxn modelId="{EBC05FDB-138E-4E4A-88E1-59138164A6CC}" type="presParOf" srcId="{227EB05D-A469-4C69-9DEA-578F22BA4F8A}" destId="{AF2E796E-9B05-4F30-A0CA-5C522EFF0F78}" srcOrd="0" destOrd="0" presId="urn:microsoft.com/office/officeart/2005/8/layout/orgChart1"/>
    <dgm:cxn modelId="{F7A0A02C-5F82-4A20-9AFB-1637B6341D8C}" type="presParOf" srcId="{AF2E796E-9B05-4F30-A0CA-5C522EFF0F78}" destId="{9D2AA0A7-2DDF-47D5-AF8B-6A4DC508E041}" srcOrd="0" destOrd="0" presId="urn:microsoft.com/office/officeart/2005/8/layout/orgChart1"/>
    <dgm:cxn modelId="{7BD65D16-3C48-4F09-9C0A-D6988CD7A213}" type="presParOf" srcId="{AF2E796E-9B05-4F30-A0CA-5C522EFF0F78}" destId="{05FF15A7-ED91-45EE-854A-9AEABB79634E}" srcOrd="1" destOrd="0" presId="urn:microsoft.com/office/officeart/2005/8/layout/orgChart1"/>
    <dgm:cxn modelId="{435A73D2-63D1-4EAA-AE79-5EC787663790}" type="presParOf" srcId="{227EB05D-A469-4C69-9DEA-578F22BA4F8A}" destId="{5BD4EEC5-AF7B-4E55-8386-B763B9A8AA5E}" srcOrd="1" destOrd="0" presId="urn:microsoft.com/office/officeart/2005/8/layout/orgChart1"/>
    <dgm:cxn modelId="{ED9D747F-C91C-4FAE-9AFE-EA96703A3EDF}" type="presParOf" srcId="{227EB05D-A469-4C69-9DEA-578F22BA4F8A}" destId="{D42959C6-A08E-4DA8-832C-443DB772CEEF}" srcOrd="2" destOrd="0" presId="urn:microsoft.com/office/officeart/2005/8/layout/orgChart1"/>
    <dgm:cxn modelId="{1725C5F2-DF68-4C30-A4BB-1D528FFC019F}" type="presParOf" srcId="{152A60AF-0935-4778-B65F-059BEFF3CA2E}" destId="{CB6A3625-A10E-4A2A-82E4-4E44BEB5E902}" srcOrd="2" destOrd="0" presId="urn:microsoft.com/office/officeart/2005/8/layout/orgChart1"/>
    <dgm:cxn modelId="{DB470BF9-24A9-48CA-8A89-11DEF95B5676}" type="presParOf" srcId="{7CA15CA7-121B-4437-9487-E4E0D498106C}" destId="{B8B38B7C-7B25-44EB-9689-69FF0F67A738}" srcOrd="2" destOrd="0" presId="urn:microsoft.com/office/officeart/2005/8/layout/orgChart1"/>
    <dgm:cxn modelId="{17023A64-EF2D-474E-84AA-83F92BD8173C}" type="presParOf" srcId="{7CA15CA7-121B-4437-9487-E4E0D498106C}" destId="{70659F30-0013-48E4-8324-53130600D17A}" srcOrd="3" destOrd="0" presId="urn:microsoft.com/office/officeart/2005/8/layout/orgChart1"/>
    <dgm:cxn modelId="{E04EA505-498B-4DED-851A-00C414310209}" type="presParOf" srcId="{70659F30-0013-48E4-8324-53130600D17A}" destId="{401D4F83-5A6A-44D3-9993-FA84A106DF55}" srcOrd="0" destOrd="0" presId="urn:microsoft.com/office/officeart/2005/8/layout/orgChart1"/>
    <dgm:cxn modelId="{41F07369-DD01-4864-B6AA-4F961256A690}" type="presParOf" srcId="{401D4F83-5A6A-44D3-9993-FA84A106DF55}" destId="{04D659D3-E7D5-4ECC-AD38-4E75FCDCF19A}" srcOrd="0" destOrd="0" presId="urn:microsoft.com/office/officeart/2005/8/layout/orgChart1"/>
    <dgm:cxn modelId="{E5B4D716-4F17-4A06-8F2D-18AF17988C69}" type="presParOf" srcId="{401D4F83-5A6A-44D3-9993-FA84A106DF55}" destId="{0A10CFAA-7937-4FE2-B2F7-1EE1C2F5A21E}" srcOrd="1" destOrd="0" presId="urn:microsoft.com/office/officeart/2005/8/layout/orgChart1"/>
    <dgm:cxn modelId="{222615B2-8973-42DA-AF76-193CFEC904C8}" type="presParOf" srcId="{70659F30-0013-48E4-8324-53130600D17A}" destId="{2C3B01F2-00F5-445D-B567-D04DF2E65E07}" srcOrd="1" destOrd="0" presId="urn:microsoft.com/office/officeart/2005/8/layout/orgChart1"/>
    <dgm:cxn modelId="{174690D7-BBE9-4B34-AC97-4DC1CCB1B012}" type="presParOf" srcId="{70659F30-0013-48E4-8324-53130600D17A}" destId="{6BCBDBDD-03D2-4E6D-9C7B-7B76FE50046D}" srcOrd="2" destOrd="0" presId="urn:microsoft.com/office/officeart/2005/8/layout/orgChart1"/>
    <dgm:cxn modelId="{430AC814-0A6D-4089-8910-CB9A018D7880}" type="presParOf" srcId="{5706A88D-0C13-4FE8-B11D-4145A5A95B8C}" destId="{CBD40BC0-3541-4E4C-9B9C-B129084C3E46}" srcOrd="2" destOrd="0" presId="urn:microsoft.com/office/officeart/2005/8/layout/orgChart1"/>
    <dgm:cxn modelId="{452B72C2-9DDD-4A1A-9611-EE1B3C5D545B}" type="presParOf" srcId="{3257EAC4-BA81-467A-B804-FAE1B6D2E9F4}" destId="{7888FB77-59AE-4D80-B238-20C9940B84D2}" srcOrd="2" destOrd="0" presId="urn:microsoft.com/office/officeart/2005/8/layout/orgChart1"/>
    <dgm:cxn modelId="{BC8ACEDF-2324-4C04-BECE-DF8CF7684607}" type="presParOf" srcId="{3257EAC4-BA81-467A-B804-FAE1B6D2E9F4}" destId="{F9283578-93E8-4FCA-A90D-0F712F06D04E}" srcOrd="3" destOrd="0" presId="urn:microsoft.com/office/officeart/2005/8/layout/orgChart1"/>
    <dgm:cxn modelId="{7D2145C8-CF4A-46F8-BBCE-FC186EC02608}" type="presParOf" srcId="{F9283578-93E8-4FCA-A90D-0F712F06D04E}" destId="{17CC98F6-0339-446A-81B7-4366099FC42F}" srcOrd="0" destOrd="0" presId="urn:microsoft.com/office/officeart/2005/8/layout/orgChart1"/>
    <dgm:cxn modelId="{445EA6E4-FD45-4075-8A75-5603C185ADCE}" type="presParOf" srcId="{17CC98F6-0339-446A-81B7-4366099FC42F}" destId="{F48860FC-0169-447A-A56B-AEDE4F8D1BA7}" srcOrd="0" destOrd="0" presId="urn:microsoft.com/office/officeart/2005/8/layout/orgChart1"/>
    <dgm:cxn modelId="{8A52614A-7796-4DDA-85AC-BE457D150F58}" type="presParOf" srcId="{17CC98F6-0339-446A-81B7-4366099FC42F}" destId="{35F63394-1024-48A1-883E-9CED3EFC2708}" srcOrd="1" destOrd="0" presId="urn:microsoft.com/office/officeart/2005/8/layout/orgChart1"/>
    <dgm:cxn modelId="{C4F97B75-CE07-44C3-AB5B-6B999895C3DD}" type="presParOf" srcId="{F9283578-93E8-4FCA-A90D-0F712F06D04E}" destId="{081D86D4-71C6-4E1F-BCB8-E34E2A25C419}" srcOrd="1" destOrd="0" presId="urn:microsoft.com/office/officeart/2005/8/layout/orgChart1"/>
    <dgm:cxn modelId="{B0626989-4001-466B-9805-39EBB7F6E4DA}" type="presParOf" srcId="{F9283578-93E8-4FCA-A90D-0F712F06D04E}" destId="{9060734B-5573-4B29-8878-8B3C273A39CE}" srcOrd="2" destOrd="0" presId="urn:microsoft.com/office/officeart/2005/8/layout/orgChart1"/>
    <dgm:cxn modelId="{A93C7547-1A6A-42E5-9CBA-69B3FA938B4F}" type="presParOf" srcId="{94EDEF16-5D29-48E5-8B72-53B30EE79DA6}" destId="{17C956C9-CEE7-44A0-B789-CE6F596685D0}" srcOrd="2" destOrd="0" presId="urn:microsoft.com/office/officeart/2005/8/layout/orgChart1"/>
    <dgm:cxn modelId="{937ED5FC-4763-4EC3-8A70-F1AD9E65D903}" type="presParOf" srcId="{5ABAADEF-24AB-421F-802F-28704E86C831}" destId="{BA2031CF-70E7-4CF9-99CE-9B42F1C44BBE}"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88FB77-59AE-4D80-B238-20C9940B84D2}">
      <dsp:nvSpPr>
        <dsp:cNvPr id="0" name=""/>
        <dsp:cNvSpPr/>
      </dsp:nvSpPr>
      <dsp:spPr>
        <a:xfrm>
          <a:off x="3079405" y="1317742"/>
          <a:ext cx="643835" cy="217261"/>
        </a:xfrm>
        <a:custGeom>
          <a:avLst/>
          <a:gdLst/>
          <a:ahLst/>
          <a:cxnLst/>
          <a:rect l="0" t="0" r="0" b="0"/>
          <a:pathLst>
            <a:path>
              <a:moveTo>
                <a:pt x="0" y="0"/>
              </a:moveTo>
              <a:lnTo>
                <a:pt x="0" y="103868"/>
              </a:lnTo>
              <a:lnTo>
                <a:pt x="643835" y="103868"/>
              </a:lnTo>
              <a:lnTo>
                <a:pt x="643835" y="21726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8B38B7C-7B25-44EB-9689-69FF0F67A738}">
      <dsp:nvSpPr>
        <dsp:cNvPr id="0" name=""/>
        <dsp:cNvSpPr/>
      </dsp:nvSpPr>
      <dsp:spPr>
        <a:xfrm>
          <a:off x="2416519" y="2074971"/>
          <a:ext cx="653360" cy="226786"/>
        </a:xfrm>
        <a:custGeom>
          <a:avLst/>
          <a:gdLst/>
          <a:ahLst/>
          <a:cxnLst/>
          <a:rect l="0" t="0" r="0" b="0"/>
          <a:pathLst>
            <a:path>
              <a:moveTo>
                <a:pt x="0" y="0"/>
              </a:moveTo>
              <a:lnTo>
                <a:pt x="0" y="113393"/>
              </a:lnTo>
              <a:lnTo>
                <a:pt x="653360" y="113393"/>
              </a:lnTo>
              <a:lnTo>
                <a:pt x="653360" y="226786"/>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65E0090-CC1F-4EDD-BB8D-75CBCD3DDD6A}">
      <dsp:nvSpPr>
        <dsp:cNvPr id="0" name=""/>
        <dsp:cNvSpPr/>
      </dsp:nvSpPr>
      <dsp:spPr>
        <a:xfrm>
          <a:off x="1331186" y="2841724"/>
          <a:ext cx="161990" cy="496769"/>
        </a:xfrm>
        <a:custGeom>
          <a:avLst/>
          <a:gdLst/>
          <a:ahLst/>
          <a:cxnLst/>
          <a:rect l="0" t="0" r="0" b="0"/>
          <a:pathLst>
            <a:path>
              <a:moveTo>
                <a:pt x="0" y="0"/>
              </a:moveTo>
              <a:lnTo>
                <a:pt x="0" y="496769"/>
              </a:lnTo>
              <a:lnTo>
                <a:pt x="161990" y="496769"/>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888571B-7545-46E2-ABA9-098755E9AF81}">
      <dsp:nvSpPr>
        <dsp:cNvPr id="0" name=""/>
        <dsp:cNvSpPr/>
      </dsp:nvSpPr>
      <dsp:spPr>
        <a:xfrm>
          <a:off x="1763159" y="2074971"/>
          <a:ext cx="653360" cy="226786"/>
        </a:xfrm>
        <a:custGeom>
          <a:avLst/>
          <a:gdLst/>
          <a:ahLst/>
          <a:cxnLst/>
          <a:rect l="0" t="0" r="0" b="0"/>
          <a:pathLst>
            <a:path>
              <a:moveTo>
                <a:pt x="653360" y="0"/>
              </a:moveTo>
              <a:lnTo>
                <a:pt x="653360" y="113393"/>
              </a:lnTo>
              <a:lnTo>
                <a:pt x="0" y="113393"/>
              </a:lnTo>
              <a:lnTo>
                <a:pt x="0" y="226786"/>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49DBD8A-89EA-4985-A4F0-AE037D345294}">
      <dsp:nvSpPr>
        <dsp:cNvPr id="0" name=""/>
        <dsp:cNvSpPr/>
      </dsp:nvSpPr>
      <dsp:spPr>
        <a:xfrm>
          <a:off x="2416519" y="1317742"/>
          <a:ext cx="662885" cy="217261"/>
        </a:xfrm>
        <a:custGeom>
          <a:avLst/>
          <a:gdLst/>
          <a:ahLst/>
          <a:cxnLst/>
          <a:rect l="0" t="0" r="0" b="0"/>
          <a:pathLst>
            <a:path>
              <a:moveTo>
                <a:pt x="662885" y="0"/>
              </a:moveTo>
              <a:lnTo>
                <a:pt x="662885" y="103868"/>
              </a:lnTo>
              <a:lnTo>
                <a:pt x="0" y="103868"/>
              </a:lnTo>
              <a:lnTo>
                <a:pt x="0" y="21726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4B87A2D-8A42-4B3B-BC32-7B80CDD0292E}">
      <dsp:nvSpPr>
        <dsp:cNvPr id="0" name=""/>
        <dsp:cNvSpPr/>
      </dsp:nvSpPr>
      <dsp:spPr>
        <a:xfrm>
          <a:off x="3024160" y="541464"/>
          <a:ext cx="91440" cy="236311"/>
        </a:xfrm>
        <a:custGeom>
          <a:avLst/>
          <a:gdLst/>
          <a:ahLst/>
          <a:cxnLst/>
          <a:rect l="0" t="0" r="0" b="0"/>
          <a:pathLst>
            <a:path>
              <a:moveTo>
                <a:pt x="45720" y="0"/>
              </a:moveTo>
              <a:lnTo>
                <a:pt x="45720" y="122918"/>
              </a:lnTo>
              <a:lnTo>
                <a:pt x="55245" y="122918"/>
              </a:lnTo>
              <a:lnTo>
                <a:pt x="55245" y="236311"/>
              </a:lnTo>
            </a:path>
          </a:pathLst>
        </a:custGeom>
        <a:noFill/>
        <a:ln w="6350" cap="flat" cmpd="sng" algn="ctr">
          <a:solidFill>
            <a:srgbClr val="4472C4">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F488FB1B-3406-4EBE-933E-B8BA9F22604A}">
      <dsp:nvSpPr>
        <dsp:cNvPr id="0" name=""/>
        <dsp:cNvSpPr/>
      </dsp:nvSpPr>
      <dsp:spPr>
        <a:xfrm>
          <a:off x="2529913" y="1497"/>
          <a:ext cx="1079934" cy="539967"/>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EPR Configuration Lead</a:t>
          </a:r>
        </a:p>
      </dsp:txBody>
      <dsp:txXfrm>
        <a:off x="2529913" y="1497"/>
        <a:ext cx="1079934" cy="539967"/>
      </dsp:txXfrm>
    </dsp:sp>
    <dsp:sp modelId="{8EAB9E8B-6A82-4FEC-8695-90D8E53A6BC5}">
      <dsp:nvSpPr>
        <dsp:cNvPr id="0" name=""/>
        <dsp:cNvSpPr/>
      </dsp:nvSpPr>
      <dsp:spPr>
        <a:xfrm>
          <a:off x="2539438" y="777775"/>
          <a:ext cx="1079934" cy="539967"/>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Arial" panose="020B0604020202020204" pitchFamily="34" charset="0"/>
            </a:rPr>
            <a:t>EPR Senior Configuration Manager</a:t>
          </a:r>
        </a:p>
      </dsp:txBody>
      <dsp:txXfrm>
        <a:off x="2539438" y="777775"/>
        <a:ext cx="1079934" cy="539967"/>
      </dsp:txXfrm>
    </dsp:sp>
    <dsp:sp modelId="{4A1D2545-B1B1-4A81-A8B0-2CD304F349A0}">
      <dsp:nvSpPr>
        <dsp:cNvPr id="0" name=""/>
        <dsp:cNvSpPr/>
      </dsp:nvSpPr>
      <dsp:spPr>
        <a:xfrm>
          <a:off x="1876552" y="1535003"/>
          <a:ext cx="1079934" cy="53996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EPR Configuration Manager</a:t>
          </a:r>
        </a:p>
      </dsp:txBody>
      <dsp:txXfrm>
        <a:off x="1876552" y="1535003"/>
        <a:ext cx="1079934" cy="539967"/>
      </dsp:txXfrm>
    </dsp:sp>
    <dsp:sp modelId="{95A11B43-F74A-4410-8A12-6685762DDDEA}">
      <dsp:nvSpPr>
        <dsp:cNvPr id="0" name=""/>
        <dsp:cNvSpPr/>
      </dsp:nvSpPr>
      <dsp:spPr>
        <a:xfrm>
          <a:off x="1223192" y="2301757"/>
          <a:ext cx="1079934" cy="53996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EPR Senior Application Analyst</a:t>
          </a:r>
        </a:p>
      </dsp:txBody>
      <dsp:txXfrm>
        <a:off x="1223192" y="2301757"/>
        <a:ext cx="1079934" cy="539967"/>
      </dsp:txXfrm>
    </dsp:sp>
    <dsp:sp modelId="{9D2AA0A7-2DDF-47D5-AF8B-6A4DC508E041}">
      <dsp:nvSpPr>
        <dsp:cNvPr id="0" name=""/>
        <dsp:cNvSpPr/>
      </dsp:nvSpPr>
      <dsp:spPr>
        <a:xfrm>
          <a:off x="1493176" y="3068510"/>
          <a:ext cx="1079934" cy="53996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EPR Application Analyst</a:t>
          </a:r>
        </a:p>
      </dsp:txBody>
      <dsp:txXfrm>
        <a:off x="1493176" y="3068510"/>
        <a:ext cx="1079934" cy="539967"/>
      </dsp:txXfrm>
    </dsp:sp>
    <dsp:sp modelId="{04D659D3-E7D5-4ECC-AD38-4E75FCDCF19A}">
      <dsp:nvSpPr>
        <dsp:cNvPr id="0" name=""/>
        <dsp:cNvSpPr/>
      </dsp:nvSpPr>
      <dsp:spPr>
        <a:xfrm>
          <a:off x="2529913" y="2301757"/>
          <a:ext cx="1079934" cy="53996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EPR Principal Trainer</a:t>
          </a:r>
        </a:p>
      </dsp:txBody>
      <dsp:txXfrm>
        <a:off x="2529913" y="2301757"/>
        <a:ext cx="1079934" cy="539967"/>
      </dsp:txXfrm>
    </dsp:sp>
    <dsp:sp modelId="{F48860FC-0169-447A-A56B-AEDE4F8D1BA7}">
      <dsp:nvSpPr>
        <dsp:cNvPr id="0" name=""/>
        <dsp:cNvSpPr/>
      </dsp:nvSpPr>
      <dsp:spPr>
        <a:xfrm>
          <a:off x="3183273" y="1535003"/>
          <a:ext cx="1079934" cy="53996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EPR Test and Release Manager</a:t>
          </a:r>
        </a:p>
      </dsp:txBody>
      <dsp:txXfrm>
        <a:off x="3183273" y="1535003"/>
        <a:ext cx="1079934" cy="53996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AA1E6859E98B4394F7E789453A71C4" ma:contentTypeVersion="17" ma:contentTypeDescription="Create a new document." ma:contentTypeScope="" ma:versionID="a274297e759b026185c0bf95500c202f">
  <xsd:schema xmlns:xsd="http://www.w3.org/2001/XMLSchema" xmlns:xs="http://www.w3.org/2001/XMLSchema" xmlns:p="http://schemas.microsoft.com/office/2006/metadata/properties" xmlns:ns1="http://schemas.microsoft.com/sharepoint/v3" xmlns:ns2="b424d17f-a3a9-4465-83de-6b7d4c00be55" xmlns:ns3="9169ba2b-f9b9-44ee-be54-ccababa38da4" targetNamespace="http://schemas.microsoft.com/office/2006/metadata/properties" ma:root="true" ma:fieldsID="5beb9bb07a7fd7bbef5cd1d94b724a66" ns1:_="" ns2:_="" ns3:_="">
    <xsd:import namespace="http://schemas.microsoft.com/sharepoint/v3"/>
    <xsd:import namespace="b424d17f-a3a9-4465-83de-6b7d4c00be55"/>
    <xsd:import namespace="9169ba2b-f9b9-44ee-be54-ccababa38d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4d17f-a3a9-4465-83de-6b7d4c00b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69ba2b-f9b9-44ee-be54-ccababa38d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f6890c-4bf6-423d-9337-62c9875c0052}" ma:internalName="TaxCatchAll" ma:showField="CatchAllData" ma:web="9169ba2b-f9b9-44ee-be54-ccababa38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424d17f-a3a9-4465-83de-6b7d4c00be55">
      <Terms xmlns="http://schemas.microsoft.com/office/infopath/2007/PartnerControls"/>
    </lcf76f155ced4ddcb4097134ff3c332f>
    <TaxCatchAll xmlns="9169ba2b-f9b9-44ee-be54-ccababa38da4" xsi:nil="true"/>
  </documentManagement>
</p:properties>
</file>

<file path=customXml/itemProps1.xml><?xml version="1.0" encoding="utf-8"?>
<ds:datastoreItem xmlns:ds="http://schemas.openxmlformats.org/officeDocument/2006/customXml" ds:itemID="{7E6D8953-53C5-459B-8ABF-8EC8F5B74EE0}">
  <ds:schemaRefs>
    <ds:schemaRef ds:uri="http://schemas.openxmlformats.org/officeDocument/2006/bibliography"/>
  </ds:schemaRefs>
</ds:datastoreItem>
</file>

<file path=customXml/itemProps2.xml><?xml version="1.0" encoding="utf-8"?>
<ds:datastoreItem xmlns:ds="http://schemas.openxmlformats.org/officeDocument/2006/customXml" ds:itemID="{3DF3179A-7792-49DB-AF1B-9DDEA337B0F3}"/>
</file>

<file path=customXml/itemProps3.xml><?xml version="1.0" encoding="utf-8"?>
<ds:datastoreItem xmlns:ds="http://schemas.openxmlformats.org/officeDocument/2006/customXml" ds:itemID="{57ACB757-AC5A-4D4B-BCBB-D9423B55830C}"/>
</file>

<file path=customXml/itemProps4.xml><?xml version="1.0" encoding="utf-8"?>
<ds:datastoreItem xmlns:ds="http://schemas.openxmlformats.org/officeDocument/2006/customXml" ds:itemID="{CC88F3BB-0E3A-4A13-BF92-4F1CAFC397C5}"/>
</file>

<file path=docProps/app.xml><?xml version="1.0" encoding="utf-8"?>
<Properties xmlns="http://schemas.openxmlformats.org/officeDocument/2006/extended-properties" xmlns:vt="http://schemas.openxmlformats.org/officeDocument/2006/docPropsVTypes">
  <Template>Normal.dotm</Template>
  <TotalTime>110</TotalTime>
  <Pages>9</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Torbay and South Devon NHS Foundation Trust</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Brydan Pillar</dc:creator>
  <cp:keywords/>
  <dc:description/>
  <cp:lastModifiedBy>STARKEY, Kenny (TORBAY AND SOUTH DEVON NHS FOUNDATION TRUST)</cp:lastModifiedBy>
  <cp:revision>93</cp:revision>
  <dcterms:created xsi:type="dcterms:W3CDTF">2024-09-11T12:47:00Z</dcterms:created>
  <dcterms:modified xsi:type="dcterms:W3CDTF">2024-09-16T16:36:00Z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0x01010080AA1E6859E98B4394F7E789453A71C4</vt:lpwstr>
  </property>
</Properties>
</file>