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DC" w:rsidRDefault="00C830F8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294437" cy="1433322"/>
            <wp:effectExtent l="0" t="0" r="0" b="0"/>
            <wp:docPr id="3" name="Image 3" descr="NDHT and RD&amp;E NHS Tru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DHT and RD&amp;E NHS Trus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437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DC" w:rsidRDefault="004B39DC">
      <w:pPr>
        <w:pStyle w:val="BodyText"/>
        <w:rPr>
          <w:rFonts w:ascii="Times New Roman"/>
          <w:sz w:val="52"/>
        </w:rPr>
      </w:pPr>
    </w:p>
    <w:p w:rsidR="004B39DC" w:rsidRDefault="004B39DC">
      <w:pPr>
        <w:pStyle w:val="BodyText"/>
        <w:spacing w:before="591"/>
        <w:rPr>
          <w:rFonts w:ascii="Times New Roman"/>
          <w:sz w:val="52"/>
        </w:rPr>
      </w:pPr>
    </w:p>
    <w:p w:rsidR="004B39DC" w:rsidRDefault="004B39DC">
      <w:pPr>
        <w:pStyle w:val="BodyText"/>
        <w:spacing w:before="2"/>
        <w:rPr>
          <w:b/>
          <w:sz w:val="52"/>
        </w:rPr>
      </w:pPr>
    </w:p>
    <w:p w:rsidR="004B39DC" w:rsidRDefault="00C830F8">
      <w:pPr>
        <w:ind w:left="5" w:right="580"/>
        <w:jc w:val="center"/>
        <w:rPr>
          <w:b/>
          <w:sz w:val="52"/>
        </w:rPr>
      </w:pPr>
      <w:r>
        <w:rPr>
          <w:b/>
          <w:sz w:val="52"/>
        </w:rPr>
        <w:t>GP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with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SPECIALIST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INTREST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 xml:space="preserve">IN </w:t>
      </w:r>
      <w:r w:rsidR="007E3821">
        <w:rPr>
          <w:b/>
          <w:sz w:val="52"/>
        </w:rPr>
        <w:t>Rheumatology</w:t>
      </w:r>
    </w:p>
    <w:p w:rsidR="004B39DC" w:rsidRDefault="004B39DC">
      <w:pPr>
        <w:jc w:val="center"/>
        <w:rPr>
          <w:sz w:val="36"/>
        </w:rPr>
        <w:sectPr w:rsidR="004B39DC">
          <w:footerReference w:type="default" r:id="rId8"/>
          <w:type w:val="continuous"/>
          <w:pgSz w:w="11910" w:h="16840"/>
          <w:pgMar w:top="1140" w:right="460" w:bottom="1100" w:left="1040" w:header="0" w:footer="914" w:gutter="0"/>
          <w:pgNumType w:start="1"/>
          <w:cols w:space="720"/>
        </w:sectPr>
      </w:pPr>
    </w:p>
    <w:p w:rsidR="004B39DC" w:rsidRDefault="00C830F8">
      <w:pPr>
        <w:spacing w:before="72"/>
        <w:ind w:left="3" w:right="580"/>
        <w:jc w:val="center"/>
        <w:rPr>
          <w:b/>
          <w:sz w:val="28"/>
        </w:rPr>
      </w:pPr>
      <w:r>
        <w:rPr>
          <w:b/>
          <w:sz w:val="28"/>
        </w:rPr>
        <w:lastRenderedPageBreak/>
        <w:t>ROYAL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DEVON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HEALTHCARE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TRUST</w:t>
      </w:r>
    </w:p>
    <w:p w:rsidR="004B39DC" w:rsidRDefault="00C830F8">
      <w:pPr>
        <w:spacing w:before="278"/>
        <w:ind w:left="71" w:right="580"/>
        <w:jc w:val="center"/>
        <w:rPr>
          <w:b/>
          <w:sz w:val="24"/>
        </w:rPr>
      </w:pPr>
      <w:r>
        <w:rPr>
          <w:b/>
          <w:sz w:val="24"/>
        </w:rPr>
        <w:t>GP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 w:rsidR="0020139C">
        <w:rPr>
          <w:b/>
          <w:sz w:val="24"/>
        </w:rPr>
        <w:t>Rheumatology</w:t>
      </w:r>
    </w:p>
    <w:p w:rsidR="004B39DC" w:rsidRDefault="004B39DC">
      <w:pPr>
        <w:pStyle w:val="BodyText"/>
        <w:rPr>
          <w:b/>
          <w:sz w:val="24"/>
        </w:rPr>
      </w:pPr>
    </w:p>
    <w:p w:rsidR="004B39DC" w:rsidRDefault="004B39DC">
      <w:pPr>
        <w:pStyle w:val="BodyText"/>
        <w:rPr>
          <w:b/>
          <w:sz w:val="24"/>
        </w:rPr>
      </w:pPr>
    </w:p>
    <w:p w:rsidR="004B39DC" w:rsidRDefault="004B39DC">
      <w:pPr>
        <w:pStyle w:val="BodyText"/>
        <w:spacing w:before="206"/>
        <w:rPr>
          <w:b/>
          <w:sz w:val="24"/>
        </w:rPr>
      </w:pPr>
    </w:p>
    <w:p w:rsidR="004B39DC" w:rsidRDefault="00C830F8">
      <w:pPr>
        <w:pStyle w:val="Heading1"/>
        <w:numPr>
          <w:ilvl w:val="0"/>
          <w:numId w:val="2"/>
        </w:numPr>
        <w:tabs>
          <w:tab w:val="left" w:pos="832"/>
        </w:tabs>
        <w:ind w:hanging="720"/>
        <w:jc w:val="left"/>
        <w:rPr>
          <w:u w:val="none"/>
        </w:rPr>
      </w:pPr>
      <w:r>
        <w:rPr>
          <w:spacing w:val="-2"/>
        </w:rPr>
        <w:t>INTRODUCTION</w:t>
      </w:r>
    </w:p>
    <w:p w:rsidR="004B39DC" w:rsidRDefault="004B39DC">
      <w:pPr>
        <w:pStyle w:val="BodyText"/>
        <w:spacing w:before="29"/>
        <w:rPr>
          <w:b/>
        </w:rPr>
      </w:pPr>
    </w:p>
    <w:p w:rsidR="004B39DC" w:rsidRDefault="007E3821">
      <w:pPr>
        <w:pStyle w:val="BodyText"/>
        <w:ind w:left="820" w:right="705"/>
      </w:pPr>
      <w:r>
        <w:t xml:space="preserve">Rheumatology </w:t>
      </w:r>
      <w:r w:rsidR="00C830F8">
        <w:t>at the Royal Devon University Healthcare NHS Trust (RDUH) is ambitious with a clear focus of delivering quality care.</w:t>
      </w:r>
      <w:r w:rsidR="00C830F8">
        <w:rPr>
          <w:spacing w:val="40"/>
        </w:rPr>
        <w:t xml:space="preserve"> </w:t>
      </w:r>
      <w:r w:rsidR="00C830F8">
        <w:t>We are constantly looking to develop our service and adapt to the evolving challenges of a growing population.</w:t>
      </w:r>
      <w:r w:rsidR="00C830F8">
        <w:rPr>
          <w:spacing w:val="40"/>
        </w:rPr>
        <w:t xml:space="preserve"> </w:t>
      </w:r>
      <w:r w:rsidR="00C830F8">
        <w:t>We would like to diversify our workforce and see great benefit in the recruitment of General Practitioners to the team to improve the delivery of care and move towards a more integrated care approach.</w:t>
      </w:r>
      <w:r w:rsidR="00C830F8">
        <w:rPr>
          <w:spacing w:val="-6"/>
        </w:rPr>
        <w:t xml:space="preserve"> </w:t>
      </w:r>
    </w:p>
    <w:p w:rsidR="007E3821" w:rsidRDefault="007E3821" w:rsidP="007E3821">
      <w:pPr>
        <w:pStyle w:val="BodyText"/>
        <w:ind w:left="820" w:right="705"/>
      </w:pPr>
    </w:p>
    <w:p w:rsidR="004B39DC" w:rsidRPr="007E3821" w:rsidRDefault="00C830F8" w:rsidP="007E3821">
      <w:pPr>
        <w:pStyle w:val="BodyText"/>
        <w:ind w:left="820" w:right="705"/>
        <w:rPr>
          <w:spacing w:val="-4"/>
        </w:rPr>
      </w:pPr>
      <w:r>
        <w:t>Patient</w:t>
      </w:r>
      <w:r>
        <w:rPr>
          <w:spacing w:val="-4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 is well regarded by clinicians in being able to deliver essential care</w:t>
      </w:r>
      <w:r>
        <w:rPr>
          <w:spacing w:val="-1"/>
        </w:rPr>
        <w:t xml:space="preserve"> </w:t>
      </w:r>
      <w:r>
        <w:t xml:space="preserve">for patients </w:t>
      </w:r>
      <w:r w:rsidR="007E3821">
        <w:t>for our population</w:t>
      </w:r>
      <w:r>
        <w:t>. SDEC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receiving regional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national recognition for its high-level performance. It is consultant led and </w:t>
      </w:r>
      <w:proofErr w:type="spellStart"/>
      <w:r>
        <w:t>utilises</w:t>
      </w:r>
      <w:proofErr w:type="spellEnd"/>
      <w:r>
        <w:t xml:space="preserve"> a wide MDT to target the care needed for patients in a timely manner. This service is growing and reflecting the</w:t>
      </w:r>
      <w:r>
        <w:rPr>
          <w:spacing w:val="-1"/>
        </w:rPr>
        <w:t xml:space="preserve"> </w:t>
      </w:r>
      <w:r>
        <w:t>changing need of the</w:t>
      </w:r>
      <w:r>
        <w:rPr>
          <w:spacing w:val="-1"/>
        </w:rPr>
        <w:t xml:space="preserve"> </w:t>
      </w:r>
      <w:r>
        <w:t>population.</w:t>
      </w:r>
      <w:r>
        <w:rPr>
          <w:spacing w:val="-4"/>
        </w:rPr>
        <w:t xml:space="preserve"> </w:t>
      </w:r>
      <w:r>
        <w:t xml:space="preserve">We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having experienced</w:t>
      </w:r>
      <w:r>
        <w:rPr>
          <w:spacing w:val="-1"/>
        </w:rPr>
        <w:t xml:space="preserve"> </w:t>
      </w:r>
      <w:r>
        <w:t>GPs in the team would help to broaden the approach taken to ensure patients receive the best care they can.</w:t>
      </w:r>
    </w:p>
    <w:p w:rsidR="004B39DC" w:rsidRDefault="004B39DC">
      <w:pPr>
        <w:pStyle w:val="BodyText"/>
      </w:pPr>
    </w:p>
    <w:p w:rsidR="004B39DC" w:rsidRDefault="007E3821" w:rsidP="007E3821">
      <w:pPr>
        <w:pStyle w:val="BodyText"/>
        <w:spacing w:before="1"/>
        <w:ind w:left="820" w:right="705"/>
      </w:pPr>
      <w:r>
        <w:t>Devon</w:t>
      </w:r>
      <w:r w:rsidR="00C830F8">
        <w:t xml:space="preserve"> is a brilliant place to live. We have two of the most famous national parks on our doorstep and the beautiful Devon coastline. Outdoor activities are a major attraction with good</w:t>
      </w:r>
      <w:r w:rsidR="00C830F8">
        <w:rPr>
          <w:spacing w:val="-4"/>
        </w:rPr>
        <w:t xml:space="preserve"> </w:t>
      </w:r>
      <w:r w:rsidR="00C830F8">
        <w:t>surfing,</w:t>
      </w:r>
      <w:r w:rsidR="00C830F8">
        <w:rPr>
          <w:spacing w:val="-3"/>
        </w:rPr>
        <w:t xml:space="preserve"> </w:t>
      </w:r>
      <w:r w:rsidR="00C830F8">
        <w:t>kite</w:t>
      </w:r>
      <w:r w:rsidR="00C830F8">
        <w:rPr>
          <w:spacing w:val="-4"/>
        </w:rPr>
        <w:t xml:space="preserve"> </w:t>
      </w:r>
      <w:r w:rsidR="00C830F8">
        <w:t>surfing,</w:t>
      </w:r>
      <w:r w:rsidR="00C830F8">
        <w:rPr>
          <w:spacing w:val="-1"/>
        </w:rPr>
        <w:t xml:space="preserve"> </w:t>
      </w:r>
      <w:r w:rsidR="00C830F8">
        <w:t>road</w:t>
      </w:r>
      <w:r w:rsidR="00C830F8">
        <w:rPr>
          <w:spacing w:val="-2"/>
        </w:rPr>
        <w:t xml:space="preserve"> </w:t>
      </w:r>
      <w:r w:rsidR="00C830F8">
        <w:t>and</w:t>
      </w:r>
      <w:r w:rsidR="00C830F8">
        <w:rPr>
          <w:spacing w:val="-4"/>
        </w:rPr>
        <w:t xml:space="preserve"> </w:t>
      </w:r>
      <w:r w:rsidR="00C830F8">
        <w:t>mountain-biking,</w:t>
      </w:r>
      <w:r w:rsidR="00C830F8">
        <w:rPr>
          <w:spacing w:val="-3"/>
        </w:rPr>
        <w:t xml:space="preserve"> </w:t>
      </w:r>
      <w:r w:rsidR="00C830F8">
        <w:t>kayaking</w:t>
      </w:r>
      <w:r w:rsidR="00C830F8">
        <w:rPr>
          <w:spacing w:val="-2"/>
        </w:rPr>
        <w:t xml:space="preserve"> </w:t>
      </w:r>
      <w:r w:rsidR="00C830F8">
        <w:t>and</w:t>
      </w:r>
      <w:r w:rsidR="00C830F8">
        <w:rPr>
          <w:spacing w:val="-2"/>
        </w:rPr>
        <w:t xml:space="preserve"> </w:t>
      </w:r>
      <w:r w:rsidR="00C830F8">
        <w:t>hiking.</w:t>
      </w:r>
      <w:r w:rsidR="00C830F8">
        <w:rPr>
          <w:spacing w:val="-5"/>
        </w:rPr>
        <w:t xml:space="preserve"> </w:t>
      </w:r>
      <w:r w:rsidR="00C830F8">
        <w:t>The</w:t>
      </w:r>
      <w:r w:rsidR="00C830F8">
        <w:rPr>
          <w:spacing w:val="-4"/>
        </w:rPr>
        <w:t xml:space="preserve"> </w:t>
      </w:r>
      <w:r w:rsidR="00C830F8">
        <w:t>city</w:t>
      </w:r>
      <w:r w:rsidR="00C830F8">
        <w:rPr>
          <w:spacing w:val="-4"/>
        </w:rPr>
        <w:t xml:space="preserve"> </w:t>
      </w:r>
      <w:r w:rsidR="00C830F8">
        <w:t>itself has been</w:t>
      </w:r>
      <w:r w:rsidR="00C830F8">
        <w:rPr>
          <w:spacing w:val="-2"/>
        </w:rPr>
        <w:t xml:space="preserve"> </w:t>
      </w:r>
      <w:r w:rsidR="00C830F8">
        <w:t>voted</w:t>
      </w:r>
      <w:r w:rsidR="00C830F8">
        <w:rPr>
          <w:spacing w:val="-2"/>
        </w:rPr>
        <w:t xml:space="preserve"> </w:t>
      </w:r>
      <w:r w:rsidR="00C830F8">
        <w:t>one</w:t>
      </w:r>
      <w:r w:rsidR="00C830F8">
        <w:rPr>
          <w:spacing w:val="-2"/>
        </w:rPr>
        <w:t xml:space="preserve"> </w:t>
      </w:r>
      <w:r w:rsidR="00C830F8">
        <w:t>of</w:t>
      </w:r>
      <w:r w:rsidR="00C830F8">
        <w:rPr>
          <w:spacing w:val="-3"/>
        </w:rPr>
        <w:t xml:space="preserve"> </w:t>
      </w:r>
      <w:r w:rsidR="00C830F8">
        <w:t>the</w:t>
      </w:r>
      <w:r w:rsidR="00C830F8">
        <w:rPr>
          <w:spacing w:val="-4"/>
        </w:rPr>
        <w:t xml:space="preserve"> </w:t>
      </w:r>
      <w:r w:rsidR="00C830F8">
        <w:t>UKs</w:t>
      </w:r>
      <w:r w:rsidR="00C830F8">
        <w:rPr>
          <w:spacing w:val="-1"/>
        </w:rPr>
        <w:t xml:space="preserve"> </w:t>
      </w:r>
      <w:r w:rsidR="00C830F8">
        <w:t>most desirable</w:t>
      </w:r>
      <w:r w:rsidR="00C830F8">
        <w:rPr>
          <w:spacing w:val="-2"/>
        </w:rPr>
        <w:t xml:space="preserve"> </w:t>
      </w:r>
      <w:r w:rsidR="00C830F8">
        <w:t>places</w:t>
      </w:r>
      <w:r w:rsidR="00C830F8">
        <w:rPr>
          <w:spacing w:val="-4"/>
        </w:rPr>
        <w:t xml:space="preserve"> </w:t>
      </w:r>
      <w:r w:rsidR="00C830F8">
        <w:t>to</w:t>
      </w:r>
      <w:r w:rsidR="00C830F8">
        <w:rPr>
          <w:spacing w:val="-4"/>
        </w:rPr>
        <w:t xml:space="preserve"> </w:t>
      </w:r>
      <w:r w:rsidR="00C830F8">
        <w:t>live with</w:t>
      </w:r>
      <w:r w:rsidR="00C830F8">
        <w:rPr>
          <w:spacing w:val="-2"/>
        </w:rPr>
        <w:t xml:space="preserve"> </w:t>
      </w:r>
      <w:r w:rsidR="00C830F8">
        <w:t>a</w:t>
      </w:r>
      <w:r w:rsidR="00C830F8">
        <w:rPr>
          <w:spacing w:val="-3"/>
        </w:rPr>
        <w:t xml:space="preserve"> </w:t>
      </w:r>
      <w:r w:rsidR="00C830F8">
        <w:t>great selection</w:t>
      </w:r>
      <w:r w:rsidR="00C830F8">
        <w:rPr>
          <w:spacing w:val="-2"/>
        </w:rPr>
        <w:t xml:space="preserve"> </w:t>
      </w:r>
      <w:r w:rsidR="00C830F8">
        <w:t>of shops</w:t>
      </w:r>
      <w:r w:rsidR="00C830F8">
        <w:rPr>
          <w:spacing w:val="-4"/>
        </w:rPr>
        <w:t xml:space="preserve"> </w:t>
      </w:r>
      <w:r w:rsidR="00C830F8">
        <w:t xml:space="preserve">and independent restaurants mixed with the local farming it’s a </w:t>
      </w:r>
      <w:r>
        <w:t>foodie’s</w:t>
      </w:r>
      <w:r w:rsidR="00C830F8">
        <w:t xml:space="preserve"> drea</w:t>
      </w:r>
      <w:r>
        <w:t>m</w:t>
      </w:r>
    </w:p>
    <w:p w:rsidR="007E3821" w:rsidRDefault="007E3821" w:rsidP="007E3821">
      <w:pPr>
        <w:pStyle w:val="BodyText"/>
        <w:spacing w:before="1"/>
        <w:ind w:right="705"/>
      </w:pPr>
    </w:p>
    <w:p w:rsidR="007E3821" w:rsidRDefault="007E3821" w:rsidP="007E3821">
      <w:pPr>
        <w:pStyle w:val="BodyText"/>
        <w:spacing w:before="1"/>
        <w:ind w:left="820" w:right="705"/>
      </w:pPr>
      <w:r w:rsidRPr="007E3821">
        <w:t>Devon has excellent transport connections to Bristol and London and a local airport serving Europe. The city is very family orientated with great schools and offers a vast number of family-focused activities and events making it an ideal place to bring up children.</w:t>
      </w:r>
    </w:p>
    <w:p w:rsidR="007E3821" w:rsidRPr="007E3821" w:rsidRDefault="007E3821" w:rsidP="007E3821"/>
    <w:p w:rsidR="007E3821" w:rsidRPr="007E3821" w:rsidRDefault="007E3821" w:rsidP="007E3821"/>
    <w:p w:rsidR="007E3821" w:rsidRPr="007E3821" w:rsidRDefault="007E3821" w:rsidP="007E3821"/>
    <w:p w:rsidR="007E3821" w:rsidRPr="007E3821" w:rsidRDefault="007E3821" w:rsidP="007E3821"/>
    <w:p w:rsidR="007E3821" w:rsidRPr="007E3821" w:rsidRDefault="007E3821" w:rsidP="007E3821"/>
    <w:p w:rsidR="007E3821" w:rsidRDefault="007E3821" w:rsidP="007E3821">
      <w:pPr>
        <w:tabs>
          <w:tab w:val="left" w:pos="2355"/>
        </w:tabs>
      </w:pPr>
    </w:p>
    <w:p w:rsidR="007E3821" w:rsidRPr="007E3821" w:rsidRDefault="007E3821" w:rsidP="007E3821">
      <w:pPr>
        <w:tabs>
          <w:tab w:val="left" w:pos="2355"/>
        </w:tabs>
        <w:sectPr w:rsidR="007E3821" w:rsidRPr="007E3821">
          <w:pgSz w:w="11910" w:h="16840"/>
          <w:pgMar w:top="1060" w:right="460" w:bottom="1100" w:left="1040" w:header="0" w:footer="914" w:gutter="0"/>
          <w:cols w:space="720"/>
        </w:sectPr>
      </w:pPr>
      <w:r>
        <w:tab/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Heading1"/>
        <w:numPr>
          <w:ilvl w:val="0"/>
          <w:numId w:val="2"/>
        </w:numPr>
        <w:tabs>
          <w:tab w:val="left" w:pos="832"/>
        </w:tabs>
        <w:spacing w:before="1"/>
        <w:ind w:hanging="720"/>
        <w:jc w:val="left"/>
        <w:rPr>
          <w:u w:val="none"/>
        </w:rPr>
      </w:pPr>
      <w:r>
        <w:t>HOSPITALS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:rsidR="004B39DC" w:rsidRDefault="00C830F8">
      <w:pPr>
        <w:pStyle w:val="BodyText"/>
        <w:spacing w:before="251"/>
        <w:ind w:left="832" w:right="705"/>
      </w:pPr>
      <w:r>
        <w:t>The</w:t>
      </w:r>
      <w:r>
        <w:rPr>
          <w:spacing w:val="-3"/>
        </w:rPr>
        <w:t xml:space="preserve"> </w:t>
      </w:r>
      <w:r>
        <w:t>RDUH</w:t>
      </w:r>
      <w:r>
        <w:rPr>
          <w:spacing w:val="-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complement</w:t>
      </w:r>
      <w:r>
        <w:rPr>
          <w:spacing w:val="-2"/>
        </w:rPr>
        <w:t xml:space="preserve"> </w:t>
      </w:r>
      <w:r>
        <w:t>of medical specialty departments and have approximately 800 beds over 30 wards. The trust has invested in a state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art fully</w:t>
      </w:r>
      <w:r>
        <w:rPr>
          <w:spacing w:val="-1"/>
        </w:rPr>
        <w:t xml:space="preserve"> </w:t>
      </w:r>
      <w:r>
        <w:t>electronic patient management system (MY CARE/EPIC) which went live in October 2020.</w:t>
      </w:r>
    </w:p>
    <w:p w:rsidR="004B39DC" w:rsidRDefault="00C830F8">
      <w:pPr>
        <w:pStyle w:val="BodyText"/>
        <w:spacing w:before="253"/>
        <w:ind w:left="832" w:right="705"/>
      </w:pPr>
      <w:r>
        <w:t>The RDUH was one of the first UK trusts to gain foundation status.</w:t>
      </w:r>
      <w:r>
        <w:rPr>
          <w:spacing w:val="40"/>
        </w:rPr>
        <w:t xml:space="preserve"> </w:t>
      </w:r>
      <w:r>
        <w:t>We are consistently ranked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trusts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family. Training </w:t>
      </w:r>
      <w:proofErr w:type="spellStart"/>
      <w:r>
        <w:t>programmes</w:t>
      </w:r>
      <w:proofErr w:type="spellEnd"/>
      <w:r>
        <w:t xml:space="preserve"> are highly rated by trainers and junior doctors alike – frequently having been top ranked nationally.</w:t>
      </w:r>
    </w:p>
    <w:p w:rsidR="004B39DC" w:rsidRDefault="004B39DC">
      <w:pPr>
        <w:pStyle w:val="BodyText"/>
        <w:spacing w:before="2"/>
      </w:pPr>
    </w:p>
    <w:p w:rsidR="004B39DC" w:rsidRDefault="00C830F8">
      <w:pPr>
        <w:pStyle w:val="BodyText"/>
        <w:spacing w:before="252"/>
        <w:ind w:left="832" w:right="705"/>
      </w:pPr>
      <w:r>
        <w:t>The trust is managed day to day by a Trust Executive which includes a Chief Executive, Medical Director, Chief Nurse and Executive Director of Delivery, Director of Finance, 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Operations,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(ex</w:t>
      </w:r>
      <w:r>
        <w:rPr>
          <w:spacing w:val="-4"/>
        </w:rPr>
        <w:t xml:space="preserve"> </w:t>
      </w:r>
      <w:r>
        <w:t>officio)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Committee.</w:t>
      </w:r>
      <w:r>
        <w:rPr>
          <w:spacing w:val="80"/>
        </w:rPr>
        <w:t xml:space="preserve"> </w:t>
      </w:r>
      <w:r>
        <w:t>The Medical Staff Committee which provides a forum for the discussion of any matters of interest to consultants.</w:t>
      </w:r>
      <w:r>
        <w:rPr>
          <w:spacing w:val="40"/>
        </w:rPr>
        <w:t xml:space="preserve"> </w:t>
      </w:r>
      <w:r>
        <w:t>All consultants are encouraged to participate.</w:t>
      </w:r>
      <w:r>
        <w:rPr>
          <w:spacing w:val="40"/>
        </w:rPr>
        <w:t xml:space="preserve"> </w:t>
      </w:r>
      <w:r>
        <w:t>The Chairman is elected and provides advice to the</w:t>
      </w:r>
      <w:r>
        <w:rPr>
          <w:spacing w:val="-1"/>
        </w:rPr>
        <w:t xml:space="preserve"> </w:t>
      </w:r>
      <w:r>
        <w:t>Trust Executive which is independent of the Associate Medical Directors.</w:t>
      </w:r>
    </w:p>
    <w:p w:rsidR="004B39DC" w:rsidRDefault="00C830F8">
      <w:pPr>
        <w:pStyle w:val="BodyText"/>
        <w:spacing w:before="252"/>
        <w:ind w:left="832" w:right="705"/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hospitals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 xml:space="preserve">website </w:t>
      </w:r>
      <w:hyperlink r:id="rId9">
        <w:r>
          <w:rPr>
            <w:color w:val="0000FF"/>
            <w:spacing w:val="-2"/>
            <w:u w:val="single" w:color="0000FF"/>
          </w:rPr>
          <w:t>http://www.rdehospital.nhs.uk/</w:t>
        </w:r>
      </w:hyperlink>
      <w:r>
        <w:rPr>
          <w:color w:val="0000FF"/>
          <w:spacing w:val="-2"/>
          <w:u w:val="single" w:color="0000FF"/>
        </w:rPr>
        <w:t>.</w:t>
      </w:r>
    </w:p>
    <w:p w:rsidR="004B39DC" w:rsidRDefault="004B39DC">
      <w:pPr>
        <w:pStyle w:val="BodyText"/>
        <w:spacing w:before="2"/>
      </w:pPr>
    </w:p>
    <w:p w:rsidR="004B39DC" w:rsidRDefault="00C830F8">
      <w:pPr>
        <w:pStyle w:val="BodyText"/>
        <w:ind w:left="832" w:right="705"/>
      </w:pPr>
      <w:r>
        <w:t>As part of our engagement in the work of the Devon Sustainability and Transformation Partnership,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increasingly</w:t>
      </w:r>
      <w:r>
        <w:rPr>
          <w:spacing w:val="-5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networked approach to clinical service delivery.</w:t>
      </w:r>
    </w:p>
    <w:p w:rsidR="004B39DC" w:rsidRDefault="00C830F8">
      <w:pPr>
        <w:pStyle w:val="Heading1"/>
        <w:numPr>
          <w:ilvl w:val="0"/>
          <w:numId w:val="2"/>
        </w:numPr>
        <w:tabs>
          <w:tab w:val="left" w:pos="832"/>
        </w:tabs>
        <w:spacing w:before="252"/>
        <w:ind w:hanging="720"/>
        <w:jc w:val="left"/>
        <w:rPr>
          <w:u w:val="none"/>
        </w:rPr>
      </w:pP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DIVISION</w:t>
      </w:r>
    </w:p>
    <w:p w:rsidR="004B39DC" w:rsidRDefault="004B39DC">
      <w:pPr>
        <w:pStyle w:val="BodyText"/>
        <w:rPr>
          <w:b/>
        </w:rPr>
      </w:pPr>
    </w:p>
    <w:p w:rsidR="007E3821" w:rsidRDefault="00C830F8" w:rsidP="007E3821">
      <w:pPr>
        <w:pStyle w:val="BodyText"/>
        <w:ind w:left="832" w:right="705"/>
      </w:pPr>
      <w:r w:rsidRPr="00E35287">
        <w:t>In</w:t>
      </w:r>
      <w:r w:rsidRPr="00E35287">
        <w:rPr>
          <w:spacing w:val="-4"/>
        </w:rPr>
        <w:t xml:space="preserve"> </w:t>
      </w:r>
      <w:r w:rsidRPr="00E35287">
        <w:t>the</w:t>
      </w:r>
      <w:r w:rsidRPr="00E35287">
        <w:rPr>
          <w:spacing w:val="-2"/>
        </w:rPr>
        <w:t xml:space="preserve"> </w:t>
      </w:r>
      <w:r w:rsidRPr="00E35287">
        <w:t>RDUH</w:t>
      </w:r>
      <w:r w:rsidRPr="00E35287">
        <w:rPr>
          <w:spacing w:val="-2"/>
        </w:rPr>
        <w:t xml:space="preserve"> </w:t>
      </w:r>
      <w:r w:rsidRPr="00E35287">
        <w:t>the</w:t>
      </w:r>
      <w:r w:rsidR="007E3821" w:rsidRPr="00E35287">
        <w:t xml:space="preserve"> Rheumatology </w:t>
      </w:r>
      <w:r w:rsidRPr="00E35287">
        <w:t>is</w:t>
      </w:r>
      <w:r w:rsidRPr="00E35287">
        <w:rPr>
          <w:spacing w:val="-1"/>
        </w:rPr>
        <w:t xml:space="preserve"> </w:t>
      </w:r>
      <w:r w:rsidRPr="00E35287">
        <w:t>situated</w:t>
      </w:r>
      <w:r w:rsidRPr="00E35287">
        <w:rPr>
          <w:spacing w:val="-2"/>
        </w:rPr>
        <w:t xml:space="preserve"> </w:t>
      </w:r>
      <w:r w:rsidRPr="00E35287">
        <w:t>on</w:t>
      </w:r>
      <w:r w:rsidRPr="00E35287">
        <w:rPr>
          <w:spacing w:val="-4"/>
        </w:rPr>
        <w:t xml:space="preserve"> </w:t>
      </w:r>
      <w:r w:rsidRPr="00E35287">
        <w:t>the</w:t>
      </w:r>
      <w:r w:rsidRPr="00E35287">
        <w:rPr>
          <w:spacing w:val="-4"/>
        </w:rPr>
        <w:t xml:space="preserve"> </w:t>
      </w:r>
      <w:r w:rsidRPr="00E35287">
        <w:t>main</w:t>
      </w:r>
      <w:r w:rsidRPr="00E35287">
        <w:rPr>
          <w:spacing w:val="-4"/>
        </w:rPr>
        <w:t xml:space="preserve"> </w:t>
      </w:r>
      <w:r w:rsidRPr="00E35287">
        <w:t>hospital</w:t>
      </w:r>
      <w:r w:rsidRPr="00E35287">
        <w:rPr>
          <w:spacing w:val="-3"/>
        </w:rPr>
        <w:t xml:space="preserve"> </w:t>
      </w:r>
      <w:r w:rsidRPr="00E35287">
        <w:t>site.</w:t>
      </w:r>
      <w:r w:rsidR="0020139C" w:rsidRPr="00E35287">
        <w:t xml:space="preserve"> </w:t>
      </w:r>
      <w:r w:rsidR="007E3821" w:rsidRPr="00E35287">
        <w:t>Our team</w:t>
      </w:r>
    </w:p>
    <w:p w:rsidR="007E3821" w:rsidRDefault="007E3821" w:rsidP="007E3821">
      <w:pPr>
        <w:pStyle w:val="BodyText"/>
        <w:ind w:left="832" w:right="705"/>
      </w:pPr>
      <w:r>
        <w:t>comprises consultants, junior doctors, nurses and the full complement of allied health</w:t>
      </w:r>
    </w:p>
    <w:p w:rsidR="004B39DC" w:rsidRDefault="007E3821" w:rsidP="007E3821">
      <w:pPr>
        <w:pStyle w:val="BodyText"/>
        <w:ind w:left="832" w:right="705"/>
      </w:pPr>
      <w:r>
        <w:t>professionals providing a wide range of general and subspecialist rheumatology and MSK services to the local population, providing seamless care through multidisciplinary team (MDT) working.</w:t>
      </w:r>
    </w:p>
    <w:p w:rsidR="007E3821" w:rsidRDefault="007E3821" w:rsidP="007E3821">
      <w:pPr>
        <w:pStyle w:val="BodyText"/>
        <w:ind w:left="832" w:right="705"/>
      </w:pPr>
    </w:p>
    <w:p w:rsidR="007E3821" w:rsidRDefault="007E3821" w:rsidP="007E3821">
      <w:pPr>
        <w:pStyle w:val="BodyText"/>
        <w:ind w:left="832"/>
      </w:pPr>
      <w:r>
        <w:t>We</w:t>
      </w:r>
      <w:r>
        <w:rPr>
          <w:spacing w:val="-8"/>
        </w:rPr>
        <w:t xml:space="preserve"> </w:t>
      </w:r>
      <w:r>
        <w:t>welcome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rPr>
          <w:spacing w:val="-2"/>
        </w:rPr>
        <w:t>working.</w:t>
      </w:r>
    </w:p>
    <w:p w:rsidR="007E3821" w:rsidRDefault="007E3821" w:rsidP="007E3821">
      <w:pPr>
        <w:pStyle w:val="BodyText"/>
        <w:ind w:left="832" w:right="705"/>
        <w:sectPr w:rsidR="007E3821">
          <w:pgSz w:w="11910" w:h="16840"/>
          <w:pgMar w:top="1060" w:right="460" w:bottom="1100" w:left="1040" w:header="0" w:footer="914" w:gutter="0"/>
          <w:cols w:space="720"/>
        </w:sectPr>
      </w:pPr>
    </w:p>
    <w:p w:rsidR="004B39DC" w:rsidRDefault="004B39DC">
      <w:pPr>
        <w:pStyle w:val="BodyText"/>
      </w:pPr>
    </w:p>
    <w:p w:rsidR="004B39DC" w:rsidRDefault="004B39DC">
      <w:pPr>
        <w:pStyle w:val="BodyText"/>
      </w:pPr>
    </w:p>
    <w:p w:rsidR="004B39DC" w:rsidRDefault="00C830F8">
      <w:pPr>
        <w:pStyle w:val="Heading1"/>
        <w:numPr>
          <w:ilvl w:val="0"/>
          <w:numId w:val="2"/>
        </w:numPr>
        <w:tabs>
          <w:tab w:val="left" w:pos="832"/>
        </w:tabs>
        <w:ind w:hanging="720"/>
        <w:jc w:val="left"/>
        <w:rPr>
          <w:u w:val="none"/>
        </w:rPr>
      </w:pP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2"/>
        </w:rPr>
        <w:t xml:space="preserve"> ITSELF</w:t>
      </w:r>
    </w:p>
    <w:p w:rsidR="004B39DC" w:rsidRDefault="004B39DC">
      <w:pPr>
        <w:pStyle w:val="BodyText"/>
        <w:spacing w:before="1"/>
        <w:rPr>
          <w:b/>
        </w:rPr>
      </w:pPr>
    </w:p>
    <w:p w:rsidR="004B39DC" w:rsidRDefault="00C830F8">
      <w:pPr>
        <w:pStyle w:val="BodyText"/>
        <w:ind w:left="832"/>
      </w:pPr>
      <w:r>
        <w:rPr>
          <w:b/>
        </w:rPr>
        <w:t>TITLE</w:t>
      </w:r>
      <w:r>
        <w:t>: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Practitioner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7E3821">
        <w:t>Rheumatology.</w:t>
      </w:r>
    </w:p>
    <w:p w:rsidR="007E3821" w:rsidRDefault="007E3821">
      <w:pPr>
        <w:pStyle w:val="BodyText"/>
        <w:ind w:left="832"/>
      </w:pPr>
    </w:p>
    <w:p w:rsidR="007E3821" w:rsidRDefault="007E3821" w:rsidP="007E3821">
      <w:pPr>
        <w:pStyle w:val="BodyText"/>
        <w:numPr>
          <w:ilvl w:val="0"/>
          <w:numId w:val="3"/>
        </w:numPr>
      </w:pPr>
      <w:r>
        <w:t>Be able to accurately assess a patient including history taking, examination,</w:t>
      </w:r>
    </w:p>
    <w:p w:rsidR="007E3821" w:rsidRDefault="007E3821" w:rsidP="007E3821">
      <w:pPr>
        <w:pStyle w:val="BodyText"/>
      </w:pPr>
      <w:r>
        <w:t>diagnosis, investigation, treatment and where necessary referral onto colleagues</w:t>
      </w:r>
    </w:p>
    <w:p w:rsidR="007E3821" w:rsidRDefault="007E3821" w:rsidP="007E3821">
      <w:pPr>
        <w:pStyle w:val="BodyText"/>
      </w:pPr>
      <w:r>
        <w:t>in a timely manner.</w:t>
      </w:r>
    </w:p>
    <w:p w:rsidR="007E3821" w:rsidRDefault="007E3821" w:rsidP="007E3821">
      <w:pPr>
        <w:pStyle w:val="BodyText"/>
        <w:numPr>
          <w:ilvl w:val="0"/>
          <w:numId w:val="3"/>
        </w:numPr>
      </w:pPr>
      <w:r>
        <w:t>Be able to accurately assess a patient for and if required carry out with a high</w:t>
      </w:r>
    </w:p>
    <w:p w:rsidR="007E3821" w:rsidRDefault="007E3821" w:rsidP="007E3821">
      <w:pPr>
        <w:pStyle w:val="BodyText"/>
      </w:pPr>
      <w:r>
        <w:t>level of precision and accuracy, synovial fluid aspiration, an intra-articular or</w:t>
      </w:r>
    </w:p>
    <w:p w:rsidR="007E3821" w:rsidRDefault="007E3821" w:rsidP="007E3821">
      <w:pPr>
        <w:pStyle w:val="BodyText"/>
      </w:pPr>
      <w:r>
        <w:t>soft tissue injection where appropriate.</w:t>
      </w:r>
    </w:p>
    <w:p w:rsidR="007E3821" w:rsidRDefault="007E3821" w:rsidP="007E3821">
      <w:pPr>
        <w:pStyle w:val="BodyText"/>
        <w:numPr>
          <w:ilvl w:val="0"/>
          <w:numId w:val="3"/>
        </w:numPr>
      </w:pPr>
      <w:r>
        <w:t>Employ advanced communication skills to communicate complex, sensitive and</w:t>
      </w:r>
    </w:p>
    <w:p w:rsidR="007E3821" w:rsidRDefault="007E3821" w:rsidP="007E3821">
      <w:pPr>
        <w:pStyle w:val="BodyText"/>
      </w:pPr>
      <w:r>
        <w:t>challenging information to patients and families in ways that convey empathy</w:t>
      </w:r>
    </w:p>
    <w:p w:rsidR="007E3821" w:rsidRDefault="007E3821" w:rsidP="007E3821">
      <w:pPr>
        <w:pStyle w:val="BodyText"/>
      </w:pPr>
      <w:r>
        <w:t>and facilitate shared clinical decision making.</w:t>
      </w:r>
    </w:p>
    <w:p w:rsidR="007E3821" w:rsidRDefault="007E3821" w:rsidP="007E3821">
      <w:pPr>
        <w:pStyle w:val="BodyText"/>
        <w:numPr>
          <w:ilvl w:val="0"/>
          <w:numId w:val="3"/>
        </w:numPr>
      </w:pPr>
      <w:r>
        <w:t>Provide professional leadership, expert rheumatology knowledge, education and</w:t>
      </w:r>
    </w:p>
    <w:p w:rsidR="007E3821" w:rsidRDefault="007E3821" w:rsidP="007E3821">
      <w:pPr>
        <w:pStyle w:val="BodyText"/>
      </w:pPr>
      <w:r>
        <w:t>clinical advice to MDT members as necessary.</w:t>
      </w:r>
    </w:p>
    <w:p w:rsidR="007E3821" w:rsidRDefault="007E3821" w:rsidP="007E3821">
      <w:pPr>
        <w:pStyle w:val="BodyText"/>
        <w:numPr>
          <w:ilvl w:val="0"/>
          <w:numId w:val="3"/>
        </w:numPr>
      </w:pPr>
      <w:r>
        <w:t>Maintain accurate clinical records including using the electronic patient record.</w:t>
      </w:r>
    </w:p>
    <w:p w:rsidR="004B39DC" w:rsidRDefault="007E3821" w:rsidP="007E3821">
      <w:pPr>
        <w:pStyle w:val="BodyText"/>
        <w:numPr>
          <w:ilvl w:val="0"/>
          <w:numId w:val="3"/>
        </w:numPr>
      </w:pPr>
      <w:r>
        <w:t>Share experience and knowledge with colleagues across the rheumatology MDT.</w:t>
      </w:r>
    </w:p>
    <w:p w:rsidR="00205BC0" w:rsidRDefault="00205BC0" w:rsidP="007E3821">
      <w:pPr>
        <w:pStyle w:val="BodyText"/>
        <w:numPr>
          <w:ilvl w:val="0"/>
          <w:numId w:val="3"/>
        </w:numPr>
      </w:pPr>
      <w:r>
        <w:t xml:space="preserve">Demonstrate experience of rheumatology teaching at a regional or national setting. </w:t>
      </w:r>
    </w:p>
    <w:p w:rsidR="00C830F8" w:rsidRDefault="00C830F8" w:rsidP="00C830F8">
      <w:pPr>
        <w:pStyle w:val="BodyText"/>
        <w:ind w:left="720"/>
      </w:pPr>
    </w:p>
    <w:p w:rsidR="00C830F8" w:rsidRDefault="007E3821" w:rsidP="007E3821">
      <w:pPr>
        <w:pStyle w:val="BodyText"/>
      </w:pPr>
      <w:r w:rsidRPr="00C830F8">
        <w:rPr>
          <w:b/>
        </w:rPr>
        <w:t>Education</w:t>
      </w:r>
      <w:r>
        <w:t xml:space="preserve"> </w:t>
      </w:r>
    </w:p>
    <w:p w:rsidR="00C830F8" w:rsidRDefault="00C830F8" w:rsidP="007E3821">
      <w:pPr>
        <w:pStyle w:val="BodyText"/>
      </w:pPr>
    </w:p>
    <w:p w:rsidR="00C830F8" w:rsidRDefault="007E3821" w:rsidP="00C830F8">
      <w:pPr>
        <w:pStyle w:val="BodyText"/>
        <w:numPr>
          <w:ilvl w:val="0"/>
          <w:numId w:val="4"/>
        </w:numPr>
      </w:pPr>
      <w:r>
        <w:t xml:space="preserve">Be responsible for maintaining a personal professional profile and pursuing own professional development as necessary to perform the role. </w:t>
      </w:r>
    </w:p>
    <w:p w:rsidR="00C830F8" w:rsidRDefault="00C830F8" w:rsidP="00C830F8">
      <w:pPr>
        <w:pStyle w:val="BodyText"/>
        <w:numPr>
          <w:ilvl w:val="0"/>
          <w:numId w:val="4"/>
        </w:numPr>
      </w:pPr>
      <w:r>
        <w:t>Be responsible for training, monitoring and developing Junior Doctor’s while on placement with Rheumatology.</w:t>
      </w:r>
    </w:p>
    <w:p w:rsidR="00205BC0" w:rsidRDefault="00205BC0" w:rsidP="00C830F8">
      <w:pPr>
        <w:pStyle w:val="BodyText"/>
        <w:numPr>
          <w:ilvl w:val="0"/>
          <w:numId w:val="4"/>
        </w:numPr>
      </w:pPr>
      <w:r>
        <w:t xml:space="preserve">Be responsible for developing and delivering a comprehensive undergraduate education package for UEMS students including being trained in delivering assessments (CBD &amp; mini </w:t>
      </w:r>
      <w:proofErr w:type="spellStart"/>
      <w:r>
        <w:t>CExs</w:t>
      </w:r>
      <w:proofErr w:type="spellEnd"/>
      <w:r>
        <w:t>)</w:t>
      </w:r>
    </w:p>
    <w:p w:rsidR="00C830F8" w:rsidRDefault="007E3821" w:rsidP="00C830F8">
      <w:pPr>
        <w:pStyle w:val="BodyText"/>
        <w:numPr>
          <w:ilvl w:val="0"/>
          <w:numId w:val="4"/>
        </w:numPr>
      </w:pPr>
      <w:r>
        <w:t>Willingness to work towards obtaining a higher qualification in rheumatology or</w:t>
      </w:r>
      <w:r w:rsidR="00205BC0">
        <w:t xml:space="preserve"> education</w:t>
      </w:r>
      <w:r>
        <w:t xml:space="preserve"> (if not already achieved). </w:t>
      </w:r>
    </w:p>
    <w:p w:rsidR="00C830F8" w:rsidRDefault="007E3821" w:rsidP="00C830F8">
      <w:pPr>
        <w:pStyle w:val="BodyText"/>
        <w:numPr>
          <w:ilvl w:val="0"/>
          <w:numId w:val="4"/>
        </w:numPr>
      </w:pPr>
      <w:r>
        <w:t xml:space="preserve">Participate in learning opportunities within the service such as Peer review and the rheumatology MDT. </w:t>
      </w:r>
    </w:p>
    <w:p w:rsidR="00C830F8" w:rsidRDefault="007E3821" w:rsidP="00C830F8">
      <w:pPr>
        <w:pStyle w:val="BodyText"/>
        <w:numPr>
          <w:ilvl w:val="0"/>
          <w:numId w:val="4"/>
        </w:numPr>
      </w:pPr>
      <w:r>
        <w:t xml:space="preserve">Participate in audit of own practice and share with Board of Directors. </w:t>
      </w:r>
    </w:p>
    <w:p w:rsidR="00C830F8" w:rsidRDefault="00C830F8" w:rsidP="00C830F8">
      <w:pPr>
        <w:pStyle w:val="BodyText"/>
      </w:pPr>
    </w:p>
    <w:p w:rsidR="00C830F8" w:rsidRDefault="00C830F8" w:rsidP="00C830F8">
      <w:pPr>
        <w:pStyle w:val="BodyText"/>
      </w:pPr>
      <w:r>
        <w:t>RDUH</w:t>
      </w:r>
      <w:r w:rsidRPr="00C830F8">
        <w:t xml:space="preserve"> provides a substantial amount of teaching to medical students throughout the new curriculum.  This teaching commitment is significant</w:t>
      </w:r>
      <w:r>
        <w:t xml:space="preserve">. </w:t>
      </w:r>
    </w:p>
    <w:p w:rsidR="00C830F8" w:rsidRDefault="00C830F8" w:rsidP="00C830F8">
      <w:pPr>
        <w:pStyle w:val="BodyText"/>
      </w:pPr>
    </w:p>
    <w:p w:rsidR="00C830F8" w:rsidRDefault="00C830F8" w:rsidP="00C830F8">
      <w:pPr>
        <w:pStyle w:val="BodyText"/>
        <w:ind w:left="720"/>
      </w:pPr>
    </w:p>
    <w:p w:rsidR="00C830F8" w:rsidRDefault="007E3821" w:rsidP="00C830F8">
      <w:pPr>
        <w:pStyle w:val="BodyText"/>
      </w:pPr>
      <w:r w:rsidRPr="00C830F8">
        <w:rPr>
          <w:b/>
        </w:rPr>
        <w:t>General Responsibilities</w:t>
      </w:r>
      <w:r>
        <w:t xml:space="preserve"> </w:t>
      </w:r>
    </w:p>
    <w:p w:rsidR="00C830F8" w:rsidRDefault="00C830F8" w:rsidP="00C830F8">
      <w:pPr>
        <w:pStyle w:val="BodyText"/>
      </w:pPr>
    </w:p>
    <w:p w:rsidR="00C830F8" w:rsidRDefault="007E3821" w:rsidP="00C830F8">
      <w:pPr>
        <w:pStyle w:val="BodyText"/>
        <w:numPr>
          <w:ilvl w:val="0"/>
          <w:numId w:val="5"/>
        </w:numPr>
      </w:pPr>
      <w:r>
        <w:t xml:space="preserve">Maintain their GMC registration and license to practice. </w:t>
      </w:r>
    </w:p>
    <w:p w:rsidR="00C830F8" w:rsidRDefault="007E3821" w:rsidP="00C830F8">
      <w:pPr>
        <w:pStyle w:val="BodyText"/>
        <w:numPr>
          <w:ilvl w:val="0"/>
          <w:numId w:val="5"/>
        </w:numPr>
      </w:pPr>
      <w:r>
        <w:t>Maintain the highest standards of written and verbal communication with patients and colleagues.</w:t>
      </w:r>
    </w:p>
    <w:p w:rsidR="007E3821" w:rsidRDefault="007E3821" w:rsidP="00C830F8">
      <w:pPr>
        <w:pStyle w:val="BodyText"/>
        <w:numPr>
          <w:ilvl w:val="0"/>
          <w:numId w:val="5"/>
        </w:numPr>
      </w:pPr>
      <w:r>
        <w:t xml:space="preserve">Maintain accurate and contemporaneous records, both paper and electronic, in line with </w:t>
      </w:r>
      <w:proofErr w:type="spellStart"/>
      <w:r>
        <w:t>Pennine</w:t>
      </w:r>
      <w:proofErr w:type="spellEnd"/>
      <w:r>
        <w:t xml:space="preserve"> MSK Partnership policy</w:t>
      </w:r>
    </w:p>
    <w:p w:rsidR="007E3821" w:rsidRDefault="007E3821" w:rsidP="007E3821">
      <w:pPr>
        <w:pStyle w:val="BodyText"/>
      </w:pPr>
    </w:p>
    <w:p w:rsidR="007E3821" w:rsidRDefault="007E3821" w:rsidP="007E3821">
      <w:pPr>
        <w:pStyle w:val="BodyText"/>
      </w:pPr>
    </w:p>
    <w:p w:rsidR="007E3821" w:rsidRDefault="007E3821" w:rsidP="007E3821">
      <w:pPr>
        <w:pStyle w:val="BodyText"/>
      </w:pPr>
    </w:p>
    <w:p w:rsidR="004B39DC" w:rsidRDefault="004B39DC" w:rsidP="00C830F8">
      <w:pPr>
        <w:pStyle w:val="BodyText"/>
        <w:ind w:left="820" w:right="705" w:firstLine="12"/>
      </w:pPr>
    </w:p>
    <w:p w:rsidR="004B39DC" w:rsidRDefault="00C830F8">
      <w:pPr>
        <w:pStyle w:val="Heading1"/>
        <w:ind w:left="820" w:firstLine="0"/>
        <w:rPr>
          <w:b w:val="0"/>
          <w:u w:val="none"/>
        </w:rPr>
      </w:pPr>
      <w:r>
        <w:rPr>
          <w:spacing w:val="-2"/>
          <w:u w:val="none"/>
        </w:rPr>
        <w:t>RELATIONSHIPS</w:t>
      </w:r>
      <w:r>
        <w:rPr>
          <w:b w:val="0"/>
          <w:spacing w:val="-2"/>
          <w:u w:val="none"/>
        </w:rPr>
        <w:t>: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20"/>
      </w:pPr>
      <w:r>
        <w:t>The</w:t>
      </w:r>
      <w:r>
        <w:rPr>
          <w:spacing w:val="-9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Devon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rPr>
          <w:spacing w:val="-2"/>
        </w:rPr>
        <w:t>Trust.</w:t>
      </w:r>
    </w:p>
    <w:p w:rsidR="004B39DC" w:rsidRDefault="00C830F8">
      <w:pPr>
        <w:pStyle w:val="Heading1"/>
        <w:spacing w:before="252"/>
        <w:ind w:firstLine="0"/>
        <w:rPr>
          <w:u w:val="none"/>
        </w:rPr>
      </w:pPr>
      <w:r>
        <w:rPr>
          <w:u w:val="none"/>
        </w:rPr>
        <w:t>DUTIES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POST</w:t>
      </w:r>
    </w:p>
    <w:p w:rsidR="004B39DC" w:rsidRDefault="004B39DC">
      <w:pPr>
        <w:pStyle w:val="BodyText"/>
        <w:rPr>
          <w:b/>
        </w:rPr>
      </w:pPr>
    </w:p>
    <w:p w:rsidR="004B39DC" w:rsidRDefault="00C830F8">
      <w:pPr>
        <w:pStyle w:val="Heading2"/>
        <w:spacing w:line="240" w:lineRule="auto"/>
      </w:pPr>
      <w:r>
        <w:t>Clinical</w:t>
      </w:r>
      <w:r>
        <w:rPr>
          <w:spacing w:val="-6"/>
        </w:rPr>
        <w:t xml:space="preserve"> </w:t>
      </w:r>
      <w:r>
        <w:rPr>
          <w:spacing w:val="-2"/>
        </w:rPr>
        <w:t>Commitments</w:t>
      </w:r>
    </w:p>
    <w:p w:rsidR="004B39DC" w:rsidRDefault="00C830F8">
      <w:pPr>
        <w:pStyle w:val="BodyText"/>
        <w:spacing w:before="1"/>
        <w:ind w:left="832" w:right="803"/>
      </w:pPr>
      <w:r>
        <w:t>At present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Rheumatology</w:t>
      </w:r>
      <w:r>
        <w:rPr>
          <w:spacing w:val="-6"/>
        </w:rPr>
        <w:t xml:space="preserve"> </w:t>
      </w:r>
      <w:r>
        <w:t>GPs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lastRenderedPageBreak/>
        <w:t>may need to be some reasonable adaptions to working to establish best practice.</w:t>
      </w:r>
    </w:p>
    <w:p w:rsidR="00C830F8" w:rsidRDefault="00C830F8">
      <w:pPr>
        <w:pStyle w:val="BodyText"/>
        <w:spacing w:before="1"/>
        <w:ind w:left="832" w:right="803"/>
      </w:pPr>
    </w:p>
    <w:p w:rsidR="004B39DC" w:rsidRDefault="004B39DC">
      <w:pPr>
        <w:pStyle w:val="BodyText"/>
      </w:pPr>
    </w:p>
    <w:p w:rsidR="004B39DC" w:rsidRDefault="004B39DC">
      <w:pPr>
        <w:sectPr w:rsidR="004B39DC">
          <w:pgSz w:w="11910" w:h="16840"/>
          <w:pgMar w:top="1060" w:right="460" w:bottom="1100" w:left="1040" w:header="0" w:footer="914" w:gutter="0"/>
          <w:cols w:space="720"/>
        </w:sectPr>
      </w:pPr>
    </w:p>
    <w:p w:rsidR="004B39DC" w:rsidRDefault="004B39DC">
      <w:pPr>
        <w:pStyle w:val="BodyText"/>
        <w:spacing w:before="1"/>
      </w:pPr>
      <w:bookmarkStart w:id="0" w:name="_GoBack"/>
      <w:bookmarkEnd w:id="0"/>
    </w:p>
    <w:p w:rsidR="004B39DC" w:rsidRDefault="00C830F8">
      <w:pPr>
        <w:pStyle w:val="Heading2"/>
      </w:pPr>
      <w:r>
        <w:rPr>
          <w:spacing w:val="-2"/>
        </w:rPr>
        <w:t>Management</w:t>
      </w:r>
    </w:p>
    <w:p w:rsidR="004B39DC" w:rsidRDefault="00C830F8">
      <w:pPr>
        <w:pStyle w:val="BodyText"/>
        <w:ind w:left="832" w:right="705"/>
      </w:pPr>
      <w:r>
        <w:t>The appointee is expected to be responsible to the Clinical Lead, Clinical Director and Associate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(AMD)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under his/her control, to contribute to the planning and development of the service and to participate in divisional/departmental meetings.</w:t>
      </w:r>
    </w:p>
    <w:p w:rsidR="004B39DC" w:rsidRDefault="00C830F8">
      <w:pPr>
        <w:pStyle w:val="Heading2"/>
        <w:spacing w:before="253" w:line="240" w:lineRule="auto"/>
      </w:pP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Exeter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:rsidR="004B39DC" w:rsidRDefault="00C830F8">
      <w:pPr>
        <w:pStyle w:val="BodyText"/>
        <w:spacing w:before="1"/>
        <w:ind w:left="832" w:right="705"/>
      </w:pPr>
      <w:r>
        <w:t>The trust has a great relationship with the University of Exeter.</w:t>
      </w:r>
      <w:r>
        <w:rPr>
          <w:spacing w:val="40"/>
        </w:rPr>
        <w:t xml:space="preserve"> </w:t>
      </w:r>
      <w:r>
        <w:t>Rheumatology delivers parts of the clinical</w:t>
      </w:r>
      <w:r>
        <w:rPr>
          <w:spacing w:val="-4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teaching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40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arranged by mutual agreement with the AMD within the trust’s annual job planning and appraisal </w:t>
      </w:r>
      <w:r>
        <w:rPr>
          <w:spacing w:val="-2"/>
        </w:rPr>
        <w:t>process.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705"/>
      </w:pPr>
      <w:r>
        <w:t>Links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support, clinical and managerial.</w:t>
      </w:r>
      <w:r>
        <w:rPr>
          <w:spacing w:val="40"/>
        </w:rPr>
        <w:t xml:space="preserve"> </w:t>
      </w:r>
      <w:r>
        <w:t>There are numerous opportunities locally to advance skills and credentials with educational roles in mind.</w:t>
      </w:r>
    </w:p>
    <w:p w:rsidR="004B39DC" w:rsidRDefault="004B39DC">
      <w:pPr>
        <w:pStyle w:val="BodyText"/>
      </w:pPr>
    </w:p>
    <w:p w:rsidR="004B39DC" w:rsidRDefault="00C830F8">
      <w:pPr>
        <w:pStyle w:val="Heading2"/>
        <w:jc w:val="both"/>
      </w:pPr>
      <w:r>
        <w:t>Clinical</w:t>
      </w:r>
      <w:r>
        <w:rPr>
          <w:spacing w:val="-4"/>
        </w:rPr>
        <w:t xml:space="preserve"> </w:t>
      </w:r>
      <w:r>
        <w:rPr>
          <w:spacing w:val="-2"/>
        </w:rPr>
        <w:t>Audit</w:t>
      </w:r>
    </w:p>
    <w:p w:rsidR="004B39DC" w:rsidRDefault="00C830F8">
      <w:pPr>
        <w:pStyle w:val="BodyText"/>
        <w:ind w:left="832" w:right="719"/>
        <w:jc w:val="both"/>
      </w:pP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“School”</w:t>
      </w:r>
      <w:r>
        <w:rPr>
          <w:spacing w:val="-2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junior doctors to</w:t>
      </w:r>
      <w:r>
        <w:rPr>
          <w:spacing w:val="-3"/>
        </w:rPr>
        <w:t xml:space="preserve"> </w:t>
      </w:r>
      <w:r>
        <w:t>get involved.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feeds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>local and regional</w:t>
      </w:r>
      <w:r>
        <w:rPr>
          <w:spacing w:val="-2"/>
        </w:rPr>
        <w:t xml:space="preserve"> </w:t>
      </w:r>
      <w:r>
        <w:t>QI conference. Supporting our trainee colleagues in QI and audit is an important senior role.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BodyText"/>
        <w:ind w:left="832"/>
        <w:jc w:val="both"/>
      </w:pPr>
      <w:r>
        <w:t>We</w:t>
      </w:r>
      <w:r>
        <w:rPr>
          <w:spacing w:val="-8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SAMBA.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705"/>
      </w:pP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of EPIC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great opportunities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audit and</w:t>
      </w:r>
      <w:r>
        <w:rPr>
          <w:spacing w:val="-6"/>
        </w:rPr>
        <w:t xml:space="preserve"> </w:t>
      </w:r>
      <w:r>
        <w:t xml:space="preserve">QI </w:t>
      </w:r>
      <w:r>
        <w:rPr>
          <w:spacing w:val="-2"/>
        </w:rPr>
        <w:t>work.</w:t>
      </w:r>
    </w:p>
    <w:p w:rsidR="004B39DC" w:rsidRDefault="004B39DC">
      <w:pPr>
        <w:pStyle w:val="BodyText"/>
      </w:pPr>
    </w:p>
    <w:p w:rsidR="004B39DC" w:rsidRDefault="00C830F8">
      <w:pPr>
        <w:pStyle w:val="Heading2"/>
      </w:pP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Innovation</w:t>
      </w:r>
    </w:p>
    <w:p w:rsidR="004B39DC" w:rsidRDefault="00C830F8">
      <w:pPr>
        <w:pStyle w:val="BodyText"/>
        <w:ind w:left="832" w:right="755"/>
      </w:pPr>
      <w:r>
        <w:t>The appointee will be expected to participate in clinical research and service innovation. The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hosts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 xml:space="preserve">(South West Peninsula) and the appointee will be expected to identify suitable patients for clinical trials. There are opportunities for candidates to act as a Principal Investigator for NIHR clinical trials with the support from Research and Development as well as develop their own portfolio of research as a Chief Investigator with support from the Research Design </w:t>
      </w:r>
      <w:r>
        <w:rPr>
          <w:spacing w:val="-2"/>
        </w:rPr>
        <w:t>Service.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BodyText"/>
        <w:ind w:left="832" w:right="705"/>
      </w:pPr>
      <w:r>
        <w:t>All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Development.</w:t>
      </w:r>
      <w:r>
        <w:rPr>
          <w:spacing w:val="40"/>
        </w:rPr>
        <w:t xml:space="preserve"> </w:t>
      </w:r>
      <w:r>
        <w:t>Trust policy and guidelines are available on the trust’s Intranet site and specify compliance with the Research Governance Framework for Health and Social Care.</w:t>
      </w:r>
    </w:p>
    <w:p w:rsidR="004B39DC" w:rsidRDefault="00C830F8">
      <w:pPr>
        <w:pStyle w:val="BodyText"/>
        <w:spacing w:before="252"/>
        <w:ind w:left="832" w:right="705"/>
      </w:pPr>
      <w:r>
        <w:t>The successful candidate will be expected participate, and in some cases lead on, improvement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activity.</w:t>
      </w:r>
      <w:r>
        <w:rPr>
          <w:spacing w:val="40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 xml:space="preserve">intellectual </w:t>
      </w:r>
      <w:proofErr w:type="gramStart"/>
      <w:r>
        <w:t>property</w:t>
      </w:r>
      <w:proofErr w:type="gramEnd"/>
      <w:r>
        <w:t xml:space="preserve"> this must comply with trust policy on Innovation and Intellectual Property.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Heading2"/>
      </w:pPr>
      <w:r>
        <w:rPr>
          <w:spacing w:val="-2"/>
        </w:rPr>
        <w:t>Administration</w:t>
      </w:r>
    </w:p>
    <w:p w:rsidR="004B39DC" w:rsidRDefault="00C830F8">
      <w:pPr>
        <w:pStyle w:val="BodyText"/>
        <w:ind w:left="832" w:right="705"/>
      </w:pPr>
      <w:r>
        <w:t>The</w:t>
      </w:r>
      <w:r>
        <w:rPr>
          <w:spacing w:val="-5"/>
        </w:rPr>
        <w:t xml:space="preserve"> </w:t>
      </w:r>
      <w:r>
        <w:t>appointee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his/her clinical work.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Heading2"/>
        <w:spacing w:before="1"/>
      </w:pPr>
      <w:r>
        <w:t>Professional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</w:p>
    <w:p w:rsidR="004B39DC" w:rsidRDefault="00C830F8">
      <w:pPr>
        <w:pStyle w:val="BodyText"/>
        <w:ind w:left="832" w:right="645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 a member of the medical staff, they have a duty to speak to the person concerned.</w:t>
      </w:r>
      <w:r>
        <w:rPr>
          <w:spacing w:val="40"/>
        </w:rPr>
        <w:t xml:space="preserve"> </w:t>
      </w:r>
      <w:r>
        <w:t>If the matter is potentially serious, or satisfaction is not obtained with the direct approach, such</w:t>
      </w:r>
    </w:p>
    <w:p w:rsidR="004B39DC" w:rsidRDefault="004B39DC">
      <w:pPr>
        <w:sectPr w:rsidR="004B39DC">
          <w:pgSz w:w="11910" w:h="16840"/>
          <w:pgMar w:top="1060" w:right="460" w:bottom="1100" w:left="1040" w:header="0" w:footer="914" w:gutter="0"/>
          <w:cols w:space="720"/>
        </w:sectPr>
      </w:pPr>
    </w:p>
    <w:p w:rsidR="004B39DC" w:rsidRDefault="00C830F8">
      <w:pPr>
        <w:pStyle w:val="BodyText"/>
        <w:spacing w:before="73"/>
        <w:ind w:left="832" w:right="705"/>
      </w:pPr>
      <w:r>
        <w:lastRenderedPageBreak/>
        <w:t>concerns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AMD,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obtained,</w:t>
      </w:r>
      <w:r>
        <w:rPr>
          <w:spacing w:val="-2"/>
        </w:rPr>
        <w:t xml:space="preserve"> </w:t>
      </w:r>
      <w:r>
        <w:t>concerns should be discussed with the Medical Director.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705"/>
      </w:pPr>
      <w:r>
        <w:t>The</w:t>
      </w:r>
      <w:r>
        <w:rPr>
          <w:spacing w:val="-4"/>
        </w:rPr>
        <w:t xml:space="preserve"> </w:t>
      </w:r>
      <w:r>
        <w:t>appointee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professional,</w:t>
      </w:r>
      <w:r>
        <w:rPr>
          <w:spacing w:val="-1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 assessment activities.</w:t>
      </w:r>
    </w:p>
    <w:p w:rsidR="004B39DC" w:rsidRDefault="00C830F8">
      <w:pPr>
        <w:pStyle w:val="BodyText"/>
        <w:spacing w:before="253"/>
        <w:ind w:left="832"/>
      </w:pPr>
      <w:r>
        <w:t>The</w:t>
      </w:r>
      <w:r>
        <w:rPr>
          <w:spacing w:val="-10"/>
        </w:rPr>
        <w:t xml:space="preserve"> </w:t>
      </w:r>
      <w:r>
        <w:t>appointee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:rsidR="004B39DC" w:rsidRDefault="004B39DC">
      <w:pPr>
        <w:pStyle w:val="BodyText"/>
      </w:pPr>
    </w:p>
    <w:p w:rsidR="004B39DC" w:rsidRDefault="00C830F8">
      <w:pPr>
        <w:pStyle w:val="Heading2"/>
        <w:spacing w:line="240" w:lineRule="auto"/>
      </w:pPr>
      <w:r>
        <w:t>Infection</w:t>
      </w:r>
      <w:r>
        <w:rPr>
          <w:spacing w:val="-9"/>
        </w:rPr>
        <w:t xml:space="preserve"> </w:t>
      </w:r>
      <w:r>
        <w:rPr>
          <w:spacing w:val="-2"/>
        </w:rPr>
        <w:t>Control</w:t>
      </w:r>
    </w:p>
    <w:p w:rsidR="004B39DC" w:rsidRDefault="00C830F8">
      <w:pPr>
        <w:pStyle w:val="BodyText"/>
        <w:spacing w:before="2"/>
        <w:ind w:left="832" w:right="705"/>
      </w:pPr>
      <w:r>
        <w:t>All medical and dental staff have a duty to practice safe medicine in relation to infection control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issues.</w:t>
      </w:r>
      <w:r>
        <w:rPr>
          <w:spacing w:val="40"/>
        </w:rPr>
        <w:t xml:space="preserve"> </w:t>
      </w:r>
      <w:r>
        <w:t>Appointees</w:t>
      </w:r>
      <w:r>
        <w:rPr>
          <w:spacing w:val="-2"/>
        </w:rPr>
        <w:t xml:space="preserve"> </w:t>
      </w:r>
      <w:r>
        <w:t>will therefore be 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 infection</w:t>
      </w:r>
      <w:r>
        <w:rPr>
          <w:spacing w:val="-2"/>
        </w:rPr>
        <w:t xml:space="preserve"> </w:t>
      </w:r>
      <w:r>
        <w:t>control learning opportunities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Infection Control policies and guidelines.</w:t>
      </w:r>
    </w:p>
    <w:p w:rsidR="004B39DC" w:rsidRDefault="00C830F8">
      <w:pPr>
        <w:pStyle w:val="Heading2"/>
        <w:spacing w:before="252"/>
        <w:ind w:left="849"/>
      </w:pPr>
      <w:r>
        <w:rPr>
          <w:spacing w:val="-2"/>
        </w:rPr>
        <w:t>Leave</w:t>
      </w:r>
    </w:p>
    <w:p w:rsidR="004B39DC" w:rsidRDefault="00C830F8">
      <w:pPr>
        <w:pStyle w:val="BodyText"/>
        <w:ind w:left="832" w:right="721"/>
      </w:pPr>
      <w:r>
        <w:t>Annual and study leave will be granted to the maximum extent allowable by the Medical and</w:t>
      </w:r>
      <w:r>
        <w:rPr>
          <w:spacing w:val="-2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Employment, but,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trust's</w:t>
      </w:r>
      <w:r>
        <w:rPr>
          <w:spacing w:val="-4"/>
        </w:rPr>
        <w:t xml:space="preserve"> </w:t>
      </w:r>
      <w:r>
        <w:t xml:space="preserve">leave </w:t>
      </w:r>
      <w:r>
        <w:rPr>
          <w:spacing w:val="-2"/>
        </w:rPr>
        <w:t>policy.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Heading2"/>
      </w:pPr>
      <w:r>
        <w:t>Emergency</w:t>
      </w:r>
      <w:r>
        <w:rPr>
          <w:spacing w:val="-9"/>
        </w:rPr>
        <w:t xml:space="preserve"> </w:t>
      </w:r>
      <w:r>
        <w:t>On-call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Colleagues</w:t>
      </w:r>
    </w:p>
    <w:p w:rsidR="004B39DC" w:rsidRDefault="00C830F8">
      <w:pPr>
        <w:pStyle w:val="BodyText"/>
        <w:spacing w:line="252" w:lineRule="exact"/>
        <w:ind w:left="832"/>
      </w:pPr>
      <w:r>
        <w:t>Locum</w:t>
      </w:r>
      <w:r>
        <w:rPr>
          <w:spacing w:val="-6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:rsidR="004B39DC" w:rsidRDefault="004B39DC">
      <w:pPr>
        <w:pStyle w:val="BodyText"/>
        <w:spacing w:before="1"/>
      </w:pPr>
    </w:p>
    <w:p w:rsidR="004B39DC" w:rsidRDefault="00C830F8">
      <w:pPr>
        <w:pStyle w:val="BodyText"/>
        <w:ind w:left="832" w:right="705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providing emergency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absent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holder providing cover will also provide clinical supervision to junior staff caring for inpatients and day cases.</w:t>
      </w:r>
    </w:p>
    <w:p w:rsidR="004B39DC" w:rsidRDefault="004B39DC">
      <w:pPr>
        <w:sectPr w:rsidR="004B39DC">
          <w:pgSz w:w="11910" w:h="16840"/>
          <w:pgMar w:top="1060" w:right="460" w:bottom="1100" w:left="1040" w:header="0" w:footer="914" w:gutter="0"/>
          <w:cols w:space="720"/>
        </w:sectPr>
      </w:pPr>
    </w:p>
    <w:p w:rsidR="004B39DC" w:rsidRDefault="00C830F8">
      <w:pPr>
        <w:pStyle w:val="Heading1"/>
        <w:numPr>
          <w:ilvl w:val="0"/>
          <w:numId w:val="2"/>
        </w:numPr>
        <w:tabs>
          <w:tab w:val="left" w:pos="832"/>
        </w:tabs>
        <w:spacing w:before="73"/>
        <w:ind w:hanging="720"/>
        <w:jc w:val="left"/>
        <w:rPr>
          <w:u w:val="none"/>
        </w:rPr>
      </w:pPr>
      <w:r>
        <w:rPr>
          <w:spacing w:val="-2"/>
        </w:rPr>
        <w:lastRenderedPageBreak/>
        <w:t>TIMETABLE</w:t>
      </w:r>
    </w:p>
    <w:p w:rsidR="004B39DC" w:rsidRDefault="004B39DC">
      <w:pPr>
        <w:pStyle w:val="BodyText"/>
        <w:spacing w:before="1"/>
        <w:rPr>
          <w:b/>
        </w:rPr>
      </w:pPr>
    </w:p>
    <w:p w:rsidR="004B39DC" w:rsidRDefault="00C830F8" w:rsidP="00C830F8">
      <w:pPr>
        <w:pStyle w:val="BodyText"/>
        <w:ind w:left="832" w:right="705"/>
        <w:rPr>
          <w:b/>
        </w:rPr>
      </w:pPr>
      <w:r>
        <w:t>The new</w:t>
      </w:r>
      <w:r>
        <w:rPr>
          <w:spacing w:val="-5"/>
        </w:rPr>
        <w:t xml:space="preserve"> </w:t>
      </w:r>
      <w:r>
        <w:t>appointee</w:t>
      </w:r>
      <w:r>
        <w:rPr>
          <w:spacing w:val="-2"/>
        </w:rPr>
        <w:t xml:space="preserve"> </w:t>
      </w:r>
      <w:r>
        <w:t>will have a job plan developed with the team upon appointed.</w:t>
      </w:r>
    </w:p>
    <w:p w:rsidR="004B39DC" w:rsidRDefault="004B39DC">
      <w:pPr>
        <w:pStyle w:val="BodyText"/>
        <w:spacing w:before="2"/>
        <w:rPr>
          <w:b/>
        </w:rPr>
      </w:pPr>
    </w:p>
    <w:p w:rsidR="004B39DC" w:rsidRDefault="00C830F8">
      <w:pPr>
        <w:pStyle w:val="Heading2"/>
        <w:spacing w:line="240" w:lineRule="auto"/>
      </w:pPr>
      <w:r>
        <w:t>Entry</w:t>
      </w:r>
      <w:r>
        <w:rPr>
          <w:spacing w:val="-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Grade</w:t>
      </w:r>
    </w:p>
    <w:p w:rsidR="004B39DC" w:rsidRDefault="004B39DC">
      <w:pPr>
        <w:pStyle w:val="BodyText"/>
        <w:rPr>
          <w:b/>
        </w:rPr>
      </w:pPr>
    </w:p>
    <w:p w:rsidR="004B39DC" w:rsidRDefault="00C830F8">
      <w:pPr>
        <w:pStyle w:val="BodyText"/>
        <w:ind w:left="832"/>
      </w:pPr>
      <w:r>
        <w:t>A</w:t>
      </w:r>
      <w:r>
        <w:rPr>
          <w:spacing w:val="-4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grade:</w:t>
      </w:r>
    </w:p>
    <w:p w:rsidR="004B39DC" w:rsidRDefault="004B39DC">
      <w:pPr>
        <w:pStyle w:val="BodyText"/>
        <w:spacing w:before="5"/>
      </w:pPr>
    </w:p>
    <w:p w:rsidR="004B39DC" w:rsidRDefault="00C830F8">
      <w:pPr>
        <w:pStyle w:val="ListParagraph"/>
        <w:numPr>
          <w:ilvl w:val="0"/>
          <w:numId w:val="1"/>
        </w:numPr>
        <w:tabs>
          <w:tab w:val="left" w:pos="1552"/>
        </w:tabs>
        <w:spacing w:line="237" w:lineRule="auto"/>
        <w:ind w:right="696"/>
        <w:jc w:val="both"/>
      </w:pPr>
      <w:r>
        <w:t xml:space="preserve">Shall have full registration and a </w:t>
      </w:r>
      <w:proofErr w:type="spellStart"/>
      <w:r>
        <w:t>Licence</w:t>
      </w:r>
      <w:proofErr w:type="spellEnd"/>
      <w:r>
        <w:t xml:space="preserve"> to Practice with the General Medical Council; and</w:t>
      </w:r>
    </w:p>
    <w:p w:rsidR="004B39DC" w:rsidRDefault="00C830F8">
      <w:pPr>
        <w:pStyle w:val="ListParagraph"/>
        <w:numPr>
          <w:ilvl w:val="0"/>
          <w:numId w:val="1"/>
        </w:numPr>
        <w:tabs>
          <w:tab w:val="left" w:pos="1552"/>
        </w:tabs>
        <w:spacing w:before="1"/>
        <w:ind w:right="689"/>
        <w:jc w:val="both"/>
      </w:pPr>
      <w:r>
        <w:t>Shall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205BC0">
        <w:t>5 years</w:t>
      </w:r>
      <w:r>
        <w:rPr>
          <w:spacing w:val="-13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(either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period or in aggregate) since obtaining a primary</w:t>
      </w:r>
      <w:r>
        <w:rPr>
          <w:spacing w:val="-2"/>
        </w:rPr>
        <w:t xml:space="preserve"> </w:t>
      </w:r>
      <w:r>
        <w:t>medical qualification</w:t>
      </w:r>
      <w:r w:rsidR="00205BC0">
        <w:t>.</w:t>
      </w:r>
      <w:r>
        <w:rPr>
          <w:spacing w:val="-1"/>
        </w:rPr>
        <w:t xml:space="preserve"> </w:t>
      </w:r>
    </w:p>
    <w:p w:rsidR="004B39DC" w:rsidRDefault="00C830F8">
      <w:pPr>
        <w:pStyle w:val="ListParagraph"/>
        <w:numPr>
          <w:ilvl w:val="0"/>
          <w:numId w:val="1"/>
        </w:numPr>
        <w:tabs>
          <w:tab w:val="left" w:pos="1551"/>
        </w:tabs>
        <w:spacing w:line="268" w:lineRule="exact"/>
        <w:ind w:left="1551" w:hanging="359"/>
        <w:jc w:val="both"/>
      </w:pPr>
      <w:r>
        <w:t>Shall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generic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rPr>
          <w:spacing w:val="-2"/>
        </w:rPr>
        <w:t>framework.</w:t>
      </w:r>
    </w:p>
    <w:p w:rsidR="004B39DC" w:rsidRDefault="004B39DC">
      <w:pPr>
        <w:pStyle w:val="BodyText"/>
      </w:pPr>
    </w:p>
    <w:p w:rsidR="004B39DC" w:rsidRDefault="004B39DC">
      <w:pPr>
        <w:pStyle w:val="BodyText"/>
        <w:spacing w:before="48"/>
      </w:pPr>
    </w:p>
    <w:p w:rsidR="004B39DC" w:rsidRDefault="00C830F8">
      <w:pPr>
        <w:pStyle w:val="Heading1"/>
        <w:numPr>
          <w:ilvl w:val="0"/>
          <w:numId w:val="2"/>
        </w:numPr>
        <w:tabs>
          <w:tab w:val="left" w:pos="831"/>
        </w:tabs>
        <w:ind w:left="831" w:hanging="359"/>
        <w:jc w:val="left"/>
      </w:pP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FACILITIES</w:t>
      </w:r>
    </w:p>
    <w:p w:rsidR="004B39DC" w:rsidRDefault="004B39DC">
      <w:pPr>
        <w:pStyle w:val="BodyText"/>
        <w:spacing w:before="27"/>
        <w:rPr>
          <w:b/>
        </w:rPr>
      </w:pPr>
    </w:p>
    <w:p w:rsidR="004B39DC" w:rsidRDefault="00C830F8">
      <w:pPr>
        <w:pStyle w:val="BodyText"/>
        <w:ind w:left="832" w:right="645"/>
      </w:pPr>
      <w:r>
        <w:t>The University of Exeter Medical School (formerly part of the Peninsula Medical School) is founded on a unique partnership between the University of Exeter and the NHS in Devon. All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underpinned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Institute of Biomedical and Clinical Science, Institute of Health and Social Care and the Institute of Clinical Education.</w:t>
      </w:r>
    </w:p>
    <w:p w:rsidR="004B39DC" w:rsidRDefault="004B39DC">
      <w:pPr>
        <w:sectPr w:rsidR="004B39DC">
          <w:pgSz w:w="11910" w:h="16840"/>
          <w:pgMar w:top="1060" w:right="460" w:bottom="1100" w:left="1040" w:header="0" w:footer="914" w:gutter="0"/>
          <w:cols w:space="720"/>
        </w:sectPr>
      </w:pPr>
    </w:p>
    <w:p w:rsidR="004B39DC" w:rsidRDefault="00C830F8">
      <w:pPr>
        <w:pStyle w:val="BodyText"/>
        <w:spacing w:before="65"/>
        <w:ind w:left="832" w:right="803"/>
      </w:pPr>
      <w:r>
        <w:lastRenderedPageBreak/>
        <w:t xml:space="preserve">Years one and two of the Bachelor of Medicine, Bachelor of Surgery degree </w:t>
      </w:r>
      <w:proofErr w:type="spellStart"/>
      <w:r>
        <w:t>programme</w:t>
      </w:r>
      <w:proofErr w:type="spellEnd"/>
      <w:r>
        <w:t xml:space="preserve"> lay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 Students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 xml:space="preserve">to clinical methods and begin acquisition of a range of transferable skills, learning science within a clinical context. The </w:t>
      </w:r>
      <w:proofErr w:type="spellStart"/>
      <w:r>
        <w:t>programme</w:t>
      </w:r>
      <w:proofErr w:type="spellEnd"/>
      <w:r>
        <w:t xml:space="preserve"> reflects the belief that doctors need to adopt a socially accountable approach to their work and to understand the human and societal impact of disease as well as the community-wide context of contemporary health care provision. The curriculum is structured around the human life cycle and the </w:t>
      </w:r>
      <w:proofErr w:type="gramStart"/>
      <w:r>
        <w:t>first year</w:t>
      </w:r>
      <w:proofErr w:type="gramEnd"/>
      <w:r>
        <w:t xml:space="preserve"> student studies human physical and psychological development from birth through to</w:t>
      </w:r>
    </w:p>
    <w:p w:rsidR="004B39DC" w:rsidRDefault="00C830F8">
      <w:pPr>
        <w:pStyle w:val="BodyText"/>
        <w:spacing w:before="3"/>
        <w:ind w:left="832" w:right="705"/>
      </w:pPr>
      <w:r>
        <w:t>death.</w:t>
      </w:r>
      <w:r>
        <w:rPr>
          <w:spacing w:val="-2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“core”,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Pre- registration House Officer year and 30% is comprised of Special Study Units, which allow students to select areas of interest to study in depth.</w:t>
      </w:r>
    </w:p>
    <w:p w:rsidR="004B39DC" w:rsidRDefault="00C830F8">
      <w:pPr>
        <w:pStyle w:val="BodyText"/>
        <w:spacing w:before="251"/>
        <w:ind w:left="832" w:right="708"/>
      </w:pPr>
      <w:r>
        <w:t xml:space="preserve">In the </w:t>
      </w:r>
      <w:proofErr w:type="gramStart"/>
      <w:r>
        <w:t>second year</w:t>
      </w:r>
      <w:proofErr w:type="gramEnd"/>
      <w:r>
        <w:t xml:space="preserve"> students revisit the human life cycle, this time with an emphasis on disease and the pathological and psychological impact of illness. The Years 3 and 4 </w:t>
      </w:r>
      <w:proofErr w:type="spellStart"/>
      <w:r>
        <w:t>programme</w:t>
      </w:r>
      <w:proofErr w:type="spellEnd"/>
      <w:r>
        <w:t xml:space="preserve"> moves away from the traditional curriculum model to reflect today’s evolving models of care. Known as ‘Pathways of Care’, Years 3 and 4 reflects the patient</w:t>
      </w:r>
      <w:r>
        <w:rPr>
          <w:spacing w:val="40"/>
        </w:rPr>
        <w:t xml:space="preserve"> </w:t>
      </w:r>
      <w:r>
        <w:t xml:space="preserve">experience of care in acute, primary and community care settings. Learning is patient </w:t>
      </w:r>
      <w:proofErr w:type="spellStart"/>
      <w:r>
        <w:t>centred</w:t>
      </w:r>
      <w:proofErr w:type="spellEnd"/>
      <w:r>
        <w:t>.</w:t>
      </w:r>
      <w:r>
        <w:rPr>
          <w:spacing w:val="40"/>
        </w:rPr>
        <w:t xml:space="preserve"> </w:t>
      </w:r>
      <w:r>
        <w:t>In year five students learn the job of medicine and start to develop their understanding of principles of practice in the NHS. Students are involved in a series of apprenticeship</w:t>
      </w:r>
      <w:r>
        <w:rPr>
          <w:spacing w:val="-2"/>
        </w:rPr>
        <w:t xml:space="preserve"> </w:t>
      </w:r>
      <w:r>
        <w:t>attachments;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West 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General Practitioners on a one-to-one basis throughout Devon.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705"/>
      </w:pPr>
      <w:r>
        <w:t xml:space="preserve">There is great scope for staff in NHS Partner </w:t>
      </w:r>
      <w:proofErr w:type="spellStart"/>
      <w:r>
        <w:t>Organisations</w:t>
      </w:r>
      <w:proofErr w:type="spellEnd"/>
      <w:r>
        <w:t xml:space="preserve"> to become involved in all aspects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Exeter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education; for example, clinicians may be engaged as Clinical Skills Tutors, SSU Providers, and Academic Mentors.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705"/>
      </w:pPr>
      <w:r>
        <w:t>The Institute of Biomedical and Clinical Science has developed several core “platform” technologies, accessed by a range of clinician scientists.</w:t>
      </w:r>
      <w:r>
        <w:rPr>
          <w:spacing w:val="40"/>
        </w:rPr>
        <w:t xml:space="preserve"> </w:t>
      </w:r>
      <w:r>
        <w:t>These include:</w:t>
      </w:r>
      <w:r>
        <w:rPr>
          <w:spacing w:val="40"/>
        </w:rPr>
        <w:t xml:space="preserve"> </w:t>
      </w:r>
      <w:r>
        <w:t>molecular genetics; clinical microvascular research; cell and molecular biology laboratories; the peninsula MRI facility on the St Luke’s Campus.</w:t>
      </w:r>
      <w:r>
        <w:rPr>
          <w:spacing w:val="40"/>
        </w:rPr>
        <w:t xml:space="preserve"> </w:t>
      </w:r>
      <w:r>
        <w:t>Research in the field of diabetes and microvascular science is particularly strong with the University of Exeter being awarded a Queen’s</w:t>
      </w:r>
      <w:r>
        <w:rPr>
          <w:spacing w:val="-2"/>
        </w:rPr>
        <w:t xml:space="preserve"> </w:t>
      </w:r>
      <w:r>
        <w:t>Anniversary</w:t>
      </w:r>
      <w:r>
        <w:rPr>
          <w:spacing w:val="-5"/>
        </w:rPr>
        <w:t xml:space="preserve"> </w:t>
      </w:r>
      <w:r>
        <w:t>Prize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2005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Andrew Hattersley and his team entitled “Using genetics to improve clinical care for diabetic patients”.</w:t>
      </w:r>
      <w:r>
        <w:rPr>
          <w:spacing w:val="40"/>
        </w:rPr>
        <w:t xml:space="preserve"> </w:t>
      </w:r>
      <w:r>
        <w:t>The Institute of Health and Social Care Research possesses core skills in epidemiology (including genetic epidemiology), health technology assessment, concordance, access to services and systematic reviews.</w:t>
      </w:r>
    </w:p>
    <w:p w:rsidR="004B39DC" w:rsidRDefault="004B39DC">
      <w:pPr>
        <w:pStyle w:val="BodyText"/>
        <w:spacing w:before="2"/>
      </w:pPr>
    </w:p>
    <w:p w:rsidR="004B39DC" w:rsidRDefault="00C830F8">
      <w:pPr>
        <w:pStyle w:val="BodyText"/>
        <w:ind w:left="832"/>
      </w:pPr>
      <w:r>
        <w:t>The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rPr>
          <w:spacing w:val="-2"/>
        </w:rPr>
        <w:t>(RDSU)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ind w:left="832" w:right="803"/>
      </w:pPr>
      <w:r>
        <w:t>The trust holds a contract from the Department of Health to host a Peninsula wide Research and Development Support Unit to facilitate NHS R&amp;D in the implementation of Evidence Based Practice in the research community of the Health Authority area.</w:t>
      </w:r>
      <w:r>
        <w:rPr>
          <w:spacing w:val="40"/>
        </w:rPr>
        <w:t xml:space="preserve"> </w:t>
      </w:r>
      <w:r>
        <w:t>This new</w:t>
      </w:r>
      <w:r>
        <w:rPr>
          <w:spacing w:val="-5"/>
        </w:rPr>
        <w:t xml:space="preserve"> </w:t>
      </w:r>
      <w:r>
        <w:t>Peninsula</w:t>
      </w:r>
      <w:r>
        <w:rPr>
          <w:spacing w:val="-3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units,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 networks throughout the Peninsula embracing both Primary and Secondary Care and will support all professional groups.</w:t>
      </w:r>
    </w:p>
    <w:p w:rsidR="004B39DC" w:rsidRDefault="004B39DC">
      <w:pPr>
        <w:pStyle w:val="BodyText"/>
      </w:pPr>
    </w:p>
    <w:p w:rsidR="004B39DC" w:rsidRDefault="004B39DC">
      <w:pPr>
        <w:pStyle w:val="BodyText"/>
      </w:pPr>
    </w:p>
    <w:p w:rsidR="004B39DC" w:rsidRDefault="00C830F8">
      <w:pPr>
        <w:pStyle w:val="Heading1"/>
        <w:ind w:firstLine="0"/>
        <w:rPr>
          <w:u w:val="none"/>
        </w:rPr>
      </w:pPr>
      <w:r>
        <w:rPr>
          <w:u w:val="none"/>
        </w:rPr>
        <w:t>FURTHER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INFORMATION</w:t>
      </w:r>
    </w:p>
    <w:p w:rsidR="004B39DC" w:rsidRDefault="004B39DC">
      <w:pPr>
        <w:pStyle w:val="BodyText"/>
        <w:spacing w:before="1"/>
        <w:rPr>
          <w:b/>
        </w:rPr>
      </w:pPr>
    </w:p>
    <w:p w:rsidR="004B39DC" w:rsidRDefault="00C830F8">
      <w:pPr>
        <w:pStyle w:val="BodyText"/>
        <w:ind w:left="832"/>
      </w:pPr>
      <w:r>
        <w:t>The</w:t>
      </w:r>
      <w:r>
        <w:rPr>
          <w:spacing w:val="-8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welcomes</w:t>
      </w:r>
      <w:r>
        <w:rPr>
          <w:spacing w:val="-2"/>
        </w:rPr>
        <w:t xml:space="preserve"> </w:t>
      </w:r>
      <w:r>
        <w:t>informal</w:t>
      </w:r>
      <w:r>
        <w:rPr>
          <w:spacing w:val="-5"/>
        </w:rPr>
        <w:t xml:space="preserve"> </w:t>
      </w:r>
      <w:r>
        <w:t>enquiries;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4B39DC" w:rsidRDefault="004B39DC">
      <w:pPr>
        <w:pStyle w:val="BodyText"/>
      </w:pPr>
    </w:p>
    <w:p w:rsidR="004B39DC" w:rsidRDefault="00C830F8">
      <w:pPr>
        <w:pStyle w:val="BodyText"/>
        <w:spacing w:line="252" w:lineRule="exact"/>
        <w:ind w:left="832"/>
      </w:pPr>
      <w:r>
        <w:t>Acute</w:t>
      </w:r>
      <w:r>
        <w:rPr>
          <w:spacing w:val="-6"/>
        </w:rPr>
        <w:t xml:space="preserve"> </w:t>
      </w:r>
      <w:r>
        <w:t>Medicine/AHAH/</w:t>
      </w:r>
      <w:r>
        <w:rPr>
          <w:spacing w:val="-4"/>
        </w:rPr>
        <w:t xml:space="preserve"> </w:t>
      </w:r>
      <w:r>
        <w:t>SDEC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Lead:</w:t>
      </w:r>
      <w:r>
        <w:rPr>
          <w:spacing w:val="-4"/>
        </w:rPr>
        <w:t xml:space="preserve"> </w:t>
      </w:r>
      <w:r>
        <w:t>Dr</w:t>
      </w:r>
      <w:r>
        <w:rPr>
          <w:spacing w:val="-7"/>
        </w:rPr>
        <w:t xml:space="preserve"> </w:t>
      </w:r>
      <w:r>
        <w:t>Simon</w:t>
      </w:r>
      <w:r>
        <w:rPr>
          <w:spacing w:val="-6"/>
        </w:rPr>
        <w:t xml:space="preserve"> </w:t>
      </w:r>
      <w:r>
        <w:rPr>
          <w:spacing w:val="-2"/>
        </w:rPr>
        <w:t>Patten</w:t>
      </w:r>
    </w:p>
    <w:p w:rsidR="004B39DC" w:rsidRDefault="00E35287">
      <w:pPr>
        <w:pStyle w:val="BodyText"/>
        <w:ind w:left="5153" w:right="2380"/>
      </w:pPr>
      <w:hyperlink r:id="rId10">
        <w:r w:rsidR="00C830F8">
          <w:rPr>
            <w:spacing w:val="-2"/>
          </w:rPr>
          <w:t>simon.patten1@nhs.net</w:t>
        </w:r>
      </w:hyperlink>
      <w:r w:rsidR="00C830F8">
        <w:rPr>
          <w:spacing w:val="-2"/>
        </w:rPr>
        <w:t xml:space="preserve"> </w:t>
      </w:r>
      <w:r w:rsidR="00C830F8">
        <w:t>01392 402785</w:t>
      </w:r>
    </w:p>
    <w:sectPr w:rsidR="004B39DC">
      <w:pgSz w:w="11910" w:h="16840"/>
      <w:pgMar w:top="1320" w:right="460" w:bottom="1100" w:left="10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59" w:rsidRDefault="00C830F8">
      <w:r>
        <w:separator/>
      </w:r>
    </w:p>
  </w:endnote>
  <w:endnote w:type="continuationSeparator" w:id="0">
    <w:p w:rsidR="00DE3E59" w:rsidRDefault="00C8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9DC" w:rsidRDefault="00C830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718819</wp:posOffset>
              </wp:positionH>
              <wp:positionV relativeFrom="page">
                <wp:posOffset>9972402</wp:posOffset>
              </wp:positionV>
              <wp:extent cx="1315720" cy="284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572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39DC" w:rsidRDefault="00C830F8">
                          <w:pPr>
                            <w:spacing w:before="14"/>
                            <w:ind w:left="20" w:right="18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GPwSI</w:t>
                          </w:r>
                          <w:proofErr w:type="spellEnd"/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 w:rsidR="004C5303">
                            <w:rPr>
                              <w:spacing w:val="-12"/>
                              <w:sz w:val="18"/>
                            </w:rPr>
                            <w:t xml:space="preserve">n </w:t>
                          </w:r>
                          <w:proofErr w:type="gramStart"/>
                          <w:r w:rsidR="004C5303">
                            <w:rPr>
                              <w:spacing w:val="-12"/>
                              <w:sz w:val="18"/>
                            </w:rPr>
                            <w:t xml:space="preserve">Rheumatology 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Date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 w:rsidR="004C5303">
                            <w:rPr>
                              <w:sz w:val="18"/>
                            </w:rPr>
                            <w:t xml:space="preserve">July </w:t>
                          </w:r>
                          <w:r>
                            <w:rPr>
                              <w:sz w:val="18"/>
                            </w:rPr>
                            <w:t>202</w:t>
                          </w:r>
                          <w:r w:rsidR="004C5303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6pt;margin-top:785.25pt;width:103.6pt;height:22.4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" filled="f" stroked="f">
              <v:textbox inset="0,0,0,0">
                <w:txbxContent>
                  <w:p w:rsidR="004B39DC" w:rsidRDefault="00C830F8">
                    <w:pPr>
                      <w:spacing w:before="14"/>
                      <w:ind w:left="20" w:right="18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GPwSI</w:t>
                    </w:r>
                    <w:proofErr w:type="spellEnd"/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 w:rsidR="004C5303">
                      <w:rPr>
                        <w:spacing w:val="-12"/>
                        <w:sz w:val="18"/>
                      </w:rPr>
                      <w:t xml:space="preserve">n </w:t>
                    </w:r>
                    <w:proofErr w:type="gramStart"/>
                    <w:r w:rsidR="004C5303">
                      <w:rPr>
                        <w:spacing w:val="-12"/>
                        <w:sz w:val="18"/>
                      </w:rPr>
                      <w:t xml:space="preserve">Rheumatology 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proofErr w:type="gramEnd"/>
                    <w:r>
                      <w:rPr>
                        <w:sz w:val="18"/>
                      </w:rPr>
                      <w:t xml:space="preserve">: </w:t>
                    </w:r>
                    <w:r w:rsidR="004C5303">
                      <w:rPr>
                        <w:sz w:val="18"/>
                      </w:rPr>
                      <w:t>July</w:t>
                    </w:r>
                    <w:r w:rsidR="004C5303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</w:t>
                    </w:r>
                    <w:r w:rsidR="004C5303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5657469</wp:posOffset>
              </wp:positionH>
              <wp:positionV relativeFrom="page">
                <wp:posOffset>10004406</wp:posOffset>
              </wp:positionV>
              <wp:extent cx="6121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39DC" w:rsidRDefault="00C830F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45.45pt;margin-top:787.75pt;width:48.2pt;height:12.1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9PqQEAAEUDAAAOAAAAZHJzL2Uyb0RvYy54bWysUsGO0zAQvSPxD5bv1E2AgqKmK2AFQlrB&#10;Srt8gOPYjUXsMR63Sf+esdt0V3BDXJxx5vnNezOzvZndyI46ogXf8mq15kx7Bb31+5b/ePz86j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" filled="f" stroked="f">
              <v:textbox inset="0,0,0,0">
                <w:txbxContent>
                  <w:p w:rsidR="004B39DC" w:rsidRDefault="00C830F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59" w:rsidRDefault="00C830F8">
      <w:r>
        <w:separator/>
      </w:r>
    </w:p>
  </w:footnote>
  <w:footnote w:type="continuationSeparator" w:id="0">
    <w:p w:rsidR="00DE3E59" w:rsidRDefault="00C8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464"/>
    <w:multiLevelType w:val="hybridMultilevel"/>
    <w:tmpl w:val="9834AE38"/>
    <w:lvl w:ilvl="0" w:tplc="3AC8903C">
      <w:start w:val="1"/>
      <w:numFmt w:val="decimal"/>
      <w:lvlText w:val="%1."/>
      <w:lvlJc w:val="left"/>
      <w:pPr>
        <w:ind w:left="832" w:hanging="72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C17AD8F6">
      <w:start w:val="1"/>
      <w:numFmt w:val="decimal"/>
      <w:lvlText w:val="%2."/>
      <w:lvlJc w:val="left"/>
      <w:pPr>
        <w:ind w:left="11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63E973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1E46E740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 w:tplc="0D2EDDA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753E68B0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ABB4C448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7" w:tplc="A4EC7452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 w:tplc="D8BAFB6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47F23"/>
    <w:multiLevelType w:val="hybridMultilevel"/>
    <w:tmpl w:val="526A32D0"/>
    <w:lvl w:ilvl="0" w:tplc="A190982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3AD43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346A3750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3" w:tplc="817C06D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4" w:tplc="CE7E47C0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5" w:tplc="04D0FB8C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B78C056E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ADC25F4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C630A5B2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B45870"/>
    <w:multiLevelType w:val="hybridMultilevel"/>
    <w:tmpl w:val="1136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2EFE"/>
    <w:multiLevelType w:val="hybridMultilevel"/>
    <w:tmpl w:val="AE24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61AF"/>
    <w:multiLevelType w:val="hybridMultilevel"/>
    <w:tmpl w:val="7D92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DC"/>
    <w:rsid w:val="0020139C"/>
    <w:rsid w:val="00205BC0"/>
    <w:rsid w:val="004B39DC"/>
    <w:rsid w:val="004C5303"/>
    <w:rsid w:val="007E3821"/>
    <w:rsid w:val="00C830F8"/>
    <w:rsid w:val="00DE3E59"/>
    <w:rsid w:val="00E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63460F"/>
  <w15:docId w15:val="{ED58F13E-1E41-4680-8E46-459A845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8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72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0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3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5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patten1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ehospital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12601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Northern Devon Healthcare NHS Trust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User</dc:creator>
  <cp:lastModifiedBy>Smith, Daniel</cp:lastModifiedBy>
  <cp:revision>2</cp:revision>
  <dcterms:created xsi:type="dcterms:W3CDTF">2024-08-05T10:10:00Z</dcterms:created>
  <dcterms:modified xsi:type="dcterms:W3CDTF">2024-08-05T10:10:00Z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