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737"/>
        <w:gridCol w:w="3093"/>
        <w:gridCol w:w="883"/>
        <w:gridCol w:w="3093"/>
        <w:gridCol w:w="1030"/>
      </w:tblGrid>
      <w:tr w:rsidR="001F5364" w:rsidTr="001F5364"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45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cs="Arial"/>
                <w:b/>
              </w:rPr>
              <w:t>HAZARDS :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Laboratory Specimens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cs="Arial"/>
              </w:rPr>
              <w:t>Proteinacious</w:t>
            </w:r>
            <w:proofErr w:type="spellEnd"/>
            <w:r>
              <w:rPr>
                <w:rFonts w:cs="Arial"/>
              </w:rPr>
              <w:t xml:space="preserve"> Dusts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Clinical contact with patients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Performing Exposure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Prone Invasive Procedures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Dusty Environment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VDU Use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B7072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Radiation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Challenging Behaviour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B7072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Manual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EB7072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Solvents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Driving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 xml:space="preserve">Respiratory </w:t>
            </w:r>
            <w:proofErr w:type="spellStart"/>
            <w:r>
              <w:rPr>
                <w:rFonts w:cs="Arial"/>
              </w:rPr>
              <w:t>Sensitisers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Food Handling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Working in Isolation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t>Cytotoxic drugs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cs="Arial"/>
              </w:rPr>
              <w:t>Night working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325CE" w:rsidRDefault="001325CE"/>
    <w:sectPr w:rsidR="001325CE" w:rsidSect="001F5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64"/>
    <w:rsid w:val="001325CE"/>
    <w:rsid w:val="001F5364"/>
    <w:rsid w:val="00E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9D7ED926</Template>
  <TotalTime>3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Anna-Marie</dc:creator>
  <cp:lastModifiedBy>Pearse, Colette</cp:lastModifiedBy>
  <cp:revision>2</cp:revision>
  <dcterms:created xsi:type="dcterms:W3CDTF">2021-08-31T11:54:00Z</dcterms:created>
  <dcterms:modified xsi:type="dcterms:W3CDTF">2021-08-31T11:54:00Z</dcterms:modified>
</cp:coreProperties>
</file>