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C9F" w:rsidRPr="00D20EC4" w:rsidRDefault="00B26C9F" w:rsidP="00B26C9F">
      <w:pPr>
        <w:jc w:val="both"/>
        <w:rPr>
          <w:rFonts w:ascii="Arial" w:hAnsi="Arial" w:cs="Arial"/>
          <w:b/>
          <w:color w:val="FF0000"/>
          <w:sz w:val="22"/>
          <w:szCs w:val="22"/>
        </w:rPr>
      </w:pPr>
    </w:p>
    <w:tbl>
      <w:tblPr>
        <w:tblW w:w="10485" w:type="dxa"/>
        <w:tblInd w:w="-743" w:type="dxa"/>
        <w:tblLayout w:type="fixed"/>
        <w:tblLook w:val="0000" w:firstRow="0" w:lastRow="0" w:firstColumn="0" w:lastColumn="0" w:noHBand="0" w:noVBand="0"/>
      </w:tblPr>
      <w:tblGrid>
        <w:gridCol w:w="3828"/>
        <w:gridCol w:w="6657"/>
      </w:tblGrid>
      <w:tr w:rsidR="00B26C9F" w:rsidRPr="00D20EC4" w:rsidTr="006554F3">
        <w:trPr>
          <w:trHeight w:val="238"/>
        </w:trPr>
        <w:tc>
          <w:tcPr>
            <w:tcW w:w="3828" w:type="dxa"/>
          </w:tcPr>
          <w:p w:rsidR="00B26C9F" w:rsidRPr="00D20EC4" w:rsidRDefault="00B26C9F" w:rsidP="00D77BA7">
            <w:pPr>
              <w:rPr>
                <w:rFonts w:ascii="Arial" w:hAnsi="Arial" w:cs="Arial"/>
                <w:b/>
                <w:sz w:val="22"/>
                <w:szCs w:val="22"/>
              </w:rPr>
            </w:pPr>
            <w:r w:rsidRPr="00D20EC4">
              <w:rPr>
                <w:rFonts w:ascii="Arial" w:hAnsi="Arial" w:cs="Arial"/>
                <w:b/>
                <w:sz w:val="22"/>
                <w:szCs w:val="22"/>
              </w:rPr>
              <w:t>JOB DESCRIPTION</w:t>
            </w:r>
          </w:p>
        </w:tc>
        <w:tc>
          <w:tcPr>
            <w:tcW w:w="6657" w:type="dxa"/>
          </w:tcPr>
          <w:p w:rsidR="00B26C9F" w:rsidRDefault="00B26C9F" w:rsidP="00D77BA7">
            <w:pPr>
              <w:jc w:val="center"/>
              <w:rPr>
                <w:rFonts w:ascii="Arial" w:hAnsi="Arial" w:cs="Arial"/>
                <w:b/>
                <w:sz w:val="22"/>
                <w:szCs w:val="22"/>
              </w:rPr>
            </w:pPr>
          </w:p>
          <w:p w:rsidR="00D77BA7" w:rsidRPr="00D20EC4" w:rsidRDefault="00D77BA7" w:rsidP="00D77BA7">
            <w:pPr>
              <w:jc w:val="center"/>
              <w:rPr>
                <w:rFonts w:ascii="Arial" w:hAnsi="Arial" w:cs="Arial"/>
                <w:b/>
                <w:sz w:val="22"/>
                <w:szCs w:val="22"/>
              </w:rPr>
            </w:pPr>
          </w:p>
        </w:tc>
      </w:tr>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p>
        </w:tc>
        <w:tc>
          <w:tcPr>
            <w:tcW w:w="6657" w:type="dxa"/>
          </w:tcPr>
          <w:p w:rsidR="00B26C9F" w:rsidRPr="00D20EC4" w:rsidRDefault="00B26C9F" w:rsidP="006554F3">
            <w:pPr>
              <w:jc w:val="both"/>
              <w:rPr>
                <w:rFonts w:ascii="Arial" w:hAnsi="Arial" w:cs="Arial"/>
                <w:b/>
                <w:sz w:val="22"/>
                <w:szCs w:val="22"/>
              </w:rPr>
            </w:pPr>
          </w:p>
        </w:tc>
      </w:tr>
      <w:tr w:rsidR="00B26C9F" w:rsidRPr="00D20EC4" w:rsidTr="006554F3">
        <w:trPr>
          <w:trHeight w:val="461"/>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Job Title:</w:t>
            </w:r>
          </w:p>
          <w:p w:rsidR="00B26C9F" w:rsidRPr="00D20EC4" w:rsidRDefault="00B26C9F" w:rsidP="006554F3">
            <w:pPr>
              <w:jc w:val="both"/>
              <w:rPr>
                <w:rFonts w:ascii="Arial" w:hAnsi="Arial" w:cs="Arial"/>
                <w:b/>
                <w:sz w:val="22"/>
                <w:szCs w:val="22"/>
              </w:rPr>
            </w:pPr>
          </w:p>
        </w:tc>
        <w:tc>
          <w:tcPr>
            <w:tcW w:w="6657" w:type="dxa"/>
          </w:tcPr>
          <w:p w:rsidR="00B26C9F" w:rsidRPr="00D20EC4" w:rsidRDefault="00B26C9F" w:rsidP="006554F3">
            <w:pPr>
              <w:pStyle w:val="Heading4"/>
              <w:jc w:val="both"/>
              <w:rPr>
                <w:sz w:val="22"/>
                <w:szCs w:val="22"/>
              </w:rPr>
            </w:pPr>
            <w:r w:rsidRPr="00D20EC4">
              <w:rPr>
                <w:sz w:val="22"/>
                <w:szCs w:val="22"/>
              </w:rPr>
              <w:t>Administrator</w:t>
            </w:r>
          </w:p>
        </w:tc>
      </w:tr>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Band:</w:t>
            </w:r>
          </w:p>
        </w:tc>
        <w:tc>
          <w:tcPr>
            <w:tcW w:w="6657"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3</w:t>
            </w:r>
            <w:bookmarkStart w:id="0" w:name="_GoBack"/>
            <w:bookmarkEnd w:id="0"/>
          </w:p>
        </w:tc>
      </w:tr>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p>
        </w:tc>
        <w:tc>
          <w:tcPr>
            <w:tcW w:w="6657" w:type="dxa"/>
          </w:tcPr>
          <w:p w:rsidR="00B26C9F" w:rsidRPr="00D20EC4" w:rsidRDefault="00B26C9F" w:rsidP="006554F3">
            <w:pPr>
              <w:jc w:val="both"/>
              <w:rPr>
                <w:rFonts w:ascii="Arial" w:hAnsi="Arial" w:cs="Arial"/>
                <w:b/>
                <w:sz w:val="22"/>
                <w:szCs w:val="22"/>
              </w:rPr>
            </w:pPr>
          </w:p>
        </w:tc>
      </w:tr>
      <w:tr w:rsidR="00B26C9F" w:rsidRPr="00D20EC4" w:rsidTr="006554F3">
        <w:trPr>
          <w:trHeight w:val="476"/>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Responsible To:</w:t>
            </w:r>
          </w:p>
        </w:tc>
        <w:tc>
          <w:tcPr>
            <w:tcW w:w="6657" w:type="dxa"/>
          </w:tcPr>
          <w:p w:rsidR="00BE5AC0" w:rsidRPr="00F901DC" w:rsidRDefault="00BE5AC0" w:rsidP="00BE5AC0">
            <w:pPr>
              <w:jc w:val="both"/>
              <w:rPr>
                <w:rFonts w:ascii="Arial" w:hAnsi="Arial" w:cs="Arial"/>
                <w:b/>
                <w:sz w:val="22"/>
                <w:szCs w:val="22"/>
              </w:rPr>
            </w:pPr>
            <w:r w:rsidRPr="00F901DC">
              <w:rPr>
                <w:rFonts w:ascii="Arial" w:hAnsi="Arial" w:cs="Arial"/>
                <w:b/>
                <w:sz w:val="22"/>
                <w:szCs w:val="22"/>
              </w:rPr>
              <w:t>Patient Access Manager</w:t>
            </w:r>
            <w:r>
              <w:rPr>
                <w:rFonts w:ascii="Arial" w:hAnsi="Arial" w:cs="Arial"/>
                <w:b/>
                <w:sz w:val="22"/>
                <w:szCs w:val="22"/>
              </w:rPr>
              <w:t xml:space="preserve"> (Eastern)</w:t>
            </w:r>
          </w:p>
          <w:p w:rsidR="00B26C9F" w:rsidRPr="00D20EC4" w:rsidRDefault="00B26C9F" w:rsidP="006554F3">
            <w:pPr>
              <w:jc w:val="both"/>
              <w:rPr>
                <w:rFonts w:ascii="Arial" w:hAnsi="Arial" w:cs="Arial"/>
                <w:b/>
                <w:color w:val="FF0000"/>
                <w:sz w:val="22"/>
                <w:szCs w:val="22"/>
              </w:rPr>
            </w:pPr>
          </w:p>
        </w:tc>
      </w:tr>
      <w:tr w:rsidR="00B26C9F" w:rsidRPr="00D20EC4" w:rsidTr="006554F3">
        <w:trPr>
          <w:trHeight w:val="461"/>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Accountable To:</w:t>
            </w:r>
          </w:p>
        </w:tc>
        <w:tc>
          <w:tcPr>
            <w:tcW w:w="6657" w:type="dxa"/>
          </w:tcPr>
          <w:p w:rsidR="00BE5AC0" w:rsidRPr="00F901DC" w:rsidRDefault="00BE5AC0" w:rsidP="00BE5AC0">
            <w:pPr>
              <w:jc w:val="both"/>
              <w:rPr>
                <w:rFonts w:ascii="Arial" w:hAnsi="Arial" w:cs="Arial"/>
                <w:b/>
                <w:sz w:val="22"/>
                <w:szCs w:val="22"/>
              </w:rPr>
            </w:pPr>
            <w:r w:rsidRPr="00F901DC">
              <w:rPr>
                <w:rFonts w:ascii="Arial" w:hAnsi="Arial" w:cs="Arial"/>
                <w:b/>
                <w:sz w:val="22"/>
                <w:szCs w:val="22"/>
              </w:rPr>
              <w:t>Patient Access Manager</w:t>
            </w:r>
            <w:r>
              <w:rPr>
                <w:rFonts w:ascii="Arial" w:hAnsi="Arial" w:cs="Arial"/>
                <w:b/>
                <w:sz w:val="22"/>
                <w:szCs w:val="22"/>
              </w:rPr>
              <w:t xml:space="preserve"> (Eastern)</w:t>
            </w:r>
          </w:p>
          <w:p w:rsidR="00B26C9F" w:rsidRPr="00D20EC4" w:rsidRDefault="00B26C9F" w:rsidP="006554F3">
            <w:pPr>
              <w:jc w:val="both"/>
              <w:rPr>
                <w:rFonts w:ascii="Arial" w:hAnsi="Arial" w:cs="Arial"/>
                <w:b/>
                <w:color w:val="FF0000"/>
                <w:sz w:val="22"/>
                <w:szCs w:val="22"/>
              </w:rPr>
            </w:pPr>
          </w:p>
        </w:tc>
      </w:tr>
      <w:tr w:rsidR="00B26C9F" w:rsidRPr="00D20EC4" w:rsidTr="006554F3">
        <w:trPr>
          <w:trHeight w:val="476"/>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Section/Department/Directorate:</w:t>
            </w:r>
          </w:p>
        </w:tc>
        <w:tc>
          <w:tcPr>
            <w:tcW w:w="6657" w:type="dxa"/>
          </w:tcPr>
          <w:p w:rsidR="00B26C9F" w:rsidRPr="00D20EC4" w:rsidRDefault="00D77BA7" w:rsidP="00E75116">
            <w:pPr>
              <w:jc w:val="both"/>
              <w:rPr>
                <w:rFonts w:ascii="Arial" w:hAnsi="Arial" w:cs="Arial"/>
                <w:b/>
                <w:color w:val="FF0000"/>
                <w:sz w:val="22"/>
                <w:szCs w:val="22"/>
              </w:rPr>
            </w:pPr>
            <w:r>
              <w:rPr>
                <w:rFonts w:ascii="Arial" w:hAnsi="Arial" w:cs="Arial"/>
                <w:b/>
                <w:sz w:val="22"/>
                <w:szCs w:val="22"/>
              </w:rPr>
              <w:t>Central Access Team (</w:t>
            </w:r>
            <w:proofErr w:type="spellStart"/>
            <w:r>
              <w:rPr>
                <w:rFonts w:ascii="Arial" w:hAnsi="Arial" w:cs="Arial"/>
                <w:b/>
                <w:sz w:val="22"/>
                <w:szCs w:val="22"/>
              </w:rPr>
              <w:t>Trustwide</w:t>
            </w:r>
            <w:proofErr w:type="spellEnd"/>
            <w:r>
              <w:rPr>
                <w:rFonts w:ascii="Arial" w:hAnsi="Arial" w:cs="Arial"/>
                <w:b/>
                <w:sz w:val="22"/>
                <w:szCs w:val="22"/>
              </w:rPr>
              <w:t>)</w:t>
            </w:r>
          </w:p>
        </w:tc>
      </w:tr>
    </w:tbl>
    <w:p w:rsidR="00B26C9F" w:rsidRPr="00D20EC4" w:rsidRDefault="00B26C9F" w:rsidP="00B26C9F">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B26C9F" w:rsidRPr="00D20EC4" w:rsidTr="006554F3">
        <w:tc>
          <w:tcPr>
            <w:tcW w:w="10490" w:type="dxa"/>
          </w:tcPr>
          <w:p w:rsidR="00BE5AC0" w:rsidRDefault="00BE5AC0" w:rsidP="006554F3">
            <w:pPr>
              <w:jc w:val="both"/>
              <w:rPr>
                <w:rFonts w:ascii="Arial" w:hAnsi="Arial" w:cs="Arial"/>
                <w:b/>
                <w:sz w:val="22"/>
                <w:szCs w:val="22"/>
              </w:rPr>
            </w:pPr>
          </w:p>
          <w:p w:rsidR="00B26C9F" w:rsidRDefault="00B26C9F" w:rsidP="006554F3">
            <w:pPr>
              <w:jc w:val="both"/>
              <w:rPr>
                <w:rFonts w:ascii="Arial" w:hAnsi="Arial" w:cs="Arial"/>
                <w:b/>
                <w:sz w:val="22"/>
                <w:szCs w:val="22"/>
              </w:rPr>
            </w:pPr>
            <w:r w:rsidRPr="00D20EC4">
              <w:rPr>
                <w:rFonts w:ascii="Arial" w:hAnsi="Arial" w:cs="Arial"/>
                <w:b/>
                <w:sz w:val="22"/>
                <w:szCs w:val="22"/>
              </w:rPr>
              <w:t>Job Purpose:</w:t>
            </w:r>
          </w:p>
          <w:p w:rsidR="005058A8" w:rsidRPr="00D20EC4" w:rsidRDefault="005058A8" w:rsidP="006554F3">
            <w:pPr>
              <w:jc w:val="both"/>
              <w:rPr>
                <w:rFonts w:ascii="Arial" w:hAnsi="Arial" w:cs="Arial"/>
                <w:b/>
                <w:sz w:val="22"/>
                <w:szCs w:val="22"/>
              </w:rPr>
            </w:pPr>
          </w:p>
          <w:p w:rsidR="00B26C9F" w:rsidRDefault="00B26C9F" w:rsidP="006554F3">
            <w:pPr>
              <w:jc w:val="both"/>
              <w:rPr>
                <w:rFonts w:ascii="Arial" w:hAnsi="Arial" w:cs="Arial"/>
                <w:sz w:val="22"/>
                <w:szCs w:val="22"/>
              </w:rPr>
            </w:pPr>
            <w:r w:rsidRPr="00D20EC4">
              <w:rPr>
                <w:rFonts w:ascii="Arial" w:hAnsi="Arial" w:cs="Arial"/>
                <w:sz w:val="22"/>
                <w:szCs w:val="22"/>
              </w:rPr>
              <w:t xml:space="preserve">The post holder will fulfil all tasks associated with the smooth running of </w:t>
            </w:r>
            <w:r w:rsidR="00E75116">
              <w:rPr>
                <w:rFonts w:ascii="Arial" w:hAnsi="Arial" w:cs="Arial"/>
                <w:sz w:val="22"/>
                <w:szCs w:val="22"/>
              </w:rPr>
              <w:t>an</w:t>
            </w:r>
            <w:r w:rsidRPr="00D20EC4">
              <w:rPr>
                <w:rFonts w:ascii="Arial" w:hAnsi="Arial" w:cs="Arial"/>
                <w:sz w:val="22"/>
                <w:szCs w:val="22"/>
              </w:rPr>
              <w:t xml:space="preserve"> administration </w:t>
            </w:r>
            <w:r w:rsidR="00E75116">
              <w:rPr>
                <w:rFonts w:ascii="Arial" w:hAnsi="Arial" w:cs="Arial"/>
                <w:sz w:val="22"/>
                <w:szCs w:val="22"/>
              </w:rPr>
              <w:t>service</w:t>
            </w:r>
            <w:r w:rsidRPr="00D20EC4">
              <w:rPr>
                <w:rFonts w:ascii="Arial" w:hAnsi="Arial" w:cs="Arial"/>
                <w:sz w:val="22"/>
                <w:szCs w:val="22"/>
              </w:rPr>
              <w:t>, liaising with other departments as necessary</w:t>
            </w:r>
            <w:r w:rsidR="00D77BA7">
              <w:rPr>
                <w:rFonts w:ascii="Arial" w:hAnsi="Arial" w:cs="Arial"/>
                <w:sz w:val="22"/>
                <w:szCs w:val="22"/>
              </w:rPr>
              <w:t>, updating and ensuring accuracy and maintaining data quality on</w:t>
            </w:r>
            <w:r w:rsidR="00E75116" w:rsidRPr="00D77BA7">
              <w:rPr>
                <w:rFonts w:ascii="Arial" w:hAnsi="Arial" w:cs="Arial"/>
                <w:sz w:val="22"/>
                <w:szCs w:val="22"/>
              </w:rPr>
              <w:t xml:space="preserve"> health records</w:t>
            </w:r>
            <w:r w:rsidR="00D77BA7" w:rsidRPr="00D77BA7">
              <w:rPr>
                <w:rFonts w:ascii="Arial" w:hAnsi="Arial" w:cs="Arial"/>
                <w:sz w:val="22"/>
                <w:szCs w:val="22"/>
              </w:rPr>
              <w:t xml:space="preserve"> (via the EPR system)</w:t>
            </w:r>
            <w:r w:rsidR="00E75116" w:rsidRPr="00D77BA7">
              <w:rPr>
                <w:rFonts w:ascii="Arial" w:hAnsi="Arial" w:cs="Arial"/>
                <w:sz w:val="22"/>
                <w:szCs w:val="22"/>
              </w:rPr>
              <w:t>, diary management</w:t>
            </w:r>
            <w:r w:rsidR="00D77BA7" w:rsidRPr="00D77BA7">
              <w:rPr>
                <w:rFonts w:ascii="Arial" w:hAnsi="Arial" w:cs="Arial"/>
                <w:sz w:val="22"/>
                <w:szCs w:val="22"/>
              </w:rPr>
              <w:t xml:space="preserve"> (electronic) and</w:t>
            </w:r>
            <w:r w:rsidR="00E75116" w:rsidRPr="00D77BA7">
              <w:rPr>
                <w:rFonts w:ascii="Arial" w:hAnsi="Arial" w:cs="Arial"/>
                <w:sz w:val="22"/>
                <w:szCs w:val="22"/>
              </w:rPr>
              <w:t xml:space="preserve"> </w:t>
            </w:r>
            <w:r w:rsidR="00D77BA7" w:rsidRPr="00D77BA7">
              <w:rPr>
                <w:rFonts w:ascii="Arial" w:hAnsi="Arial" w:cs="Arial"/>
                <w:sz w:val="22"/>
                <w:szCs w:val="22"/>
              </w:rPr>
              <w:t>supporting with</w:t>
            </w:r>
            <w:r w:rsidR="00E75116" w:rsidRPr="00D77BA7">
              <w:rPr>
                <w:rFonts w:ascii="Arial" w:hAnsi="Arial" w:cs="Arial"/>
                <w:sz w:val="22"/>
                <w:szCs w:val="22"/>
              </w:rPr>
              <w:t xml:space="preserve"> reports</w:t>
            </w:r>
            <w:r w:rsidR="00D77BA7">
              <w:rPr>
                <w:rFonts w:ascii="Arial" w:hAnsi="Arial" w:cs="Arial"/>
                <w:sz w:val="22"/>
                <w:szCs w:val="22"/>
              </w:rPr>
              <w:t>.</w:t>
            </w:r>
          </w:p>
          <w:p w:rsidR="00B26C9F" w:rsidRPr="00D20EC4" w:rsidRDefault="00B26C9F" w:rsidP="00BE5AC0">
            <w:pPr>
              <w:jc w:val="both"/>
              <w:rPr>
                <w:rFonts w:ascii="Arial" w:hAnsi="Arial" w:cs="Arial"/>
                <w:sz w:val="22"/>
                <w:szCs w:val="22"/>
              </w:rPr>
            </w:pPr>
          </w:p>
        </w:tc>
      </w:tr>
      <w:tr w:rsidR="00B26C9F" w:rsidRPr="00D20EC4" w:rsidTr="006554F3">
        <w:tc>
          <w:tcPr>
            <w:tcW w:w="10490" w:type="dxa"/>
          </w:tcPr>
          <w:p w:rsidR="00B26C9F" w:rsidRDefault="00B26C9F" w:rsidP="006554F3">
            <w:pPr>
              <w:jc w:val="both"/>
              <w:rPr>
                <w:rFonts w:ascii="Arial" w:hAnsi="Arial" w:cs="Arial"/>
                <w:b/>
                <w:sz w:val="22"/>
                <w:szCs w:val="22"/>
              </w:rPr>
            </w:pPr>
            <w:r w:rsidRPr="00D20EC4">
              <w:rPr>
                <w:rFonts w:ascii="Arial" w:hAnsi="Arial" w:cs="Arial"/>
                <w:b/>
                <w:sz w:val="22"/>
                <w:szCs w:val="22"/>
              </w:rPr>
              <w:t>Context:</w:t>
            </w:r>
          </w:p>
          <w:p w:rsidR="005058A8" w:rsidRPr="00D20EC4" w:rsidRDefault="005058A8" w:rsidP="006554F3">
            <w:pPr>
              <w:jc w:val="both"/>
              <w:rPr>
                <w:rFonts w:ascii="Arial" w:hAnsi="Arial" w:cs="Arial"/>
                <w:b/>
                <w:sz w:val="22"/>
                <w:szCs w:val="22"/>
              </w:rPr>
            </w:pPr>
          </w:p>
        </w:tc>
      </w:tr>
      <w:tr w:rsidR="00B26C9F" w:rsidRPr="00D20EC4" w:rsidTr="006554F3">
        <w:tc>
          <w:tcPr>
            <w:tcW w:w="10490" w:type="dxa"/>
          </w:tcPr>
          <w:p w:rsidR="00BE5AC0" w:rsidRPr="008E6364" w:rsidRDefault="00B26C9F" w:rsidP="00BE5AC0">
            <w:pPr>
              <w:jc w:val="both"/>
              <w:rPr>
                <w:rFonts w:ascii="Arial" w:hAnsi="Arial" w:cs="Arial"/>
                <w:sz w:val="22"/>
                <w:szCs w:val="22"/>
              </w:rPr>
            </w:pPr>
            <w:r w:rsidRPr="00D20EC4">
              <w:rPr>
                <w:rFonts w:ascii="Arial" w:hAnsi="Arial" w:cs="Arial"/>
                <w:sz w:val="22"/>
                <w:szCs w:val="22"/>
              </w:rPr>
              <w:t xml:space="preserve">The post holder will </w:t>
            </w:r>
            <w:r w:rsidR="00BE5AC0">
              <w:rPr>
                <w:rFonts w:ascii="Arial" w:hAnsi="Arial" w:cs="Arial"/>
                <w:sz w:val="22"/>
                <w:szCs w:val="22"/>
              </w:rPr>
              <w:t>support the Band 4 Administrators in managing</w:t>
            </w:r>
            <w:r w:rsidR="00BE5AC0" w:rsidRPr="008E6364">
              <w:rPr>
                <w:rFonts w:ascii="Arial" w:hAnsi="Arial" w:cs="Arial"/>
                <w:sz w:val="22"/>
                <w:szCs w:val="22"/>
              </w:rPr>
              <w:t xml:space="preserve"> the waiting list validation process and the requirement to contact patients </w:t>
            </w:r>
            <w:r w:rsidR="00D77BA7">
              <w:rPr>
                <w:rFonts w:ascii="Arial" w:hAnsi="Arial" w:cs="Arial"/>
                <w:sz w:val="22"/>
                <w:szCs w:val="22"/>
              </w:rPr>
              <w:t>(</w:t>
            </w:r>
            <w:r w:rsidR="00BE5AC0" w:rsidRPr="008E6364">
              <w:rPr>
                <w:rFonts w:ascii="Arial" w:hAnsi="Arial" w:cs="Arial"/>
                <w:sz w:val="22"/>
                <w:szCs w:val="22"/>
              </w:rPr>
              <w:t>who are on Referral to Treatment pathways</w:t>
            </w:r>
            <w:r w:rsidR="00D77BA7">
              <w:rPr>
                <w:rFonts w:ascii="Arial" w:hAnsi="Arial" w:cs="Arial"/>
                <w:sz w:val="22"/>
                <w:szCs w:val="22"/>
              </w:rPr>
              <w:t>)</w:t>
            </w:r>
            <w:r w:rsidR="00BE5AC0" w:rsidRPr="008E6364">
              <w:rPr>
                <w:rFonts w:ascii="Arial" w:hAnsi="Arial" w:cs="Arial"/>
                <w:sz w:val="22"/>
                <w:szCs w:val="22"/>
              </w:rPr>
              <w:t xml:space="preserve"> every 12 weeks.</w:t>
            </w:r>
            <w:r w:rsidR="009E19DD">
              <w:rPr>
                <w:rFonts w:ascii="Arial" w:hAnsi="Arial" w:cs="Arial"/>
                <w:sz w:val="22"/>
                <w:szCs w:val="22"/>
              </w:rPr>
              <w:t xml:space="preserve"> There </w:t>
            </w:r>
            <w:r w:rsidR="00503176">
              <w:rPr>
                <w:rFonts w:ascii="Arial" w:hAnsi="Arial" w:cs="Arial"/>
                <w:sz w:val="22"/>
                <w:szCs w:val="22"/>
              </w:rPr>
              <w:t>may also be</w:t>
            </w:r>
            <w:r w:rsidR="009E19DD">
              <w:rPr>
                <w:rFonts w:ascii="Arial" w:hAnsi="Arial" w:cs="Arial"/>
                <w:sz w:val="22"/>
                <w:szCs w:val="22"/>
              </w:rPr>
              <w:t xml:space="preserve"> a requirement to support with contacting patients for Mutual Aid purposes (transferring patients to other healthcare providers for treatment).</w:t>
            </w:r>
          </w:p>
          <w:p w:rsidR="00BE5AC0" w:rsidRPr="008E6364" w:rsidRDefault="00BE5AC0" w:rsidP="00BE5AC0">
            <w:pPr>
              <w:jc w:val="both"/>
              <w:rPr>
                <w:rFonts w:ascii="Arial" w:hAnsi="Arial" w:cs="Arial"/>
                <w:sz w:val="22"/>
                <w:szCs w:val="22"/>
              </w:rPr>
            </w:pPr>
            <w:r>
              <w:rPr>
                <w:rFonts w:ascii="Arial" w:hAnsi="Arial" w:cs="Arial"/>
                <w:sz w:val="22"/>
                <w:szCs w:val="22"/>
              </w:rPr>
              <w:t>The post holder</w:t>
            </w:r>
            <w:r w:rsidRPr="008E6364">
              <w:rPr>
                <w:rFonts w:ascii="Arial" w:hAnsi="Arial" w:cs="Arial"/>
                <w:sz w:val="22"/>
                <w:szCs w:val="22"/>
              </w:rPr>
              <w:t xml:space="preserve"> will demonstrate a high level of communication, organisational and troubleshooting skills</w:t>
            </w:r>
            <w:r w:rsidR="005058A8">
              <w:rPr>
                <w:rFonts w:ascii="Arial" w:hAnsi="Arial" w:cs="Arial"/>
                <w:sz w:val="22"/>
                <w:szCs w:val="22"/>
              </w:rPr>
              <w:t>, updating patient records and actioning patient responses in a prompt manner.</w:t>
            </w:r>
            <w:r w:rsidRPr="008E6364">
              <w:rPr>
                <w:rFonts w:ascii="Arial" w:hAnsi="Arial" w:cs="Arial"/>
                <w:sz w:val="22"/>
                <w:szCs w:val="22"/>
              </w:rPr>
              <w:t xml:space="preserve"> </w:t>
            </w:r>
            <w:r w:rsidR="00D77BA7">
              <w:rPr>
                <w:rFonts w:ascii="Arial" w:hAnsi="Arial" w:cs="Arial"/>
                <w:sz w:val="22"/>
                <w:szCs w:val="22"/>
              </w:rPr>
              <w:t xml:space="preserve"> </w:t>
            </w:r>
          </w:p>
          <w:p w:rsidR="00D77BA7" w:rsidRPr="00D77BA7" w:rsidRDefault="00D77BA7" w:rsidP="00D77BA7">
            <w:pPr>
              <w:pStyle w:val="NormalWeb"/>
              <w:rPr>
                <w:rFonts w:ascii="Arial" w:hAnsi="Arial" w:cs="Arial"/>
                <w:sz w:val="22"/>
                <w:szCs w:val="22"/>
              </w:rPr>
            </w:pPr>
            <w:r w:rsidRPr="00D77BA7">
              <w:rPr>
                <w:rFonts w:ascii="Arial" w:hAnsi="Arial" w:cs="Arial"/>
                <w:sz w:val="22"/>
                <w:szCs w:val="22"/>
              </w:rPr>
              <w:t>To meet the needs of the service, the post holder may be required to work in other administrative</w:t>
            </w:r>
            <w:r>
              <w:rPr>
                <w:rFonts w:ascii="Arial" w:hAnsi="Arial" w:cs="Arial"/>
                <w:sz w:val="22"/>
                <w:szCs w:val="22"/>
              </w:rPr>
              <w:t xml:space="preserve"> </w:t>
            </w:r>
            <w:r w:rsidRPr="00D77BA7">
              <w:rPr>
                <w:rFonts w:ascii="Arial" w:hAnsi="Arial" w:cs="Arial"/>
                <w:sz w:val="22"/>
                <w:szCs w:val="22"/>
              </w:rPr>
              <w:t>areas as appropriate as directed by the line manager.</w:t>
            </w:r>
          </w:p>
          <w:p w:rsidR="00BE5AC0" w:rsidRPr="008E6364" w:rsidRDefault="00BE5AC0" w:rsidP="00BE5AC0">
            <w:pPr>
              <w:jc w:val="both"/>
              <w:rPr>
                <w:rFonts w:ascii="Arial" w:hAnsi="Arial" w:cs="Arial"/>
                <w:sz w:val="22"/>
                <w:szCs w:val="22"/>
              </w:rPr>
            </w:pPr>
          </w:p>
          <w:p w:rsidR="00B26C9F" w:rsidRPr="00D20EC4" w:rsidRDefault="00B26C9F" w:rsidP="006554F3">
            <w:pPr>
              <w:jc w:val="both"/>
              <w:rPr>
                <w:rFonts w:ascii="Arial" w:hAnsi="Arial" w:cs="Arial"/>
                <w:b/>
                <w:i/>
                <w:sz w:val="22"/>
                <w:szCs w:val="22"/>
              </w:rPr>
            </w:pPr>
          </w:p>
        </w:tc>
      </w:tr>
      <w:tr w:rsidR="00B26C9F" w:rsidRPr="00D20EC4" w:rsidTr="006554F3">
        <w:tc>
          <w:tcPr>
            <w:tcW w:w="10490" w:type="dxa"/>
          </w:tcPr>
          <w:p w:rsidR="00B26C9F" w:rsidRDefault="00B26C9F" w:rsidP="006554F3">
            <w:pPr>
              <w:jc w:val="both"/>
              <w:rPr>
                <w:rFonts w:ascii="Arial" w:hAnsi="Arial" w:cs="Arial"/>
                <w:b/>
                <w:sz w:val="22"/>
                <w:szCs w:val="22"/>
              </w:rPr>
            </w:pPr>
            <w:r w:rsidRPr="00D20EC4">
              <w:rPr>
                <w:rFonts w:ascii="Arial" w:hAnsi="Arial" w:cs="Arial"/>
                <w:b/>
                <w:sz w:val="22"/>
                <w:szCs w:val="22"/>
              </w:rPr>
              <w:t>Key Working Relationships:</w:t>
            </w:r>
          </w:p>
          <w:p w:rsidR="005058A8" w:rsidRPr="00D20EC4" w:rsidRDefault="005058A8" w:rsidP="006554F3">
            <w:pPr>
              <w:jc w:val="both"/>
              <w:rPr>
                <w:rFonts w:ascii="Arial" w:hAnsi="Arial" w:cs="Arial"/>
                <w:b/>
                <w:sz w:val="22"/>
                <w:szCs w:val="22"/>
              </w:rPr>
            </w:pPr>
          </w:p>
        </w:tc>
      </w:tr>
      <w:tr w:rsidR="00B26C9F" w:rsidRPr="00D20EC4" w:rsidTr="006554F3">
        <w:tc>
          <w:tcPr>
            <w:tcW w:w="10490" w:type="dxa"/>
          </w:tcPr>
          <w:p w:rsidR="00B26C9F" w:rsidRPr="00D20EC4" w:rsidRDefault="00B26C9F" w:rsidP="006554F3">
            <w:pPr>
              <w:jc w:val="both"/>
              <w:rPr>
                <w:rFonts w:ascii="Arial" w:hAnsi="Arial" w:cs="Arial"/>
                <w:sz w:val="22"/>
                <w:szCs w:val="22"/>
              </w:rPr>
            </w:pPr>
            <w:r w:rsidRPr="00D20EC4">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B26C9F" w:rsidRPr="00D20EC4" w:rsidRDefault="00B26C9F" w:rsidP="006554F3">
            <w:pPr>
              <w:jc w:val="both"/>
              <w:rPr>
                <w:rFonts w:ascii="Arial" w:hAnsi="Arial" w:cs="Arial"/>
                <w:sz w:val="22"/>
                <w:szCs w:val="22"/>
              </w:rPr>
            </w:pPr>
          </w:p>
        </w:tc>
      </w:tr>
      <w:tr w:rsidR="00B26C9F" w:rsidRPr="00D20EC4" w:rsidTr="006554F3">
        <w:trPr>
          <w:cantSplit/>
          <w:trHeight w:val="65"/>
        </w:trPr>
        <w:tc>
          <w:tcPr>
            <w:tcW w:w="10490" w:type="dxa"/>
          </w:tcPr>
          <w:p w:rsidR="00B26C9F" w:rsidRPr="00D20EC4" w:rsidRDefault="00B26C9F" w:rsidP="006554F3">
            <w:pPr>
              <w:pStyle w:val="Heading1"/>
              <w:jc w:val="both"/>
              <w:rPr>
                <w:rFonts w:ascii="Arial" w:hAnsi="Arial" w:cs="Arial"/>
                <w:sz w:val="22"/>
                <w:szCs w:val="22"/>
              </w:rPr>
            </w:pPr>
            <w:r w:rsidRPr="00D20EC4">
              <w:rPr>
                <w:rFonts w:ascii="Arial" w:hAnsi="Arial" w:cs="Arial"/>
                <w:sz w:val="22"/>
                <w:szCs w:val="22"/>
              </w:rPr>
              <w:lastRenderedPageBreak/>
              <w:t>Organisational Chart:</w:t>
            </w:r>
          </w:p>
        </w:tc>
      </w:tr>
      <w:tr w:rsidR="00B26C9F" w:rsidRPr="00D20EC4" w:rsidTr="006554F3">
        <w:trPr>
          <w:cantSplit/>
          <w:trHeight w:val="4199"/>
        </w:trPr>
        <w:tc>
          <w:tcPr>
            <w:tcW w:w="10490" w:type="dxa"/>
          </w:tcPr>
          <w:p w:rsidR="00B26C9F" w:rsidRPr="00D20EC4" w:rsidRDefault="00B26C9F" w:rsidP="006554F3">
            <w:pPr>
              <w:jc w:val="both"/>
              <w:rPr>
                <w:rFonts w:ascii="Arial" w:hAnsi="Arial" w:cs="Arial"/>
                <w:color w:val="FF0000"/>
                <w:sz w:val="22"/>
                <w:szCs w:val="22"/>
              </w:rPr>
            </w:pPr>
          </w:p>
          <w:p w:rsidR="00B26C9F" w:rsidRPr="00D20EC4" w:rsidRDefault="00BE5AC0" w:rsidP="006554F3">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05912FDD" wp14:editId="2DE5DA0C">
                  <wp:extent cx="6800850" cy="32956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B26C9F" w:rsidRPr="00D20EC4" w:rsidRDefault="00B26C9F" w:rsidP="00B26C9F">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3366"/>
        <w:gridCol w:w="7124"/>
      </w:tblGrid>
      <w:tr w:rsidR="00B26C9F" w:rsidRPr="00D20EC4" w:rsidTr="006554F3">
        <w:tc>
          <w:tcPr>
            <w:tcW w:w="10490" w:type="dxa"/>
            <w:gridSpan w:val="2"/>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Key Result Areas/Principal Duties and Responsibilities:</w:t>
            </w:r>
          </w:p>
        </w:tc>
      </w:tr>
      <w:tr w:rsidR="00B26C9F" w:rsidRPr="00D20EC4" w:rsidTr="006554F3">
        <w:tc>
          <w:tcPr>
            <w:tcW w:w="3366" w:type="dxa"/>
          </w:tcPr>
          <w:p w:rsidR="00B26C9F" w:rsidRPr="00D20EC4" w:rsidRDefault="00B26C9F" w:rsidP="006554F3">
            <w:pPr>
              <w:jc w:val="both"/>
              <w:rPr>
                <w:rFonts w:ascii="Arial" w:hAnsi="Arial" w:cs="Arial"/>
                <w:b/>
                <w:sz w:val="22"/>
                <w:szCs w:val="22"/>
              </w:rPr>
            </w:pPr>
          </w:p>
        </w:tc>
        <w:tc>
          <w:tcPr>
            <w:tcW w:w="7124" w:type="dxa"/>
          </w:tcPr>
          <w:p w:rsidR="00B26C9F" w:rsidRPr="00D20EC4" w:rsidRDefault="00B26C9F" w:rsidP="006554F3">
            <w:pPr>
              <w:jc w:val="both"/>
              <w:rPr>
                <w:rFonts w:ascii="Arial" w:hAnsi="Arial" w:cs="Arial"/>
                <w:b/>
                <w:sz w:val="22"/>
                <w:szCs w:val="22"/>
              </w:rPr>
            </w:pPr>
          </w:p>
        </w:tc>
      </w:tr>
      <w:tr w:rsidR="00B26C9F" w:rsidRPr="00D20EC4" w:rsidTr="006554F3">
        <w:trPr>
          <w:trHeight w:val="1139"/>
        </w:trPr>
        <w:tc>
          <w:tcPr>
            <w:tcW w:w="10490" w:type="dxa"/>
            <w:gridSpan w:val="2"/>
          </w:tcPr>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Commun</w:t>
            </w:r>
            <w:r>
              <w:rPr>
                <w:rFonts w:ascii="Arial" w:hAnsi="Arial" w:cs="Arial"/>
                <w:b/>
                <w:bCs/>
                <w:sz w:val="22"/>
                <w:szCs w:val="22"/>
              </w:rPr>
              <w:t>ication and Relationship skills</w:t>
            </w:r>
          </w:p>
          <w:p w:rsidR="00B26C9F" w:rsidRDefault="00B26C9F" w:rsidP="006554F3">
            <w:pPr>
              <w:jc w:val="both"/>
              <w:rPr>
                <w:rFonts w:ascii="Arial" w:hAnsi="Arial" w:cs="Arial"/>
                <w:bCs/>
                <w:sz w:val="22"/>
                <w:szCs w:val="22"/>
              </w:rPr>
            </w:pPr>
            <w:r w:rsidRPr="00D20EC4">
              <w:rPr>
                <w:rFonts w:ascii="Arial" w:eastAsia="Calibri" w:hAnsi="Arial" w:cs="Arial"/>
                <w:sz w:val="22"/>
                <w:szCs w:val="22"/>
                <w:lang w:eastAsia="en-US"/>
              </w:rPr>
              <w:t xml:space="preserve">The post holder will be required to adhere to the organisations standards of customer care when </w:t>
            </w:r>
            <w:r w:rsidRPr="00D20EC4">
              <w:rPr>
                <w:rFonts w:ascii="Arial" w:hAnsi="Arial" w:cs="Arial"/>
                <w:sz w:val="22"/>
                <w:szCs w:val="22"/>
              </w:rPr>
              <w:t xml:space="preserve">welcoming visitors and communicating with a range of clients on a range of matters. For </w:t>
            </w:r>
            <w:proofErr w:type="gramStart"/>
            <w:r w:rsidRPr="00D20EC4">
              <w:rPr>
                <w:rFonts w:ascii="Arial" w:hAnsi="Arial" w:cs="Arial"/>
                <w:sz w:val="22"/>
                <w:szCs w:val="22"/>
              </w:rPr>
              <w:t>example</w:t>
            </w:r>
            <w:proofErr w:type="gramEnd"/>
            <w:r w:rsidRPr="00D20EC4">
              <w:rPr>
                <w:rFonts w:ascii="Arial" w:hAnsi="Arial" w:cs="Arial"/>
                <w:bCs/>
                <w:sz w:val="22"/>
                <w:szCs w:val="22"/>
              </w:rPr>
              <w:t xml:space="preserve"> receiving enquiries</w:t>
            </w:r>
            <w:r>
              <w:rPr>
                <w:rFonts w:ascii="Arial" w:hAnsi="Arial" w:cs="Arial"/>
                <w:bCs/>
                <w:sz w:val="22"/>
                <w:szCs w:val="22"/>
              </w:rPr>
              <w:t>, via telephone or face to face</w:t>
            </w:r>
            <w:r w:rsidRPr="00D20EC4">
              <w:rPr>
                <w:rFonts w:ascii="Arial" w:hAnsi="Arial" w:cs="Arial"/>
                <w:bCs/>
                <w:sz w:val="22"/>
                <w:szCs w:val="22"/>
              </w:rPr>
              <w:t>, taking messages and ensuring that these are passed on to the appropriate person.</w:t>
            </w:r>
          </w:p>
          <w:p w:rsidR="00B26C9F" w:rsidRPr="00D20EC4" w:rsidRDefault="00B26C9F" w:rsidP="006554F3">
            <w:pPr>
              <w:jc w:val="both"/>
              <w:rPr>
                <w:rFonts w:ascii="Arial" w:hAnsi="Arial" w:cs="Arial"/>
                <w:bCs/>
                <w:sz w:val="22"/>
                <w:szCs w:val="22"/>
              </w:rPr>
            </w:pPr>
          </w:p>
          <w:p w:rsidR="00B26C9F" w:rsidRDefault="00B26C9F" w:rsidP="006554F3">
            <w:pPr>
              <w:jc w:val="both"/>
              <w:rPr>
                <w:rFonts w:ascii="Arial" w:hAnsi="Arial" w:cs="Arial"/>
                <w:bCs/>
                <w:sz w:val="22"/>
                <w:szCs w:val="22"/>
              </w:rPr>
            </w:pPr>
            <w:r w:rsidRPr="00D20EC4">
              <w:rPr>
                <w:rFonts w:ascii="Arial" w:hAnsi="Arial" w:cs="Arial"/>
                <w:bCs/>
                <w:sz w:val="22"/>
                <w:szCs w:val="22"/>
              </w:rPr>
              <w:t xml:space="preserve">To deal with staff, clients and partner agency staff in a confidential and sensitive manner, this could be face to face or over the phone. The post holder may also be required to </w:t>
            </w:r>
            <w:r w:rsidRPr="00D20EC4">
              <w:rPr>
                <w:rFonts w:ascii="Arial" w:hAnsi="Arial" w:cs="Arial"/>
                <w:sz w:val="22"/>
                <w:szCs w:val="22"/>
              </w:rPr>
              <w:t>diffuse potential aggression from members of the public</w:t>
            </w:r>
            <w:r w:rsidRPr="00D20EC4">
              <w:rPr>
                <w:rFonts w:ascii="Arial" w:hAnsi="Arial" w:cs="Arial"/>
                <w:bCs/>
                <w:sz w:val="22"/>
                <w:szCs w:val="22"/>
              </w:rPr>
              <w:t>.</w:t>
            </w:r>
          </w:p>
          <w:p w:rsidR="00B26C9F" w:rsidRPr="00D20EC4" w:rsidRDefault="00B26C9F" w:rsidP="006554F3">
            <w:pPr>
              <w:jc w:val="both"/>
              <w:rPr>
                <w:rFonts w:ascii="Arial" w:hAnsi="Arial" w:cs="Arial"/>
                <w:bCs/>
                <w:sz w:val="22"/>
                <w:szCs w:val="22"/>
              </w:rPr>
            </w:pPr>
          </w:p>
          <w:p w:rsidR="00B26C9F" w:rsidRPr="00D20EC4" w:rsidRDefault="00B26C9F" w:rsidP="006554F3">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B26C9F" w:rsidRDefault="00B26C9F" w:rsidP="006554F3">
            <w:pPr>
              <w:pStyle w:val="BodyText3"/>
              <w:rPr>
                <w:rFonts w:ascii="Arial" w:hAnsi="Arial" w:cs="Arial"/>
                <w:sz w:val="22"/>
                <w:szCs w:val="22"/>
              </w:rPr>
            </w:pPr>
          </w:p>
          <w:p w:rsidR="00B26C9F" w:rsidRPr="00927578" w:rsidRDefault="00B26C9F" w:rsidP="006554F3">
            <w:pPr>
              <w:pStyle w:val="BodyText3"/>
              <w:rPr>
                <w:rFonts w:ascii="Arial" w:hAnsi="Arial" w:cs="Arial"/>
                <w:b/>
                <w:bCs/>
                <w:sz w:val="22"/>
                <w:szCs w:val="22"/>
              </w:rPr>
            </w:pPr>
            <w:r>
              <w:rPr>
                <w:rFonts w:ascii="Arial" w:hAnsi="Arial" w:cs="Arial"/>
                <w:b/>
                <w:bCs/>
                <w:sz w:val="22"/>
                <w:szCs w:val="22"/>
              </w:rPr>
              <w:t>Analytical &amp; Judgemental skills</w:t>
            </w:r>
          </w:p>
          <w:p w:rsidR="00B26C9F" w:rsidRDefault="00B26C9F" w:rsidP="006554F3">
            <w:pPr>
              <w:jc w:val="both"/>
              <w:rPr>
                <w:rFonts w:ascii="Arial" w:hAnsi="Arial" w:cs="Arial"/>
                <w:sz w:val="22"/>
                <w:szCs w:val="22"/>
              </w:rPr>
            </w:pPr>
            <w:r>
              <w:rPr>
                <w:rFonts w:ascii="Arial" w:hAnsi="Arial" w:cs="Arial"/>
                <w:sz w:val="22"/>
                <w:szCs w:val="22"/>
              </w:rPr>
              <w:t xml:space="preserve">Make judgements on facts or situations, some of which require analysis, such as </w:t>
            </w:r>
            <w:r w:rsidRPr="00D20EC4">
              <w:rPr>
                <w:rFonts w:ascii="Arial" w:hAnsi="Arial" w:cs="Arial"/>
                <w:sz w:val="22"/>
                <w:szCs w:val="22"/>
              </w:rPr>
              <w:t xml:space="preserve">resolving conflicting diary appointments, scheduling of clinics. </w:t>
            </w:r>
            <w:r>
              <w:rPr>
                <w:rFonts w:ascii="Arial" w:hAnsi="Arial" w:cs="Arial"/>
                <w:sz w:val="22"/>
                <w:szCs w:val="22"/>
              </w:rPr>
              <w:t>Communicate</w:t>
            </w:r>
            <w:r w:rsidRPr="00D20EC4">
              <w:rPr>
                <w:rFonts w:ascii="Arial" w:hAnsi="Arial" w:cs="Arial"/>
                <w:sz w:val="22"/>
                <w:szCs w:val="22"/>
              </w:rPr>
              <w:t xml:space="preserve"> general issues and those of conc</w:t>
            </w:r>
            <w:r>
              <w:rPr>
                <w:rFonts w:ascii="Arial" w:hAnsi="Arial" w:cs="Arial"/>
                <w:sz w:val="22"/>
                <w:szCs w:val="22"/>
              </w:rPr>
              <w:t>ern to a senior member of staff and</w:t>
            </w:r>
            <w:r w:rsidRPr="00D20EC4">
              <w:rPr>
                <w:rFonts w:ascii="Arial" w:hAnsi="Arial" w:cs="Arial"/>
                <w:sz w:val="22"/>
                <w:szCs w:val="22"/>
              </w:rPr>
              <w:t xml:space="preserve"> use initiative </w:t>
            </w:r>
            <w:r>
              <w:rPr>
                <w:rFonts w:ascii="Arial" w:hAnsi="Arial" w:cs="Arial"/>
                <w:sz w:val="22"/>
                <w:szCs w:val="22"/>
              </w:rPr>
              <w:t xml:space="preserve">to escalate or resolve straight forward issues </w:t>
            </w:r>
            <w:r w:rsidRPr="00D20EC4">
              <w:rPr>
                <w:rFonts w:ascii="Arial" w:hAnsi="Arial" w:cs="Arial"/>
                <w:sz w:val="22"/>
                <w:szCs w:val="22"/>
              </w:rPr>
              <w:t xml:space="preserve">in </w:t>
            </w:r>
            <w:r>
              <w:rPr>
                <w:rFonts w:ascii="Arial" w:hAnsi="Arial" w:cs="Arial"/>
                <w:sz w:val="22"/>
                <w:szCs w:val="22"/>
              </w:rPr>
              <w:t xml:space="preserve">the </w:t>
            </w:r>
            <w:r w:rsidRPr="00D20EC4">
              <w:rPr>
                <w:rFonts w:ascii="Arial" w:hAnsi="Arial" w:cs="Arial"/>
                <w:sz w:val="22"/>
                <w:szCs w:val="22"/>
              </w:rPr>
              <w:t xml:space="preserve">absence of </w:t>
            </w:r>
            <w:r>
              <w:rPr>
                <w:rFonts w:ascii="Arial" w:hAnsi="Arial" w:cs="Arial"/>
                <w:sz w:val="22"/>
                <w:szCs w:val="22"/>
              </w:rPr>
              <w:t>the m</w:t>
            </w:r>
            <w:r w:rsidRPr="00D20EC4">
              <w:rPr>
                <w:rFonts w:ascii="Arial" w:hAnsi="Arial" w:cs="Arial"/>
                <w:sz w:val="22"/>
                <w:szCs w:val="22"/>
              </w:rPr>
              <w:t>anager.</w:t>
            </w:r>
          </w:p>
          <w:p w:rsidR="00B26C9F" w:rsidRPr="00D20EC4" w:rsidRDefault="00B26C9F" w:rsidP="006554F3">
            <w:pPr>
              <w:jc w:val="both"/>
              <w:rPr>
                <w:rFonts w:ascii="Arial" w:hAnsi="Arial" w:cs="Arial"/>
                <w:b/>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Pla</w:t>
            </w:r>
            <w:r>
              <w:rPr>
                <w:rFonts w:ascii="Arial" w:hAnsi="Arial" w:cs="Arial"/>
                <w:b/>
                <w:bCs/>
                <w:sz w:val="22"/>
                <w:szCs w:val="22"/>
              </w:rPr>
              <w:t>nning and Organisational Skills</w:t>
            </w:r>
          </w:p>
          <w:p w:rsidR="00B26C9F" w:rsidRDefault="00B26C9F" w:rsidP="006554F3">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rsidR="00B26C9F" w:rsidRPr="00D20EC4" w:rsidRDefault="00B26C9F" w:rsidP="006554F3">
            <w:pPr>
              <w:pStyle w:val="BodyText3"/>
              <w:rPr>
                <w:rFonts w:ascii="Arial" w:hAnsi="Arial" w:cs="Arial"/>
                <w:sz w:val="22"/>
                <w:szCs w:val="22"/>
              </w:rPr>
            </w:pPr>
          </w:p>
          <w:p w:rsidR="00B26C9F" w:rsidRDefault="00B26C9F" w:rsidP="006554F3">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rsidR="00B26C9F" w:rsidRPr="00D20EC4" w:rsidRDefault="00B26C9F" w:rsidP="006554F3">
            <w:pPr>
              <w:pStyle w:val="BodyText3"/>
              <w:rPr>
                <w:rFonts w:ascii="Arial" w:hAnsi="Arial" w:cs="Arial"/>
                <w:sz w:val="22"/>
                <w:szCs w:val="22"/>
              </w:rPr>
            </w:pPr>
          </w:p>
          <w:p w:rsidR="00B26C9F" w:rsidRDefault="00B26C9F" w:rsidP="006554F3">
            <w:pPr>
              <w:jc w:val="both"/>
              <w:rPr>
                <w:rFonts w:ascii="Arial" w:hAnsi="Arial" w:cs="Arial"/>
                <w:sz w:val="22"/>
                <w:szCs w:val="22"/>
              </w:rPr>
            </w:pPr>
            <w:r w:rsidRPr="00D20EC4">
              <w:rPr>
                <w:rFonts w:ascii="Arial" w:hAnsi="Arial" w:cs="Arial"/>
                <w:sz w:val="22"/>
                <w:szCs w:val="22"/>
              </w:rPr>
              <w:t xml:space="preserve">Regularly arrange meetings. </w:t>
            </w:r>
          </w:p>
          <w:p w:rsidR="00B26C9F" w:rsidRDefault="00B26C9F" w:rsidP="006554F3">
            <w:pPr>
              <w:jc w:val="both"/>
              <w:rPr>
                <w:rFonts w:ascii="Arial" w:hAnsi="Arial" w:cs="Arial"/>
                <w:sz w:val="22"/>
                <w:szCs w:val="22"/>
              </w:rPr>
            </w:pPr>
          </w:p>
          <w:p w:rsidR="00B26C9F" w:rsidRPr="00BE5AC0" w:rsidRDefault="00B26C9F" w:rsidP="006554F3">
            <w:pPr>
              <w:jc w:val="both"/>
              <w:rPr>
                <w:rFonts w:ascii="Arial" w:hAnsi="Arial" w:cs="Arial"/>
                <w:sz w:val="22"/>
                <w:szCs w:val="22"/>
              </w:rPr>
            </w:pPr>
            <w:r w:rsidRPr="00BE5AC0">
              <w:rPr>
                <w:rFonts w:ascii="Arial" w:hAnsi="Arial" w:cs="Arial"/>
                <w:sz w:val="22"/>
                <w:szCs w:val="22"/>
              </w:rPr>
              <w:t xml:space="preserve">The post holder will </w:t>
            </w:r>
            <w:r w:rsidR="00BE5AC0">
              <w:rPr>
                <w:rFonts w:ascii="Arial" w:hAnsi="Arial" w:cs="Arial"/>
                <w:sz w:val="22"/>
                <w:szCs w:val="22"/>
              </w:rPr>
              <w:t xml:space="preserve">help </w:t>
            </w:r>
            <w:r w:rsidRPr="00BE5AC0">
              <w:rPr>
                <w:rFonts w:ascii="Arial" w:hAnsi="Arial" w:cs="Arial"/>
                <w:sz w:val="22"/>
                <w:szCs w:val="22"/>
              </w:rPr>
              <w:t>coordinate waiting lists</w:t>
            </w:r>
            <w:r w:rsidR="00BE5AC0">
              <w:rPr>
                <w:rFonts w:ascii="Arial" w:hAnsi="Arial" w:cs="Arial"/>
                <w:sz w:val="22"/>
                <w:szCs w:val="22"/>
              </w:rPr>
              <w:t>.</w:t>
            </w:r>
          </w:p>
          <w:p w:rsidR="00B26C9F" w:rsidRPr="00D20EC4" w:rsidRDefault="00B26C9F" w:rsidP="006554F3">
            <w:pPr>
              <w:jc w:val="both"/>
              <w:rPr>
                <w:rFonts w:ascii="Arial" w:hAnsi="Arial" w:cs="Arial"/>
                <w:b/>
                <w:sz w:val="22"/>
                <w:szCs w:val="22"/>
              </w:rPr>
            </w:pPr>
          </w:p>
          <w:p w:rsidR="00B26C9F" w:rsidRPr="00D20EC4" w:rsidRDefault="00B26C9F" w:rsidP="006554F3">
            <w:pPr>
              <w:pStyle w:val="BodyText3"/>
              <w:rPr>
                <w:rFonts w:ascii="Arial" w:hAnsi="Arial" w:cs="Arial"/>
                <w:b/>
                <w:bCs/>
                <w:sz w:val="22"/>
                <w:szCs w:val="22"/>
              </w:rPr>
            </w:pPr>
            <w:r>
              <w:rPr>
                <w:rFonts w:ascii="Arial" w:hAnsi="Arial" w:cs="Arial"/>
                <w:b/>
                <w:bCs/>
                <w:sz w:val="22"/>
                <w:szCs w:val="22"/>
              </w:rPr>
              <w:t>Physical skills</w:t>
            </w:r>
          </w:p>
          <w:p w:rsidR="00B26C9F" w:rsidRPr="00D20EC4" w:rsidRDefault="00B26C9F" w:rsidP="006554F3">
            <w:pPr>
              <w:pStyle w:val="BodyText3"/>
              <w:rPr>
                <w:rFonts w:ascii="Arial" w:hAnsi="Arial" w:cs="Arial"/>
                <w:sz w:val="22"/>
                <w:szCs w:val="22"/>
              </w:rPr>
            </w:pPr>
            <w:r>
              <w:rPr>
                <w:rFonts w:ascii="Arial" w:hAnsi="Arial" w:cs="Arial"/>
                <w:sz w:val="22"/>
                <w:szCs w:val="22"/>
              </w:rPr>
              <w:t>Use a</w:t>
            </w:r>
            <w:r w:rsidRPr="00D20EC4">
              <w:rPr>
                <w:rFonts w:ascii="Arial" w:hAnsi="Arial" w:cs="Arial"/>
                <w:sz w:val="22"/>
                <w:szCs w:val="22"/>
              </w:rPr>
              <w:t xml:space="preserve">dvanced keyboard skills to operate Trust </w:t>
            </w:r>
            <w:r>
              <w:rPr>
                <w:rFonts w:ascii="Arial" w:hAnsi="Arial" w:cs="Arial"/>
                <w:sz w:val="22"/>
                <w:szCs w:val="22"/>
              </w:rPr>
              <w:t xml:space="preserve">computer </w:t>
            </w:r>
            <w:r w:rsidRPr="00D20EC4">
              <w:rPr>
                <w:rFonts w:ascii="Arial" w:hAnsi="Arial" w:cs="Arial"/>
                <w:sz w:val="22"/>
                <w:szCs w:val="22"/>
              </w:rPr>
              <w:t>systems.</w:t>
            </w:r>
          </w:p>
          <w:p w:rsidR="00B26C9F" w:rsidRPr="00D20EC4" w:rsidRDefault="00B26C9F" w:rsidP="006554F3">
            <w:pPr>
              <w:pStyle w:val="BodyText3"/>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w:t>
            </w:r>
            <w:r>
              <w:rPr>
                <w:rFonts w:ascii="Arial" w:hAnsi="Arial" w:cs="Arial"/>
                <w:b/>
                <w:bCs/>
                <w:sz w:val="22"/>
                <w:szCs w:val="22"/>
              </w:rPr>
              <w:t>ibility for Patient/Client Care</w:t>
            </w:r>
          </w:p>
          <w:p w:rsidR="00B26C9F" w:rsidRPr="007E1286" w:rsidRDefault="00B26C9F" w:rsidP="006554F3">
            <w:pPr>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rsidR="00B26C9F" w:rsidRPr="00D20EC4" w:rsidRDefault="00B26C9F" w:rsidP="006554F3">
            <w:pPr>
              <w:jc w:val="both"/>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Responsibility for</w:t>
            </w:r>
            <w:r>
              <w:rPr>
                <w:rFonts w:ascii="Arial" w:hAnsi="Arial" w:cs="Arial"/>
                <w:b/>
                <w:bCs/>
                <w:sz w:val="22"/>
                <w:szCs w:val="22"/>
              </w:rPr>
              <w:t xml:space="preserve"> Policy and Service Development</w:t>
            </w:r>
          </w:p>
          <w:p w:rsidR="00B26C9F" w:rsidRDefault="00B26C9F" w:rsidP="006554F3">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rsidR="00B26C9F" w:rsidRPr="007E1286" w:rsidRDefault="00B26C9F" w:rsidP="006554F3">
            <w:pPr>
              <w:ind w:left="34"/>
              <w:jc w:val="both"/>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Responsibility for Financial</w:t>
            </w:r>
            <w:r>
              <w:rPr>
                <w:rFonts w:ascii="Arial" w:hAnsi="Arial" w:cs="Arial"/>
                <w:b/>
                <w:bCs/>
                <w:sz w:val="22"/>
                <w:szCs w:val="22"/>
              </w:rPr>
              <w:t xml:space="preserve"> and Physical resources</w:t>
            </w:r>
          </w:p>
          <w:p w:rsidR="00B26C9F" w:rsidRPr="007E1286" w:rsidRDefault="00B26C9F" w:rsidP="006554F3">
            <w:pPr>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B26C9F" w:rsidRDefault="00B26C9F" w:rsidP="006554F3">
            <w:pPr>
              <w:ind w:left="34"/>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B26C9F" w:rsidRDefault="00B26C9F" w:rsidP="006554F3">
            <w:pPr>
              <w:ind w:left="34"/>
              <w:jc w:val="both"/>
              <w:rPr>
                <w:rFonts w:ascii="Arial" w:hAnsi="Arial" w:cs="Arial"/>
                <w:sz w:val="22"/>
                <w:szCs w:val="22"/>
              </w:rPr>
            </w:pPr>
          </w:p>
          <w:p w:rsidR="00B26C9F" w:rsidRDefault="00B26C9F" w:rsidP="006554F3">
            <w:pPr>
              <w:jc w:val="both"/>
              <w:rPr>
                <w:rFonts w:ascii="Arial" w:hAnsi="Arial" w:cs="Arial"/>
                <w:sz w:val="22"/>
                <w:szCs w:val="22"/>
              </w:rPr>
            </w:pPr>
            <w:r>
              <w:rPr>
                <w:rFonts w:ascii="Arial" w:hAnsi="Arial" w:cs="Arial"/>
                <w:sz w:val="22"/>
                <w:szCs w:val="22"/>
              </w:rPr>
              <w:t>The post holder m</w:t>
            </w:r>
            <w:r w:rsidRPr="00D20EC4">
              <w:rPr>
                <w:rFonts w:ascii="Arial" w:hAnsi="Arial" w:cs="Arial"/>
                <w:sz w:val="22"/>
                <w:szCs w:val="22"/>
              </w:rPr>
              <w:t>ay be required to conduct some financial and personnel tasks i.e. processing of invoices, payroll, petty cash/banking administration or handle patient’s property.</w:t>
            </w:r>
          </w:p>
          <w:p w:rsidR="00B26C9F" w:rsidRDefault="00B26C9F" w:rsidP="006554F3">
            <w:pPr>
              <w:ind w:left="34"/>
              <w:jc w:val="both"/>
              <w:rPr>
                <w:rFonts w:ascii="Arial" w:hAnsi="Arial" w:cs="Arial"/>
                <w:sz w:val="22"/>
                <w:szCs w:val="22"/>
              </w:rPr>
            </w:pPr>
          </w:p>
          <w:p w:rsidR="00B26C9F" w:rsidRPr="00D20EC4" w:rsidRDefault="00B26C9F" w:rsidP="006554F3">
            <w:pPr>
              <w:pStyle w:val="BodyText3"/>
              <w:rPr>
                <w:rFonts w:ascii="Arial" w:hAnsi="Arial" w:cs="Arial"/>
                <w:b/>
                <w:bCs/>
                <w:sz w:val="22"/>
                <w:szCs w:val="22"/>
              </w:rPr>
            </w:pPr>
            <w:r>
              <w:rPr>
                <w:rFonts w:ascii="Arial" w:hAnsi="Arial" w:cs="Arial"/>
                <w:b/>
                <w:bCs/>
                <w:sz w:val="22"/>
                <w:szCs w:val="22"/>
              </w:rPr>
              <w:t>Responsibility Human Resources</w:t>
            </w:r>
          </w:p>
          <w:p w:rsidR="00B26C9F" w:rsidRPr="00D20EC4" w:rsidRDefault="00B26C9F" w:rsidP="006554F3">
            <w:pPr>
              <w:jc w:val="both"/>
              <w:rPr>
                <w:rFonts w:ascii="Arial" w:hAnsi="Arial" w:cs="Arial"/>
                <w:sz w:val="22"/>
                <w:szCs w:val="22"/>
              </w:rPr>
            </w:pPr>
            <w:r w:rsidRPr="00D20EC4">
              <w:rPr>
                <w:rFonts w:ascii="Arial" w:hAnsi="Arial" w:cs="Arial"/>
                <w:sz w:val="22"/>
                <w:szCs w:val="22"/>
              </w:rPr>
              <w:t>Maintain and update own training relevant to post.</w:t>
            </w:r>
          </w:p>
          <w:p w:rsidR="00B26C9F"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Pr>
                <w:rFonts w:ascii="Arial" w:hAnsi="Arial" w:cs="Arial"/>
                <w:sz w:val="22"/>
                <w:szCs w:val="22"/>
              </w:rPr>
              <w:t xml:space="preserve">Participate </w:t>
            </w:r>
            <w:r w:rsidRPr="00D20EC4">
              <w:rPr>
                <w:rFonts w:ascii="Arial" w:hAnsi="Arial" w:cs="Arial"/>
                <w:sz w:val="22"/>
                <w:szCs w:val="22"/>
              </w:rPr>
              <w:t xml:space="preserve">in </w:t>
            </w:r>
            <w:r>
              <w:rPr>
                <w:rFonts w:ascii="Arial" w:hAnsi="Arial" w:cs="Arial"/>
                <w:sz w:val="22"/>
                <w:szCs w:val="22"/>
              </w:rPr>
              <w:t xml:space="preserve">recruitment processes including being involved in </w:t>
            </w:r>
            <w:r w:rsidRPr="00D20EC4">
              <w:rPr>
                <w:rFonts w:ascii="Arial" w:hAnsi="Arial" w:cs="Arial"/>
                <w:sz w:val="22"/>
                <w:szCs w:val="22"/>
              </w:rPr>
              <w:t>interviews</w:t>
            </w:r>
            <w:r>
              <w:rPr>
                <w:rFonts w:ascii="Arial" w:hAnsi="Arial" w:cs="Arial"/>
                <w:sz w:val="22"/>
                <w:szCs w:val="22"/>
              </w:rPr>
              <w:t xml:space="preserve">. Participate in </w:t>
            </w:r>
            <w:r w:rsidRPr="00D20EC4">
              <w:rPr>
                <w:rFonts w:ascii="Arial" w:hAnsi="Arial" w:cs="Arial"/>
                <w:sz w:val="22"/>
                <w:szCs w:val="22"/>
              </w:rPr>
              <w:t xml:space="preserve">appraisals and </w:t>
            </w:r>
            <w:r>
              <w:rPr>
                <w:rFonts w:ascii="Arial" w:hAnsi="Arial" w:cs="Arial"/>
                <w:sz w:val="22"/>
                <w:szCs w:val="22"/>
              </w:rPr>
              <w:t xml:space="preserve">support the </w:t>
            </w:r>
            <w:r w:rsidRPr="00D20EC4">
              <w:rPr>
                <w:rFonts w:ascii="Arial" w:hAnsi="Arial" w:cs="Arial"/>
                <w:sz w:val="22"/>
                <w:szCs w:val="22"/>
              </w:rPr>
              <w:t>development of staff in lower bands.</w:t>
            </w:r>
          </w:p>
          <w:p w:rsidR="00B26C9F" w:rsidRDefault="00B26C9F" w:rsidP="006554F3">
            <w:pPr>
              <w:jc w:val="both"/>
              <w:rPr>
                <w:rFonts w:ascii="Arial" w:hAnsi="Arial" w:cs="Arial"/>
                <w:sz w:val="22"/>
                <w:szCs w:val="22"/>
              </w:rPr>
            </w:pPr>
          </w:p>
          <w:p w:rsidR="00B26C9F" w:rsidRPr="007E1286" w:rsidRDefault="00B26C9F" w:rsidP="006554F3">
            <w:pPr>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B26C9F" w:rsidRPr="00D20EC4" w:rsidRDefault="00B26C9F" w:rsidP="006554F3">
            <w:pPr>
              <w:pStyle w:val="BodyText3"/>
              <w:rPr>
                <w:rFonts w:ascii="Arial" w:hAnsi="Arial" w:cs="Arial"/>
                <w:b/>
                <w:bCs/>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w:t>
            </w:r>
            <w:r>
              <w:rPr>
                <w:rFonts w:ascii="Arial" w:hAnsi="Arial" w:cs="Arial"/>
                <w:b/>
                <w:bCs/>
                <w:sz w:val="22"/>
                <w:szCs w:val="22"/>
              </w:rPr>
              <w:t>ility for Information Resources</w:t>
            </w:r>
          </w:p>
          <w:p w:rsidR="00B26C9F" w:rsidRPr="00D20EC4" w:rsidRDefault="00B26C9F" w:rsidP="006554F3">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rsidR="00B26C9F" w:rsidRPr="00D20EC4" w:rsidRDefault="00B26C9F" w:rsidP="006554F3">
            <w:pPr>
              <w:pStyle w:val="BodyText3"/>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Responsibility f</w:t>
            </w:r>
            <w:r>
              <w:rPr>
                <w:rFonts w:ascii="Arial" w:hAnsi="Arial" w:cs="Arial"/>
                <w:b/>
                <w:bCs/>
                <w:sz w:val="22"/>
                <w:szCs w:val="22"/>
              </w:rPr>
              <w:t>or Research and Development</w:t>
            </w:r>
          </w:p>
          <w:p w:rsidR="00B26C9F" w:rsidRPr="007E1286" w:rsidRDefault="00B26C9F" w:rsidP="006554F3">
            <w:pPr>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rsidR="00B26C9F" w:rsidRPr="00D20EC4" w:rsidRDefault="00B26C9F" w:rsidP="006554F3">
            <w:pPr>
              <w:pStyle w:val="BodyText3"/>
              <w:rPr>
                <w:rFonts w:ascii="Arial" w:hAnsi="Arial" w:cs="Arial"/>
                <w:b/>
                <w:bCs/>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Decision Making</w:t>
            </w:r>
          </w:p>
          <w:p w:rsidR="00B26C9F" w:rsidRPr="00AD7BE2" w:rsidRDefault="00B26C9F" w:rsidP="006554F3">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B26C9F" w:rsidRPr="009332E7" w:rsidRDefault="00B26C9F" w:rsidP="006554F3">
            <w:pPr>
              <w:pStyle w:val="BodyText3"/>
              <w:rPr>
                <w:rFonts w:ascii="Arial" w:hAnsi="Arial" w:cs="Arial"/>
                <w:color w:val="FF0000"/>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Physical Effort</w:t>
            </w:r>
          </w:p>
          <w:p w:rsidR="00B26C9F" w:rsidRDefault="00B26C9F" w:rsidP="006554F3">
            <w:pPr>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B26C9F" w:rsidRPr="00BE5AC0" w:rsidRDefault="00B26C9F" w:rsidP="006554F3">
            <w:pPr>
              <w:ind w:left="-709"/>
              <w:jc w:val="both"/>
              <w:rPr>
                <w:rFonts w:ascii="Arial" w:hAnsi="Arial" w:cs="Arial"/>
                <w:sz w:val="22"/>
                <w:szCs w:val="22"/>
              </w:rPr>
            </w:pPr>
          </w:p>
          <w:p w:rsidR="00B26C9F" w:rsidRPr="00BE5AC0" w:rsidRDefault="00B26C9F" w:rsidP="006554F3">
            <w:pPr>
              <w:jc w:val="both"/>
              <w:rPr>
                <w:rFonts w:ascii="Arial" w:hAnsi="Arial" w:cs="Arial"/>
                <w:sz w:val="22"/>
                <w:szCs w:val="22"/>
              </w:rPr>
            </w:pPr>
            <w:r w:rsidRPr="00BE5AC0">
              <w:rPr>
                <w:rFonts w:ascii="Arial" w:hAnsi="Arial" w:cs="Arial"/>
                <w:sz w:val="22"/>
                <w:szCs w:val="22"/>
              </w:rPr>
              <w:t xml:space="preserve">The post holder may be required to exert light physical effort (loads of not more than 5kg.) on </w:t>
            </w:r>
            <w:r w:rsidR="00BE5AC0" w:rsidRPr="00BE5AC0">
              <w:rPr>
                <w:rFonts w:ascii="Arial" w:hAnsi="Arial" w:cs="Arial"/>
                <w:sz w:val="22"/>
                <w:szCs w:val="22"/>
              </w:rPr>
              <w:t xml:space="preserve">an </w:t>
            </w:r>
            <w:r w:rsidRPr="00BE5AC0">
              <w:rPr>
                <w:rFonts w:ascii="Arial" w:hAnsi="Arial" w:cs="Arial"/>
                <w:sz w:val="22"/>
                <w:szCs w:val="22"/>
              </w:rPr>
              <w:t>occasional basis for several short periods</w:t>
            </w:r>
            <w:r w:rsidR="00BE5AC0" w:rsidRPr="00BE5AC0">
              <w:rPr>
                <w:rFonts w:ascii="Arial" w:hAnsi="Arial" w:cs="Arial"/>
                <w:sz w:val="22"/>
                <w:szCs w:val="22"/>
              </w:rPr>
              <w:t>.</w:t>
            </w:r>
          </w:p>
          <w:p w:rsidR="00B26C9F" w:rsidRPr="009332E7" w:rsidRDefault="00B26C9F" w:rsidP="006554F3">
            <w:pPr>
              <w:pStyle w:val="BodyText3"/>
              <w:rPr>
                <w:rFonts w:ascii="Arial" w:hAnsi="Arial" w:cs="Arial"/>
                <w:color w:val="FF0000"/>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lastRenderedPageBreak/>
              <w:t>Mental Effort</w:t>
            </w:r>
          </w:p>
          <w:p w:rsidR="00B26C9F" w:rsidRDefault="00B26C9F" w:rsidP="006554F3">
            <w:pPr>
              <w:ind w:left="34"/>
              <w:jc w:val="both"/>
              <w:rPr>
                <w:rFonts w:ascii="Arial" w:hAnsi="Arial" w:cs="Arial"/>
                <w:sz w:val="22"/>
                <w:szCs w:val="22"/>
              </w:rPr>
            </w:pPr>
            <w:r>
              <w:rPr>
                <w:rFonts w:ascii="Arial" w:hAnsi="Arial" w:cs="Arial"/>
                <w:sz w:val="22"/>
                <w:szCs w:val="22"/>
              </w:rPr>
              <w:t xml:space="preserve">The work pattern will be </w:t>
            </w:r>
            <w:r w:rsidRPr="007E1286">
              <w:rPr>
                <w:rFonts w:ascii="Arial" w:hAnsi="Arial" w:cs="Arial"/>
                <w:sz w:val="22"/>
                <w:szCs w:val="22"/>
              </w:rPr>
              <w:t xml:space="preserve">predictable </w:t>
            </w:r>
            <w:r>
              <w:rPr>
                <w:rFonts w:ascii="Arial" w:hAnsi="Arial" w:cs="Arial"/>
                <w:sz w:val="22"/>
                <w:szCs w:val="22"/>
              </w:rPr>
              <w:t>and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B26C9F" w:rsidRPr="007E1286" w:rsidRDefault="00B26C9F" w:rsidP="006554F3">
            <w:pPr>
              <w:ind w:left="-709"/>
              <w:jc w:val="both"/>
              <w:rPr>
                <w:rFonts w:ascii="Arial" w:hAnsi="Arial" w:cs="Arial"/>
                <w:sz w:val="22"/>
                <w:szCs w:val="22"/>
              </w:rPr>
            </w:pPr>
          </w:p>
          <w:p w:rsidR="00B26C9F" w:rsidRPr="007E1286" w:rsidRDefault="00B26C9F" w:rsidP="006554F3">
            <w:pPr>
              <w:ind w:left="34"/>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Emotional Effort</w:t>
            </w:r>
          </w:p>
          <w:p w:rsidR="00B26C9F" w:rsidRPr="00AD7BE2" w:rsidRDefault="00B26C9F" w:rsidP="006554F3">
            <w:pPr>
              <w:ind w:left="34"/>
              <w:jc w:val="both"/>
              <w:rPr>
                <w:rFonts w:ascii="Arial" w:hAnsi="Arial" w:cs="Arial"/>
                <w:sz w:val="22"/>
                <w:szCs w:val="22"/>
              </w:rPr>
            </w:pPr>
            <w:r w:rsidRPr="00AD7BE2">
              <w:rPr>
                <w:rFonts w:ascii="Arial" w:hAnsi="Arial" w:cs="Arial"/>
                <w:sz w:val="22"/>
                <w:szCs w:val="22"/>
              </w:rPr>
              <w:t>Occasionally manage difficult situations, which may arise with abusive clients and telephone callers, of which may need to be referred to a senior member of staff.</w:t>
            </w:r>
          </w:p>
          <w:p w:rsidR="00B26C9F" w:rsidRPr="00AD7BE2" w:rsidRDefault="00B26C9F" w:rsidP="006554F3">
            <w:pPr>
              <w:pStyle w:val="BodyText3"/>
              <w:rPr>
                <w:rFonts w:ascii="Arial" w:hAnsi="Arial" w:cs="Arial"/>
                <w:sz w:val="22"/>
                <w:szCs w:val="22"/>
              </w:rPr>
            </w:pPr>
          </w:p>
          <w:p w:rsidR="00B26C9F" w:rsidRPr="00AD7BE2" w:rsidRDefault="00B26C9F" w:rsidP="006554F3">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 of a distressing nature.</w:t>
            </w:r>
          </w:p>
          <w:p w:rsidR="00B26C9F" w:rsidRPr="009332E7" w:rsidRDefault="00B26C9F" w:rsidP="006554F3">
            <w:pPr>
              <w:pStyle w:val="BodyText3"/>
              <w:rPr>
                <w:rFonts w:ascii="Arial" w:hAnsi="Arial" w:cs="Arial"/>
                <w:color w:val="FF0000"/>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Working Conditions</w:t>
            </w:r>
          </w:p>
          <w:p w:rsidR="00B26C9F" w:rsidRDefault="00B26C9F" w:rsidP="006554F3">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rsidR="00B26C9F" w:rsidRPr="00D20EC4" w:rsidRDefault="00B26C9F" w:rsidP="006554F3">
            <w:pPr>
              <w:pStyle w:val="BodyText3"/>
              <w:rPr>
                <w:rFonts w:ascii="Arial" w:hAnsi="Arial" w:cs="Arial"/>
                <w:sz w:val="22"/>
                <w:szCs w:val="22"/>
              </w:rPr>
            </w:pPr>
          </w:p>
        </w:tc>
      </w:tr>
    </w:tbl>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lastRenderedPageBreak/>
        <w:t>GENERAL</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26C9F" w:rsidRPr="00D20EC4" w:rsidRDefault="00B26C9F" w:rsidP="00B26C9F">
      <w:pPr>
        <w:numPr>
          <w:ilvl w:val="12"/>
          <w:numId w:val="0"/>
        </w:numPr>
        <w:ind w:left="-709" w:right="-610" w:hanging="288"/>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We are committed to serving our community.  We aim to co-ordinate our services with secondary and acute care.</w:t>
      </w:r>
    </w:p>
    <w:p w:rsidR="00B26C9F" w:rsidRPr="00D20EC4" w:rsidRDefault="00B26C9F" w:rsidP="00B26C9F">
      <w:pPr>
        <w:numPr>
          <w:ilvl w:val="12"/>
          <w:numId w:val="0"/>
        </w:numPr>
        <w:ind w:left="-709" w:right="-610" w:hanging="144"/>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26C9F" w:rsidRPr="00D20EC4" w:rsidRDefault="00B26C9F" w:rsidP="00B26C9F">
      <w:pPr>
        <w:numPr>
          <w:ilvl w:val="12"/>
          <w:numId w:val="0"/>
        </w:numPr>
        <w:ind w:left="-709" w:right="-610" w:hanging="144"/>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26C9F" w:rsidRPr="00D20EC4" w:rsidRDefault="00B26C9F" w:rsidP="00B26C9F">
      <w:pPr>
        <w:numPr>
          <w:ilvl w:val="12"/>
          <w:numId w:val="0"/>
        </w:numPr>
        <w:ind w:left="-709" w:right="-610" w:hanging="144"/>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The Trust operates a '</w:t>
      </w:r>
      <w:proofErr w:type="spellStart"/>
      <w:proofErr w:type="gramStart"/>
      <w:r w:rsidRPr="00D20EC4">
        <w:rPr>
          <w:rFonts w:ascii="Arial" w:hAnsi="Arial" w:cs="Arial"/>
          <w:sz w:val="22"/>
          <w:szCs w:val="22"/>
        </w:rPr>
        <w:t>non smoking</w:t>
      </w:r>
      <w:proofErr w:type="spellEnd"/>
      <w:proofErr w:type="gramEnd"/>
      <w:r w:rsidRPr="00D20EC4">
        <w:rPr>
          <w:rFonts w:ascii="Arial" w:hAnsi="Arial" w:cs="Arial"/>
          <w:sz w:val="22"/>
          <w:szCs w:val="22"/>
        </w:rPr>
        <w:t>' policy.  Employees are not able to smoke anywhere within the premises of the Trust or when outside on official business.</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If the post holder is required to travel to meet the needs of the job, we will make reasonable adjustments, if required, as defined by the</w:t>
      </w:r>
      <w:r w:rsidRPr="00D20EC4">
        <w:rPr>
          <w:rFonts w:ascii="Arial" w:hAnsi="Arial" w:cs="Arial"/>
          <w:color w:val="000080"/>
          <w:sz w:val="22"/>
          <w:szCs w:val="22"/>
        </w:rPr>
        <w:t xml:space="preserve"> </w:t>
      </w:r>
      <w:r w:rsidRPr="00D20EC4">
        <w:rPr>
          <w:rFonts w:ascii="Arial" w:hAnsi="Arial" w:cs="Arial"/>
          <w:sz w:val="22"/>
          <w:szCs w:val="22"/>
        </w:rPr>
        <w:t>Equality Act 2010.</w:t>
      </w:r>
    </w:p>
    <w:p w:rsidR="00B26C9F" w:rsidRPr="00D20EC4" w:rsidRDefault="00B26C9F" w:rsidP="00B26C9F">
      <w:pPr>
        <w:ind w:left="-709" w:right="-610"/>
        <w:jc w:val="both"/>
        <w:rPr>
          <w:rFonts w:ascii="Arial" w:hAnsi="Arial" w:cs="Arial"/>
          <w:sz w:val="22"/>
          <w:szCs w:val="22"/>
        </w:rPr>
      </w:pPr>
    </w:p>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t>SAFEGUARDING</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pStyle w:val="ListParagraph"/>
        <w:ind w:left="-709" w:right="-610"/>
        <w:jc w:val="both"/>
        <w:rPr>
          <w:rFonts w:ascii="Arial" w:hAnsi="Arial" w:cs="Arial"/>
          <w:sz w:val="22"/>
          <w:szCs w:val="22"/>
        </w:rPr>
      </w:pPr>
      <w:r w:rsidRPr="00D20EC4">
        <w:rPr>
          <w:rFonts w:ascii="Arial" w:hAnsi="Arial" w:cs="Arial"/>
          <w:sz w:val="22"/>
          <w:szCs w:val="22"/>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26C9F" w:rsidRPr="00D20EC4" w:rsidRDefault="00B26C9F" w:rsidP="00B26C9F">
      <w:pPr>
        <w:pStyle w:val="ListParagraph"/>
        <w:ind w:left="-709" w:right="-610"/>
        <w:jc w:val="both"/>
        <w:rPr>
          <w:rFonts w:ascii="Arial" w:hAnsi="Arial" w:cs="Arial"/>
          <w:sz w:val="22"/>
          <w:szCs w:val="22"/>
        </w:rPr>
      </w:pPr>
    </w:p>
    <w:p w:rsidR="00B26C9F" w:rsidRPr="00D20EC4" w:rsidRDefault="00B26C9F" w:rsidP="00B26C9F">
      <w:pPr>
        <w:pStyle w:val="ListParagraph"/>
        <w:ind w:left="-709" w:right="-610"/>
        <w:jc w:val="both"/>
        <w:rPr>
          <w:rFonts w:ascii="Arial" w:hAnsi="Arial" w:cs="Arial"/>
          <w:sz w:val="22"/>
          <w:szCs w:val="22"/>
        </w:rPr>
      </w:pPr>
      <w:r w:rsidRPr="00D20EC4">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26C9F" w:rsidRPr="00D20EC4" w:rsidRDefault="00B26C9F" w:rsidP="00B26C9F">
      <w:pPr>
        <w:pStyle w:val="ListParagraph"/>
        <w:ind w:left="-709" w:right="-610"/>
        <w:jc w:val="both"/>
        <w:rPr>
          <w:rFonts w:ascii="Arial" w:hAnsi="Arial" w:cs="Arial"/>
          <w:sz w:val="22"/>
          <w:szCs w:val="22"/>
          <w:lang w:val="en-US"/>
        </w:rPr>
      </w:pPr>
    </w:p>
    <w:p w:rsidR="00B26C9F" w:rsidRDefault="00B26C9F" w:rsidP="00B26C9F">
      <w:pPr>
        <w:pStyle w:val="ListParagraph"/>
        <w:ind w:left="-709" w:right="-610"/>
        <w:jc w:val="both"/>
        <w:rPr>
          <w:rFonts w:ascii="Arial" w:hAnsi="Arial" w:cs="Arial"/>
          <w:sz w:val="22"/>
          <w:szCs w:val="22"/>
          <w:lang w:val="en-US"/>
        </w:rPr>
      </w:pPr>
      <w:r w:rsidRPr="00D20EC4">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26C9F" w:rsidRDefault="00B26C9F" w:rsidP="00B26C9F">
      <w:pPr>
        <w:pStyle w:val="ListParagraph"/>
        <w:ind w:left="-709" w:right="-610"/>
        <w:jc w:val="both"/>
        <w:rPr>
          <w:rFonts w:ascii="Arial" w:hAnsi="Arial" w:cs="Arial"/>
          <w:sz w:val="22"/>
          <w:szCs w:val="22"/>
          <w:lang w:val="en-US"/>
        </w:rPr>
      </w:pPr>
    </w:p>
    <w:p w:rsidR="00B26C9F" w:rsidRDefault="00B26C9F" w:rsidP="00B26C9F">
      <w:pPr>
        <w:ind w:left="-709"/>
        <w:rPr>
          <w:rFonts w:ascii="Arial" w:hAnsi="Arial" w:cs="Arial"/>
          <w:b/>
          <w:lang w:eastAsia="en-US"/>
        </w:rPr>
      </w:pPr>
      <w:r w:rsidRPr="00D178C4">
        <w:rPr>
          <w:rFonts w:ascii="Arial" w:hAnsi="Arial" w:cs="Arial"/>
          <w:b/>
          <w:lang w:eastAsia="en-US"/>
        </w:rPr>
        <w:t>STAFF HEALTH AND WELLBEING</w:t>
      </w:r>
    </w:p>
    <w:p w:rsidR="00B26C9F" w:rsidRPr="00D178C4" w:rsidRDefault="00B26C9F" w:rsidP="00B26C9F">
      <w:pPr>
        <w:ind w:left="-709"/>
        <w:rPr>
          <w:rFonts w:ascii="Arial" w:hAnsi="Arial" w:cs="Arial"/>
          <w:b/>
          <w:lang w:eastAsia="en-US"/>
        </w:rPr>
      </w:pPr>
    </w:p>
    <w:p w:rsidR="00B26C9F" w:rsidRPr="00D178C4" w:rsidRDefault="00B26C9F" w:rsidP="00B26C9F">
      <w:pPr>
        <w:rPr>
          <w:rFonts w:ascii="Arial" w:hAnsi="Arial" w:cs="Arial"/>
          <w:sz w:val="22"/>
          <w:szCs w:val="22"/>
          <w:lang w:eastAsia="en-US"/>
        </w:rPr>
      </w:pPr>
      <w:r w:rsidRPr="00D178C4">
        <w:rPr>
          <w:rFonts w:ascii="Arial" w:hAnsi="Arial" w:cs="Arial"/>
          <w:sz w:val="22"/>
          <w:szCs w:val="22"/>
          <w:lang w:eastAsia="en-US"/>
        </w:rPr>
        <w:t>You must take responsibility for your workplace health and wellbeing:</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Be physically active at work (i.e. take breaks away from your desk, taking the stairs where possible)</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When required, gain support from Occupational Health, Human Resources or other sources.</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Familiarise yourself with the health and wellbeing support available from policies and/or Occupational Health.</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 xml:space="preserve">Follow the Trust’s health and wellbeing vision of healthy body, healthy mind, healthy you. </w:t>
      </w:r>
    </w:p>
    <w:p w:rsidR="00B26C9F" w:rsidRPr="00D178C4" w:rsidRDefault="00B26C9F" w:rsidP="00B26C9F">
      <w:pPr>
        <w:rPr>
          <w:sz w:val="22"/>
          <w:szCs w:val="22"/>
          <w:lang w:eastAsia="en-US"/>
        </w:rPr>
      </w:pPr>
    </w:p>
    <w:p w:rsidR="00B26C9F" w:rsidRPr="00D178C4" w:rsidRDefault="00B26C9F" w:rsidP="00B26C9F">
      <w:pPr>
        <w:rPr>
          <w:rFonts w:ascii="Arial" w:hAnsi="Arial" w:cs="Arial"/>
          <w:sz w:val="22"/>
          <w:szCs w:val="22"/>
          <w:lang w:eastAsia="en-US"/>
        </w:rPr>
      </w:pPr>
      <w:r w:rsidRPr="00D178C4">
        <w:rPr>
          <w:rFonts w:ascii="Arial" w:hAnsi="Arial" w:cs="Arial"/>
          <w:sz w:val="22"/>
          <w:szCs w:val="22"/>
          <w:lang w:eastAsia="en-US"/>
        </w:rPr>
        <w:t>If you are a line manager, in addition to the above, it is expected you will:</w:t>
      </w:r>
    </w:p>
    <w:p w:rsidR="00B26C9F" w:rsidRPr="00D178C4" w:rsidRDefault="00B26C9F" w:rsidP="00B26C9F">
      <w:pPr>
        <w:numPr>
          <w:ilvl w:val="0"/>
          <w:numId w:val="3"/>
        </w:numPr>
        <w:rPr>
          <w:rFonts w:ascii="Arial" w:hAnsi="Arial" w:cs="Arial"/>
          <w:sz w:val="22"/>
          <w:szCs w:val="22"/>
          <w:lang w:eastAsia="en-US"/>
        </w:rPr>
      </w:pPr>
      <w:r w:rsidRPr="00D178C4">
        <w:rPr>
          <w:rFonts w:ascii="Arial" w:hAnsi="Arial" w:cs="Arial"/>
          <w:sz w:val="22"/>
          <w:szCs w:val="22"/>
          <w:lang w:eastAsia="en-US"/>
        </w:rPr>
        <w:t>Champion health and wellbeing.</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Encourage and support staff engagement in delivery of the service.</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Encourage staff to comment on development and delivery of the service.</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Ensure during 1:1’s / supervision with employees you always check how they are.</w:t>
      </w:r>
    </w:p>
    <w:p w:rsidR="00B26C9F" w:rsidRDefault="00B26C9F" w:rsidP="00B26C9F">
      <w:pPr>
        <w:ind w:right="-610"/>
        <w:jc w:val="both"/>
        <w:rPr>
          <w:rFonts w:ascii="Arial" w:hAnsi="Arial" w:cs="Arial"/>
          <w:b/>
          <w:sz w:val="22"/>
          <w:szCs w:val="22"/>
        </w:rPr>
      </w:pPr>
    </w:p>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t>HEALTH AND SAFETY AT WORK</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26C9F" w:rsidRDefault="00B26C9F" w:rsidP="00B26C9F">
      <w:pPr>
        <w:ind w:left="-709" w:right="-610"/>
        <w:jc w:val="both"/>
        <w:rPr>
          <w:rFonts w:ascii="Arial" w:hAnsi="Arial" w:cs="Arial"/>
          <w:sz w:val="22"/>
          <w:szCs w:val="22"/>
        </w:rPr>
      </w:pPr>
    </w:p>
    <w:p w:rsidR="00B26C9F" w:rsidRPr="00611CF6" w:rsidRDefault="00B26C9F" w:rsidP="00B26C9F">
      <w:pPr>
        <w:spacing w:after="240"/>
        <w:ind w:left="-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B26C9F" w:rsidRPr="00611CF6" w:rsidRDefault="00B26C9F" w:rsidP="00B26C9F">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B26C9F" w:rsidRPr="00611CF6" w:rsidRDefault="00B26C9F" w:rsidP="00B26C9F">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B26C9F" w:rsidRPr="00611CF6" w:rsidRDefault="00B26C9F" w:rsidP="00B26C9F">
      <w:pPr>
        <w:jc w:val="both"/>
        <w:rPr>
          <w:rStyle w:val="HTMLTypewriter"/>
          <w:rFonts w:ascii="Arial" w:hAnsi="Arial" w:cs="Arial"/>
          <w:sz w:val="22"/>
          <w:szCs w:val="22"/>
        </w:rPr>
      </w:pPr>
    </w:p>
    <w:p w:rsidR="00B26C9F" w:rsidRPr="00611CF6" w:rsidRDefault="00B26C9F" w:rsidP="00B26C9F">
      <w:pPr>
        <w:numPr>
          <w:ilvl w:val="0"/>
          <w:numId w:val="2"/>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B26C9F" w:rsidRPr="00611CF6" w:rsidRDefault="00B26C9F" w:rsidP="00B26C9F">
      <w:pPr>
        <w:numPr>
          <w:ilvl w:val="0"/>
          <w:numId w:val="2"/>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B26C9F" w:rsidRPr="00611CF6" w:rsidRDefault="00B26C9F" w:rsidP="00B26C9F">
      <w:pPr>
        <w:numPr>
          <w:ilvl w:val="0"/>
          <w:numId w:val="2"/>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26C9F" w:rsidRPr="00D20EC4" w:rsidRDefault="00B26C9F" w:rsidP="00B26C9F">
      <w:pPr>
        <w:ind w:left="-709" w:right="-610"/>
        <w:jc w:val="both"/>
        <w:rPr>
          <w:rFonts w:ascii="Arial" w:hAnsi="Arial" w:cs="Arial"/>
          <w:sz w:val="22"/>
          <w:szCs w:val="22"/>
        </w:rPr>
      </w:pPr>
    </w:p>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t>CONFIDENTIALITY</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26C9F" w:rsidRDefault="00B26C9F" w:rsidP="00B26C9F">
      <w:pPr>
        <w:ind w:left="-709" w:right="-610"/>
        <w:jc w:val="both"/>
        <w:rPr>
          <w:rFonts w:ascii="Arial" w:hAnsi="Arial" w:cs="Arial"/>
          <w:b/>
          <w:sz w:val="22"/>
          <w:szCs w:val="22"/>
        </w:rPr>
      </w:pPr>
    </w:p>
    <w:p w:rsidR="00B26C9F" w:rsidRDefault="00B26C9F" w:rsidP="00B26C9F">
      <w:pPr>
        <w:ind w:left="-709" w:right="-610"/>
        <w:jc w:val="both"/>
        <w:rPr>
          <w:rFonts w:ascii="Arial" w:hAnsi="Arial" w:cs="Arial"/>
          <w:b/>
          <w:sz w:val="22"/>
          <w:szCs w:val="22"/>
        </w:rPr>
      </w:pPr>
    </w:p>
    <w:p w:rsidR="00B26C9F"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JOB DESCRIPTION AGREEMENT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Job holder’s Signature:</w:t>
      </w:r>
      <w:r w:rsidRPr="00D20EC4">
        <w:rPr>
          <w:rFonts w:ascii="Arial" w:hAnsi="Arial" w:cs="Arial"/>
          <w:b/>
          <w:sz w:val="22"/>
          <w:szCs w:val="22"/>
        </w:rPr>
        <w:tab/>
        <w: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Date:</w:t>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Manager’s Signature:</w:t>
      </w:r>
      <w:r w:rsidRPr="00D20EC4">
        <w:rPr>
          <w:rFonts w:ascii="Arial" w:hAnsi="Arial" w:cs="Arial"/>
          <w:b/>
          <w:sz w:val="22"/>
          <w:szCs w:val="22"/>
        </w:rPr>
        <w:tab/>
        <w: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Date:</w:t>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t>.....................................................................................</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jc w:val="both"/>
        <w:rPr>
          <w:rFonts w:ascii="Arial" w:hAnsi="Arial" w:cs="Arial"/>
          <w:sz w:val="22"/>
          <w:szCs w:val="22"/>
        </w:rPr>
        <w:sectPr w:rsidR="00B26C9F" w:rsidRPr="00D20EC4" w:rsidSect="001D5F00">
          <w:headerReference w:type="default" r:id="rId12"/>
          <w:pgSz w:w="11909" w:h="16834" w:code="9"/>
          <w:pgMar w:top="284" w:right="1440" w:bottom="1296" w:left="1440" w:header="706" w:footer="1008" w:gutter="0"/>
          <w:cols w:space="720"/>
        </w:sectPr>
      </w:pPr>
    </w:p>
    <w:p w:rsidR="00B26C9F" w:rsidRDefault="00B26C9F" w:rsidP="00B26C9F">
      <w:pPr>
        <w:tabs>
          <w:tab w:val="left" w:pos="720"/>
        </w:tabs>
        <w:jc w:val="center"/>
        <w:rPr>
          <w:rFonts w:ascii="Arial" w:hAnsi="Arial" w:cs="Arial"/>
          <w:b/>
          <w:sz w:val="22"/>
          <w:szCs w:val="22"/>
        </w:rPr>
      </w:pPr>
      <w:r w:rsidRPr="00D20EC4">
        <w:rPr>
          <w:rFonts w:ascii="Arial" w:hAnsi="Arial" w:cs="Arial"/>
          <w:b/>
          <w:sz w:val="22"/>
          <w:szCs w:val="22"/>
        </w:rPr>
        <w:lastRenderedPageBreak/>
        <w:t>PERSON SPECIFICATION</w:t>
      </w:r>
    </w:p>
    <w:p w:rsidR="00B26C9F" w:rsidRPr="000C0D91" w:rsidRDefault="00B26C9F" w:rsidP="00B26C9F">
      <w:pPr>
        <w:tabs>
          <w:tab w:val="left" w:pos="720"/>
        </w:tabs>
        <w:ind w:left="-567" w:right="-1036"/>
        <w:rPr>
          <w:rFonts w:ascii="Arial" w:hAnsi="Arial" w:cs="Arial"/>
          <w:color w:val="FF0000"/>
          <w:sz w:val="22"/>
          <w:szCs w:val="22"/>
        </w:rPr>
      </w:pPr>
      <w:r w:rsidRPr="000C0D91">
        <w:rPr>
          <w:rFonts w:ascii="Arial" w:hAnsi="Arial" w:cs="Arial"/>
          <w:color w:val="FF0000"/>
          <w:sz w:val="22"/>
          <w:szCs w:val="22"/>
        </w:rPr>
        <w:t xml:space="preserve">. </w:t>
      </w:r>
    </w:p>
    <w:p w:rsidR="00B26C9F" w:rsidRPr="00D20EC4" w:rsidRDefault="00B26C9F" w:rsidP="00B26C9F">
      <w:pPr>
        <w:tabs>
          <w:tab w:val="left" w:pos="720"/>
        </w:tabs>
        <w:jc w:val="both"/>
        <w:rPr>
          <w:rFonts w:ascii="Arial" w:hAnsi="Arial" w:cs="Arial"/>
          <w:sz w:val="22"/>
          <w:szCs w:val="22"/>
        </w:rPr>
      </w:pPr>
    </w:p>
    <w:p w:rsidR="00B26C9F" w:rsidRPr="00D20EC4" w:rsidRDefault="00B26C9F" w:rsidP="00B26C9F">
      <w:pPr>
        <w:tabs>
          <w:tab w:val="left" w:pos="720"/>
        </w:tabs>
        <w:ind w:left="-567"/>
        <w:jc w:val="both"/>
        <w:rPr>
          <w:rFonts w:ascii="Arial" w:hAnsi="Arial" w:cs="Arial"/>
          <w:b/>
          <w:sz w:val="22"/>
          <w:szCs w:val="22"/>
        </w:rPr>
      </w:pPr>
      <w:proofErr w:type="gramStart"/>
      <w:r w:rsidRPr="00D20EC4">
        <w:rPr>
          <w:rFonts w:ascii="Arial" w:hAnsi="Arial" w:cs="Arial"/>
          <w:b/>
          <w:sz w:val="22"/>
          <w:szCs w:val="22"/>
        </w:rPr>
        <w:t>POST :</w:t>
      </w:r>
      <w:proofErr w:type="gramEnd"/>
      <w:r w:rsidRPr="00D20EC4">
        <w:rPr>
          <w:rFonts w:ascii="Arial" w:hAnsi="Arial" w:cs="Arial"/>
          <w:b/>
          <w:sz w:val="22"/>
          <w:szCs w:val="22"/>
        </w:rPr>
        <w:tab/>
      </w:r>
      <w:r w:rsidRPr="00D20EC4">
        <w:rPr>
          <w:rFonts w:ascii="Arial" w:hAnsi="Arial" w:cs="Arial"/>
          <w:sz w:val="22"/>
          <w:szCs w:val="22"/>
        </w:rPr>
        <w:t xml:space="preserve"> </w:t>
      </w:r>
      <w:r w:rsidRPr="00D20EC4">
        <w:rPr>
          <w:rFonts w:ascii="Arial" w:hAnsi="Arial" w:cs="Arial"/>
          <w:b/>
          <w:sz w:val="22"/>
          <w:szCs w:val="22"/>
        </w:rPr>
        <w:t>Administrator</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567"/>
        <w:gridCol w:w="1593"/>
        <w:gridCol w:w="2693"/>
        <w:gridCol w:w="1985"/>
      </w:tblGrid>
      <w:tr w:rsidR="00B26C9F" w:rsidRPr="00D20EC4" w:rsidTr="006554F3">
        <w:tc>
          <w:tcPr>
            <w:tcW w:w="3652" w:type="dxa"/>
          </w:tcPr>
          <w:p w:rsidR="00B26C9F" w:rsidRPr="00D20EC4" w:rsidRDefault="00B26C9F" w:rsidP="006554F3">
            <w:pPr>
              <w:tabs>
                <w:tab w:val="left" w:pos="720"/>
                <w:tab w:val="center" w:pos="1718"/>
              </w:tabs>
              <w:jc w:val="both"/>
              <w:rPr>
                <w:rFonts w:ascii="Arial" w:hAnsi="Arial" w:cs="Arial"/>
                <w:sz w:val="22"/>
                <w:szCs w:val="22"/>
              </w:rPr>
            </w:pPr>
            <w:r w:rsidRPr="00D20EC4">
              <w:rPr>
                <w:rFonts w:ascii="Arial" w:hAnsi="Arial" w:cs="Arial"/>
                <w:sz w:val="22"/>
                <w:szCs w:val="22"/>
              </w:rPr>
              <w:tab/>
            </w:r>
            <w:r w:rsidRPr="00D20EC4">
              <w:rPr>
                <w:rFonts w:ascii="Arial" w:hAnsi="Arial" w:cs="Arial"/>
                <w:sz w:val="22"/>
                <w:szCs w:val="22"/>
              </w:rPr>
              <w:tab/>
            </w:r>
            <w:r w:rsidRPr="00D20EC4">
              <w:rPr>
                <w:rFonts w:ascii="Arial" w:hAnsi="Arial" w:cs="Arial"/>
                <w:sz w:val="22"/>
                <w:szCs w:val="22"/>
              </w:rPr>
              <w:tab/>
              <w:t>REQUIREMENTS</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E/D*</w:t>
            </w:r>
          </w:p>
        </w:tc>
        <w:tc>
          <w:tcPr>
            <w:tcW w:w="1593"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HOW TESTED?</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Form/Interview/Reference/Test</w:t>
            </w:r>
          </w:p>
        </w:tc>
        <w:tc>
          <w:tcPr>
            <w:tcW w:w="2693"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 COMMENTS</w:t>
            </w:r>
          </w:p>
        </w:tc>
        <w:tc>
          <w:tcPr>
            <w:tcW w:w="1985"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SCORE</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 xml:space="preserve">(1 </w:t>
            </w:r>
            <w:proofErr w:type="gramStart"/>
            <w:r w:rsidRPr="00D20EC4">
              <w:rPr>
                <w:rFonts w:ascii="Arial" w:hAnsi="Arial" w:cs="Arial"/>
                <w:sz w:val="22"/>
                <w:szCs w:val="22"/>
              </w:rPr>
              <w:t>Low  –</w:t>
            </w:r>
            <w:proofErr w:type="gramEnd"/>
            <w:r w:rsidRPr="00D20EC4">
              <w:rPr>
                <w:rFonts w:ascii="Arial" w:hAnsi="Arial" w:cs="Arial"/>
                <w:sz w:val="22"/>
                <w:szCs w:val="22"/>
              </w:rPr>
              <w:t xml:space="preserve"> 10 High)</w:t>
            </w:r>
          </w:p>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 xml:space="preserve">QUALIFICATIONS/SPECIAL </w:t>
            </w:r>
            <w:proofErr w:type="gramStart"/>
            <w:r w:rsidRPr="00D20EC4">
              <w:rPr>
                <w:rFonts w:ascii="Arial" w:hAnsi="Arial" w:cs="Arial"/>
                <w:sz w:val="22"/>
                <w:szCs w:val="22"/>
                <w:u w:val="single"/>
              </w:rPr>
              <w:t>TRAINING :</w:t>
            </w:r>
            <w:proofErr w:type="gramEnd"/>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Good Standard of Education</w:t>
            </w:r>
          </w:p>
          <w:p w:rsidR="00B26C9F" w:rsidRPr="00D20EC4" w:rsidRDefault="00B26C9F" w:rsidP="006554F3">
            <w:pPr>
              <w:tabs>
                <w:tab w:val="left" w:pos="720"/>
              </w:tabs>
              <w:jc w:val="both"/>
              <w:rPr>
                <w:rFonts w:ascii="Arial" w:hAnsi="Arial" w:cs="Arial"/>
                <w:sz w:val="22"/>
                <w:szCs w:val="22"/>
              </w:rPr>
            </w:pPr>
          </w:p>
          <w:p w:rsidR="00D77BA7" w:rsidRDefault="00D77BA7"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NVQ 3 Team Leadership or Business Administration or Customer care or equivalent experience</w:t>
            </w:r>
          </w:p>
          <w:p w:rsidR="00B26C9F" w:rsidRPr="00D20EC4" w:rsidRDefault="00B26C9F" w:rsidP="00D77BA7">
            <w:pPr>
              <w:tabs>
                <w:tab w:val="left" w:pos="720"/>
              </w:tabs>
              <w:jc w:val="both"/>
              <w:rPr>
                <w:rFonts w:ascii="Arial" w:hAnsi="Arial" w:cs="Arial"/>
                <w:sz w:val="22"/>
                <w:szCs w:val="22"/>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D77BA7" w:rsidRDefault="00D77BA7"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D77BA7" w:rsidRPr="00D20EC4" w:rsidRDefault="00D77BA7"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tc>
        <w:tc>
          <w:tcPr>
            <w:tcW w:w="2693" w:type="dxa"/>
          </w:tcPr>
          <w:p w:rsidR="00B26C9F" w:rsidRPr="00D20EC4" w:rsidRDefault="00B26C9F" w:rsidP="006554F3">
            <w:pPr>
              <w:tabs>
                <w:tab w:val="left" w:pos="720"/>
              </w:tabs>
              <w:jc w:val="both"/>
              <w:rPr>
                <w:rFonts w:ascii="Arial" w:hAnsi="Arial" w:cs="Arial"/>
                <w:sz w:val="22"/>
                <w:szCs w:val="22"/>
              </w:rPr>
            </w:pPr>
          </w:p>
        </w:tc>
        <w:tc>
          <w:tcPr>
            <w:tcW w:w="1985" w:type="dxa"/>
          </w:tcPr>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KNOWLEDGE/SKILLS: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Effective interpersonal, organisational and communication skills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Advanced IT/Keyboard skills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Ability to manage own workload and to supervise the workload of others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Ability to delegate tasks</w:t>
            </w: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D77BA7" w:rsidRDefault="00D77BA7"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D77BA7" w:rsidRDefault="00D77BA7"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Skills Test</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EXPERIENCE:</w:t>
            </w: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Proven clerical/administrative experience within customer care environment</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 xml:space="preserve">Experience of supervising lower banded staff </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Previous NHS/Social Services experience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D77BA7">
            <w:pPr>
              <w:tabs>
                <w:tab w:val="left" w:pos="720"/>
              </w:tabs>
              <w:jc w:val="both"/>
              <w:rPr>
                <w:rFonts w:ascii="Arial" w:hAnsi="Arial" w:cs="Arial"/>
                <w:sz w:val="22"/>
                <w:szCs w:val="22"/>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D77BA7">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PERSONAL REQUIREMENTS:</w:t>
            </w: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lastRenderedPageBreak/>
              <w:t>Reliability and Flexibility, able to contribute to changing demands of the service.</w:t>
            </w:r>
          </w:p>
          <w:p w:rsidR="00B26C9F" w:rsidRPr="00D20EC4" w:rsidRDefault="00B26C9F" w:rsidP="006554F3">
            <w:pPr>
              <w:pStyle w:val="Header"/>
              <w:tabs>
                <w:tab w:val="left" w:pos="720"/>
              </w:tabs>
              <w:jc w:val="both"/>
              <w:rPr>
                <w:rFonts w:ascii="Arial" w:hAnsi="Arial" w:cs="Arial"/>
                <w:sz w:val="22"/>
                <w:szCs w:val="22"/>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Willing to undertake training relevant to the post.</w:t>
            </w:r>
          </w:p>
          <w:p w:rsidR="00B26C9F" w:rsidRPr="00D20EC4" w:rsidRDefault="00B26C9F" w:rsidP="006554F3">
            <w:pPr>
              <w:pStyle w:val="Header"/>
              <w:tabs>
                <w:tab w:val="left" w:pos="720"/>
              </w:tabs>
              <w:jc w:val="both"/>
              <w:rPr>
                <w:rFonts w:ascii="Arial" w:hAnsi="Arial" w:cs="Arial"/>
                <w:sz w:val="22"/>
                <w:szCs w:val="22"/>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Ability to work within a team and delegate tasks to and supervise lower bands.</w:t>
            </w:r>
          </w:p>
          <w:p w:rsidR="00B26C9F" w:rsidRPr="00D20EC4" w:rsidRDefault="00B26C9F" w:rsidP="006554F3">
            <w:pPr>
              <w:pStyle w:val="Header"/>
              <w:tabs>
                <w:tab w:val="left" w:pos="720"/>
              </w:tabs>
              <w:jc w:val="both"/>
              <w:rPr>
                <w:rFonts w:ascii="Arial" w:hAnsi="Arial" w:cs="Arial"/>
                <w:sz w:val="22"/>
                <w:szCs w:val="22"/>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Ability to demonstrate a diplomatic caring attitude whilst maintaining confidentiality.</w:t>
            </w:r>
          </w:p>
          <w:p w:rsidR="00B26C9F" w:rsidRPr="00D20EC4" w:rsidRDefault="00B26C9F" w:rsidP="006554F3">
            <w:pPr>
              <w:pStyle w:val="Header"/>
              <w:tabs>
                <w:tab w:val="left" w:pos="720"/>
              </w:tabs>
              <w:jc w:val="both"/>
              <w:rPr>
                <w:rFonts w:ascii="Arial" w:hAnsi="Arial" w:cs="Arial"/>
                <w:sz w:val="22"/>
                <w:szCs w:val="22"/>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sidRPr="00D20EC4">
              <w:rPr>
                <w:rFonts w:ascii="Arial" w:hAnsi="Arial" w:cs="Arial"/>
                <w:sz w:val="22"/>
                <w:szCs w:val="22"/>
              </w:rPr>
              <w:t>E</w:t>
            </w: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sidRPr="00D20EC4">
              <w:rPr>
                <w:rFonts w:ascii="Arial" w:hAnsi="Arial" w:cs="Arial"/>
                <w:sz w:val="22"/>
                <w:szCs w:val="22"/>
              </w:rPr>
              <w:t>E</w:t>
            </w: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sidRPr="00D20EC4">
              <w:rPr>
                <w:rFonts w:ascii="Arial" w:hAnsi="Arial" w:cs="Arial"/>
                <w:sz w:val="22"/>
                <w:szCs w:val="22"/>
              </w:rPr>
              <w:t>E</w:t>
            </w: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u w:val="single"/>
              </w:rPr>
            </w:pP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OTHER REQUIREMENTS: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The post holder must demonstrate a positive commitment to uphold diversity and equality policies approved by the Trust.</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Ability to travel to other locations as required</w:t>
            </w:r>
          </w:p>
          <w:p w:rsidR="00B26C9F" w:rsidRPr="00D20EC4" w:rsidRDefault="00B26C9F" w:rsidP="006554F3">
            <w:pPr>
              <w:tabs>
                <w:tab w:val="left" w:pos="720"/>
              </w:tabs>
              <w:jc w:val="both"/>
              <w:rPr>
                <w:rFonts w:ascii="Arial" w:hAnsi="Arial" w:cs="Arial"/>
                <w:sz w:val="22"/>
                <w:szCs w:val="22"/>
                <w:u w:val="single"/>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bl>
    <w:p w:rsidR="00B26C9F" w:rsidRPr="00D20EC4" w:rsidRDefault="00B26C9F" w:rsidP="00B26C9F">
      <w:pPr>
        <w:tabs>
          <w:tab w:val="left" w:pos="720"/>
        </w:tabs>
        <w:jc w:val="both"/>
        <w:rPr>
          <w:rFonts w:ascii="Arial" w:hAnsi="Arial" w:cs="Arial"/>
          <w:sz w:val="22"/>
          <w:szCs w:val="22"/>
        </w:rPr>
      </w:pPr>
      <w:r w:rsidRPr="00D20EC4">
        <w:rPr>
          <w:rFonts w:ascii="Arial" w:hAnsi="Arial" w:cs="Arial"/>
          <w:sz w:val="22"/>
          <w:szCs w:val="22"/>
        </w:rPr>
        <w:t>* Essential/Desirable</w:t>
      </w:r>
    </w:p>
    <w:p w:rsidR="00B26C9F" w:rsidRPr="00D20EC4" w:rsidRDefault="00B26C9F" w:rsidP="00B26C9F">
      <w:pPr>
        <w:pStyle w:val="Heading1"/>
        <w:ind w:right="-720"/>
        <w:jc w:val="both"/>
        <w:rPr>
          <w:rFonts w:ascii="Arial" w:hAnsi="Arial" w:cs="Arial"/>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119"/>
        <w:gridCol w:w="567"/>
      </w:tblGrid>
      <w:tr w:rsidR="00B26C9F" w:rsidRPr="00D20EC4" w:rsidTr="006554F3">
        <w:tc>
          <w:tcPr>
            <w:tcW w:w="10490" w:type="dxa"/>
            <w:gridSpan w:val="6"/>
          </w:tcPr>
          <w:p w:rsidR="00B26C9F" w:rsidRPr="00D20EC4" w:rsidRDefault="00B26C9F" w:rsidP="006554F3">
            <w:pPr>
              <w:tabs>
                <w:tab w:val="left" w:pos="720"/>
              </w:tabs>
              <w:jc w:val="both"/>
              <w:rPr>
                <w:rFonts w:ascii="Arial" w:hAnsi="Arial" w:cs="Arial"/>
                <w:b/>
                <w:sz w:val="22"/>
                <w:szCs w:val="22"/>
              </w:rPr>
            </w:pPr>
            <w:proofErr w:type="gramStart"/>
            <w:r w:rsidRPr="00D20EC4">
              <w:rPr>
                <w:rFonts w:ascii="Arial" w:hAnsi="Arial" w:cs="Arial"/>
                <w:b/>
                <w:sz w:val="22"/>
                <w:szCs w:val="22"/>
              </w:rPr>
              <w:t>HAZARDS :</w:t>
            </w:r>
            <w:proofErr w:type="gramEnd"/>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Laboratory Specimens</w:t>
            </w:r>
          </w:p>
          <w:p w:rsidR="00B26C9F" w:rsidRPr="00D20EC4" w:rsidRDefault="00B26C9F" w:rsidP="006554F3">
            <w:pPr>
              <w:tabs>
                <w:tab w:val="left" w:pos="720"/>
              </w:tabs>
              <w:jc w:val="both"/>
              <w:rPr>
                <w:rFonts w:ascii="Arial" w:hAnsi="Arial" w:cs="Arial"/>
                <w:sz w:val="22"/>
                <w:szCs w:val="22"/>
              </w:rPr>
            </w:pPr>
            <w:proofErr w:type="spellStart"/>
            <w:r w:rsidRPr="00D20EC4">
              <w:rPr>
                <w:rFonts w:ascii="Arial" w:hAnsi="Arial" w:cs="Arial"/>
                <w:sz w:val="22"/>
                <w:szCs w:val="22"/>
              </w:rPr>
              <w:t>Proteinacious</w:t>
            </w:r>
            <w:proofErr w:type="spellEnd"/>
            <w:r w:rsidRPr="00D20EC4">
              <w:rPr>
                <w:rFonts w:ascii="Arial" w:hAnsi="Arial" w:cs="Arial"/>
                <w:sz w:val="22"/>
                <w:szCs w:val="22"/>
              </w:rPr>
              <w:t xml:space="preserve"> Dusts</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Clinical contact with patients</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Performing Exposure</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Prone Invasive Procedures</w:t>
            </w:r>
          </w:p>
        </w:tc>
        <w:tc>
          <w:tcPr>
            <w:tcW w:w="567" w:type="dxa"/>
          </w:tcPr>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Blood/Body Fluids</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Dusty Environment</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VDU Use</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x</w:t>
            </w: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Radiation</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Challenging Behaviour</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x</w:t>
            </w: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Manual Handling</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x</w:t>
            </w: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Solvents</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Driving</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Noise</w:t>
            </w:r>
          </w:p>
        </w:tc>
        <w:tc>
          <w:tcPr>
            <w:tcW w:w="567" w:type="dxa"/>
          </w:tcPr>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 xml:space="preserve">Respiratory </w:t>
            </w:r>
            <w:proofErr w:type="spellStart"/>
            <w:r w:rsidRPr="00D20EC4">
              <w:rPr>
                <w:rFonts w:ascii="Arial" w:hAnsi="Arial" w:cs="Arial"/>
                <w:sz w:val="22"/>
                <w:szCs w:val="22"/>
              </w:rPr>
              <w:t>Sensitisers</w:t>
            </w:r>
            <w:proofErr w:type="spellEnd"/>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Food Handling</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Working in Isolation</w:t>
            </w:r>
          </w:p>
        </w:tc>
        <w:tc>
          <w:tcPr>
            <w:tcW w:w="567" w:type="dxa"/>
          </w:tcPr>
          <w:p w:rsidR="00B26C9F" w:rsidRPr="00D20EC4" w:rsidRDefault="00B26C9F" w:rsidP="006554F3">
            <w:pPr>
              <w:tabs>
                <w:tab w:val="left" w:pos="720"/>
              </w:tabs>
              <w:jc w:val="both"/>
              <w:rPr>
                <w:rFonts w:ascii="Arial" w:hAnsi="Arial" w:cs="Arial"/>
                <w:sz w:val="22"/>
                <w:szCs w:val="22"/>
              </w:rPr>
            </w:pPr>
          </w:p>
        </w:tc>
      </w:tr>
      <w:tr w:rsidR="00B26C9F" w:rsidRPr="000C0D91" w:rsidTr="006554F3">
        <w:trPr>
          <w:trHeight w:val="465"/>
        </w:trPr>
        <w:tc>
          <w:tcPr>
            <w:tcW w:w="2694" w:type="dxa"/>
            <w:vAlign w:val="center"/>
          </w:tcPr>
          <w:p w:rsidR="00B26C9F" w:rsidRPr="00016544" w:rsidRDefault="00B26C9F" w:rsidP="006554F3">
            <w:pPr>
              <w:rPr>
                <w:rFonts w:ascii="Arial" w:hAnsi="Arial" w:cs="Arial"/>
                <w:sz w:val="22"/>
                <w:szCs w:val="22"/>
              </w:rPr>
            </w:pPr>
            <w:r w:rsidRPr="00016544">
              <w:rPr>
                <w:rFonts w:ascii="Arial" w:hAnsi="Arial" w:cs="Arial"/>
                <w:sz w:val="22"/>
                <w:szCs w:val="22"/>
              </w:rPr>
              <w:t>Cytotoxic drugs</w:t>
            </w:r>
          </w:p>
        </w:tc>
        <w:tc>
          <w:tcPr>
            <w:tcW w:w="567" w:type="dxa"/>
          </w:tcPr>
          <w:p w:rsidR="00B26C9F" w:rsidRPr="00016544" w:rsidRDefault="00B26C9F" w:rsidP="006554F3">
            <w:pPr>
              <w:tabs>
                <w:tab w:val="left" w:pos="720"/>
              </w:tabs>
              <w:spacing w:before="200" w:after="200"/>
              <w:rPr>
                <w:rFonts w:ascii="Arial" w:hAnsi="Arial" w:cs="Arial"/>
                <w:sz w:val="22"/>
                <w:szCs w:val="22"/>
              </w:rPr>
            </w:pPr>
          </w:p>
        </w:tc>
        <w:tc>
          <w:tcPr>
            <w:tcW w:w="2976" w:type="dxa"/>
          </w:tcPr>
          <w:p w:rsidR="00B26C9F" w:rsidRPr="00016544" w:rsidRDefault="00B26C9F" w:rsidP="006554F3">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B26C9F" w:rsidRPr="000C0D91" w:rsidRDefault="00B26C9F" w:rsidP="006554F3">
            <w:pPr>
              <w:tabs>
                <w:tab w:val="left" w:pos="720"/>
              </w:tabs>
              <w:spacing w:before="200" w:after="200"/>
              <w:rPr>
                <w:rFonts w:ascii="Arial" w:hAnsi="Arial" w:cs="Arial"/>
                <w:sz w:val="22"/>
                <w:szCs w:val="22"/>
              </w:rPr>
            </w:pPr>
          </w:p>
        </w:tc>
        <w:tc>
          <w:tcPr>
            <w:tcW w:w="3119" w:type="dxa"/>
          </w:tcPr>
          <w:p w:rsidR="00B26C9F" w:rsidRPr="000C0D91" w:rsidRDefault="00B26C9F" w:rsidP="006554F3">
            <w:pPr>
              <w:tabs>
                <w:tab w:val="left" w:pos="720"/>
              </w:tabs>
              <w:spacing w:before="200" w:after="200"/>
              <w:rPr>
                <w:rFonts w:ascii="Arial" w:hAnsi="Arial" w:cs="Arial"/>
                <w:sz w:val="22"/>
                <w:szCs w:val="22"/>
              </w:rPr>
            </w:pPr>
          </w:p>
        </w:tc>
        <w:tc>
          <w:tcPr>
            <w:tcW w:w="567" w:type="dxa"/>
          </w:tcPr>
          <w:p w:rsidR="00B26C9F" w:rsidRPr="000C0D91" w:rsidRDefault="00B26C9F" w:rsidP="006554F3">
            <w:pPr>
              <w:tabs>
                <w:tab w:val="left" w:pos="720"/>
              </w:tabs>
              <w:spacing w:before="200" w:after="200"/>
              <w:rPr>
                <w:rFonts w:ascii="Arial" w:hAnsi="Arial" w:cs="Arial"/>
                <w:sz w:val="22"/>
                <w:szCs w:val="22"/>
              </w:rPr>
            </w:pPr>
          </w:p>
        </w:tc>
      </w:tr>
    </w:tbl>
    <w:p w:rsidR="00B26C9F" w:rsidRPr="00D20EC4" w:rsidRDefault="00B26C9F" w:rsidP="00B26C9F">
      <w:pPr>
        <w:tabs>
          <w:tab w:val="left" w:pos="720"/>
        </w:tabs>
        <w:jc w:val="both"/>
        <w:rPr>
          <w:rFonts w:ascii="Arial" w:hAnsi="Arial" w:cs="Arial"/>
          <w:sz w:val="22"/>
          <w:szCs w:val="22"/>
        </w:rPr>
      </w:pPr>
    </w:p>
    <w:p w:rsidR="00CD79D7" w:rsidRDefault="00CD79D7"/>
    <w:sectPr w:rsidR="00CD79D7" w:rsidSect="001D5F0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9F" w:rsidRDefault="00B26C9F" w:rsidP="00B26C9F">
      <w:r>
        <w:separator/>
      </w:r>
    </w:p>
  </w:endnote>
  <w:endnote w:type="continuationSeparator" w:id="0">
    <w:p w:rsidR="00B26C9F" w:rsidRDefault="00B26C9F" w:rsidP="00B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9F" w:rsidRDefault="00B26C9F" w:rsidP="00B26C9F">
      <w:r>
        <w:separator/>
      </w:r>
    </w:p>
  </w:footnote>
  <w:footnote w:type="continuationSeparator" w:id="0">
    <w:p w:rsidR="00B26C9F" w:rsidRDefault="00B26C9F" w:rsidP="00B2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B26C9F" w:rsidP="00B26C9F">
    <w:pPr>
      <w:pStyle w:val="Header"/>
      <w:jc w:val="right"/>
      <w:rPr>
        <w:b/>
        <w:sz w:val="24"/>
        <w:szCs w:val="24"/>
      </w:rPr>
    </w:pPr>
    <w:r>
      <w:rPr>
        <w:b/>
        <w:noProof/>
        <w:sz w:val="24"/>
        <w:szCs w:val="24"/>
      </w:rPr>
      <w:drawing>
        <wp:inline distT="0" distB="0" distL="0" distR="0">
          <wp:extent cx="2438400"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yal Devon logo.jpg"/>
                  <pic:cNvPicPr/>
                </pic:nvPicPr>
                <pic:blipFill>
                  <a:blip r:embed="rId1">
                    <a:extLst>
                      <a:ext uri="{28A0092B-C50C-407E-A947-70E740481C1C}">
                        <a14:useLocalDpi xmlns:a14="http://schemas.microsoft.com/office/drawing/2010/main" val="0"/>
                      </a:ext>
                    </a:extLst>
                  </a:blip>
                  <a:stretch>
                    <a:fillRect/>
                  </a:stretch>
                </pic:blipFill>
                <pic:spPr>
                  <a:xfrm>
                    <a:off x="0" y="0"/>
                    <a:ext cx="2438400"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9F"/>
    <w:rsid w:val="000016C9"/>
    <w:rsid w:val="00503176"/>
    <w:rsid w:val="005058A8"/>
    <w:rsid w:val="0081252E"/>
    <w:rsid w:val="009E19DD"/>
    <w:rsid w:val="00B26C9F"/>
    <w:rsid w:val="00BE5AC0"/>
    <w:rsid w:val="00CD79D7"/>
    <w:rsid w:val="00D77BA7"/>
    <w:rsid w:val="00E75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157BE"/>
  <w15:chartTrackingRefBased/>
  <w15:docId w15:val="{E15833A2-17B9-494D-B54C-0B0D355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C9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26C9F"/>
    <w:pPr>
      <w:keepNext/>
      <w:outlineLvl w:val="0"/>
    </w:pPr>
    <w:rPr>
      <w:b/>
    </w:rPr>
  </w:style>
  <w:style w:type="paragraph" w:styleId="Heading4">
    <w:name w:val="heading 4"/>
    <w:basedOn w:val="Normal"/>
    <w:next w:val="Normal"/>
    <w:link w:val="Heading4Char"/>
    <w:qFormat/>
    <w:rsid w:val="00B26C9F"/>
    <w:pPr>
      <w:keepNext/>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C9F"/>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B26C9F"/>
    <w:rPr>
      <w:rFonts w:ascii="Arial" w:eastAsia="Times New Roman" w:hAnsi="Arial" w:cs="Arial"/>
      <w:b/>
      <w:sz w:val="24"/>
      <w:szCs w:val="20"/>
      <w:lang w:eastAsia="en-GB"/>
    </w:rPr>
  </w:style>
  <w:style w:type="paragraph" w:styleId="Header">
    <w:name w:val="header"/>
    <w:basedOn w:val="Normal"/>
    <w:link w:val="HeaderChar"/>
    <w:rsid w:val="00B26C9F"/>
    <w:pPr>
      <w:tabs>
        <w:tab w:val="center" w:pos="4153"/>
        <w:tab w:val="right" w:pos="8306"/>
      </w:tabs>
    </w:pPr>
  </w:style>
  <w:style w:type="character" w:customStyle="1" w:styleId="HeaderChar">
    <w:name w:val="Header Char"/>
    <w:basedOn w:val="DefaultParagraphFont"/>
    <w:link w:val="Header"/>
    <w:rsid w:val="00B26C9F"/>
    <w:rPr>
      <w:rFonts w:ascii="Times New Roman" w:eastAsia="Times New Roman" w:hAnsi="Times New Roman" w:cs="Times New Roman"/>
      <w:sz w:val="20"/>
      <w:szCs w:val="20"/>
      <w:lang w:eastAsia="en-GB"/>
    </w:rPr>
  </w:style>
  <w:style w:type="paragraph" w:styleId="Footer">
    <w:name w:val="footer"/>
    <w:basedOn w:val="Normal"/>
    <w:link w:val="FooterChar"/>
    <w:rsid w:val="00B26C9F"/>
    <w:pPr>
      <w:tabs>
        <w:tab w:val="center" w:pos="4153"/>
        <w:tab w:val="right" w:pos="8306"/>
      </w:tabs>
    </w:pPr>
  </w:style>
  <w:style w:type="character" w:customStyle="1" w:styleId="FooterChar">
    <w:name w:val="Footer Char"/>
    <w:basedOn w:val="DefaultParagraphFont"/>
    <w:link w:val="Footer"/>
    <w:rsid w:val="00B26C9F"/>
    <w:rPr>
      <w:rFonts w:ascii="Times New Roman" w:eastAsia="Times New Roman" w:hAnsi="Times New Roman" w:cs="Times New Roman"/>
      <w:sz w:val="20"/>
      <w:szCs w:val="20"/>
      <w:lang w:eastAsia="en-GB"/>
    </w:rPr>
  </w:style>
  <w:style w:type="paragraph" w:styleId="BodyText3">
    <w:name w:val="Body Text 3"/>
    <w:basedOn w:val="Normal"/>
    <w:link w:val="BodyText3Char"/>
    <w:rsid w:val="00B26C9F"/>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B26C9F"/>
    <w:rPr>
      <w:rFonts w:ascii="Gill Sans MT" w:eastAsia="Times New Roman" w:hAnsi="Gill Sans MT" w:cs="Times New Roman"/>
      <w:sz w:val="21"/>
      <w:szCs w:val="21"/>
    </w:rPr>
  </w:style>
  <w:style w:type="character" w:styleId="HTMLTypewriter">
    <w:name w:val="HTML Typewriter"/>
    <w:uiPriority w:val="99"/>
    <w:rsid w:val="00B26C9F"/>
    <w:rPr>
      <w:rFonts w:ascii="Courier New" w:eastAsia="Times New Roman" w:hAnsi="Courier New" w:cs="Courier New"/>
      <w:sz w:val="20"/>
      <w:szCs w:val="20"/>
    </w:rPr>
  </w:style>
  <w:style w:type="paragraph" w:styleId="ListParagraph">
    <w:name w:val="List Paragraph"/>
    <w:basedOn w:val="Normal"/>
    <w:qFormat/>
    <w:rsid w:val="00B26C9F"/>
    <w:pPr>
      <w:ind w:left="720"/>
    </w:pPr>
    <w:rPr>
      <w:rFonts w:eastAsia="Calibri"/>
      <w:lang w:eastAsia="en-US"/>
    </w:rPr>
  </w:style>
  <w:style w:type="paragraph" w:styleId="PlainText">
    <w:name w:val="Plain Text"/>
    <w:basedOn w:val="Normal"/>
    <w:link w:val="PlainTextChar"/>
    <w:uiPriority w:val="99"/>
    <w:unhideWhenUsed/>
    <w:rsid w:val="00B26C9F"/>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B26C9F"/>
    <w:rPr>
      <w:rFonts w:ascii="Calibri" w:eastAsia="Calibri" w:hAnsi="Calibri" w:cs="Times New Roman"/>
      <w:szCs w:val="21"/>
    </w:rPr>
  </w:style>
  <w:style w:type="paragraph" w:styleId="NormalWeb">
    <w:name w:val="Normal (Web)"/>
    <w:basedOn w:val="Normal"/>
    <w:uiPriority w:val="99"/>
    <w:semiHidden/>
    <w:unhideWhenUsed/>
    <w:rsid w:val="00D77B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21874-B811-4712-9F5B-6663222BF0AF}" type="doc">
      <dgm:prSet loTypeId="urn:microsoft.com/office/officeart/2005/8/layout/orgChart1" loCatId="hierarchy" qsTypeId="urn:microsoft.com/office/officeart/2005/8/quickstyle/simple1" qsCatId="simple" csTypeId="urn:microsoft.com/office/officeart/2005/8/colors/accent1_2" csCatId="accent1" phldr="1"/>
      <dgm:spPr/>
    </dgm:pt>
    <dgm:pt modelId="{1FDE3564-2745-4E23-8AA9-8286299C9E3C}">
      <dgm:prSet/>
      <dgm:spPr/>
      <dgm:t>
        <a:bodyPr/>
        <a:lstStyle/>
        <a:p>
          <a:r>
            <a:rPr lang="en-GB"/>
            <a:t>Patient Access Manager</a:t>
          </a:r>
        </a:p>
      </dgm:t>
    </dgm:pt>
    <dgm:pt modelId="{3559D680-ADF2-4828-8E73-F3EBA870F762}" type="parTrans" cxnId="{4CEA3831-F8F5-48C9-9723-22A31F443371}">
      <dgm:prSet/>
      <dgm:spPr/>
      <dgm:t>
        <a:bodyPr/>
        <a:lstStyle/>
        <a:p>
          <a:endParaRPr lang="en-GB"/>
        </a:p>
      </dgm:t>
    </dgm:pt>
    <dgm:pt modelId="{2146C150-3BB3-42C4-ADDF-F4D4E2D5F456}" type="sibTrans" cxnId="{4CEA3831-F8F5-48C9-9723-22A31F443371}">
      <dgm:prSet/>
      <dgm:spPr/>
      <dgm:t>
        <a:bodyPr/>
        <a:lstStyle/>
        <a:p>
          <a:endParaRPr lang="en-GB"/>
        </a:p>
      </dgm:t>
    </dgm:pt>
    <dgm:pt modelId="{BAAA2663-9600-40C1-9872-1BFCFF9ADCB7}">
      <dgm:prSet/>
      <dgm:spPr/>
      <dgm:t>
        <a:bodyPr/>
        <a:lstStyle/>
        <a:p>
          <a:pPr marR="0" algn="ctr" rtl="0"/>
          <a:r>
            <a:rPr lang="en-GB"/>
            <a:t>Band 4 Administrator (Higher Level)</a:t>
          </a:r>
          <a:endParaRPr lang="en-GB">
            <a:solidFill>
              <a:srgbClr val="FF0000"/>
            </a:solidFill>
          </a:endParaRPr>
        </a:p>
      </dgm:t>
    </dgm:pt>
    <dgm:pt modelId="{C86F0D47-238C-4A15-8DC4-E7E9FE032E47}" type="parTrans" cxnId="{A63033A6-5003-4F3D-BED6-DA9AC845A57F}">
      <dgm:prSet/>
      <dgm:spPr/>
      <dgm:t>
        <a:bodyPr/>
        <a:lstStyle/>
        <a:p>
          <a:endParaRPr lang="en-GB"/>
        </a:p>
      </dgm:t>
    </dgm:pt>
    <dgm:pt modelId="{9E99FEF4-FA16-4538-BD52-232869CF4845}" type="sibTrans" cxnId="{A63033A6-5003-4F3D-BED6-DA9AC845A57F}">
      <dgm:prSet/>
      <dgm:spPr/>
      <dgm:t>
        <a:bodyPr/>
        <a:lstStyle/>
        <a:p>
          <a:endParaRPr lang="en-GB"/>
        </a:p>
      </dgm:t>
    </dgm:pt>
    <dgm:pt modelId="{01C76EC7-E07B-4279-BE71-3F5339048C94}">
      <dgm:prSet/>
      <dgm:spPr/>
      <dgm:t>
        <a:bodyPr/>
        <a:lstStyle/>
        <a:p>
          <a:r>
            <a:rPr lang="en-GB">
              <a:solidFill>
                <a:sysClr val="windowText" lastClr="000000"/>
              </a:solidFill>
              <a:highlight>
                <a:srgbClr val="FFFF00"/>
              </a:highlight>
            </a:rPr>
            <a:t>Band 3 Administrator</a:t>
          </a:r>
        </a:p>
      </dgm:t>
    </dgm:pt>
    <dgm:pt modelId="{4D51DCCB-41BD-4C8A-87AC-28C9AC58F0A2}" type="parTrans" cxnId="{5C3B9A43-F15B-4B3F-BFF7-625699826200}">
      <dgm:prSet/>
      <dgm:spPr/>
      <dgm:t>
        <a:bodyPr/>
        <a:lstStyle/>
        <a:p>
          <a:endParaRPr lang="en-GB"/>
        </a:p>
      </dgm:t>
    </dgm:pt>
    <dgm:pt modelId="{A7D968D0-67F3-4FA3-8AA7-F54D0F936B43}" type="sibTrans" cxnId="{5C3B9A43-F15B-4B3F-BFF7-625699826200}">
      <dgm:prSet/>
      <dgm:spPr/>
      <dgm:t>
        <a:bodyPr/>
        <a:lstStyle/>
        <a:p>
          <a:endParaRPr lang="en-GB"/>
        </a:p>
      </dgm:t>
    </dgm:pt>
    <dgm:pt modelId="{8EF82C14-84B8-49A6-9A40-59A6594C24BD}" type="asst">
      <dgm:prSet/>
      <dgm:spPr/>
      <dgm:t>
        <a:bodyPr/>
        <a:lstStyle/>
        <a:p>
          <a:r>
            <a:rPr lang="en-GB"/>
            <a:t>Admin Line Manager)</a:t>
          </a:r>
        </a:p>
      </dgm:t>
    </dgm:pt>
    <dgm:pt modelId="{6CE5BA77-B804-4F5A-8490-263CCBA1CB9D}" type="parTrans" cxnId="{7FA7C73F-1261-4074-95AB-049C512744CB}">
      <dgm:prSet/>
      <dgm:spPr>
        <a:ln w="25400">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ln>
      </dgm:spPr>
      <dgm:t>
        <a:bodyPr/>
        <a:lstStyle/>
        <a:p>
          <a:endParaRPr lang="en-GB"/>
        </a:p>
      </dgm:t>
    </dgm:pt>
    <dgm:pt modelId="{907CE92E-B8A2-49D2-A5FD-DDF74B84FB8F}" type="sibTrans" cxnId="{7FA7C73F-1261-4074-95AB-049C512744CB}">
      <dgm:prSet/>
      <dgm:spPr/>
      <dgm:t>
        <a:bodyPr/>
        <a:lstStyle/>
        <a:p>
          <a:endParaRPr lang="en-GB"/>
        </a:p>
      </dgm:t>
    </dgm:pt>
    <dgm:pt modelId="{01AAE510-BB9B-4058-82C7-0A8D068C8B0A}" type="pres">
      <dgm:prSet presAssocID="{2D621874-B811-4712-9F5B-6663222BF0AF}" presName="hierChild1" presStyleCnt="0">
        <dgm:presLayoutVars>
          <dgm:orgChart val="1"/>
          <dgm:chPref val="1"/>
          <dgm:dir/>
          <dgm:animOne val="branch"/>
          <dgm:animLvl val="lvl"/>
          <dgm:resizeHandles/>
        </dgm:presLayoutVars>
      </dgm:prSet>
      <dgm:spPr/>
    </dgm:pt>
    <dgm:pt modelId="{27D982D8-BEB2-461D-AAF2-123C9707725F}" type="pres">
      <dgm:prSet presAssocID="{1FDE3564-2745-4E23-8AA9-8286299C9E3C}" presName="hierRoot1" presStyleCnt="0">
        <dgm:presLayoutVars>
          <dgm:hierBranch/>
        </dgm:presLayoutVars>
      </dgm:prSet>
      <dgm:spPr/>
    </dgm:pt>
    <dgm:pt modelId="{E8D76659-2A2D-425C-B3EB-2319F3BFF3C6}" type="pres">
      <dgm:prSet presAssocID="{1FDE3564-2745-4E23-8AA9-8286299C9E3C}" presName="rootComposite1" presStyleCnt="0"/>
      <dgm:spPr/>
    </dgm:pt>
    <dgm:pt modelId="{C41D21A7-129F-4136-97AD-9D7AAFA990ED}" type="pres">
      <dgm:prSet presAssocID="{1FDE3564-2745-4E23-8AA9-8286299C9E3C}" presName="rootText1" presStyleLbl="node0" presStyleIdx="0" presStyleCnt="1" custScaleX="95567" custScaleY="109365" custLinFactNeighborX="-2397" custLinFactNeighborY="22113">
        <dgm:presLayoutVars>
          <dgm:chPref val="3"/>
        </dgm:presLayoutVars>
      </dgm:prSet>
      <dgm:spPr/>
    </dgm:pt>
    <dgm:pt modelId="{7AF2BED9-2D76-4E85-88E4-98DB4AF66EDC}" type="pres">
      <dgm:prSet presAssocID="{1FDE3564-2745-4E23-8AA9-8286299C9E3C}" presName="rootConnector1" presStyleLbl="node1" presStyleIdx="0" presStyleCnt="0"/>
      <dgm:spPr/>
    </dgm:pt>
    <dgm:pt modelId="{B63CBAD1-C365-4AAA-80F8-851A41B5BC86}" type="pres">
      <dgm:prSet presAssocID="{1FDE3564-2745-4E23-8AA9-8286299C9E3C}" presName="hierChild2" presStyleCnt="0"/>
      <dgm:spPr/>
    </dgm:pt>
    <dgm:pt modelId="{EBCB56EE-F9B8-4C70-83D8-88629B745FC7}" type="pres">
      <dgm:prSet presAssocID="{C86F0D47-238C-4A15-8DC4-E7E9FE032E47}" presName="Name35" presStyleLbl="parChTrans1D2" presStyleIdx="0" presStyleCnt="1"/>
      <dgm:spPr/>
    </dgm:pt>
    <dgm:pt modelId="{3B7C7426-6683-4243-A06E-9B6E0E1B4D03}" type="pres">
      <dgm:prSet presAssocID="{BAAA2663-9600-40C1-9872-1BFCFF9ADCB7}" presName="hierRoot2" presStyleCnt="0">
        <dgm:presLayoutVars>
          <dgm:hierBranch/>
        </dgm:presLayoutVars>
      </dgm:prSet>
      <dgm:spPr/>
    </dgm:pt>
    <dgm:pt modelId="{CA3E1D61-A8C0-4652-B850-837108F84233}" type="pres">
      <dgm:prSet presAssocID="{BAAA2663-9600-40C1-9872-1BFCFF9ADCB7}" presName="rootComposite" presStyleCnt="0"/>
      <dgm:spPr/>
    </dgm:pt>
    <dgm:pt modelId="{9A85FC66-ED73-48A7-B790-8B32BFFBC64F}" type="pres">
      <dgm:prSet presAssocID="{BAAA2663-9600-40C1-9872-1BFCFF9ADCB7}" presName="rootText" presStyleLbl="node2" presStyleIdx="0" presStyleCnt="1" custScaleX="93462" custScaleY="128572" custLinFactY="9537" custLinFactNeighborX="-1315" custLinFactNeighborY="100000">
        <dgm:presLayoutVars>
          <dgm:chPref val="3"/>
        </dgm:presLayoutVars>
      </dgm:prSet>
      <dgm:spPr/>
    </dgm:pt>
    <dgm:pt modelId="{0D3B5A75-9ABF-4DD4-BE98-6E30E6487870}" type="pres">
      <dgm:prSet presAssocID="{BAAA2663-9600-40C1-9872-1BFCFF9ADCB7}" presName="rootConnector" presStyleLbl="node2" presStyleIdx="0" presStyleCnt="1"/>
      <dgm:spPr/>
    </dgm:pt>
    <dgm:pt modelId="{F9464BB9-3EF7-466E-BEF2-05BF747B659D}" type="pres">
      <dgm:prSet presAssocID="{BAAA2663-9600-40C1-9872-1BFCFF9ADCB7}" presName="hierChild4" presStyleCnt="0"/>
      <dgm:spPr/>
    </dgm:pt>
    <dgm:pt modelId="{E74D3855-E398-4A8B-BCDB-035A7D11D245}" type="pres">
      <dgm:prSet presAssocID="{4D51DCCB-41BD-4C8A-87AC-28C9AC58F0A2}" presName="Name35" presStyleLbl="parChTrans1D3" presStyleIdx="0" presStyleCnt="2"/>
      <dgm:spPr/>
    </dgm:pt>
    <dgm:pt modelId="{00338E6C-1E74-4184-8DF5-85E9B3852A25}" type="pres">
      <dgm:prSet presAssocID="{01C76EC7-E07B-4279-BE71-3F5339048C94}" presName="hierRoot2" presStyleCnt="0">
        <dgm:presLayoutVars>
          <dgm:hierBranch val="init"/>
        </dgm:presLayoutVars>
      </dgm:prSet>
      <dgm:spPr/>
    </dgm:pt>
    <dgm:pt modelId="{41B1F302-B3B9-4897-913B-A5D67525A1E5}" type="pres">
      <dgm:prSet presAssocID="{01C76EC7-E07B-4279-BE71-3F5339048C94}" presName="rootComposite" presStyleCnt="0"/>
      <dgm:spPr/>
    </dgm:pt>
    <dgm:pt modelId="{33B65C62-9811-4896-9269-746D3A8BE4AE}" type="pres">
      <dgm:prSet presAssocID="{01C76EC7-E07B-4279-BE71-3F5339048C94}" presName="rootText" presStyleLbl="node3" presStyleIdx="0" presStyleCnt="1" custScaleX="96239" custScaleY="107043" custLinFactNeighborX="131" custLinFactNeighborY="-61096">
        <dgm:presLayoutVars>
          <dgm:chPref val="3"/>
        </dgm:presLayoutVars>
      </dgm:prSet>
      <dgm:spPr/>
    </dgm:pt>
    <dgm:pt modelId="{EABA0BE8-80F2-4F54-9BC5-ECE5A2D0EEAF}" type="pres">
      <dgm:prSet presAssocID="{01C76EC7-E07B-4279-BE71-3F5339048C94}" presName="rootConnector" presStyleLbl="node3" presStyleIdx="0" presStyleCnt="1"/>
      <dgm:spPr/>
    </dgm:pt>
    <dgm:pt modelId="{20D6E24E-2898-4D94-A742-F1D6A5F336A8}" type="pres">
      <dgm:prSet presAssocID="{01C76EC7-E07B-4279-BE71-3F5339048C94}" presName="hierChild4" presStyleCnt="0"/>
      <dgm:spPr/>
    </dgm:pt>
    <dgm:pt modelId="{CFA0EE25-6391-437A-A908-9447BD8B0D5E}" type="pres">
      <dgm:prSet presAssocID="{01C76EC7-E07B-4279-BE71-3F5339048C94}" presName="hierChild5" presStyleCnt="0"/>
      <dgm:spPr/>
    </dgm:pt>
    <dgm:pt modelId="{9CB7AB67-89A9-434D-A81F-90DDA2CD83C3}" type="pres">
      <dgm:prSet presAssocID="{BAAA2663-9600-40C1-9872-1BFCFF9ADCB7}" presName="hierChild5" presStyleCnt="0"/>
      <dgm:spPr/>
    </dgm:pt>
    <dgm:pt modelId="{0E953965-308E-4560-99BD-650E201D3AF0}" type="pres">
      <dgm:prSet presAssocID="{6CE5BA77-B804-4F5A-8490-263CCBA1CB9D}" presName="Name111" presStyleLbl="parChTrans1D3" presStyleIdx="1" presStyleCnt="2"/>
      <dgm:spPr/>
    </dgm:pt>
    <dgm:pt modelId="{8EF1C396-11D6-4511-97BD-644183FEC5F5}" type="pres">
      <dgm:prSet presAssocID="{8EF82C14-84B8-49A6-9A40-59A6594C24BD}" presName="hierRoot3" presStyleCnt="0">
        <dgm:presLayoutVars>
          <dgm:hierBranch val="init"/>
        </dgm:presLayoutVars>
      </dgm:prSet>
      <dgm:spPr/>
    </dgm:pt>
    <dgm:pt modelId="{6002D7B9-B8B9-4E6C-9C53-581F98976DEE}" type="pres">
      <dgm:prSet presAssocID="{8EF82C14-84B8-49A6-9A40-59A6594C24BD}" presName="rootComposite3" presStyleCnt="0"/>
      <dgm:spPr/>
    </dgm:pt>
    <dgm:pt modelId="{A40D4382-F920-4270-8812-ED01FC19E420}" type="pres">
      <dgm:prSet presAssocID="{8EF82C14-84B8-49A6-9A40-59A6594C24BD}" presName="rootText3" presStyleLbl="asst2" presStyleIdx="0" presStyleCnt="1" custLinFactY="-73689" custLinFactNeighborX="61378" custLinFactNeighborY="-100000">
        <dgm:presLayoutVars>
          <dgm:chPref val="3"/>
        </dgm:presLayoutVars>
      </dgm:prSet>
      <dgm:spPr/>
    </dgm:pt>
    <dgm:pt modelId="{48B6C9BF-00B7-4834-B53E-795E5EA36C76}" type="pres">
      <dgm:prSet presAssocID="{8EF82C14-84B8-49A6-9A40-59A6594C24BD}" presName="rootConnector3" presStyleLbl="asst2" presStyleIdx="0" presStyleCnt="1"/>
      <dgm:spPr/>
    </dgm:pt>
    <dgm:pt modelId="{ADDBA98D-71CE-4CD5-91EF-FE20F2495736}" type="pres">
      <dgm:prSet presAssocID="{8EF82C14-84B8-49A6-9A40-59A6594C24BD}" presName="hierChild6" presStyleCnt="0"/>
      <dgm:spPr/>
    </dgm:pt>
    <dgm:pt modelId="{94127217-A595-4879-A30D-002B54BD4575}" type="pres">
      <dgm:prSet presAssocID="{8EF82C14-84B8-49A6-9A40-59A6594C24BD}" presName="hierChild7" presStyleCnt="0"/>
      <dgm:spPr/>
    </dgm:pt>
    <dgm:pt modelId="{D266BCB9-C52A-4FEE-8677-6D5381C88ACE}" type="pres">
      <dgm:prSet presAssocID="{1FDE3564-2745-4E23-8AA9-8286299C9E3C}" presName="hierChild3" presStyleCnt="0"/>
      <dgm:spPr/>
    </dgm:pt>
  </dgm:ptLst>
  <dgm:cxnLst>
    <dgm:cxn modelId="{0D7C8F06-FE8D-419A-B7B5-FDA16366B80D}" type="presOf" srcId="{8EF82C14-84B8-49A6-9A40-59A6594C24BD}" destId="{A40D4382-F920-4270-8812-ED01FC19E420}" srcOrd="0" destOrd="0" presId="urn:microsoft.com/office/officeart/2005/8/layout/orgChart1"/>
    <dgm:cxn modelId="{FC21A10F-F967-479A-A039-45853C7A1D72}" type="presOf" srcId="{01C76EC7-E07B-4279-BE71-3F5339048C94}" destId="{33B65C62-9811-4896-9269-746D3A8BE4AE}" srcOrd="0" destOrd="0" presId="urn:microsoft.com/office/officeart/2005/8/layout/orgChart1"/>
    <dgm:cxn modelId="{4BF4992D-7DBF-404F-93B3-5C9CD70DF384}" type="presOf" srcId="{2D621874-B811-4712-9F5B-6663222BF0AF}" destId="{01AAE510-BB9B-4058-82C7-0A8D068C8B0A}" srcOrd="0" destOrd="0" presId="urn:microsoft.com/office/officeart/2005/8/layout/orgChart1"/>
    <dgm:cxn modelId="{4CEA3831-F8F5-48C9-9723-22A31F443371}" srcId="{2D621874-B811-4712-9F5B-6663222BF0AF}" destId="{1FDE3564-2745-4E23-8AA9-8286299C9E3C}" srcOrd="0" destOrd="0" parTransId="{3559D680-ADF2-4828-8E73-F3EBA870F762}" sibTransId="{2146C150-3BB3-42C4-ADDF-F4D4E2D5F456}"/>
    <dgm:cxn modelId="{7FA7C73F-1261-4074-95AB-049C512744CB}" srcId="{BAAA2663-9600-40C1-9872-1BFCFF9ADCB7}" destId="{8EF82C14-84B8-49A6-9A40-59A6594C24BD}" srcOrd="1" destOrd="0" parTransId="{6CE5BA77-B804-4F5A-8490-263CCBA1CB9D}" sibTransId="{907CE92E-B8A2-49D2-A5FD-DDF74B84FB8F}"/>
    <dgm:cxn modelId="{099D3E41-FB6D-40CD-8F48-DA36A2D4CD0D}" type="presOf" srcId="{01C76EC7-E07B-4279-BE71-3F5339048C94}" destId="{EABA0BE8-80F2-4F54-9BC5-ECE5A2D0EEAF}" srcOrd="1" destOrd="0" presId="urn:microsoft.com/office/officeart/2005/8/layout/orgChart1"/>
    <dgm:cxn modelId="{EB997741-F527-4E6E-98C8-5A53965853BB}" type="presOf" srcId="{C86F0D47-238C-4A15-8DC4-E7E9FE032E47}" destId="{EBCB56EE-F9B8-4C70-83D8-88629B745FC7}" srcOrd="0" destOrd="0" presId="urn:microsoft.com/office/officeart/2005/8/layout/orgChart1"/>
    <dgm:cxn modelId="{5C3B9A43-F15B-4B3F-BFF7-625699826200}" srcId="{BAAA2663-9600-40C1-9872-1BFCFF9ADCB7}" destId="{01C76EC7-E07B-4279-BE71-3F5339048C94}" srcOrd="0" destOrd="0" parTransId="{4D51DCCB-41BD-4C8A-87AC-28C9AC58F0A2}" sibTransId="{A7D968D0-67F3-4FA3-8AA7-F54D0F936B43}"/>
    <dgm:cxn modelId="{7BBA1965-F1A3-40B1-8295-19CA6A04809D}" type="presOf" srcId="{BAAA2663-9600-40C1-9872-1BFCFF9ADCB7}" destId="{9A85FC66-ED73-48A7-B790-8B32BFFBC64F}" srcOrd="0" destOrd="0" presId="urn:microsoft.com/office/officeart/2005/8/layout/orgChart1"/>
    <dgm:cxn modelId="{B8B5CD6F-0135-4BCB-9546-566A949332EC}" type="presOf" srcId="{BAAA2663-9600-40C1-9872-1BFCFF9ADCB7}" destId="{0D3B5A75-9ABF-4DD4-BE98-6E30E6487870}" srcOrd="1" destOrd="0" presId="urn:microsoft.com/office/officeart/2005/8/layout/orgChart1"/>
    <dgm:cxn modelId="{03F15396-CD88-4B6F-9C85-D4558F7A60E1}" type="presOf" srcId="{6CE5BA77-B804-4F5A-8490-263CCBA1CB9D}" destId="{0E953965-308E-4560-99BD-650E201D3AF0}" srcOrd="0" destOrd="0" presId="urn:microsoft.com/office/officeart/2005/8/layout/orgChart1"/>
    <dgm:cxn modelId="{A63033A6-5003-4F3D-BED6-DA9AC845A57F}" srcId="{1FDE3564-2745-4E23-8AA9-8286299C9E3C}" destId="{BAAA2663-9600-40C1-9872-1BFCFF9ADCB7}" srcOrd="0" destOrd="0" parTransId="{C86F0D47-238C-4A15-8DC4-E7E9FE032E47}" sibTransId="{9E99FEF4-FA16-4538-BD52-232869CF4845}"/>
    <dgm:cxn modelId="{632513A7-C355-47DD-958B-2122F681549D}" type="presOf" srcId="{1FDE3564-2745-4E23-8AA9-8286299C9E3C}" destId="{C41D21A7-129F-4136-97AD-9D7AAFA990ED}" srcOrd="0" destOrd="0" presId="urn:microsoft.com/office/officeart/2005/8/layout/orgChart1"/>
    <dgm:cxn modelId="{2948F8BB-6E9C-4B50-BEAE-5337A7421FD4}" type="presOf" srcId="{4D51DCCB-41BD-4C8A-87AC-28C9AC58F0A2}" destId="{E74D3855-E398-4A8B-BCDB-035A7D11D245}" srcOrd="0" destOrd="0" presId="urn:microsoft.com/office/officeart/2005/8/layout/orgChart1"/>
    <dgm:cxn modelId="{D5B44CDE-982E-4881-9F21-D72A6EA05B1A}" type="presOf" srcId="{8EF82C14-84B8-49A6-9A40-59A6594C24BD}" destId="{48B6C9BF-00B7-4834-B53E-795E5EA36C76}" srcOrd="1" destOrd="0" presId="urn:microsoft.com/office/officeart/2005/8/layout/orgChart1"/>
    <dgm:cxn modelId="{3D50F3DF-BAFF-4A77-9AC2-9B3C8F1C8C36}" type="presOf" srcId="{1FDE3564-2745-4E23-8AA9-8286299C9E3C}" destId="{7AF2BED9-2D76-4E85-88E4-98DB4AF66EDC}" srcOrd="1" destOrd="0" presId="urn:microsoft.com/office/officeart/2005/8/layout/orgChart1"/>
    <dgm:cxn modelId="{3EF83DF4-89E7-401D-9361-3FCBC5FEDD39}" type="presParOf" srcId="{01AAE510-BB9B-4058-82C7-0A8D068C8B0A}" destId="{27D982D8-BEB2-461D-AAF2-123C9707725F}" srcOrd="0" destOrd="0" presId="urn:microsoft.com/office/officeart/2005/8/layout/orgChart1"/>
    <dgm:cxn modelId="{0CBCB781-9028-4AA9-B912-84E550CB6B7C}" type="presParOf" srcId="{27D982D8-BEB2-461D-AAF2-123C9707725F}" destId="{E8D76659-2A2D-425C-B3EB-2319F3BFF3C6}" srcOrd="0" destOrd="0" presId="urn:microsoft.com/office/officeart/2005/8/layout/orgChart1"/>
    <dgm:cxn modelId="{158403A8-0E1B-499A-B1E6-63AF07A4A49D}" type="presParOf" srcId="{E8D76659-2A2D-425C-B3EB-2319F3BFF3C6}" destId="{C41D21A7-129F-4136-97AD-9D7AAFA990ED}" srcOrd="0" destOrd="0" presId="urn:microsoft.com/office/officeart/2005/8/layout/orgChart1"/>
    <dgm:cxn modelId="{DD5FF9BA-7DF8-497F-B533-4247F9556B24}" type="presParOf" srcId="{E8D76659-2A2D-425C-B3EB-2319F3BFF3C6}" destId="{7AF2BED9-2D76-4E85-88E4-98DB4AF66EDC}" srcOrd="1" destOrd="0" presId="urn:microsoft.com/office/officeart/2005/8/layout/orgChart1"/>
    <dgm:cxn modelId="{A1A1BA4E-4A74-4F3D-A4D8-B333C039F7B7}" type="presParOf" srcId="{27D982D8-BEB2-461D-AAF2-123C9707725F}" destId="{B63CBAD1-C365-4AAA-80F8-851A41B5BC86}" srcOrd="1" destOrd="0" presId="urn:microsoft.com/office/officeart/2005/8/layout/orgChart1"/>
    <dgm:cxn modelId="{DC46A8E0-7464-40EC-8462-280E35973FA5}" type="presParOf" srcId="{B63CBAD1-C365-4AAA-80F8-851A41B5BC86}" destId="{EBCB56EE-F9B8-4C70-83D8-88629B745FC7}" srcOrd="0" destOrd="0" presId="urn:microsoft.com/office/officeart/2005/8/layout/orgChart1"/>
    <dgm:cxn modelId="{941741B9-D81D-4B34-84E6-372B7FDBFE01}" type="presParOf" srcId="{B63CBAD1-C365-4AAA-80F8-851A41B5BC86}" destId="{3B7C7426-6683-4243-A06E-9B6E0E1B4D03}" srcOrd="1" destOrd="0" presId="urn:microsoft.com/office/officeart/2005/8/layout/orgChart1"/>
    <dgm:cxn modelId="{AB068018-56AE-4B6D-9F09-D89068EB1724}" type="presParOf" srcId="{3B7C7426-6683-4243-A06E-9B6E0E1B4D03}" destId="{CA3E1D61-A8C0-4652-B850-837108F84233}" srcOrd="0" destOrd="0" presId="urn:microsoft.com/office/officeart/2005/8/layout/orgChart1"/>
    <dgm:cxn modelId="{1303181F-80D1-46E4-A761-152416F8CF74}" type="presParOf" srcId="{CA3E1D61-A8C0-4652-B850-837108F84233}" destId="{9A85FC66-ED73-48A7-B790-8B32BFFBC64F}" srcOrd="0" destOrd="0" presId="urn:microsoft.com/office/officeart/2005/8/layout/orgChart1"/>
    <dgm:cxn modelId="{A639BD34-60AA-4927-897A-33BAC3061B25}" type="presParOf" srcId="{CA3E1D61-A8C0-4652-B850-837108F84233}" destId="{0D3B5A75-9ABF-4DD4-BE98-6E30E6487870}" srcOrd="1" destOrd="0" presId="urn:microsoft.com/office/officeart/2005/8/layout/orgChart1"/>
    <dgm:cxn modelId="{B50F0735-F30C-4FBC-A8B5-31822785147F}" type="presParOf" srcId="{3B7C7426-6683-4243-A06E-9B6E0E1B4D03}" destId="{F9464BB9-3EF7-466E-BEF2-05BF747B659D}" srcOrd="1" destOrd="0" presId="urn:microsoft.com/office/officeart/2005/8/layout/orgChart1"/>
    <dgm:cxn modelId="{8B2E6898-3735-4BCD-9B1D-1570A25E2FDB}" type="presParOf" srcId="{F9464BB9-3EF7-466E-BEF2-05BF747B659D}" destId="{E74D3855-E398-4A8B-BCDB-035A7D11D245}" srcOrd="0" destOrd="0" presId="urn:microsoft.com/office/officeart/2005/8/layout/orgChart1"/>
    <dgm:cxn modelId="{3502A5E9-E8B0-4D76-97C7-600FF2DCFA8B}" type="presParOf" srcId="{F9464BB9-3EF7-466E-BEF2-05BF747B659D}" destId="{00338E6C-1E74-4184-8DF5-85E9B3852A25}" srcOrd="1" destOrd="0" presId="urn:microsoft.com/office/officeart/2005/8/layout/orgChart1"/>
    <dgm:cxn modelId="{CA286320-EDC0-4EE8-AEB3-0F304BF74736}" type="presParOf" srcId="{00338E6C-1E74-4184-8DF5-85E9B3852A25}" destId="{41B1F302-B3B9-4897-913B-A5D67525A1E5}" srcOrd="0" destOrd="0" presId="urn:microsoft.com/office/officeart/2005/8/layout/orgChart1"/>
    <dgm:cxn modelId="{B6B6A318-D5E1-437F-AD60-023ADFC51C6E}" type="presParOf" srcId="{41B1F302-B3B9-4897-913B-A5D67525A1E5}" destId="{33B65C62-9811-4896-9269-746D3A8BE4AE}" srcOrd="0" destOrd="0" presId="urn:microsoft.com/office/officeart/2005/8/layout/orgChart1"/>
    <dgm:cxn modelId="{B1D10A06-384D-4578-B17F-896C8F6AF139}" type="presParOf" srcId="{41B1F302-B3B9-4897-913B-A5D67525A1E5}" destId="{EABA0BE8-80F2-4F54-9BC5-ECE5A2D0EEAF}" srcOrd="1" destOrd="0" presId="urn:microsoft.com/office/officeart/2005/8/layout/orgChart1"/>
    <dgm:cxn modelId="{15BA663A-3398-4E09-96FD-D12643C94832}" type="presParOf" srcId="{00338E6C-1E74-4184-8DF5-85E9B3852A25}" destId="{20D6E24E-2898-4D94-A742-F1D6A5F336A8}" srcOrd="1" destOrd="0" presId="urn:microsoft.com/office/officeart/2005/8/layout/orgChart1"/>
    <dgm:cxn modelId="{2F2386EF-C6EB-4B47-9A31-55DFFD75E380}" type="presParOf" srcId="{00338E6C-1E74-4184-8DF5-85E9B3852A25}" destId="{CFA0EE25-6391-437A-A908-9447BD8B0D5E}" srcOrd="2" destOrd="0" presId="urn:microsoft.com/office/officeart/2005/8/layout/orgChart1"/>
    <dgm:cxn modelId="{F6132341-0F83-4D4D-86B1-B8DE4558B7AB}" type="presParOf" srcId="{3B7C7426-6683-4243-A06E-9B6E0E1B4D03}" destId="{9CB7AB67-89A9-434D-A81F-90DDA2CD83C3}" srcOrd="2" destOrd="0" presId="urn:microsoft.com/office/officeart/2005/8/layout/orgChart1"/>
    <dgm:cxn modelId="{759BC095-AC60-4DDE-A01E-BEA201662980}" type="presParOf" srcId="{9CB7AB67-89A9-434D-A81F-90DDA2CD83C3}" destId="{0E953965-308E-4560-99BD-650E201D3AF0}" srcOrd="0" destOrd="0" presId="urn:microsoft.com/office/officeart/2005/8/layout/orgChart1"/>
    <dgm:cxn modelId="{89BCB2E6-09FF-4B46-83B6-8BECADBD5D43}" type="presParOf" srcId="{9CB7AB67-89A9-434D-A81F-90DDA2CD83C3}" destId="{8EF1C396-11D6-4511-97BD-644183FEC5F5}" srcOrd="1" destOrd="0" presId="urn:microsoft.com/office/officeart/2005/8/layout/orgChart1"/>
    <dgm:cxn modelId="{4CBEA88E-7674-4559-86FF-48369A872AD0}" type="presParOf" srcId="{8EF1C396-11D6-4511-97BD-644183FEC5F5}" destId="{6002D7B9-B8B9-4E6C-9C53-581F98976DEE}" srcOrd="0" destOrd="0" presId="urn:microsoft.com/office/officeart/2005/8/layout/orgChart1"/>
    <dgm:cxn modelId="{80D28CEA-6074-46C9-B8D7-99D4869D1165}" type="presParOf" srcId="{6002D7B9-B8B9-4E6C-9C53-581F98976DEE}" destId="{A40D4382-F920-4270-8812-ED01FC19E420}" srcOrd="0" destOrd="0" presId="urn:microsoft.com/office/officeart/2005/8/layout/orgChart1"/>
    <dgm:cxn modelId="{F4DE4636-2DFC-4472-A8A8-3A75D2BC55DA}" type="presParOf" srcId="{6002D7B9-B8B9-4E6C-9C53-581F98976DEE}" destId="{48B6C9BF-00B7-4834-B53E-795E5EA36C76}" srcOrd="1" destOrd="0" presId="urn:microsoft.com/office/officeart/2005/8/layout/orgChart1"/>
    <dgm:cxn modelId="{F8069247-F939-44DF-A888-863D6EDFE718}" type="presParOf" srcId="{8EF1C396-11D6-4511-97BD-644183FEC5F5}" destId="{ADDBA98D-71CE-4CD5-91EF-FE20F2495736}" srcOrd="1" destOrd="0" presId="urn:microsoft.com/office/officeart/2005/8/layout/orgChart1"/>
    <dgm:cxn modelId="{A6C82B07-DC07-4462-9963-E03612764E88}" type="presParOf" srcId="{8EF1C396-11D6-4511-97BD-644183FEC5F5}" destId="{94127217-A595-4879-A30D-002B54BD4575}" srcOrd="2" destOrd="0" presId="urn:microsoft.com/office/officeart/2005/8/layout/orgChart1"/>
    <dgm:cxn modelId="{E029213C-A118-46D7-8AE1-E088F10C00BA}" type="presParOf" srcId="{27D982D8-BEB2-461D-AAF2-123C9707725F}" destId="{D266BCB9-C52A-4FEE-8677-6D5381C88AC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953965-308E-4560-99BD-650E201D3AF0}">
      <dsp:nvSpPr>
        <dsp:cNvPr id="0" name=""/>
        <dsp:cNvSpPr/>
      </dsp:nvSpPr>
      <dsp:spPr>
        <a:xfrm>
          <a:off x="3193501" y="1144459"/>
          <a:ext cx="551670" cy="1103328"/>
        </a:xfrm>
        <a:custGeom>
          <a:avLst/>
          <a:gdLst/>
          <a:ahLst/>
          <a:cxnLst/>
          <a:rect l="0" t="0" r="0" b="0"/>
          <a:pathLst>
            <a:path>
              <a:moveTo>
                <a:pt x="551670" y="1103328"/>
              </a:moveTo>
              <a:lnTo>
                <a:pt x="0" y="0"/>
              </a:lnTo>
            </a:path>
          </a:pathLst>
        </a:custGeom>
        <a:noFill/>
        <a:ln w="25400" cap="flat" cmpd="sng" algn="ctr">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miter lim="800000"/>
        </a:ln>
        <a:effectLst/>
      </dsp:spPr>
      <dsp:style>
        <a:lnRef idx="2">
          <a:scrgbClr r="0" g="0" b="0"/>
        </a:lnRef>
        <a:fillRef idx="0">
          <a:scrgbClr r="0" g="0" b="0"/>
        </a:fillRef>
        <a:effectRef idx="0">
          <a:scrgbClr r="0" g="0" b="0"/>
        </a:effectRef>
        <a:fontRef idx="minor"/>
      </dsp:style>
    </dsp:sp>
    <dsp:sp modelId="{E74D3855-E398-4A8B-BCDB-035A7D11D245}">
      <dsp:nvSpPr>
        <dsp:cNvPr id="0" name=""/>
        <dsp:cNvSpPr/>
      </dsp:nvSpPr>
      <dsp:spPr>
        <a:xfrm>
          <a:off x="3699451" y="2202068"/>
          <a:ext cx="91440" cy="91440"/>
        </a:xfrm>
        <a:custGeom>
          <a:avLst/>
          <a:gdLst/>
          <a:ahLst/>
          <a:cxnLst/>
          <a:rect l="0" t="0" r="0" b="0"/>
          <a:pathLst>
            <a:path>
              <a:moveTo>
                <a:pt x="45720" y="45720"/>
              </a:moveTo>
              <a:lnTo>
                <a:pt x="62406" y="45720"/>
              </a:lnTo>
              <a:lnTo>
                <a:pt x="62406" y="1228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CB56EE-F9B8-4C70-83D8-88629B745FC7}">
      <dsp:nvSpPr>
        <dsp:cNvPr id="0" name=""/>
        <dsp:cNvSpPr/>
      </dsp:nvSpPr>
      <dsp:spPr>
        <a:xfrm>
          <a:off x="3686965" y="759212"/>
          <a:ext cx="91440" cy="746745"/>
        </a:xfrm>
        <a:custGeom>
          <a:avLst/>
          <a:gdLst/>
          <a:ahLst/>
          <a:cxnLst/>
          <a:rect l="0" t="0" r="0" b="0"/>
          <a:pathLst>
            <a:path>
              <a:moveTo>
                <a:pt x="45720" y="0"/>
              </a:moveTo>
              <a:lnTo>
                <a:pt x="45720" y="625580"/>
              </a:lnTo>
              <a:lnTo>
                <a:pt x="58205" y="625580"/>
              </a:lnTo>
              <a:lnTo>
                <a:pt x="58205" y="746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1D21A7-129F-4136-97AD-9D7AAFA990ED}">
      <dsp:nvSpPr>
        <dsp:cNvPr id="0" name=""/>
        <dsp:cNvSpPr/>
      </dsp:nvSpPr>
      <dsp:spPr>
        <a:xfrm>
          <a:off x="3181286" y="128201"/>
          <a:ext cx="1102798" cy="631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Patient Access Manager</a:t>
          </a:r>
        </a:p>
      </dsp:txBody>
      <dsp:txXfrm>
        <a:off x="3181286" y="128201"/>
        <a:ext cx="1102798" cy="631010"/>
      </dsp:txXfrm>
    </dsp:sp>
    <dsp:sp modelId="{9A85FC66-ED73-48A7-B790-8B32BFFBC64F}">
      <dsp:nvSpPr>
        <dsp:cNvPr id="0" name=""/>
        <dsp:cNvSpPr/>
      </dsp:nvSpPr>
      <dsp:spPr>
        <a:xfrm>
          <a:off x="3205917" y="1505958"/>
          <a:ext cx="1078507" cy="741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kern="1200"/>
            <a:t>Band 4 Administrator (Higher Level)</a:t>
          </a:r>
          <a:endParaRPr lang="en-GB" sz="1400" kern="1200">
            <a:solidFill>
              <a:srgbClr val="FF0000"/>
            </a:solidFill>
          </a:endParaRPr>
        </a:p>
      </dsp:txBody>
      <dsp:txXfrm>
        <a:off x="3205917" y="1505958"/>
        <a:ext cx="1078507" cy="741830"/>
      </dsp:txXfrm>
    </dsp:sp>
    <dsp:sp modelId="{33B65C62-9811-4896-9269-746D3A8BE4AE}">
      <dsp:nvSpPr>
        <dsp:cNvPr id="0" name=""/>
        <dsp:cNvSpPr/>
      </dsp:nvSpPr>
      <dsp:spPr>
        <a:xfrm>
          <a:off x="3206581" y="2324912"/>
          <a:ext cx="1110552" cy="6176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highlight>
                <a:srgbClr val="FFFF00"/>
              </a:highlight>
            </a:rPr>
            <a:t>Band 3 Administrator</a:t>
          </a:r>
        </a:p>
      </dsp:txBody>
      <dsp:txXfrm>
        <a:off x="3206581" y="2324912"/>
        <a:ext cx="1110552" cy="617612"/>
      </dsp:txXfrm>
    </dsp:sp>
    <dsp:sp modelId="{A40D4382-F920-4270-8812-ED01FC19E420}">
      <dsp:nvSpPr>
        <dsp:cNvPr id="0" name=""/>
        <dsp:cNvSpPr/>
      </dsp:nvSpPr>
      <dsp:spPr>
        <a:xfrm>
          <a:off x="3193501" y="855971"/>
          <a:ext cx="1153952" cy="5769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3193501" y="855971"/>
        <a:ext cx="1153952" cy="5769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Aspinall, Will</dc:creator>
  <cp:keywords/>
  <dc:description/>
  <cp:lastModifiedBy>Sinclair-Thomson Wendy (Royal Devon and Exeter Foundation Trust)</cp:lastModifiedBy>
  <cp:revision>6</cp:revision>
  <dcterms:created xsi:type="dcterms:W3CDTF">2024-08-06T13:47:00Z</dcterms:created>
  <dcterms:modified xsi:type="dcterms:W3CDTF">2024-10-31T10:10:00Z</dcterms:modified>
</cp:coreProperties>
</file>