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04E" w:rsidRDefault="006E104E" w:rsidP="006E104E">
      <w:pPr>
        <w:pStyle w:val="Heading1"/>
        <w:rPr>
          <w:rFonts w:ascii="Arial" w:hAnsi="Arial" w:cs="Arial"/>
          <w:szCs w:val="24"/>
        </w:rPr>
      </w:pPr>
      <w:r>
        <w:rPr>
          <w:noProof/>
          <w:lang w:eastAsia="en-GB"/>
        </w:rPr>
        <w:drawing>
          <wp:anchor distT="0" distB="0" distL="114300" distR="114300" simplePos="0" relativeHeight="251659264" behindDoc="0" locked="0" layoutInCell="1" allowOverlap="1">
            <wp:simplePos x="0" y="0"/>
            <wp:positionH relativeFrom="column">
              <wp:posOffset>2988945</wp:posOffset>
            </wp:positionH>
            <wp:positionV relativeFrom="paragraph">
              <wp:posOffset>-607695</wp:posOffset>
            </wp:positionV>
            <wp:extent cx="3200400" cy="52006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pic:spPr>
                </pic:pic>
              </a:graphicData>
            </a:graphic>
            <wp14:sizeRelH relativeFrom="page">
              <wp14:pctWidth>0</wp14:pctWidth>
            </wp14:sizeRelH>
            <wp14:sizeRelV relativeFrom="page">
              <wp14:pctHeight>0</wp14:pctHeight>
            </wp14:sizeRelV>
          </wp:anchor>
        </w:drawing>
      </w:r>
    </w:p>
    <w:p w:rsidR="006E104E" w:rsidRDefault="006E104E" w:rsidP="006E104E">
      <w:pPr>
        <w:jc w:val="center"/>
        <w:rPr>
          <w:rFonts w:ascii="Arial" w:hAnsi="Arial" w:cs="Arial"/>
          <w:b/>
          <w:szCs w:val="24"/>
        </w:rPr>
      </w:pPr>
      <w:r>
        <w:rPr>
          <w:rFonts w:ascii="Arial" w:hAnsi="Arial" w:cs="Arial"/>
          <w:b/>
          <w:szCs w:val="24"/>
        </w:rPr>
        <w:t>JOB DESCRIPTION</w:t>
      </w:r>
    </w:p>
    <w:p w:rsidR="006E104E" w:rsidRDefault="006E104E" w:rsidP="006E104E">
      <w:pPr>
        <w:rPr>
          <w:rFonts w:ascii="Arial" w:hAnsi="Arial" w:cs="Arial"/>
          <w:b/>
          <w:sz w:val="22"/>
          <w:szCs w:val="22"/>
        </w:rPr>
      </w:pPr>
    </w:p>
    <w:p w:rsidR="006E104E" w:rsidRDefault="006E104E" w:rsidP="006E104E">
      <w:pPr>
        <w:jc w:val="both"/>
        <w:rPr>
          <w:rFonts w:ascii="Arial" w:hAnsi="Arial" w:cs="Arial"/>
          <w:sz w:val="22"/>
          <w:szCs w:val="22"/>
        </w:rPr>
      </w:pPr>
      <w:r>
        <w:rPr>
          <w:rFonts w:ascii="Arial" w:hAnsi="Arial" w:cs="Arial"/>
          <w:sz w:val="22"/>
          <w:szCs w:val="22"/>
        </w:rPr>
        <w:t>This post has been identified as involving access to vulnerable adults and/or children and in line with Trust policy successful applicants will be required to undertake an Enhanced Disclosure Check.</w:t>
      </w:r>
    </w:p>
    <w:p w:rsidR="006E104E" w:rsidRDefault="006E104E" w:rsidP="006E104E">
      <w:pPr>
        <w:jc w:val="both"/>
        <w:rPr>
          <w:rFonts w:ascii="Arial" w:hAnsi="Arial" w:cs="Arial"/>
          <w:b/>
          <w:sz w:val="22"/>
          <w:szCs w:val="22"/>
        </w:rPr>
      </w:pPr>
    </w:p>
    <w:p w:rsidR="006E104E" w:rsidRDefault="006E104E" w:rsidP="006E104E">
      <w:pPr>
        <w:jc w:val="both"/>
        <w:rPr>
          <w:rFonts w:ascii="Arial" w:hAnsi="Arial" w:cs="Arial"/>
          <w:sz w:val="22"/>
          <w:szCs w:val="22"/>
          <w:lang w:eastAsia="en-GB"/>
        </w:rPr>
      </w:pPr>
      <w:r>
        <w:rPr>
          <w:rFonts w:ascii="Arial" w:hAnsi="Arial" w:cs="Arial"/>
          <w:sz w:val="22"/>
          <w:szCs w:val="22"/>
          <w:lang w:eastAsia="en-GB"/>
        </w:rPr>
        <w:t>The Trust is committed to recruiting and supporting a diverse workforce and so we welcome applications from all sections of the community, regardless of age, disability, gender, race, religion or sexual orientation.  The Trust expects all staff to behave in a way which recognises and respects this diversity, in line with the appropriate standards.</w:t>
      </w:r>
    </w:p>
    <w:p w:rsidR="006E104E" w:rsidRDefault="006E104E" w:rsidP="006E104E">
      <w:pPr>
        <w:jc w:val="both"/>
        <w:rPr>
          <w:rFonts w:ascii="Arial" w:hAnsi="Arial" w:cs="Arial"/>
          <w:b/>
          <w:sz w:val="22"/>
          <w:szCs w:val="22"/>
        </w:rPr>
      </w:pPr>
    </w:p>
    <w:p w:rsidR="006E104E" w:rsidRDefault="006E104E" w:rsidP="006E104E">
      <w:pPr>
        <w:rPr>
          <w:rFonts w:ascii="Arial" w:hAnsi="Arial" w:cs="Arial"/>
          <w:b/>
          <w:sz w:val="22"/>
          <w:szCs w:val="22"/>
        </w:rPr>
      </w:pPr>
    </w:p>
    <w:p w:rsidR="006E104E" w:rsidRDefault="006E104E" w:rsidP="006E104E">
      <w:pPr>
        <w:rPr>
          <w:rFonts w:ascii="Arial" w:hAnsi="Arial" w:cs="Arial"/>
          <w:b/>
          <w:sz w:val="22"/>
          <w:szCs w:val="22"/>
        </w:rPr>
      </w:pPr>
      <w:r>
        <w:rPr>
          <w:rFonts w:ascii="Arial" w:hAnsi="Arial" w:cs="Arial"/>
          <w:b/>
          <w:sz w:val="22"/>
          <w:szCs w:val="22"/>
        </w:rPr>
        <w:t>1.</w:t>
      </w:r>
      <w:r>
        <w:rPr>
          <w:rFonts w:ascii="Arial" w:hAnsi="Arial" w:cs="Arial"/>
          <w:b/>
          <w:sz w:val="22"/>
          <w:szCs w:val="22"/>
        </w:rPr>
        <w:tab/>
        <w:t>JOB DETAILS</w:t>
      </w:r>
    </w:p>
    <w:p w:rsidR="006E104E" w:rsidRDefault="006E104E" w:rsidP="006E104E">
      <w:pPr>
        <w:rPr>
          <w:rFonts w:ascii="Arial" w:hAnsi="Arial" w:cs="Arial"/>
          <w:b/>
          <w:sz w:val="22"/>
          <w:szCs w:val="22"/>
        </w:rPr>
      </w:pPr>
    </w:p>
    <w:p w:rsidR="006E104E" w:rsidRDefault="00166E99" w:rsidP="006E104E">
      <w:pPr>
        <w:ind w:left="2880" w:hanging="2880"/>
        <w:rPr>
          <w:rFonts w:ascii="Arial" w:hAnsi="Arial" w:cs="Arial"/>
          <w:b/>
          <w:sz w:val="22"/>
          <w:szCs w:val="22"/>
        </w:rPr>
      </w:pPr>
      <w:r>
        <w:rPr>
          <w:rFonts w:ascii="Arial" w:hAnsi="Arial" w:cs="Arial"/>
          <w:b/>
          <w:sz w:val="22"/>
          <w:szCs w:val="22"/>
        </w:rPr>
        <w:t xml:space="preserve">Job Title: </w:t>
      </w:r>
      <w:r>
        <w:rPr>
          <w:rFonts w:ascii="Arial" w:hAnsi="Arial" w:cs="Arial"/>
          <w:b/>
          <w:sz w:val="22"/>
          <w:szCs w:val="22"/>
        </w:rPr>
        <w:tab/>
        <w:t>Information Governance Support</w:t>
      </w:r>
      <w:r w:rsidR="006E104E">
        <w:rPr>
          <w:rFonts w:ascii="Arial" w:hAnsi="Arial" w:cs="Arial"/>
          <w:b/>
          <w:sz w:val="22"/>
          <w:szCs w:val="22"/>
        </w:rPr>
        <w:tab/>
      </w:r>
      <w:r w:rsidR="006E104E">
        <w:rPr>
          <w:rFonts w:ascii="Arial" w:hAnsi="Arial" w:cs="Arial"/>
          <w:b/>
          <w:sz w:val="22"/>
          <w:szCs w:val="22"/>
        </w:rPr>
        <w:tab/>
      </w:r>
      <w:r w:rsidR="006E104E">
        <w:rPr>
          <w:rFonts w:ascii="Arial" w:hAnsi="Arial" w:cs="Arial"/>
          <w:b/>
          <w:sz w:val="22"/>
          <w:szCs w:val="22"/>
        </w:rPr>
        <w:tab/>
      </w:r>
      <w:r w:rsidR="006E104E">
        <w:rPr>
          <w:rFonts w:ascii="Arial" w:hAnsi="Arial" w:cs="Arial"/>
          <w:b/>
          <w:sz w:val="22"/>
          <w:szCs w:val="22"/>
        </w:rPr>
        <w:tab/>
      </w:r>
    </w:p>
    <w:p w:rsidR="006E104E" w:rsidRDefault="006E104E" w:rsidP="006E104E">
      <w:pPr>
        <w:ind w:left="4320" w:hanging="4320"/>
        <w:rPr>
          <w:rFonts w:ascii="Arial" w:hAnsi="Arial" w:cs="Arial"/>
          <w:b/>
          <w:sz w:val="22"/>
          <w:szCs w:val="22"/>
        </w:rPr>
      </w:pPr>
    </w:p>
    <w:p w:rsidR="006E104E" w:rsidRDefault="006E104E" w:rsidP="006E104E">
      <w:pPr>
        <w:ind w:left="2835" w:hanging="2835"/>
        <w:rPr>
          <w:rFonts w:ascii="Arial" w:hAnsi="Arial" w:cs="Arial"/>
          <w:b/>
          <w:sz w:val="22"/>
          <w:szCs w:val="22"/>
        </w:rPr>
      </w:pPr>
      <w:r>
        <w:rPr>
          <w:rFonts w:ascii="Arial" w:hAnsi="Arial" w:cs="Arial"/>
          <w:b/>
          <w:sz w:val="22"/>
          <w:szCs w:val="22"/>
        </w:rPr>
        <w:t xml:space="preserve">Band:         </w:t>
      </w:r>
      <w:r>
        <w:rPr>
          <w:rFonts w:ascii="Arial" w:hAnsi="Arial" w:cs="Arial"/>
          <w:b/>
          <w:sz w:val="22"/>
          <w:szCs w:val="22"/>
        </w:rPr>
        <w:tab/>
      </w:r>
      <w:r>
        <w:rPr>
          <w:rFonts w:ascii="Arial" w:hAnsi="Arial" w:cs="Arial"/>
          <w:b/>
          <w:sz w:val="22"/>
          <w:szCs w:val="22"/>
        </w:rPr>
        <w:tab/>
        <w:t>3</w:t>
      </w:r>
      <w:r>
        <w:rPr>
          <w:rFonts w:ascii="Arial" w:hAnsi="Arial" w:cs="Arial"/>
          <w:b/>
          <w:sz w:val="22"/>
          <w:szCs w:val="22"/>
        </w:rPr>
        <w:tab/>
        <w:t xml:space="preserve"> </w:t>
      </w:r>
    </w:p>
    <w:p w:rsidR="006E104E" w:rsidRDefault="006E104E" w:rsidP="006E104E">
      <w:pPr>
        <w:rPr>
          <w:rFonts w:ascii="Arial" w:hAnsi="Arial" w:cs="Arial"/>
          <w:b/>
          <w:sz w:val="22"/>
          <w:szCs w:val="22"/>
        </w:rPr>
      </w:pPr>
    </w:p>
    <w:p w:rsidR="006E104E" w:rsidRDefault="003A231D" w:rsidP="006E104E">
      <w:pPr>
        <w:ind w:left="1440" w:hanging="1440"/>
        <w:rPr>
          <w:rFonts w:ascii="Arial" w:hAnsi="Arial" w:cs="Arial"/>
          <w:b/>
          <w:sz w:val="22"/>
          <w:szCs w:val="22"/>
        </w:rPr>
      </w:pPr>
      <w:r>
        <w:rPr>
          <w:rFonts w:ascii="Arial" w:hAnsi="Arial" w:cs="Arial"/>
          <w:b/>
          <w:sz w:val="22"/>
          <w:szCs w:val="22"/>
        </w:rPr>
        <w:t>Reports to:</w:t>
      </w:r>
      <w:r>
        <w:rPr>
          <w:rFonts w:ascii="Arial" w:hAnsi="Arial" w:cs="Arial"/>
          <w:b/>
          <w:sz w:val="22"/>
          <w:szCs w:val="22"/>
        </w:rPr>
        <w:tab/>
      </w:r>
      <w:r w:rsidR="00166E99">
        <w:rPr>
          <w:rFonts w:ascii="Arial" w:hAnsi="Arial" w:cs="Arial"/>
          <w:b/>
          <w:sz w:val="22"/>
          <w:szCs w:val="22"/>
        </w:rPr>
        <w:tab/>
      </w:r>
      <w:r w:rsidR="00166E99">
        <w:rPr>
          <w:rFonts w:ascii="Arial" w:hAnsi="Arial" w:cs="Arial"/>
          <w:b/>
          <w:sz w:val="22"/>
          <w:szCs w:val="22"/>
        </w:rPr>
        <w:tab/>
      </w:r>
      <w:r w:rsidR="00A76243">
        <w:rPr>
          <w:rFonts w:ascii="Arial" w:hAnsi="Arial" w:cs="Arial"/>
          <w:b/>
          <w:sz w:val="22"/>
          <w:szCs w:val="22"/>
        </w:rPr>
        <w:t xml:space="preserve">Senior </w:t>
      </w:r>
      <w:r w:rsidR="00166E99">
        <w:rPr>
          <w:rFonts w:ascii="Arial" w:hAnsi="Arial" w:cs="Arial"/>
          <w:b/>
          <w:sz w:val="22"/>
          <w:szCs w:val="22"/>
        </w:rPr>
        <w:t>Information Governance Officer</w:t>
      </w:r>
    </w:p>
    <w:p w:rsidR="006E104E" w:rsidRDefault="006E104E" w:rsidP="006E104E">
      <w:pPr>
        <w:ind w:left="1440" w:hanging="1440"/>
        <w:rPr>
          <w:rFonts w:ascii="Arial" w:hAnsi="Arial" w:cs="Arial"/>
          <w:b/>
          <w:sz w:val="22"/>
          <w:szCs w:val="22"/>
        </w:rPr>
      </w:pPr>
      <w:r>
        <w:rPr>
          <w:rFonts w:ascii="Arial" w:hAnsi="Arial" w:cs="Arial"/>
          <w:b/>
          <w:sz w:val="22"/>
          <w:szCs w:val="22"/>
        </w:rPr>
        <w:tab/>
      </w:r>
      <w:r>
        <w:rPr>
          <w:rFonts w:ascii="Arial" w:hAnsi="Arial" w:cs="Arial"/>
          <w:b/>
          <w:sz w:val="22"/>
          <w:szCs w:val="22"/>
        </w:rPr>
        <w:tab/>
      </w:r>
    </w:p>
    <w:p w:rsidR="006E104E" w:rsidRDefault="006E104E" w:rsidP="006E104E">
      <w:pPr>
        <w:rPr>
          <w:rFonts w:ascii="Arial" w:hAnsi="Arial" w:cs="Arial"/>
          <w:b/>
          <w:sz w:val="22"/>
          <w:szCs w:val="22"/>
        </w:rPr>
      </w:pPr>
      <w:r>
        <w:rPr>
          <w:rFonts w:ascii="Arial" w:hAnsi="Arial" w:cs="Arial"/>
          <w:b/>
          <w:sz w:val="22"/>
          <w:szCs w:val="22"/>
        </w:rPr>
        <w:t>Department / Division:</w:t>
      </w:r>
      <w:r>
        <w:rPr>
          <w:rFonts w:ascii="Arial" w:hAnsi="Arial" w:cs="Arial"/>
          <w:b/>
          <w:sz w:val="22"/>
          <w:szCs w:val="22"/>
        </w:rPr>
        <w:tab/>
        <w:t>IM&amp;T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rsidR="006E104E" w:rsidRDefault="006E104E" w:rsidP="006E104E">
      <w:pPr>
        <w:rPr>
          <w:rFonts w:ascii="Arial" w:hAnsi="Arial" w:cs="Arial"/>
          <w:b/>
          <w:sz w:val="22"/>
          <w:szCs w:val="22"/>
        </w:rPr>
      </w:pPr>
    </w:p>
    <w:p w:rsidR="006E104E" w:rsidRDefault="006E104E" w:rsidP="006E104E">
      <w:pPr>
        <w:jc w:val="both"/>
        <w:rPr>
          <w:rFonts w:ascii="Arial" w:hAnsi="Arial" w:cs="Arial"/>
          <w:sz w:val="22"/>
          <w:szCs w:val="22"/>
        </w:rPr>
      </w:pPr>
      <w:r>
        <w:rPr>
          <w:rFonts w:ascii="Arial" w:hAnsi="Arial" w:cs="Arial"/>
          <w:sz w:val="22"/>
          <w:szCs w:val="22"/>
        </w:rPr>
        <w:t>The Information Management &amp; Technology (IMT) Service provides a diverse range of information technology and system services to the Royal Devon and Exeter Foundation NHS Trust and other organisations.</w:t>
      </w:r>
    </w:p>
    <w:p w:rsidR="006E104E" w:rsidRDefault="006E104E" w:rsidP="006E104E">
      <w:pPr>
        <w:rPr>
          <w:rFonts w:ascii="Arial" w:hAnsi="Arial" w:cs="Arial"/>
          <w:sz w:val="22"/>
          <w:szCs w:val="22"/>
        </w:rPr>
      </w:pPr>
    </w:p>
    <w:p w:rsidR="006E104E" w:rsidRDefault="006E104E" w:rsidP="006E104E">
      <w:pPr>
        <w:overflowPunct w:val="0"/>
        <w:textAlignment w:val="baseline"/>
        <w:rPr>
          <w:rFonts w:ascii="Arial" w:hAnsi="Arial" w:cs="Arial"/>
          <w:sz w:val="22"/>
          <w:szCs w:val="22"/>
          <w:lang w:eastAsia="en-GB"/>
        </w:rPr>
      </w:pPr>
      <w:r>
        <w:rPr>
          <w:rFonts w:ascii="Arial" w:hAnsi="Arial" w:cs="Arial"/>
          <w:sz w:val="22"/>
          <w:szCs w:val="22"/>
        </w:rPr>
        <w:t xml:space="preserve">We </w:t>
      </w:r>
      <w:r>
        <w:rPr>
          <w:rFonts w:ascii="Arial" w:hAnsi="Arial" w:cs="Arial"/>
          <w:sz w:val="22"/>
          <w:szCs w:val="22"/>
          <w:lang w:eastAsia="en-GB"/>
        </w:rPr>
        <w:t>recognise the Patient</w:t>
      </w:r>
      <w:r>
        <w:rPr>
          <w:rFonts w:ascii="Arial" w:hAnsi="Arial" w:cs="Arial"/>
          <w:b/>
          <w:bCs/>
          <w:sz w:val="22"/>
          <w:szCs w:val="22"/>
          <w:lang w:eastAsia="en-GB"/>
        </w:rPr>
        <w:t xml:space="preserve"> </w:t>
      </w:r>
      <w:r>
        <w:rPr>
          <w:rFonts w:ascii="Arial" w:hAnsi="Arial" w:cs="Arial"/>
          <w:sz w:val="22"/>
          <w:szCs w:val="22"/>
          <w:lang w:eastAsia="en-GB"/>
        </w:rPr>
        <w:t>in service delivery, system design and prioritisation and work to deliver, support and enable the Corporate and Supporting Strategies.</w:t>
      </w:r>
    </w:p>
    <w:p w:rsidR="006E104E" w:rsidRDefault="006E104E" w:rsidP="006E104E">
      <w:pPr>
        <w:rPr>
          <w:rFonts w:ascii="Arial" w:hAnsi="Arial" w:cs="Arial"/>
          <w:sz w:val="22"/>
          <w:szCs w:val="22"/>
        </w:rPr>
      </w:pPr>
    </w:p>
    <w:p w:rsidR="006E104E" w:rsidRDefault="006E104E" w:rsidP="006E104E">
      <w:pPr>
        <w:rPr>
          <w:rFonts w:ascii="Arial" w:hAnsi="Arial" w:cs="Arial"/>
          <w:sz w:val="22"/>
          <w:szCs w:val="22"/>
        </w:rPr>
      </w:pPr>
      <w:r>
        <w:rPr>
          <w:rFonts w:ascii="Arial" w:hAnsi="Arial" w:cs="Arial"/>
          <w:sz w:val="22"/>
          <w:szCs w:val="22"/>
        </w:rPr>
        <w:t>IMT Services reports to the Medical Director.</w:t>
      </w:r>
    </w:p>
    <w:p w:rsidR="006E104E" w:rsidRDefault="006E104E" w:rsidP="006E104E">
      <w:pPr>
        <w:rPr>
          <w:rFonts w:ascii="Arial" w:hAnsi="Arial" w:cs="Arial"/>
          <w:sz w:val="22"/>
          <w:szCs w:val="22"/>
        </w:rPr>
      </w:pPr>
    </w:p>
    <w:p w:rsidR="006E104E" w:rsidRDefault="006E104E" w:rsidP="006E104E">
      <w:pPr>
        <w:rPr>
          <w:rFonts w:ascii="Arial" w:hAnsi="Arial" w:cs="Arial"/>
          <w:b/>
          <w:sz w:val="22"/>
          <w:szCs w:val="22"/>
        </w:rPr>
      </w:pPr>
    </w:p>
    <w:p w:rsidR="006E104E" w:rsidRDefault="006E104E" w:rsidP="006E104E">
      <w:pPr>
        <w:rPr>
          <w:rFonts w:ascii="Arial" w:hAnsi="Arial" w:cs="Arial"/>
          <w:b/>
          <w:sz w:val="22"/>
          <w:szCs w:val="22"/>
        </w:rPr>
      </w:pPr>
      <w:r>
        <w:rPr>
          <w:rFonts w:ascii="Arial" w:hAnsi="Arial" w:cs="Arial"/>
          <w:b/>
          <w:sz w:val="22"/>
          <w:szCs w:val="22"/>
        </w:rPr>
        <w:t>2.</w:t>
      </w:r>
      <w:r>
        <w:rPr>
          <w:rFonts w:ascii="Arial" w:hAnsi="Arial" w:cs="Arial"/>
          <w:b/>
          <w:sz w:val="22"/>
          <w:szCs w:val="22"/>
        </w:rPr>
        <w:tab/>
        <w:t>JOB PURPOSE</w:t>
      </w:r>
    </w:p>
    <w:p w:rsidR="006E104E" w:rsidRDefault="006E104E" w:rsidP="006E104E">
      <w:pPr>
        <w:jc w:val="both"/>
        <w:rPr>
          <w:rFonts w:ascii="Arial" w:hAnsi="Arial" w:cs="Arial"/>
          <w:sz w:val="22"/>
          <w:szCs w:val="22"/>
        </w:rPr>
      </w:pPr>
    </w:p>
    <w:p w:rsidR="006E104E" w:rsidRDefault="006E104E" w:rsidP="006E104E">
      <w:pPr>
        <w:numPr>
          <w:ilvl w:val="0"/>
          <w:numId w:val="1"/>
        </w:numPr>
        <w:rPr>
          <w:rFonts w:ascii="Arial" w:hAnsi="Arial" w:cs="Arial"/>
          <w:b/>
          <w:sz w:val="22"/>
          <w:szCs w:val="22"/>
        </w:rPr>
      </w:pPr>
      <w:r>
        <w:rPr>
          <w:rFonts w:ascii="Arial" w:hAnsi="Arial" w:cs="Arial"/>
          <w:sz w:val="22"/>
          <w:szCs w:val="22"/>
        </w:rPr>
        <w:t>To process all requests for personal identifiable data held by the Trust within the requirements</w:t>
      </w:r>
      <w:r w:rsidR="00DC557D">
        <w:rPr>
          <w:rFonts w:ascii="Arial" w:hAnsi="Arial" w:cs="Arial"/>
          <w:sz w:val="22"/>
          <w:szCs w:val="22"/>
        </w:rPr>
        <w:t xml:space="preserve"> of the Data Protection Act 2018</w:t>
      </w:r>
      <w:r>
        <w:rPr>
          <w:rFonts w:ascii="Arial" w:hAnsi="Arial" w:cs="Arial"/>
          <w:sz w:val="22"/>
          <w:szCs w:val="22"/>
        </w:rPr>
        <w:t xml:space="preserve"> (DPA)</w:t>
      </w:r>
      <w:r w:rsidR="00DC557D">
        <w:rPr>
          <w:rFonts w:ascii="Arial" w:hAnsi="Arial" w:cs="Arial"/>
          <w:sz w:val="22"/>
          <w:szCs w:val="22"/>
        </w:rPr>
        <w:t>, General Data Protection Legislation (GDPR) 2016</w:t>
      </w:r>
      <w:r>
        <w:rPr>
          <w:rFonts w:ascii="Arial" w:hAnsi="Arial" w:cs="Arial"/>
          <w:sz w:val="22"/>
          <w:szCs w:val="22"/>
        </w:rPr>
        <w:t xml:space="preserve"> and Access to Health Records Act 1990 (AtHRA) legislation.</w:t>
      </w:r>
    </w:p>
    <w:p w:rsidR="006E104E" w:rsidRDefault="006E104E" w:rsidP="006E104E">
      <w:pPr>
        <w:numPr>
          <w:ilvl w:val="0"/>
          <w:numId w:val="1"/>
        </w:numPr>
        <w:rPr>
          <w:rFonts w:ascii="Arial" w:hAnsi="Arial" w:cs="Arial"/>
          <w:b/>
          <w:sz w:val="22"/>
          <w:szCs w:val="22"/>
        </w:rPr>
      </w:pPr>
      <w:r>
        <w:rPr>
          <w:rFonts w:ascii="Arial" w:hAnsi="Arial" w:cs="Arial"/>
          <w:sz w:val="22"/>
          <w:szCs w:val="22"/>
        </w:rPr>
        <w:t>To support the Information Governance team with the production and collection of evidence for t</w:t>
      </w:r>
      <w:r w:rsidR="00DC557D">
        <w:rPr>
          <w:rFonts w:ascii="Arial" w:hAnsi="Arial" w:cs="Arial"/>
          <w:sz w:val="22"/>
          <w:szCs w:val="22"/>
        </w:rPr>
        <w:t>he annual Data Security and Protection</w:t>
      </w:r>
      <w:r>
        <w:rPr>
          <w:rFonts w:ascii="Arial" w:hAnsi="Arial" w:cs="Arial"/>
          <w:sz w:val="22"/>
          <w:szCs w:val="22"/>
        </w:rPr>
        <w:t xml:space="preserve"> Toolkit submission.</w:t>
      </w:r>
    </w:p>
    <w:p w:rsidR="006E104E" w:rsidRDefault="006E104E" w:rsidP="006E104E">
      <w:pPr>
        <w:jc w:val="both"/>
        <w:rPr>
          <w:rFonts w:ascii="Arial" w:hAnsi="Arial" w:cs="Arial"/>
          <w:sz w:val="22"/>
          <w:szCs w:val="22"/>
        </w:rPr>
      </w:pPr>
    </w:p>
    <w:p w:rsidR="006E104E" w:rsidRDefault="006E104E" w:rsidP="006E104E">
      <w:pPr>
        <w:jc w:val="both"/>
        <w:rPr>
          <w:rFonts w:ascii="Arial" w:hAnsi="Arial" w:cs="Arial"/>
          <w:sz w:val="22"/>
          <w:szCs w:val="22"/>
        </w:rPr>
      </w:pPr>
    </w:p>
    <w:p w:rsidR="006E104E" w:rsidRDefault="006E104E" w:rsidP="006E104E">
      <w:pPr>
        <w:rPr>
          <w:rFonts w:ascii="Arial" w:hAnsi="Arial" w:cs="Arial"/>
          <w:b/>
          <w:sz w:val="22"/>
          <w:szCs w:val="22"/>
        </w:rPr>
      </w:pPr>
      <w:r>
        <w:rPr>
          <w:rFonts w:ascii="Arial" w:hAnsi="Arial" w:cs="Arial"/>
          <w:b/>
          <w:sz w:val="22"/>
          <w:szCs w:val="22"/>
        </w:rPr>
        <w:t>3.</w:t>
      </w:r>
      <w:r>
        <w:rPr>
          <w:rFonts w:ascii="Arial" w:hAnsi="Arial" w:cs="Arial"/>
          <w:b/>
          <w:sz w:val="22"/>
          <w:szCs w:val="22"/>
        </w:rPr>
        <w:tab/>
        <w:t>DIMENSIONS/KEY WORKING RELATIONS</w:t>
      </w:r>
    </w:p>
    <w:p w:rsidR="006E104E" w:rsidRDefault="006E104E" w:rsidP="006E104E">
      <w:pPr>
        <w:rPr>
          <w:rFonts w:ascii="Arial" w:hAnsi="Arial" w:cs="Arial"/>
          <w:b/>
          <w:sz w:val="22"/>
          <w:szCs w:val="22"/>
        </w:rPr>
      </w:pPr>
    </w:p>
    <w:p w:rsidR="006E104E" w:rsidRDefault="006E104E" w:rsidP="006E104E">
      <w:pPr>
        <w:rPr>
          <w:rFonts w:ascii="Arial" w:hAnsi="Arial" w:cs="Arial"/>
          <w:sz w:val="22"/>
          <w:szCs w:val="22"/>
        </w:rPr>
      </w:pPr>
      <w:r>
        <w:rPr>
          <w:rFonts w:ascii="Arial" w:hAnsi="Arial" w:cs="Arial"/>
          <w:sz w:val="22"/>
          <w:szCs w:val="22"/>
        </w:rPr>
        <w:t>The actioning and processing of approximately 2000 Data Access Requests each year</w:t>
      </w:r>
    </w:p>
    <w:p w:rsidR="006E104E" w:rsidRDefault="006E104E" w:rsidP="006E104E">
      <w:pPr>
        <w:rPr>
          <w:rFonts w:ascii="Arial" w:hAnsi="Arial" w:cs="Arial"/>
          <w:sz w:val="22"/>
          <w:szCs w:val="22"/>
        </w:rPr>
      </w:pPr>
    </w:p>
    <w:p w:rsidR="006E104E" w:rsidRDefault="006E104E" w:rsidP="006E104E">
      <w:pPr>
        <w:rPr>
          <w:rFonts w:ascii="Arial" w:hAnsi="Arial" w:cs="Arial"/>
          <w:sz w:val="22"/>
          <w:szCs w:val="22"/>
        </w:rPr>
      </w:pPr>
      <w:r>
        <w:rPr>
          <w:rFonts w:ascii="Arial" w:hAnsi="Arial" w:cs="Arial"/>
          <w:b/>
          <w:sz w:val="22"/>
          <w:szCs w:val="22"/>
        </w:rPr>
        <w:t>Key working relationships</w:t>
      </w:r>
      <w:r>
        <w:rPr>
          <w:rFonts w:ascii="Arial" w:hAnsi="Arial" w:cs="Arial"/>
          <w:sz w:val="22"/>
          <w:szCs w:val="22"/>
        </w:rPr>
        <w:t>:</w:t>
      </w:r>
    </w:p>
    <w:p w:rsidR="006E104E" w:rsidRDefault="006E104E" w:rsidP="006E104E">
      <w:pPr>
        <w:rPr>
          <w:rFonts w:ascii="Arial" w:hAnsi="Arial" w:cs="Arial"/>
          <w:sz w:val="22"/>
          <w:szCs w:val="22"/>
        </w:rPr>
      </w:pPr>
    </w:p>
    <w:p w:rsidR="006E104E" w:rsidRDefault="006E104E" w:rsidP="006E104E">
      <w:pPr>
        <w:rPr>
          <w:rFonts w:ascii="Arial" w:hAnsi="Arial" w:cs="Arial"/>
          <w:sz w:val="22"/>
          <w:szCs w:val="22"/>
        </w:rPr>
      </w:pPr>
      <w:r>
        <w:rPr>
          <w:rFonts w:ascii="Arial" w:hAnsi="Arial" w:cs="Arial"/>
          <w:sz w:val="22"/>
          <w:szCs w:val="22"/>
        </w:rPr>
        <w:t>Caldicott Guardian/Medical Director</w:t>
      </w:r>
    </w:p>
    <w:p w:rsidR="006E104E" w:rsidRDefault="006E104E" w:rsidP="006E104E">
      <w:pPr>
        <w:rPr>
          <w:rFonts w:ascii="Arial" w:hAnsi="Arial" w:cs="Arial"/>
          <w:sz w:val="22"/>
          <w:szCs w:val="22"/>
        </w:rPr>
      </w:pPr>
      <w:r>
        <w:rPr>
          <w:rFonts w:ascii="Arial" w:hAnsi="Arial" w:cs="Arial"/>
          <w:sz w:val="22"/>
          <w:szCs w:val="22"/>
        </w:rPr>
        <w:t>Head of Application Support &amp; Development</w:t>
      </w:r>
    </w:p>
    <w:p w:rsidR="006E104E" w:rsidRDefault="00DC557D" w:rsidP="006E104E">
      <w:pPr>
        <w:rPr>
          <w:rFonts w:ascii="Arial" w:hAnsi="Arial" w:cs="Arial"/>
          <w:sz w:val="22"/>
          <w:szCs w:val="22"/>
        </w:rPr>
      </w:pPr>
      <w:r>
        <w:rPr>
          <w:rFonts w:ascii="Arial" w:hAnsi="Arial" w:cs="Arial"/>
          <w:sz w:val="22"/>
          <w:szCs w:val="22"/>
        </w:rPr>
        <w:t>Head of Information Governance</w:t>
      </w:r>
    </w:p>
    <w:p w:rsidR="006E104E" w:rsidRDefault="00DC557D" w:rsidP="006E104E">
      <w:pPr>
        <w:rPr>
          <w:rFonts w:ascii="Arial" w:hAnsi="Arial" w:cs="Arial"/>
          <w:sz w:val="22"/>
          <w:szCs w:val="22"/>
        </w:rPr>
      </w:pPr>
      <w:r>
        <w:rPr>
          <w:rFonts w:ascii="Arial" w:hAnsi="Arial" w:cs="Arial"/>
          <w:sz w:val="22"/>
          <w:szCs w:val="22"/>
        </w:rPr>
        <w:t>Head of Records Management</w:t>
      </w:r>
    </w:p>
    <w:p w:rsidR="006E104E" w:rsidRDefault="006E104E" w:rsidP="006E104E">
      <w:pPr>
        <w:rPr>
          <w:rFonts w:ascii="Arial" w:hAnsi="Arial" w:cs="Arial"/>
          <w:sz w:val="22"/>
          <w:szCs w:val="22"/>
        </w:rPr>
      </w:pPr>
      <w:r>
        <w:rPr>
          <w:rFonts w:ascii="Arial" w:hAnsi="Arial" w:cs="Arial"/>
          <w:sz w:val="22"/>
          <w:szCs w:val="22"/>
        </w:rPr>
        <w:t>Clinical Staff</w:t>
      </w:r>
    </w:p>
    <w:p w:rsidR="006E104E" w:rsidRDefault="006E104E" w:rsidP="006E104E">
      <w:pPr>
        <w:rPr>
          <w:rFonts w:ascii="Arial" w:hAnsi="Arial" w:cs="Arial"/>
          <w:sz w:val="22"/>
          <w:szCs w:val="22"/>
        </w:rPr>
      </w:pPr>
      <w:r>
        <w:rPr>
          <w:rFonts w:ascii="Arial" w:hAnsi="Arial" w:cs="Arial"/>
          <w:sz w:val="22"/>
          <w:szCs w:val="22"/>
        </w:rPr>
        <w:t>Trust Solicitor</w:t>
      </w:r>
    </w:p>
    <w:p w:rsidR="006E104E" w:rsidRDefault="006E104E" w:rsidP="006E104E">
      <w:pPr>
        <w:rPr>
          <w:rFonts w:ascii="Arial" w:hAnsi="Arial" w:cs="Arial"/>
          <w:sz w:val="22"/>
          <w:szCs w:val="22"/>
        </w:rPr>
      </w:pPr>
      <w:r>
        <w:rPr>
          <w:rFonts w:ascii="Arial" w:hAnsi="Arial" w:cs="Arial"/>
          <w:sz w:val="22"/>
          <w:szCs w:val="22"/>
        </w:rPr>
        <w:lastRenderedPageBreak/>
        <w:t>Solicitors</w:t>
      </w:r>
    </w:p>
    <w:p w:rsidR="006E104E" w:rsidRDefault="006E104E" w:rsidP="006E104E">
      <w:pPr>
        <w:rPr>
          <w:rFonts w:ascii="Arial" w:hAnsi="Arial" w:cs="Arial"/>
          <w:sz w:val="22"/>
          <w:szCs w:val="22"/>
        </w:rPr>
      </w:pPr>
      <w:r>
        <w:rPr>
          <w:rFonts w:ascii="Arial" w:hAnsi="Arial" w:cs="Arial"/>
          <w:sz w:val="22"/>
          <w:szCs w:val="22"/>
        </w:rPr>
        <w:t>Admin and clerical staff within the Trust</w:t>
      </w:r>
    </w:p>
    <w:p w:rsidR="006E104E" w:rsidRDefault="006E104E" w:rsidP="006E104E">
      <w:pPr>
        <w:rPr>
          <w:rFonts w:ascii="Arial" w:hAnsi="Arial" w:cs="Arial"/>
          <w:sz w:val="22"/>
          <w:szCs w:val="22"/>
        </w:rPr>
      </w:pPr>
      <w:r>
        <w:rPr>
          <w:rFonts w:ascii="Arial" w:hAnsi="Arial" w:cs="Arial"/>
          <w:sz w:val="22"/>
          <w:szCs w:val="22"/>
        </w:rPr>
        <w:t>Patients and relatives</w:t>
      </w:r>
    </w:p>
    <w:p w:rsidR="006E104E" w:rsidRDefault="006E104E" w:rsidP="006E104E">
      <w:pPr>
        <w:rPr>
          <w:rFonts w:ascii="Arial" w:hAnsi="Arial" w:cs="Arial"/>
          <w:sz w:val="22"/>
          <w:szCs w:val="22"/>
        </w:rPr>
      </w:pPr>
      <w:r>
        <w:rPr>
          <w:rFonts w:ascii="Arial" w:hAnsi="Arial" w:cs="Arial"/>
          <w:sz w:val="22"/>
          <w:szCs w:val="22"/>
        </w:rPr>
        <w:t>Outside agencies</w:t>
      </w:r>
    </w:p>
    <w:p w:rsidR="006E104E" w:rsidRDefault="006E104E" w:rsidP="006E104E">
      <w:pPr>
        <w:rPr>
          <w:rFonts w:ascii="Arial" w:hAnsi="Arial" w:cs="Arial"/>
          <w:sz w:val="22"/>
          <w:szCs w:val="22"/>
        </w:rPr>
      </w:pPr>
    </w:p>
    <w:p w:rsidR="006E104E" w:rsidRDefault="006E104E" w:rsidP="006E104E">
      <w:pPr>
        <w:rPr>
          <w:rFonts w:ascii="Arial" w:hAnsi="Arial" w:cs="Arial"/>
          <w:b/>
          <w:sz w:val="22"/>
          <w:szCs w:val="22"/>
        </w:rPr>
      </w:pPr>
      <w:r>
        <w:rPr>
          <w:rFonts w:ascii="Arial" w:hAnsi="Arial" w:cs="Arial"/>
          <w:b/>
          <w:sz w:val="22"/>
          <w:szCs w:val="22"/>
        </w:rPr>
        <w:t xml:space="preserve">4. </w:t>
      </w:r>
      <w:r>
        <w:rPr>
          <w:rFonts w:ascii="Arial" w:hAnsi="Arial" w:cs="Arial"/>
          <w:b/>
          <w:sz w:val="22"/>
          <w:szCs w:val="22"/>
        </w:rPr>
        <w:tab/>
        <w:t>ORGANISATIONAL CHART</w:t>
      </w:r>
    </w:p>
    <w:p w:rsidR="002D7E2B" w:rsidRDefault="002D7E2B" w:rsidP="006E104E">
      <w:pPr>
        <w:rPr>
          <w:rFonts w:ascii="Arial" w:hAnsi="Arial" w:cs="Arial"/>
          <w:b/>
          <w:sz w:val="22"/>
          <w:szCs w:val="22"/>
        </w:rPr>
      </w:pPr>
    </w:p>
    <w:p w:rsidR="002D7E2B" w:rsidRDefault="002D7E2B" w:rsidP="006E104E">
      <w:pPr>
        <w:rPr>
          <w:rFonts w:ascii="Arial" w:hAnsi="Arial" w:cs="Arial"/>
          <w:b/>
          <w:sz w:val="22"/>
          <w:szCs w:val="22"/>
        </w:rPr>
      </w:pPr>
      <w:r>
        <w:rPr>
          <w:rFonts w:ascii="Arial" w:hAnsi="Arial" w:cs="Arial"/>
          <w:b/>
          <w:sz w:val="22"/>
          <w:szCs w:val="22"/>
        </w:rPr>
        <w:tab/>
      </w:r>
      <w:r>
        <w:rPr>
          <w:rFonts w:ascii="Arial" w:hAnsi="Arial" w:cs="Arial"/>
          <w:b/>
          <w:sz w:val="22"/>
          <w:szCs w:val="22"/>
        </w:rPr>
        <w:tab/>
      </w:r>
      <w:r w:rsidR="00DC557D">
        <w:rPr>
          <w:rFonts w:ascii="Arial" w:hAnsi="Arial" w:cs="Arial"/>
          <w:b/>
          <w:sz w:val="22"/>
          <w:szCs w:val="22"/>
        </w:rPr>
        <w:tab/>
      </w:r>
      <w:r w:rsidR="00182DFF">
        <w:rPr>
          <w:rFonts w:ascii="Arial" w:hAnsi="Arial" w:cs="Arial"/>
          <w:b/>
          <w:sz w:val="22"/>
          <w:szCs w:val="22"/>
        </w:rPr>
        <w:t xml:space="preserve">             </w:t>
      </w:r>
      <w:r w:rsidR="00DC557D">
        <w:rPr>
          <w:rFonts w:ascii="Arial" w:hAnsi="Arial" w:cs="Arial"/>
          <w:b/>
          <w:sz w:val="22"/>
          <w:szCs w:val="22"/>
        </w:rPr>
        <w:t>Information Governance</w:t>
      </w:r>
      <w:r w:rsidR="00182DFF">
        <w:rPr>
          <w:rFonts w:ascii="Arial" w:hAnsi="Arial" w:cs="Arial"/>
          <w:b/>
          <w:sz w:val="22"/>
          <w:szCs w:val="22"/>
        </w:rPr>
        <w:t xml:space="preserve"> Manager</w:t>
      </w:r>
      <w:bookmarkStart w:id="0" w:name="_GoBack"/>
      <w:bookmarkEnd w:id="0"/>
    </w:p>
    <w:p w:rsidR="002D7E2B" w:rsidRDefault="002D7E2B" w:rsidP="006E104E">
      <w:pPr>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70528" behindDoc="0" locked="0" layoutInCell="1" allowOverlap="1">
                <wp:simplePos x="0" y="0"/>
                <wp:positionH relativeFrom="column">
                  <wp:posOffset>3042285</wp:posOffset>
                </wp:positionH>
                <wp:positionV relativeFrom="paragraph">
                  <wp:posOffset>55245</wp:posOffset>
                </wp:positionV>
                <wp:extent cx="0" cy="3238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39.55pt,4.35pt" to="239.5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" strokecolor="#4579b8 [3044]"/>
            </w:pict>
          </mc:Fallback>
        </mc:AlternateContent>
      </w:r>
    </w:p>
    <w:p w:rsidR="002D7E2B" w:rsidRDefault="002D7E2B" w:rsidP="002D7E2B">
      <w:pPr>
        <w:rPr>
          <w:rFonts w:ascii="Arial" w:hAnsi="Arial" w:cs="Arial"/>
          <w:b/>
          <w:sz w:val="22"/>
          <w:szCs w:val="22"/>
        </w:rPr>
      </w:pPr>
    </w:p>
    <w:p w:rsidR="006E104E" w:rsidRDefault="002D7E2B" w:rsidP="002D7E2B">
      <w:pPr>
        <w:rPr>
          <w:rFonts w:ascii="Arial" w:hAnsi="Arial" w:cs="Arial"/>
          <w:b/>
          <w:bCs/>
        </w:rPr>
      </w:pPr>
      <w:r>
        <w:rPr>
          <w:rFonts w:ascii="Arial" w:hAnsi="Arial" w:cs="Arial"/>
          <w:b/>
          <w:bCs/>
        </w:rPr>
        <w:t xml:space="preserve">                                  Deputy </w:t>
      </w:r>
      <w:r w:rsidR="006E104E">
        <w:rPr>
          <w:rFonts w:ascii="Arial" w:hAnsi="Arial" w:cs="Arial"/>
          <w:b/>
          <w:bCs/>
        </w:rPr>
        <w:t>Information Governance Manager</w:t>
      </w:r>
      <w:r w:rsidR="006E104E">
        <w:rPr>
          <w:rFonts w:ascii="Calibri" w:hAnsi="Calibri" w:cs="Calibri"/>
          <w:noProof/>
          <w:lang w:eastAsia="en-GB"/>
        </w:rPr>
        <w:drawing>
          <wp:anchor distT="0" distB="0" distL="114300" distR="114300" simplePos="0" relativeHeight="251662336" behindDoc="0" locked="0" layoutInCell="1" allowOverlap="1" wp14:anchorId="0A60885C" wp14:editId="345BEA5E">
            <wp:simplePos x="0" y="0"/>
            <wp:positionH relativeFrom="column">
              <wp:posOffset>3042285</wp:posOffset>
            </wp:positionH>
            <wp:positionV relativeFrom="paragraph">
              <wp:posOffset>107950</wp:posOffset>
            </wp:positionV>
            <wp:extent cx="9525" cy="266700"/>
            <wp:effectExtent l="0" t="0" r="9525"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66700"/>
                    </a:xfrm>
                    <a:prstGeom prst="rect">
                      <a:avLst/>
                    </a:prstGeom>
                    <a:noFill/>
                  </pic:spPr>
                </pic:pic>
              </a:graphicData>
            </a:graphic>
            <wp14:sizeRelH relativeFrom="page">
              <wp14:pctWidth>0</wp14:pctWidth>
            </wp14:sizeRelH>
            <wp14:sizeRelV relativeFrom="page">
              <wp14:pctHeight>0</wp14:pctHeight>
            </wp14:sizeRelV>
          </wp:anchor>
        </w:drawing>
      </w:r>
      <w:r w:rsidR="006E104E">
        <w:rPr>
          <w:rFonts w:ascii="Calibri" w:hAnsi="Calibri" w:cs="Calibri"/>
          <w:noProof/>
          <w:lang w:eastAsia="en-GB"/>
        </w:rPr>
        <w:drawing>
          <wp:anchor distT="0" distB="0" distL="114300" distR="114300" simplePos="0" relativeHeight="251665408" behindDoc="0" locked="0" layoutInCell="1" allowOverlap="1" wp14:anchorId="453AF3C9" wp14:editId="01A7457B">
            <wp:simplePos x="0" y="0"/>
            <wp:positionH relativeFrom="column">
              <wp:posOffset>1346835</wp:posOffset>
            </wp:positionH>
            <wp:positionV relativeFrom="paragraph">
              <wp:posOffset>386715</wp:posOffset>
            </wp:positionV>
            <wp:extent cx="3343275" cy="9525"/>
            <wp:effectExtent l="0" t="0" r="9525" b="9525"/>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6"/>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3275" cy="9525"/>
                    </a:xfrm>
                    <a:prstGeom prst="rect">
                      <a:avLst/>
                    </a:prstGeom>
                    <a:noFill/>
                  </pic:spPr>
                </pic:pic>
              </a:graphicData>
            </a:graphic>
            <wp14:sizeRelH relativeFrom="page">
              <wp14:pctWidth>0</wp14:pctWidth>
            </wp14:sizeRelH>
            <wp14:sizeRelV relativeFrom="page">
              <wp14:pctHeight>0</wp14:pctHeight>
            </wp14:sizeRelV>
          </wp:anchor>
        </w:drawing>
      </w:r>
      <w:r w:rsidR="006E104E">
        <w:rPr>
          <w:rFonts w:ascii="Calibri" w:hAnsi="Calibri" w:cs="Calibri"/>
          <w:noProof/>
          <w:lang w:eastAsia="en-GB"/>
        </w:rPr>
        <w:drawing>
          <wp:anchor distT="0" distB="0" distL="114300" distR="114300" simplePos="0" relativeHeight="251666432" behindDoc="0" locked="0" layoutInCell="1" allowOverlap="1" wp14:anchorId="092142E6" wp14:editId="5C102268">
            <wp:simplePos x="0" y="0"/>
            <wp:positionH relativeFrom="column">
              <wp:posOffset>1346835</wp:posOffset>
            </wp:positionH>
            <wp:positionV relativeFrom="paragraph">
              <wp:posOffset>386715</wp:posOffset>
            </wp:positionV>
            <wp:extent cx="9525" cy="257175"/>
            <wp:effectExtent l="0" t="0" r="9525" b="9525"/>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57175"/>
                    </a:xfrm>
                    <a:prstGeom prst="rect">
                      <a:avLst/>
                    </a:prstGeom>
                    <a:noFill/>
                  </pic:spPr>
                </pic:pic>
              </a:graphicData>
            </a:graphic>
            <wp14:sizeRelH relativeFrom="page">
              <wp14:pctWidth>0</wp14:pctWidth>
            </wp14:sizeRelH>
            <wp14:sizeRelV relativeFrom="page">
              <wp14:pctHeight>0</wp14:pctHeight>
            </wp14:sizeRelV>
          </wp:anchor>
        </w:drawing>
      </w:r>
      <w:r w:rsidR="006E104E">
        <w:rPr>
          <w:rFonts w:ascii="Calibri" w:hAnsi="Calibri" w:cs="Calibri"/>
          <w:noProof/>
          <w:lang w:eastAsia="en-GB"/>
        </w:rPr>
        <w:drawing>
          <wp:anchor distT="0" distB="0" distL="114300" distR="114300" simplePos="0" relativeHeight="251667456" behindDoc="0" locked="0" layoutInCell="1" allowOverlap="1" wp14:anchorId="7204E59A" wp14:editId="40E94A2B">
            <wp:simplePos x="0" y="0"/>
            <wp:positionH relativeFrom="column">
              <wp:posOffset>4680585</wp:posOffset>
            </wp:positionH>
            <wp:positionV relativeFrom="paragraph">
              <wp:posOffset>386715</wp:posOffset>
            </wp:positionV>
            <wp:extent cx="9525" cy="257175"/>
            <wp:effectExtent l="0" t="0" r="9525" b="952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4"/>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57175"/>
                    </a:xfrm>
                    <a:prstGeom prst="rect">
                      <a:avLst/>
                    </a:prstGeom>
                    <a:noFill/>
                  </pic:spPr>
                </pic:pic>
              </a:graphicData>
            </a:graphic>
            <wp14:sizeRelH relativeFrom="page">
              <wp14:pctWidth>0</wp14:pctWidth>
            </wp14:sizeRelH>
            <wp14:sizeRelV relativeFrom="page">
              <wp14:pctHeight>0</wp14:pctHeight>
            </wp14:sizeRelV>
          </wp:anchor>
        </w:drawing>
      </w:r>
    </w:p>
    <w:p w:rsidR="006E104E" w:rsidRDefault="006E104E" w:rsidP="006E104E">
      <w:pPr>
        <w:rPr>
          <w:rFonts w:ascii="Arial" w:hAnsi="Arial" w:cs="Arial"/>
          <w:b/>
          <w:bCs/>
        </w:rPr>
      </w:pPr>
    </w:p>
    <w:p w:rsidR="006E104E" w:rsidRDefault="006E104E" w:rsidP="006E104E">
      <w:pPr>
        <w:rPr>
          <w:rFonts w:ascii="Arial" w:hAnsi="Arial" w:cs="Arial"/>
          <w:b/>
          <w:bCs/>
        </w:rPr>
      </w:pPr>
    </w:p>
    <w:p w:rsidR="006E104E" w:rsidRDefault="006E104E" w:rsidP="006E104E">
      <w:pPr>
        <w:rPr>
          <w:rFonts w:ascii="Arial" w:hAnsi="Arial" w:cs="Arial"/>
          <w:b/>
          <w:bCs/>
        </w:rPr>
      </w:pPr>
    </w:p>
    <w:p w:rsidR="006E104E" w:rsidRDefault="00A36AF0" w:rsidP="002D7E2B">
      <w:pPr>
        <w:rPr>
          <w:rFonts w:ascii="Arial" w:hAnsi="Arial" w:cs="Arial"/>
          <w:b/>
          <w:bCs/>
        </w:rPr>
      </w:pPr>
      <w:r>
        <w:rPr>
          <w:rFonts w:ascii="Calibri" w:hAnsi="Calibri" w:cs="Calibri"/>
          <w:noProof/>
          <w:lang w:eastAsia="en-GB"/>
        </w:rPr>
        <mc:AlternateContent>
          <mc:Choice Requires="wps">
            <w:drawing>
              <wp:anchor distT="0" distB="0" distL="114300" distR="114300" simplePos="0" relativeHeight="251669504" behindDoc="0" locked="0" layoutInCell="1" allowOverlap="1" wp14:anchorId="65437B0B" wp14:editId="68D434D4">
                <wp:simplePos x="0" y="0"/>
                <wp:positionH relativeFrom="column">
                  <wp:posOffset>4690110</wp:posOffset>
                </wp:positionH>
                <wp:positionV relativeFrom="paragraph">
                  <wp:posOffset>147955</wp:posOffset>
                </wp:positionV>
                <wp:extent cx="0" cy="400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69.3pt,11.65pt" to="369.3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" strokecolor="#4579b8 [3044]"/>
            </w:pict>
          </mc:Fallback>
        </mc:AlternateContent>
      </w:r>
      <w:r w:rsidR="006E104E">
        <w:rPr>
          <w:rFonts w:ascii="Calibri" w:hAnsi="Calibri" w:cs="Calibri"/>
          <w:noProof/>
          <w:lang w:eastAsia="en-GB"/>
        </w:rPr>
        <w:drawing>
          <wp:anchor distT="0" distB="0" distL="114300" distR="114300" simplePos="0" relativeHeight="251663360" behindDoc="0" locked="0" layoutInCell="1" allowOverlap="1" wp14:anchorId="2FFB8F12" wp14:editId="60AC6826">
            <wp:simplePos x="0" y="0"/>
            <wp:positionH relativeFrom="column">
              <wp:posOffset>1346835</wp:posOffset>
            </wp:positionH>
            <wp:positionV relativeFrom="paragraph">
              <wp:posOffset>146685</wp:posOffset>
            </wp:positionV>
            <wp:extent cx="9525" cy="304800"/>
            <wp:effectExtent l="0" t="0" r="9525"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304800"/>
                    </a:xfrm>
                    <a:prstGeom prst="rect">
                      <a:avLst/>
                    </a:prstGeom>
                    <a:noFill/>
                  </pic:spPr>
                </pic:pic>
              </a:graphicData>
            </a:graphic>
            <wp14:sizeRelH relativeFrom="page">
              <wp14:pctWidth>0</wp14:pctWidth>
            </wp14:sizeRelH>
            <wp14:sizeRelV relativeFrom="page">
              <wp14:pctHeight>0</wp14:pctHeight>
            </wp14:sizeRelV>
          </wp:anchor>
        </w:drawing>
      </w:r>
      <w:r w:rsidR="002D7E2B">
        <w:rPr>
          <w:rFonts w:ascii="Arial" w:hAnsi="Arial" w:cs="Arial"/>
          <w:b/>
          <w:bCs/>
        </w:rPr>
        <w:t xml:space="preserve">           Information Governance Officer         </w:t>
      </w:r>
      <w:r w:rsidR="006E104E">
        <w:rPr>
          <w:rFonts w:ascii="Arial" w:hAnsi="Arial" w:cs="Arial"/>
          <w:b/>
          <w:bCs/>
        </w:rPr>
        <w:t>Senio</w:t>
      </w:r>
      <w:r w:rsidR="002D7E2B">
        <w:rPr>
          <w:rFonts w:ascii="Arial" w:hAnsi="Arial" w:cs="Arial"/>
          <w:b/>
          <w:bCs/>
        </w:rPr>
        <w:t>r Information Governance Officer</w:t>
      </w:r>
    </w:p>
    <w:p w:rsidR="002D7E2B" w:rsidRDefault="002D7E2B" w:rsidP="002D7E2B">
      <w:pPr>
        <w:rPr>
          <w:rFonts w:ascii="Arial" w:hAnsi="Arial" w:cs="Arial"/>
          <w:b/>
          <w:bCs/>
        </w:rPr>
      </w:pPr>
    </w:p>
    <w:p w:rsidR="002D7E2B" w:rsidRDefault="002D7E2B" w:rsidP="002D7E2B">
      <w:pPr>
        <w:rPr>
          <w:rFonts w:ascii="Arial" w:hAnsi="Arial" w:cs="Arial"/>
          <w:b/>
          <w:bCs/>
        </w:rPr>
      </w:pPr>
    </w:p>
    <w:p w:rsidR="006E104E" w:rsidRDefault="006E104E" w:rsidP="006E104E">
      <w:pPr>
        <w:rPr>
          <w:rFonts w:ascii="Arial" w:hAnsi="Arial" w:cs="Arial"/>
          <w:b/>
          <w:bCs/>
        </w:rPr>
      </w:pPr>
      <w:r>
        <w:rPr>
          <w:rFonts w:ascii="Arial" w:hAnsi="Arial" w:cs="Arial"/>
          <w:b/>
          <w:bCs/>
        </w:rPr>
        <w:t>      </w:t>
      </w:r>
      <w:r w:rsidR="00166E99">
        <w:rPr>
          <w:rFonts w:ascii="Arial" w:hAnsi="Arial" w:cs="Arial"/>
          <w:b/>
          <w:bCs/>
        </w:rPr>
        <w:t> </w:t>
      </w:r>
      <w:r w:rsidR="002D7E2B">
        <w:rPr>
          <w:rFonts w:ascii="Arial" w:hAnsi="Arial" w:cs="Arial"/>
          <w:b/>
          <w:bCs/>
        </w:rPr>
        <w:tab/>
        <w:t xml:space="preserve">          Apprentice                                           </w:t>
      </w:r>
      <w:r w:rsidR="00A36AF0">
        <w:rPr>
          <w:rFonts w:ascii="Arial" w:hAnsi="Arial" w:cs="Arial"/>
          <w:b/>
          <w:bCs/>
        </w:rPr>
        <w:t>Information Governance Support</w:t>
      </w:r>
      <w:r w:rsidR="002D7E2B">
        <w:rPr>
          <w:rFonts w:ascii="Arial" w:hAnsi="Arial" w:cs="Arial"/>
          <w:b/>
          <w:bCs/>
        </w:rPr>
        <w:t xml:space="preserve"> (3)</w:t>
      </w:r>
    </w:p>
    <w:p w:rsidR="006E104E" w:rsidRDefault="006E104E" w:rsidP="002D7E2B">
      <w:pPr>
        <w:tabs>
          <w:tab w:val="left" w:pos="2100"/>
        </w:tabs>
        <w:rPr>
          <w:rFonts w:ascii="Arial" w:hAnsi="Arial" w:cs="Arial"/>
          <w:b/>
          <w:bCs/>
        </w:rPr>
      </w:pPr>
    </w:p>
    <w:p w:rsidR="006E104E" w:rsidRDefault="006E104E" w:rsidP="006E104E">
      <w:pPr>
        <w:rPr>
          <w:rFonts w:ascii="Arial" w:hAnsi="Arial" w:cs="Arial"/>
          <w:b/>
          <w:bCs/>
        </w:rPr>
      </w:pPr>
      <w:r>
        <w:rPr>
          <w:rFonts w:ascii="Arial" w:hAnsi="Arial" w:cs="Arial"/>
          <w:b/>
          <w:bCs/>
        </w:rPr>
        <w:t xml:space="preserve">                        </w:t>
      </w:r>
    </w:p>
    <w:p w:rsidR="006E104E" w:rsidRDefault="006E104E" w:rsidP="006E104E">
      <w:pPr>
        <w:rPr>
          <w:rFonts w:ascii="Arial" w:hAnsi="Arial" w:cs="Arial"/>
          <w:b/>
          <w:sz w:val="22"/>
          <w:szCs w:val="22"/>
        </w:rPr>
      </w:pPr>
    </w:p>
    <w:p w:rsidR="006E104E" w:rsidRDefault="006E104E" w:rsidP="006E104E">
      <w:pPr>
        <w:rPr>
          <w:rFonts w:ascii="Arial" w:hAnsi="Arial" w:cs="Arial"/>
          <w:b/>
          <w:sz w:val="22"/>
          <w:szCs w:val="22"/>
        </w:rPr>
      </w:pPr>
    </w:p>
    <w:p w:rsidR="006E104E" w:rsidRDefault="006E104E" w:rsidP="006E104E">
      <w:pPr>
        <w:rPr>
          <w:rFonts w:ascii="Arial" w:hAnsi="Arial" w:cs="Arial"/>
          <w:b/>
          <w:sz w:val="22"/>
          <w:szCs w:val="22"/>
        </w:rPr>
      </w:pPr>
    </w:p>
    <w:p w:rsidR="006E104E" w:rsidRDefault="006E104E" w:rsidP="006E104E">
      <w:pPr>
        <w:rPr>
          <w:rFonts w:ascii="Arial" w:hAnsi="Arial" w:cs="Arial"/>
          <w:b/>
          <w:sz w:val="22"/>
          <w:szCs w:val="22"/>
        </w:rPr>
      </w:pPr>
      <w:r>
        <w:rPr>
          <w:rFonts w:ascii="Arial" w:hAnsi="Arial" w:cs="Arial"/>
          <w:b/>
          <w:sz w:val="22"/>
          <w:szCs w:val="22"/>
        </w:rPr>
        <w:t>5.</w:t>
      </w:r>
      <w:r>
        <w:rPr>
          <w:rFonts w:ascii="Arial" w:hAnsi="Arial" w:cs="Arial"/>
          <w:b/>
          <w:sz w:val="22"/>
          <w:szCs w:val="22"/>
        </w:rPr>
        <w:tab/>
        <w:t>KEY RESULT AREAS/PRINCIPAL DUTIES AND RESPONSIBILITIES</w:t>
      </w:r>
    </w:p>
    <w:p w:rsidR="006E104E" w:rsidRDefault="006E104E" w:rsidP="006E104E">
      <w:pPr>
        <w:rPr>
          <w:rFonts w:ascii="Arial" w:hAnsi="Arial" w:cs="Arial"/>
          <w:b/>
          <w:sz w:val="22"/>
          <w:szCs w:val="22"/>
        </w:rPr>
      </w:pPr>
    </w:p>
    <w:p w:rsidR="006E104E" w:rsidRDefault="006E104E" w:rsidP="006E104E">
      <w:pPr>
        <w:numPr>
          <w:ilvl w:val="0"/>
          <w:numId w:val="2"/>
        </w:numPr>
        <w:jc w:val="both"/>
        <w:rPr>
          <w:rFonts w:ascii="Arial" w:hAnsi="Arial"/>
          <w:sz w:val="22"/>
        </w:rPr>
      </w:pPr>
      <w:r>
        <w:rPr>
          <w:rFonts w:ascii="Arial" w:hAnsi="Arial"/>
          <w:sz w:val="22"/>
        </w:rPr>
        <w:t>To ensure all requests for information under the DPA and AtHRA meet the statutory time frame for completion and escalate timely when there may be exceptions to this.</w:t>
      </w:r>
    </w:p>
    <w:p w:rsidR="006E104E" w:rsidRDefault="006E104E" w:rsidP="006E104E">
      <w:pPr>
        <w:numPr>
          <w:ilvl w:val="0"/>
          <w:numId w:val="2"/>
        </w:numPr>
        <w:jc w:val="both"/>
        <w:rPr>
          <w:rFonts w:ascii="Arial" w:hAnsi="Arial"/>
          <w:sz w:val="22"/>
        </w:rPr>
      </w:pPr>
      <w:r>
        <w:rPr>
          <w:rFonts w:ascii="Arial" w:hAnsi="Arial"/>
          <w:sz w:val="22"/>
        </w:rPr>
        <w:t xml:space="preserve">To provide regular reports on the completion of requests to the IG </w:t>
      </w:r>
      <w:r w:rsidR="00410A7F">
        <w:rPr>
          <w:rFonts w:ascii="Arial" w:hAnsi="Arial"/>
          <w:sz w:val="22"/>
        </w:rPr>
        <w:t>Officer</w:t>
      </w:r>
      <w:r>
        <w:rPr>
          <w:rFonts w:ascii="Arial" w:hAnsi="Arial"/>
          <w:sz w:val="22"/>
        </w:rPr>
        <w:t>/Senio</w:t>
      </w:r>
      <w:r w:rsidR="00410A7F">
        <w:rPr>
          <w:rFonts w:ascii="Arial" w:hAnsi="Arial"/>
          <w:sz w:val="22"/>
        </w:rPr>
        <w:t>r Information Governance Officer</w:t>
      </w:r>
      <w:r>
        <w:rPr>
          <w:rFonts w:ascii="Arial" w:hAnsi="Arial"/>
          <w:sz w:val="22"/>
        </w:rPr>
        <w:t>.</w:t>
      </w:r>
    </w:p>
    <w:p w:rsidR="006E104E" w:rsidRDefault="006E104E" w:rsidP="006E104E">
      <w:pPr>
        <w:numPr>
          <w:ilvl w:val="0"/>
          <w:numId w:val="2"/>
        </w:numPr>
        <w:jc w:val="both"/>
        <w:rPr>
          <w:rFonts w:ascii="Arial" w:hAnsi="Arial"/>
          <w:sz w:val="22"/>
        </w:rPr>
      </w:pPr>
      <w:r>
        <w:rPr>
          <w:rFonts w:ascii="Arial" w:hAnsi="Arial"/>
          <w:sz w:val="22"/>
        </w:rPr>
        <w:t>To follow the Trust’s DPA and AtHRA Procedures upon receipt of an application.</w:t>
      </w:r>
    </w:p>
    <w:p w:rsidR="006E104E" w:rsidRDefault="006E104E" w:rsidP="006E104E">
      <w:pPr>
        <w:numPr>
          <w:ilvl w:val="0"/>
          <w:numId w:val="2"/>
        </w:numPr>
        <w:jc w:val="both"/>
        <w:rPr>
          <w:rFonts w:ascii="Arial" w:hAnsi="Arial"/>
          <w:sz w:val="22"/>
        </w:rPr>
      </w:pPr>
      <w:r>
        <w:rPr>
          <w:rFonts w:ascii="Arial" w:hAnsi="Arial"/>
          <w:sz w:val="22"/>
        </w:rPr>
        <w:t>By careful reading, identify what information is being requested and if held, send out payment request letters.</w:t>
      </w:r>
    </w:p>
    <w:p w:rsidR="006E104E" w:rsidRDefault="006E104E" w:rsidP="006E104E">
      <w:pPr>
        <w:numPr>
          <w:ilvl w:val="0"/>
          <w:numId w:val="2"/>
        </w:numPr>
        <w:jc w:val="both"/>
        <w:rPr>
          <w:rFonts w:ascii="Arial" w:hAnsi="Arial"/>
          <w:sz w:val="22"/>
        </w:rPr>
      </w:pPr>
      <w:r>
        <w:rPr>
          <w:rFonts w:ascii="Arial" w:hAnsi="Arial"/>
          <w:sz w:val="22"/>
        </w:rPr>
        <w:t>To liaise with patients and staff regarding Subject Access Requests</w:t>
      </w:r>
    </w:p>
    <w:p w:rsidR="006E104E" w:rsidRDefault="006E104E" w:rsidP="006E104E">
      <w:pPr>
        <w:numPr>
          <w:ilvl w:val="0"/>
          <w:numId w:val="2"/>
        </w:numPr>
        <w:jc w:val="both"/>
        <w:rPr>
          <w:rFonts w:ascii="Arial" w:hAnsi="Arial"/>
          <w:sz w:val="22"/>
        </w:rPr>
      </w:pPr>
      <w:r>
        <w:rPr>
          <w:rFonts w:ascii="Arial" w:hAnsi="Arial"/>
          <w:sz w:val="22"/>
        </w:rPr>
        <w:t>On receipt/confirmation of payment, the subsequent retrieval of such records by using the Patient Administration System and Trust inventories.</w:t>
      </w:r>
    </w:p>
    <w:p w:rsidR="006E104E" w:rsidRDefault="006E104E" w:rsidP="006E104E">
      <w:pPr>
        <w:numPr>
          <w:ilvl w:val="0"/>
          <w:numId w:val="2"/>
        </w:numPr>
        <w:jc w:val="both"/>
        <w:rPr>
          <w:rFonts w:ascii="Arial" w:hAnsi="Arial"/>
          <w:sz w:val="22"/>
        </w:rPr>
      </w:pPr>
      <w:r>
        <w:rPr>
          <w:rFonts w:ascii="Arial" w:hAnsi="Arial"/>
          <w:sz w:val="22"/>
        </w:rPr>
        <w:t xml:space="preserve">To process DPA and AtHRA applications by accurately marrying up access requests with the relevant information, </w:t>
      </w:r>
      <w:r w:rsidR="009278E5">
        <w:rPr>
          <w:rFonts w:ascii="Arial" w:hAnsi="Arial"/>
          <w:sz w:val="22"/>
        </w:rPr>
        <w:t>i.e.</w:t>
      </w:r>
      <w:r>
        <w:rPr>
          <w:rFonts w:ascii="Arial" w:hAnsi="Arial"/>
          <w:sz w:val="22"/>
        </w:rPr>
        <w:t xml:space="preserve"> </w:t>
      </w:r>
      <w:r w:rsidR="009278E5">
        <w:rPr>
          <w:rFonts w:ascii="Arial" w:hAnsi="Arial"/>
          <w:sz w:val="22"/>
        </w:rPr>
        <w:t>patient’s</w:t>
      </w:r>
      <w:r>
        <w:rPr>
          <w:rFonts w:ascii="Arial" w:hAnsi="Arial"/>
          <w:sz w:val="22"/>
        </w:rPr>
        <w:t xml:space="preserve"> </w:t>
      </w:r>
      <w:r w:rsidR="009278E5">
        <w:rPr>
          <w:rFonts w:ascii="Arial" w:hAnsi="Arial"/>
          <w:sz w:val="22"/>
        </w:rPr>
        <w:t>case notes</w:t>
      </w:r>
      <w:r>
        <w:rPr>
          <w:rFonts w:ascii="Arial" w:hAnsi="Arial"/>
          <w:sz w:val="22"/>
        </w:rPr>
        <w:t>/records and requesting computerised prints from the appropriate system manager/s.</w:t>
      </w:r>
    </w:p>
    <w:p w:rsidR="006E104E" w:rsidRDefault="006E104E" w:rsidP="006E104E">
      <w:pPr>
        <w:numPr>
          <w:ilvl w:val="0"/>
          <w:numId w:val="2"/>
        </w:numPr>
        <w:jc w:val="both"/>
        <w:rPr>
          <w:rFonts w:ascii="Arial" w:hAnsi="Arial"/>
          <w:sz w:val="22"/>
        </w:rPr>
      </w:pPr>
      <w:r>
        <w:rPr>
          <w:rFonts w:ascii="Arial" w:hAnsi="Arial"/>
          <w:sz w:val="22"/>
        </w:rPr>
        <w:t>To accurately identify requested information from records and ensure information is reda</w:t>
      </w:r>
      <w:r w:rsidR="00B1164B">
        <w:rPr>
          <w:rFonts w:ascii="Arial" w:hAnsi="Arial"/>
          <w:sz w:val="22"/>
        </w:rPr>
        <w:t>c</w:t>
      </w:r>
      <w:r>
        <w:rPr>
          <w:rFonts w:ascii="Arial" w:hAnsi="Arial"/>
          <w:sz w:val="22"/>
        </w:rPr>
        <w:t>ted, or withheld, where necessary by applying the Data Protection legislation requirements.</w:t>
      </w:r>
    </w:p>
    <w:p w:rsidR="006E104E" w:rsidRDefault="006E104E" w:rsidP="006E104E">
      <w:pPr>
        <w:numPr>
          <w:ilvl w:val="0"/>
          <w:numId w:val="2"/>
        </w:numPr>
        <w:jc w:val="both"/>
        <w:rPr>
          <w:rFonts w:ascii="Arial" w:hAnsi="Arial"/>
          <w:sz w:val="22"/>
        </w:rPr>
      </w:pPr>
      <w:r>
        <w:rPr>
          <w:rFonts w:ascii="Arial" w:hAnsi="Arial"/>
          <w:sz w:val="22"/>
        </w:rPr>
        <w:t>To obtain the relevant consultants permission to release information to the Requester</w:t>
      </w:r>
    </w:p>
    <w:p w:rsidR="006E104E" w:rsidRDefault="006E104E" w:rsidP="006E104E">
      <w:pPr>
        <w:numPr>
          <w:ilvl w:val="0"/>
          <w:numId w:val="2"/>
        </w:numPr>
        <w:jc w:val="both"/>
        <w:rPr>
          <w:rFonts w:ascii="Arial" w:hAnsi="Arial"/>
          <w:sz w:val="22"/>
        </w:rPr>
      </w:pPr>
      <w:r>
        <w:rPr>
          <w:rFonts w:ascii="Arial" w:hAnsi="Arial"/>
          <w:sz w:val="22"/>
        </w:rPr>
        <w:t>To chase authorisations from Consultants/Departmental Managers to ensure DPA and AtHRA time limits are adhered to in order to comply with the legislation</w:t>
      </w:r>
    </w:p>
    <w:p w:rsidR="006E104E" w:rsidRDefault="006E104E" w:rsidP="006E104E">
      <w:pPr>
        <w:numPr>
          <w:ilvl w:val="0"/>
          <w:numId w:val="2"/>
        </w:numPr>
        <w:jc w:val="both"/>
        <w:rPr>
          <w:rFonts w:ascii="Arial" w:hAnsi="Arial"/>
          <w:sz w:val="22"/>
        </w:rPr>
      </w:pPr>
      <w:r>
        <w:rPr>
          <w:rFonts w:ascii="Arial" w:hAnsi="Arial"/>
          <w:sz w:val="22"/>
        </w:rPr>
        <w:t xml:space="preserve">The despatch of data to requester, in line with the Trust’s Confidentiality and Despatch of </w:t>
      </w:r>
      <w:r w:rsidR="009278E5">
        <w:rPr>
          <w:rFonts w:ascii="Arial" w:hAnsi="Arial"/>
          <w:sz w:val="22"/>
        </w:rPr>
        <w:t>Case note</w:t>
      </w:r>
      <w:r>
        <w:rPr>
          <w:rFonts w:ascii="Arial" w:hAnsi="Arial"/>
          <w:sz w:val="22"/>
        </w:rPr>
        <w:t xml:space="preserve"> Policies.</w:t>
      </w:r>
    </w:p>
    <w:p w:rsidR="006E104E" w:rsidRDefault="006E104E" w:rsidP="006E104E">
      <w:pPr>
        <w:numPr>
          <w:ilvl w:val="0"/>
          <w:numId w:val="2"/>
        </w:numPr>
        <w:jc w:val="both"/>
        <w:rPr>
          <w:rFonts w:ascii="Arial" w:hAnsi="Arial"/>
          <w:sz w:val="22"/>
        </w:rPr>
      </w:pPr>
      <w:r>
        <w:rPr>
          <w:rFonts w:ascii="Arial" w:hAnsi="Arial"/>
          <w:sz w:val="22"/>
        </w:rPr>
        <w:t>To respond to requests from the Police to provide information on patients, escalating as appropriate to line manager, where requests are complex.</w:t>
      </w:r>
    </w:p>
    <w:p w:rsidR="006E104E" w:rsidRDefault="006E104E" w:rsidP="006E104E">
      <w:pPr>
        <w:numPr>
          <w:ilvl w:val="0"/>
          <w:numId w:val="2"/>
        </w:numPr>
        <w:jc w:val="both"/>
        <w:rPr>
          <w:rFonts w:ascii="Arial" w:hAnsi="Arial"/>
          <w:sz w:val="22"/>
        </w:rPr>
      </w:pPr>
      <w:r>
        <w:rPr>
          <w:rFonts w:ascii="Arial" w:hAnsi="Arial"/>
          <w:sz w:val="22"/>
        </w:rPr>
        <w:t xml:space="preserve">To maintain the relevant Data Access databases and ensure actions are </w:t>
      </w:r>
      <w:r w:rsidR="009278E5">
        <w:rPr>
          <w:rFonts w:ascii="Arial" w:hAnsi="Arial"/>
          <w:sz w:val="22"/>
        </w:rPr>
        <w:t>recorded,</w:t>
      </w:r>
      <w:r>
        <w:rPr>
          <w:rFonts w:ascii="Arial" w:hAnsi="Arial"/>
          <w:sz w:val="22"/>
        </w:rPr>
        <w:t xml:space="preserve"> as and when they occur, i.e. date requested, received, types of notes </w:t>
      </w:r>
      <w:r w:rsidR="009278E5">
        <w:rPr>
          <w:rFonts w:ascii="Arial" w:hAnsi="Arial"/>
          <w:sz w:val="22"/>
        </w:rPr>
        <w:t>etc.</w:t>
      </w:r>
      <w:r>
        <w:rPr>
          <w:rFonts w:ascii="Arial" w:hAnsi="Arial"/>
          <w:sz w:val="22"/>
        </w:rPr>
        <w:t>, in order to ensure time limits can be monitored/audited.</w:t>
      </w:r>
    </w:p>
    <w:p w:rsidR="006E104E" w:rsidRDefault="006E104E" w:rsidP="006E104E">
      <w:pPr>
        <w:numPr>
          <w:ilvl w:val="0"/>
          <w:numId w:val="2"/>
        </w:numPr>
        <w:jc w:val="both"/>
        <w:rPr>
          <w:rFonts w:ascii="Arial" w:hAnsi="Arial"/>
          <w:sz w:val="22"/>
        </w:rPr>
      </w:pPr>
      <w:r>
        <w:rPr>
          <w:rFonts w:ascii="Arial" w:hAnsi="Arial"/>
          <w:sz w:val="22"/>
        </w:rPr>
        <w:t>To retrieve and tracer casenotes from the Trust’s casenote storage areas as required.</w:t>
      </w:r>
    </w:p>
    <w:p w:rsidR="006E104E" w:rsidRDefault="006E104E" w:rsidP="006E104E">
      <w:pPr>
        <w:numPr>
          <w:ilvl w:val="0"/>
          <w:numId w:val="2"/>
        </w:numPr>
        <w:jc w:val="both"/>
        <w:rPr>
          <w:rFonts w:ascii="Arial" w:hAnsi="Arial"/>
          <w:sz w:val="22"/>
        </w:rPr>
      </w:pPr>
      <w:r>
        <w:rPr>
          <w:rFonts w:ascii="Arial" w:hAnsi="Arial"/>
          <w:sz w:val="22"/>
        </w:rPr>
        <w:t>To ensure all casenotes are traced on PAS and despatched or personally delivered to relevant area as per the Trust policies and procedures.</w:t>
      </w:r>
    </w:p>
    <w:p w:rsidR="006E104E" w:rsidRDefault="006E104E" w:rsidP="006E104E">
      <w:pPr>
        <w:numPr>
          <w:ilvl w:val="0"/>
          <w:numId w:val="2"/>
        </w:numPr>
        <w:jc w:val="both"/>
        <w:rPr>
          <w:rFonts w:ascii="Arial" w:hAnsi="Arial"/>
          <w:sz w:val="22"/>
        </w:rPr>
      </w:pPr>
      <w:r>
        <w:rPr>
          <w:rFonts w:ascii="Arial" w:hAnsi="Arial"/>
          <w:sz w:val="22"/>
        </w:rPr>
        <w:lastRenderedPageBreak/>
        <w:t>To ensure that the security and confidentiality of patient casenotes and information is maintained at all times as per the Trust’s Information Governance Policy.</w:t>
      </w:r>
    </w:p>
    <w:p w:rsidR="006E104E" w:rsidRDefault="006E104E" w:rsidP="006E104E">
      <w:pPr>
        <w:numPr>
          <w:ilvl w:val="0"/>
          <w:numId w:val="2"/>
        </w:numPr>
        <w:jc w:val="both"/>
        <w:rPr>
          <w:rFonts w:ascii="Arial" w:hAnsi="Arial"/>
          <w:sz w:val="22"/>
        </w:rPr>
      </w:pPr>
      <w:r>
        <w:rPr>
          <w:rFonts w:ascii="Arial" w:hAnsi="Arial"/>
          <w:sz w:val="22"/>
        </w:rPr>
        <w:t xml:space="preserve">To accurately open, and receipt all post received by the Information Governance Team.  </w:t>
      </w:r>
    </w:p>
    <w:p w:rsidR="006E104E" w:rsidRDefault="006E104E" w:rsidP="006E104E">
      <w:pPr>
        <w:numPr>
          <w:ilvl w:val="0"/>
          <w:numId w:val="2"/>
        </w:numPr>
        <w:jc w:val="both"/>
        <w:rPr>
          <w:rFonts w:ascii="Arial" w:hAnsi="Arial"/>
          <w:sz w:val="22"/>
        </w:rPr>
      </w:pPr>
      <w:r>
        <w:rPr>
          <w:rFonts w:ascii="Arial" w:hAnsi="Arial"/>
          <w:sz w:val="22"/>
        </w:rPr>
        <w:t xml:space="preserve">To support the Information Governance team by undertaking evidence collection exercises, </w:t>
      </w:r>
      <w:r w:rsidR="009278E5">
        <w:rPr>
          <w:rFonts w:ascii="Arial" w:hAnsi="Arial"/>
          <w:sz w:val="22"/>
        </w:rPr>
        <w:t>e.g.</w:t>
      </w:r>
      <w:r>
        <w:rPr>
          <w:rFonts w:ascii="Arial" w:hAnsi="Arial"/>
          <w:sz w:val="22"/>
        </w:rPr>
        <w:t xml:space="preserve"> Data Mapping and audits, </w:t>
      </w:r>
      <w:r w:rsidR="009278E5">
        <w:rPr>
          <w:rFonts w:ascii="Arial" w:hAnsi="Arial"/>
          <w:sz w:val="22"/>
        </w:rPr>
        <w:t>etc.</w:t>
      </w:r>
      <w:r>
        <w:rPr>
          <w:rFonts w:ascii="Arial" w:hAnsi="Arial"/>
          <w:sz w:val="22"/>
        </w:rPr>
        <w:t xml:space="preserve"> to meet the req</w:t>
      </w:r>
      <w:r w:rsidR="00DC557D">
        <w:rPr>
          <w:rFonts w:ascii="Arial" w:hAnsi="Arial"/>
          <w:sz w:val="22"/>
        </w:rPr>
        <w:t>uirements of the Data Security and Protection</w:t>
      </w:r>
      <w:r>
        <w:rPr>
          <w:rFonts w:ascii="Arial" w:hAnsi="Arial"/>
          <w:sz w:val="22"/>
        </w:rPr>
        <w:t xml:space="preserve"> Toolkit.</w:t>
      </w:r>
    </w:p>
    <w:p w:rsidR="006E104E" w:rsidRDefault="006E104E" w:rsidP="006E104E">
      <w:pPr>
        <w:numPr>
          <w:ilvl w:val="0"/>
          <w:numId w:val="2"/>
        </w:numPr>
        <w:jc w:val="both"/>
        <w:rPr>
          <w:rFonts w:ascii="Arial" w:hAnsi="Arial"/>
          <w:sz w:val="22"/>
        </w:rPr>
      </w:pPr>
      <w:r>
        <w:rPr>
          <w:rFonts w:ascii="Arial" w:hAnsi="Arial"/>
          <w:sz w:val="22"/>
        </w:rPr>
        <w:t>To check and upload evidence, as required, onto the Information Governance Toolkit.</w:t>
      </w:r>
    </w:p>
    <w:p w:rsidR="006E104E" w:rsidRDefault="006E104E" w:rsidP="006E104E">
      <w:pPr>
        <w:numPr>
          <w:ilvl w:val="0"/>
          <w:numId w:val="2"/>
        </w:numPr>
        <w:jc w:val="both"/>
        <w:rPr>
          <w:rFonts w:ascii="Arial" w:hAnsi="Arial"/>
          <w:sz w:val="22"/>
        </w:rPr>
      </w:pPr>
      <w:r>
        <w:rPr>
          <w:rFonts w:ascii="Arial" w:hAnsi="Arial"/>
          <w:sz w:val="22"/>
        </w:rPr>
        <w:t>To participate in the Trust’s Performance Planning and Review programme.</w:t>
      </w:r>
    </w:p>
    <w:p w:rsidR="006E104E" w:rsidRDefault="006E104E" w:rsidP="006E104E">
      <w:pPr>
        <w:numPr>
          <w:ilvl w:val="0"/>
          <w:numId w:val="3"/>
        </w:numPr>
        <w:ind w:left="380" w:hanging="380"/>
        <w:rPr>
          <w:rFonts w:ascii="Arial" w:hAnsi="Arial" w:cs="Arial"/>
          <w:sz w:val="22"/>
          <w:szCs w:val="22"/>
        </w:rPr>
      </w:pPr>
      <w:r>
        <w:rPr>
          <w:rFonts w:ascii="Arial" w:hAnsi="Arial"/>
          <w:sz w:val="22"/>
        </w:rPr>
        <w:t>To escalate complex requests to th</w:t>
      </w:r>
      <w:r w:rsidR="00410A7F">
        <w:rPr>
          <w:rFonts w:ascii="Arial" w:hAnsi="Arial"/>
          <w:sz w:val="22"/>
        </w:rPr>
        <w:t>e</w:t>
      </w:r>
      <w:r w:rsidR="00DC557D">
        <w:rPr>
          <w:rFonts w:ascii="Arial" w:hAnsi="Arial"/>
          <w:sz w:val="22"/>
        </w:rPr>
        <w:t xml:space="preserve"> Senior</w:t>
      </w:r>
      <w:r w:rsidR="00410A7F">
        <w:rPr>
          <w:rFonts w:ascii="Arial" w:hAnsi="Arial"/>
          <w:sz w:val="22"/>
        </w:rPr>
        <w:t xml:space="preserve"> Information Governance Officer</w:t>
      </w:r>
      <w:r>
        <w:rPr>
          <w:rFonts w:ascii="Arial" w:hAnsi="Arial"/>
          <w:sz w:val="22"/>
        </w:rPr>
        <w:t xml:space="preserve"> for advice and guidance.</w:t>
      </w:r>
    </w:p>
    <w:p w:rsidR="006E104E" w:rsidRDefault="006E104E" w:rsidP="006E104E">
      <w:pPr>
        <w:pStyle w:val="ListParagraph"/>
        <w:numPr>
          <w:ilvl w:val="0"/>
          <w:numId w:val="3"/>
        </w:numPr>
        <w:rPr>
          <w:rFonts w:ascii="Arial" w:hAnsi="Arial" w:cs="Arial"/>
          <w:sz w:val="22"/>
          <w:szCs w:val="22"/>
        </w:rPr>
      </w:pPr>
      <w:r>
        <w:rPr>
          <w:rFonts w:ascii="Arial" w:hAnsi="Arial"/>
          <w:sz w:val="22"/>
        </w:rPr>
        <w:t>To undertake any other duties relating directly to the role or as required by th</w:t>
      </w:r>
      <w:r w:rsidR="00DC557D">
        <w:rPr>
          <w:rFonts w:ascii="Arial" w:hAnsi="Arial"/>
          <w:sz w:val="22"/>
        </w:rPr>
        <w:t>e Head of Information Governance</w:t>
      </w:r>
      <w:r>
        <w:rPr>
          <w:rFonts w:ascii="Arial" w:hAnsi="Arial"/>
          <w:sz w:val="22"/>
        </w:rPr>
        <w:t xml:space="preserve"> commensurate with the grade</w:t>
      </w:r>
    </w:p>
    <w:p w:rsidR="006E104E" w:rsidRDefault="006E104E" w:rsidP="006E104E">
      <w:pPr>
        <w:pStyle w:val="ListParagraph"/>
        <w:ind w:left="360"/>
        <w:rPr>
          <w:rFonts w:ascii="Arial" w:hAnsi="Arial" w:cs="Arial"/>
          <w:sz w:val="22"/>
          <w:szCs w:val="22"/>
        </w:rPr>
      </w:pPr>
    </w:p>
    <w:p w:rsidR="006E104E" w:rsidRDefault="006E104E" w:rsidP="006E104E">
      <w:pPr>
        <w:ind w:left="360"/>
        <w:rPr>
          <w:rFonts w:ascii="Arial" w:hAnsi="Arial" w:cs="Arial"/>
          <w:b/>
          <w:sz w:val="22"/>
          <w:szCs w:val="22"/>
        </w:rPr>
      </w:pPr>
      <w:r>
        <w:rPr>
          <w:rFonts w:ascii="Arial" w:hAnsi="Arial" w:cs="Arial"/>
          <w:b/>
          <w:sz w:val="22"/>
          <w:szCs w:val="22"/>
        </w:rPr>
        <w:t>Communication and Relationship Skills:</w:t>
      </w:r>
    </w:p>
    <w:p w:rsidR="006E104E" w:rsidRDefault="006E104E" w:rsidP="006E104E">
      <w:pPr>
        <w:numPr>
          <w:ilvl w:val="0"/>
          <w:numId w:val="4"/>
        </w:numPr>
        <w:rPr>
          <w:rFonts w:ascii="Arial" w:hAnsi="Arial" w:cs="Arial"/>
          <w:sz w:val="22"/>
          <w:szCs w:val="22"/>
        </w:rPr>
      </w:pPr>
      <w:r>
        <w:rPr>
          <w:rFonts w:ascii="Arial" w:hAnsi="Arial" w:cs="Arial"/>
          <w:sz w:val="22"/>
          <w:szCs w:val="22"/>
        </w:rPr>
        <w:t>To develop and maintain good working relationships and communication links with clinicians and departments at all levels, in order that Subject Access Requests (SAR) responses are provided in the statutory timeframe; this will require a level of skill in gaining co-operation and assistance from all levels of staff concerned.</w:t>
      </w:r>
    </w:p>
    <w:p w:rsidR="006E104E" w:rsidRDefault="006E104E" w:rsidP="006E104E">
      <w:pPr>
        <w:numPr>
          <w:ilvl w:val="0"/>
          <w:numId w:val="4"/>
        </w:numPr>
        <w:rPr>
          <w:rFonts w:ascii="Arial" w:hAnsi="Arial" w:cs="Arial"/>
          <w:sz w:val="22"/>
          <w:szCs w:val="22"/>
        </w:rPr>
      </w:pPr>
      <w:r>
        <w:rPr>
          <w:rFonts w:ascii="Arial" w:hAnsi="Arial" w:cs="Arial"/>
          <w:sz w:val="22"/>
          <w:szCs w:val="22"/>
        </w:rPr>
        <w:t>To provide and receive routine information requests liaising with patients and staff using tact and persuasive skills</w:t>
      </w:r>
    </w:p>
    <w:p w:rsidR="006E104E" w:rsidRDefault="006E104E" w:rsidP="006E104E">
      <w:pPr>
        <w:numPr>
          <w:ilvl w:val="0"/>
          <w:numId w:val="4"/>
        </w:numPr>
        <w:rPr>
          <w:rFonts w:ascii="Arial" w:hAnsi="Arial" w:cs="Arial"/>
          <w:sz w:val="22"/>
          <w:szCs w:val="22"/>
        </w:rPr>
      </w:pPr>
      <w:r>
        <w:rPr>
          <w:rFonts w:ascii="Arial" w:hAnsi="Arial" w:cs="Arial"/>
          <w:sz w:val="22"/>
          <w:szCs w:val="22"/>
        </w:rPr>
        <w:t>To liaise with staff across the Trust, developing good working relationships, in order to produce evidence for the IG Toolkit.</w:t>
      </w:r>
    </w:p>
    <w:p w:rsidR="006E104E" w:rsidRDefault="006E104E" w:rsidP="006E104E">
      <w:pPr>
        <w:ind w:left="360"/>
        <w:rPr>
          <w:rFonts w:ascii="Arial" w:hAnsi="Arial" w:cs="Arial"/>
          <w:sz w:val="22"/>
          <w:szCs w:val="22"/>
        </w:rPr>
      </w:pPr>
    </w:p>
    <w:p w:rsidR="006E104E" w:rsidRDefault="006E104E" w:rsidP="006E104E">
      <w:pPr>
        <w:ind w:left="360"/>
        <w:rPr>
          <w:rFonts w:ascii="Arial" w:hAnsi="Arial" w:cs="Arial"/>
          <w:sz w:val="22"/>
          <w:szCs w:val="22"/>
        </w:rPr>
      </w:pPr>
    </w:p>
    <w:p w:rsidR="006E104E" w:rsidRDefault="006E104E" w:rsidP="006E104E">
      <w:pPr>
        <w:ind w:left="360"/>
        <w:rPr>
          <w:rFonts w:ascii="Arial" w:hAnsi="Arial" w:cs="Arial"/>
          <w:b/>
          <w:sz w:val="22"/>
          <w:szCs w:val="22"/>
        </w:rPr>
      </w:pPr>
      <w:r>
        <w:rPr>
          <w:rFonts w:ascii="Arial" w:hAnsi="Arial" w:cs="Arial"/>
          <w:b/>
          <w:sz w:val="22"/>
          <w:szCs w:val="22"/>
        </w:rPr>
        <w:t>Knowledge and Understanding:</w:t>
      </w:r>
    </w:p>
    <w:p w:rsidR="006E104E" w:rsidRDefault="006E104E" w:rsidP="006E104E">
      <w:pPr>
        <w:numPr>
          <w:ilvl w:val="0"/>
          <w:numId w:val="4"/>
        </w:numPr>
        <w:rPr>
          <w:rFonts w:ascii="Arial" w:hAnsi="Arial" w:cs="Arial"/>
          <w:sz w:val="22"/>
          <w:szCs w:val="22"/>
        </w:rPr>
      </w:pPr>
      <w:r>
        <w:rPr>
          <w:rFonts w:ascii="Arial" w:hAnsi="Arial" w:cs="Arial"/>
          <w:sz w:val="22"/>
          <w:szCs w:val="22"/>
        </w:rPr>
        <w:t xml:space="preserve">To provide information and advice to the Trust regarding SARs. </w:t>
      </w:r>
    </w:p>
    <w:p w:rsidR="006E104E" w:rsidRDefault="006E104E" w:rsidP="006E104E">
      <w:pPr>
        <w:numPr>
          <w:ilvl w:val="0"/>
          <w:numId w:val="4"/>
        </w:numPr>
        <w:rPr>
          <w:rFonts w:ascii="Arial" w:hAnsi="Arial" w:cs="Arial"/>
          <w:sz w:val="22"/>
          <w:szCs w:val="22"/>
        </w:rPr>
      </w:pPr>
      <w:r>
        <w:rPr>
          <w:rFonts w:ascii="Arial" w:hAnsi="Arial" w:cs="Arial"/>
          <w:sz w:val="22"/>
          <w:szCs w:val="22"/>
        </w:rPr>
        <w:t>To maintain and update own knowledge of developments DPA.</w:t>
      </w:r>
    </w:p>
    <w:p w:rsidR="006E104E" w:rsidRDefault="006E104E" w:rsidP="006E104E">
      <w:pPr>
        <w:numPr>
          <w:ilvl w:val="0"/>
          <w:numId w:val="4"/>
        </w:numPr>
        <w:rPr>
          <w:rFonts w:ascii="Arial" w:hAnsi="Arial" w:cs="Arial"/>
          <w:sz w:val="22"/>
          <w:szCs w:val="22"/>
        </w:rPr>
      </w:pPr>
      <w:r>
        <w:rPr>
          <w:rFonts w:ascii="Arial" w:hAnsi="Arial" w:cs="Arial"/>
          <w:sz w:val="22"/>
          <w:szCs w:val="22"/>
        </w:rPr>
        <w:t>Attend regular DPA training and local network groups as appropriate, to ensure the Trust stays abreast of DPA developments.</w:t>
      </w:r>
    </w:p>
    <w:p w:rsidR="006E104E" w:rsidRDefault="006E104E" w:rsidP="006E104E">
      <w:pPr>
        <w:numPr>
          <w:ilvl w:val="0"/>
          <w:numId w:val="4"/>
        </w:numPr>
        <w:rPr>
          <w:rFonts w:ascii="Arial" w:hAnsi="Arial" w:cs="Arial"/>
          <w:sz w:val="22"/>
          <w:szCs w:val="22"/>
        </w:rPr>
      </w:pPr>
      <w:r>
        <w:rPr>
          <w:rFonts w:ascii="Arial" w:hAnsi="Arial" w:cs="Arial"/>
          <w:sz w:val="22"/>
          <w:szCs w:val="22"/>
        </w:rPr>
        <w:t>To keep updated on the wider Information Governance agenda and the work going on the Trust to support this.</w:t>
      </w:r>
    </w:p>
    <w:p w:rsidR="006E104E" w:rsidRDefault="006E104E" w:rsidP="00376489">
      <w:pPr>
        <w:rPr>
          <w:rFonts w:ascii="Arial" w:hAnsi="Arial" w:cs="Arial"/>
          <w:sz w:val="22"/>
          <w:szCs w:val="22"/>
        </w:rPr>
      </w:pPr>
    </w:p>
    <w:p w:rsidR="006E104E" w:rsidRDefault="006E104E" w:rsidP="006E104E">
      <w:pPr>
        <w:ind w:left="360"/>
        <w:rPr>
          <w:rFonts w:ascii="Arial" w:hAnsi="Arial" w:cs="Arial"/>
          <w:b/>
          <w:sz w:val="22"/>
          <w:szCs w:val="22"/>
        </w:rPr>
      </w:pPr>
      <w:r>
        <w:rPr>
          <w:rFonts w:ascii="Arial" w:hAnsi="Arial" w:cs="Arial"/>
          <w:b/>
          <w:sz w:val="22"/>
          <w:szCs w:val="22"/>
        </w:rPr>
        <w:t>Freedom to Act</w:t>
      </w:r>
    </w:p>
    <w:p w:rsidR="006E104E" w:rsidRDefault="006E104E" w:rsidP="006E104E">
      <w:pPr>
        <w:numPr>
          <w:ilvl w:val="0"/>
          <w:numId w:val="3"/>
        </w:numPr>
        <w:ind w:left="426" w:hanging="426"/>
        <w:rPr>
          <w:rFonts w:ascii="Arial" w:hAnsi="Arial" w:cs="Arial"/>
          <w:sz w:val="22"/>
          <w:szCs w:val="22"/>
        </w:rPr>
      </w:pPr>
      <w:r>
        <w:rPr>
          <w:rFonts w:ascii="Arial" w:hAnsi="Arial" w:cs="Arial"/>
          <w:sz w:val="22"/>
          <w:szCs w:val="22"/>
        </w:rPr>
        <w:t xml:space="preserve">There is a requirement for the </w:t>
      </w:r>
      <w:r w:rsidR="009278E5">
        <w:rPr>
          <w:rFonts w:ascii="Arial" w:hAnsi="Arial" w:cs="Arial"/>
          <w:sz w:val="22"/>
          <w:szCs w:val="22"/>
        </w:rPr>
        <w:t>post holder</w:t>
      </w:r>
      <w:r>
        <w:rPr>
          <w:rFonts w:ascii="Arial" w:hAnsi="Arial" w:cs="Arial"/>
          <w:sz w:val="22"/>
          <w:szCs w:val="22"/>
        </w:rPr>
        <w:t xml:space="preserve"> to act on own initiative, in line with Trust and national policies, procedures and processes.</w:t>
      </w:r>
    </w:p>
    <w:p w:rsidR="006E104E" w:rsidRDefault="006E104E" w:rsidP="006E104E">
      <w:pPr>
        <w:rPr>
          <w:rFonts w:ascii="Arial" w:hAnsi="Arial" w:cs="Arial"/>
          <w:b/>
          <w:sz w:val="22"/>
          <w:szCs w:val="22"/>
          <w:u w:val="single"/>
        </w:rPr>
      </w:pPr>
    </w:p>
    <w:p w:rsidR="006E104E" w:rsidRDefault="006E104E" w:rsidP="006E104E">
      <w:pPr>
        <w:rPr>
          <w:rFonts w:ascii="Arial" w:hAnsi="Arial" w:cs="Arial"/>
          <w:sz w:val="22"/>
          <w:szCs w:val="22"/>
        </w:rPr>
      </w:pPr>
    </w:p>
    <w:p w:rsidR="006E104E" w:rsidRDefault="006E104E" w:rsidP="006E104E">
      <w:pPr>
        <w:ind w:left="380"/>
        <w:rPr>
          <w:rFonts w:ascii="Arial" w:hAnsi="Arial" w:cs="Arial"/>
          <w:b/>
          <w:sz w:val="22"/>
          <w:szCs w:val="22"/>
        </w:rPr>
      </w:pPr>
      <w:r>
        <w:rPr>
          <w:rFonts w:ascii="Arial" w:hAnsi="Arial" w:cs="Arial"/>
          <w:b/>
          <w:sz w:val="22"/>
          <w:szCs w:val="22"/>
        </w:rPr>
        <w:t>Mental Effort</w:t>
      </w:r>
    </w:p>
    <w:p w:rsidR="006E104E" w:rsidRDefault="006E104E" w:rsidP="006E104E">
      <w:pPr>
        <w:numPr>
          <w:ilvl w:val="0"/>
          <w:numId w:val="3"/>
        </w:numPr>
        <w:ind w:left="426" w:hanging="426"/>
        <w:rPr>
          <w:rFonts w:ascii="Arial" w:hAnsi="Arial" w:cs="Arial"/>
          <w:sz w:val="22"/>
          <w:szCs w:val="22"/>
        </w:rPr>
      </w:pPr>
      <w:r>
        <w:rPr>
          <w:rFonts w:ascii="Arial" w:hAnsi="Arial" w:cs="Arial"/>
          <w:sz w:val="22"/>
          <w:szCs w:val="22"/>
        </w:rPr>
        <w:t>There is a requirement for sustained concentration in order to produce accurate provision of copied medical records.</w:t>
      </w:r>
    </w:p>
    <w:p w:rsidR="006E104E" w:rsidRDefault="006E104E" w:rsidP="006E104E">
      <w:pPr>
        <w:rPr>
          <w:rFonts w:ascii="Arial" w:hAnsi="Arial" w:cs="Arial"/>
          <w:sz w:val="22"/>
          <w:szCs w:val="22"/>
        </w:rPr>
      </w:pPr>
    </w:p>
    <w:p w:rsidR="006E104E" w:rsidRDefault="006E104E" w:rsidP="006E104E">
      <w:pPr>
        <w:ind w:left="426"/>
        <w:rPr>
          <w:rFonts w:ascii="Arial" w:hAnsi="Arial" w:cs="Arial"/>
          <w:sz w:val="22"/>
          <w:szCs w:val="22"/>
        </w:rPr>
      </w:pPr>
      <w:r>
        <w:rPr>
          <w:rFonts w:ascii="Arial" w:hAnsi="Arial" w:cs="Arial"/>
          <w:b/>
          <w:sz w:val="22"/>
          <w:szCs w:val="22"/>
        </w:rPr>
        <w:t>Emotional Effort</w:t>
      </w:r>
    </w:p>
    <w:p w:rsidR="006E104E" w:rsidRDefault="006E104E" w:rsidP="006E104E">
      <w:pPr>
        <w:pStyle w:val="ListParagraph"/>
        <w:numPr>
          <w:ilvl w:val="0"/>
          <w:numId w:val="3"/>
        </w:numPr>
        <w:ind w:left="426"/>
        <w:rPr>
          <w:rFonts w:ascii="Arial" w:hAnsi="Arial" w:cs="Arial"/>
          <w:sz w:val="22"/>
          <w:szCs w:val="22"/>
        </w:rPr>
      </w:pPr>
      <w:r>
        <w:rPr>
          <w:rFonts w:ascii="Arial" w:hAnsi="Arial" w:cs="Arial"/>
          <w:sz w:val="22"/>
          <w:szCs w:val="22"/>
        </w:rPr>
        <w:t xml:space="preserve">The post holder may on occasions be exposed to distressing circumstances in working with patient </w:t>
      </w:r>
      <w:r w:rsidR="009278E5">
        <w:rPr>
          <w:rFonts w:ascii="Arial" w:hAnsi="Arial" w:cs="Arial"/>
          <w:sz w:val="22"/>
          <w:szCs w:val="22"/>
        </w:rPr>
        <w:t>case notes</w:t>
      </w:r>
    </w:p>
    <w:p w:rsidR="006E104E" w:rsidRDefault="006E104E" w:rsidP="006E104E">
      <w:pPr>
        <w:ind w:left="426"/>
        <w:rPr>
          <w:rFonts w:ascii="Arial" w:hAnsi="Arial" w:cs="Arial"/>
          <w:sz w:val="22"/>
          <w:szCs w:val="22"/>
        </w:rPr>
      </w:pPr>
    </w:p>
    <w:p w:rsidR="006E104E" w:rsidRDefault="006E104E" w:rsidP="006E104E">
      <w:pPr>
        <w:ind w:left="426"/>
        <w:rPr>
          <w:rFonts w:ascii="Arial" w:hAnsi="Arial" w:cs="Arial"/>
          <w:b/>
          <w:sz w:val="22"/>
          <w:szCs w:val="22"/>
        </w:rPr>
      </w:pPr>
      <w:r>
        <w:rPr>
          <w:rFonts w:ascii="Arial" w:hAnsi="Arial" w:cs="Arial"/>
          <w:b/>
          <w:sz w:val="22"/>
          <w:szCs w:val="22"/>
        </w:rPr>
        <w:t>Working Conditions:</w:t>
      </w:r>
    </w:p>
    <w:p w:rsidR="006E104E" w:rsidRDefault="006E104E" w:rsidP="006E104E">
      <w:pPr>
        <w:numPr>
          <w:ilvl w:val="0"/>
          <w:numId w:val="3"/>
        </w:numPr>
        <w:ind w:left="426" w:hanging="426"/>
        <w:rPr>
          <w:rFonts w:ascii="Arial" w:hAnsi="Arial" w:cs="Arial"/>
          <w:sz w:val="22"/>
          <w:szCs w:val="22"/>
        </w:rPr>
      </w:pPr>
      <w:r>
        <w:rPr>
          <w:rFonts w:ascii="Arial" w:hAnsi="Arial" w:cs="Arial"/>
          <w:sz w:val="22"/>
          <w:szCs w:val="22"/>
        </w:rPr>
        <w:t xml:space="preserve">The postholder is office based, with a high use of VDU. </w:t>
      </w:r>
    </w:p>
    <w:p w:rsidR="006E104E" w:rsidRDefault="006E104E" w:rsidP="006E104E">
      <w:pPr>
        <w:ind w:left="426"/>
        <w:rPr>
          <w:rFonts w:ascii="Arial" w:hAnsi="Arial" w:cs="Arial"/>
          <w:sz w:val="22"/>
          <w:szCs w:val="22"/>
        </w:rPr>
      </w:pPr>
    </w:p>
    <w:p w:rsidR="006E104E" w:rsidRDefault="006E104E" w:rsidP="006E104E">
      <w:pPr>
        <w:rPr>
          <w:rFonts w:ascii="Arial" w:hAnsi="Arial" w:cs="Arial"/>
          <w:b/>
          <w:sz w:val="22"/>
          <w:szCs w:val="22"/>
          <w:u w:val="single"/>
        </w:rPr>
      </w:pPr>
    </w:p>
    <w:p w:rsidR="006E104E" w:rsidRDefault="006E104E" w:rsidP="006E104E">
      <w:pPr>
        <w:jc w:val="both"/>
        <w:rPr>
          <w:rFonts w:ascii="Arial" w:hAnsi="Arial" w:cs="Arial"/>
          <w:b/>
          <w:sz w:val="22"/>
          <w:szCs w:val="22"/>
        </w:rPr>
      </w:pPr>
      <w:r>
        <w:rPr>
          <w:rFonts w:ascii="Arial" w:hAnsi="Arial" w:cs="Arial"/>
          <w:b/>
          <w:sz w:val="22"/>
          <w:szCs w:val="22"/>
        </w:rPr>
        <w:t>Other Responsibilities:</w:t>
      </w:r>
    </w:p>
    <w:p w:rsidR="006E104E" w:rsidRDefault="006E104E" w:rsidP="006E104E">
      <w:pPr>
        <w:jc w:val="both"/>
        <w:rPr>
          <w:rFonts w:ascii="Arial" w:hAnsi="Arial" w:cs="Arial"/>
          <w:b/>
          <w:sz w:val="22"/>
          <w:szCs w:val="22"/>
        </w:rPr>
      </w:pPr>
    </w:p>
    <w:p w:rsidR="006E104E" w:rsidRDefault="006E104E" w:rsidP="006E104E">
      <w:pPr>
        <w:jc w:val="both"/>
        <w:rPr>
          <w:rFonts w:ascii="Arial" w:hAnsi="Arial" w:cs="Arial"/>
          <w:sz w:val="22"/>
          <w:szCs w:val="22"/>
        </w:rPr>
      </w:pPr>
      <w:r>
        <w:rPr>
          <w:rFonts w:ascii="Arial" w:hAnsi="Arial" w:cs="Arial"/>
          <w:sz w:val="22"/>
          <w:szCs w:val="22"/>
        </w:rPr>
        <w:t>To take part in regular performance appraisal</w:t>
      </w:r>
    </w:p>
    <w:p w:rsidR="006E104E" w:rsidRDefault="006E104E" w:rsidP="006E104E">
      <w:pPr>
        <w:jc w:val="both"/>
        <w:rPr>
          <w:rFonts w:ascii="Arial" w:hAnsi="Arial" w:cs="Arial"/>
          <w:sz w:val="22"/>
          <w:szCs w:val="22"/>
        </w:rPr>
      </w:pPr>
      <w:r>
        <w:rPr>
          <w:rFonts w:ascii="Arial" w:hAnsi="Arial" w:cs="Arial"/>
          <w:sz w:val="22"/>
          <w:szCs w:val="22"/>
        </w:rPr>
        <w:t>To undertake any training required in order to maintain competency including mandatory training, i.e. Fire, Manual Handling</w:t>
      </w:r>
    </w:p>
    <w:p w:rsidR="006E104E" w:rsidRDefault="006E104E" w:rsidP="006E104E">
      <w:pPr>
        <w:jc w:val="both"/>
        <w:rPr>
          <w:rFonts w:ascii="Arial" w:hAnsi="Arial" w:cs="Arial"/>
          <w:b/>
          <w:sz w:val="22"/>
          <w:szCs w:val="22"/>
        </w:rPr>
      </w:pPr>
      <w:r>
        <w:rPr>
          <w:rFonts w:ascii="Arial" w:hAnsi="Arial" w:cs="Arial"/>
          <w:sz w:val="22"/>
          <w:szCs w:val="22"/>
        </w:rPr>
        <w:lastRenderedPageBreak/>
        <w:t xml:space="preserve">To contribute to and work within a safe working environment </w:t>
      </w:r>
    </w:p>
    <w:p w:rsidR="006E104E" w:rsidRDefault="006E104E" w:rsidP="006E104E">
      <w:pPr>
        <w:jc w:val="both"/>
        <w:rPr>
          <w:rFonts w:ascii="Arial" w:hAnsi="Arial" w:cs="Arial"/>
          <w:b/>
          <w:sz w:val="22"/>
          <w:szCs w:val="22"/>
        </w:rPr>
      </w:pPr>
      <w:r>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6E104E" w:rsidRDefault="006E104E" w:rsidP="006E104E">
      <w:pPr>
        <w:jc w:val="both"/>
        <w:rPr>
          <w:rFonts w:ascii="Arial" w:hAnsi="Arial" w:cs="Arial"/>
          <w:sz w:val="22"/>
          <w:szCs w:val="22"/>
        </w:rPr>
      </w:pPr>
    </w:p>
    <w:p w:rsidR="006E104E" w:rsidRDefault="006E104E" w:rsidP="006E104E">
      <w:pPr>
        <w:rPr>
          <w:rFonts w:ascii="Arial" w:hAnsi="Arial" w:cs="Arial"/>
          <w:b/>
          <w:sz w:val="22"/>
          <w:szCs w:val="22"/>
          <w:u w:val="single"/>
        </w:rPr>
      </w:pPr>
    </w:p>
    <w:p w:rsidR="006E104E" w:rsidRDefault="006E104E" w:rsidP="006E104E">
      <w:pPr>
        <w:rPr>
          <w:rFonts w:ascii="Arial" w:hAnsi="Arial" w:cs="Arial"/>
          <w:b/>
          <w:sz w:val="22"/>
          <w:szCs w:val="22"/>
          <w:u w:val="single"/>
        </w:rPr>
      </w:pPr>
    </w:p>
    <w:p w:rsidR="006E104E" w:rsidRDefault="006E104E" w:rsidP="006E104E">
      <w:pPr>
        <w:rPr>
          <w:rFonts w:ascii="Arial" w:hAnsi="Arial" w:cs="Arial"/>
          <w:b/>
          <w:sz w:val="22"/>
          <w:szCs w:val="22"/>
        </w:rPr>
      </w:pPr>
      <w:r>
        <w:rPr>
          <w:rFonts w:ascii="Arial" w:hAnsi="Arial" w:cs="Arial"/>
          <w:b/>
          <w:sz w:val="22"/>
          <w:szCs w:val="22"/>
          <w:u w:val="single"/>
        </w:rPr>
        <w:t>THE TRUST</w:t>
      </w:r>
      <w:r>
        <w:rPr>
          <w:rFonts w:ascii="Arial" w:hAnsi="Arial" w:cs="Arial"/>
          <w:b/>
          <w:sz w:val="22"/>
          <w:szCs w:val="22"/>
        </w:rPr>
        <w:t xml:space="preserve"> - PURPOSE AND VALUES</w:t>
      </w:r>
    </w:p>
    <w:p w:rsidR="006E104E" w:rsidRDefault="006E104E" w:rsidP="006E104E">
      <w:pPr>
        <w:pStyle w:val="BodyText"/>
        <w:rPr>
          <w:rFonts w:ascii="Arial" w:hAnsi="Arial" w:cs="Arial"/>
          <w:sz w:val="22"/>
          <w:szCs w:val="22"/>
          <w:lang w:val="en-GB"/>
        </w:rPr>
      </w:pPr>
    </w:p>
    <w:p w:rsidR="006E104E" w:rsidRDefault="006E104E" w:rsidP="006E104E">
      <w:pPr>
        <w:pStyle w:val="BodyText"/>
        <w:rPr>
          <w:rFonts w:ascii="Arial" w:hAnsi="Arial" w:cs="Arial"/>
          <w:sz w:val="22"/>
          <w:szCs w:val="22"/>
          <w:lang w:val="en-GB"/>
        </w:rPr>
      </w:pPr>
      <w:r>
        <w:rPr>
          <w:rFonts w:ascii="Arial" w:hAnsi="Arial" w:cs="Arial"/>
          <w:sz w:val="22"/>
          <w:szCs w:val="22"/>
          <w:lang w:val="en-GB"/>
        </w:rPr>
        <w:t>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6E104E" w:rsidRDefault="006E104E" w:rsidP="006E104E">
      <w:pPr>
        <w:rPr>
          <w:rFonts w:ascii="Arial" w:hAnsi="Arial" w:cs="Arial"/>
          <w:sz w:val="22"/>
          <w:szCs w:val="22"/>
        </w:rPr>
      </w:pPr>
    </w:p>
    <w:p w:rsidR="006E104E" w:rsidRDefault="006E104E" w:rsidP="006E104E">
      <w:pPr>
        <w:pStyle w:val="BodyText"/>
        <w:rPr>
          <w:rFonts w:ascii="Arial" w:hAnsi="Arial" w:cs="Arial"/>
          <w:sz w:val="22"/>
          <w:szCs w:val="22"/>
          <w:lang w:val="en-GB"/>
        </w:rPr>
      </w:pPr>
      <w:r>
        <w:rPr>
          <w:rFonts w:ascii="Arial" w:hAnsi="Arial" w:cs="Arial"/>
          <w:sz w:val="22"/>
          <w:szCs w:val="22"/>
          <w:lang w:val="en-GB"/>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6E104E" w:rsidRDefault="006E104E" w:rsidP="006E104E">
      <w:pPr>
        <w:rPr>
          <w:rFonts w:ascii="Arial" w:hAnsi="Arial" w:cs="Arial"/>
          <w:sz w:val="22"/>
          <w:szCs w:val="22"/>
        </w:rPr>
      </w:pPr>
    </w:p>
    <w:p w:rsidR="006E104E" w:rsidRDefault="006E104E" w:rsidP="006E104E">
      <w:pPr>
        <w:pStyle w:val="BodyText"/>
        <w:rPr>
          <w:rFonts w:ascii="Arial" w:hAnsi="Arial" w:cs="Arial"/>
          <w:sz w:val="22"/>
          <w:szCs w:val="22"/>
          <w:lang w:val="en-GB"/>
        </w:rPr>
      </w:pPr>
      <w:r>
        <w:rPr>
          <w:rFonts w:ascii="Arial" w:hAnsi="Arial" w:cs="Arial"/>
          <w:sz w:val="22"/>
          <w:szCs w:val="22"/>
          <w:lang w:val="en-GB"/>
        </w:rPr>
        <w:t>We recruit competent staff whom we support in maintaining and extending their skills in accordance with the needs of the people we serve.  We will pay staff fairly and recognise the whole staff’s commitment to meeting the needs of our patients.</w:t>
      </w:r>
    </w:p>
    <w:p w:rsidR="006E104E" w:rsidRDefault="006E104E" w:rsidP="006E104E">
      <w:pPr>
        <w:pStyle w:val="BodyText"/>
        <w:rPr>
          <w:rFonts w:ascii="Arial" w:hAnsi="Arial" w:cs="Arial"/>
          <w:sz w:val="22"/>
          <w:szCs w:val="22"/>
          <w:lang w:val="en-GB"/>
        </w:rPr>
      </w:pPr>
    </w:p>
    <w:p w:rsidR="006E104E" w:rsidRDefault="006E104E" w:rsidP="006E104E">
      <w:pPr>
        <w:jc w:val="both"/>
        <w:rPr>
          <w:rFonts w:ascii="Arial" w:hAnsi="Arial" w:cs="Arial"/>
          <w:sz w:val="22"/>
          <w:szCs w:val="22"/>
        </w:rPr>
      </w:pPr>
      <w:r>
        <w:rPr>
          <w:rFonts w:ascii="Arial" w:hAnsi="Arial" w:cs="Arial"/>
          <w:sz w:val="22"/>
          <w:szCs w:val="22"/>
        </w:rPr>
        <w:t xml:space="preserve">We are committed to equal opportunity for all and encourage flexible working arrangements including job sharing. </w:t>
      </w:r>
    </w:p>
    <w:p w:rsidR="006E104E" w:rsidRDefault="006E104E" w:rsidP="006E104E">
      <w:pPr>
        <w:pStyle w:val="BodyText"/>
        <w:rPr>
          <w:rFonts w:ascii="Arial" w:hAnsi="Arial" w:cs="Arial"/>
          <w:sz w:val="22"/>
          <w:szCs w:val="22"/>
          <w:lang w:val="en-GB"/>
        </w:rPr>
      </w:pPr>
    </w:p>
    <w:p w:rsidR="006E104E" w:rsidRDefault="006E104E" w:rsidP="006E104E">
      <w:pPr>
        <w:pStyle w:val="Heading3"/>
        <w:tabs>
          <w:tab w:val="clear" w:pos="522"/>
          <w:tab w:val="left" w:pos="720"/>
        </w:tabs>
        <w:rPr>
          <w:rFonts w:ascii="Arial" w:hAnsi="Arial" w:cs="Arial"/>
          <w:sz w:val="22"/>
          <w:szCs w:val="22"/>
        </w:rPr>
      </w:pPr>
      <w:r>
        <w:rPr>
          <w:rFonts w:ascii="Arial" w:hAnsi="Arial" w:cs="Arial"/>
          <w:sz w:val="22"/>
          <w:szCs w:val="22"/>
        </w:rPr>
        <w:t>GENERAL</w:t>
      </w:r>
    </w:p>
    <w:p w:rsidR="006E104E" w:rsidRDefault="006E104E" w:rsidP="006E104E">
      <w:pPr>
        <w:pStyle w:val="BodyText"/>
        <w:rPr>
          <w:rFonts w:ascii="Arial" w:hAnsi="Arial" w:cs="Arial"/>
          <w:sz w:val="22"/>
          <w:szCs w:val="22"/>
          <w:lang w:val="en-GB"/>
        </w:rPr>
      </w:pPr>
    </w:p>
    <w:p w:rsidR="006E104E" w:rsidRDefault="006E104E" w:rsidP="006E104E">
      <w:pPr>
        <w:pStyle w:val="BodyText"/>
        <w:rPr>
          <w:rFonts w:ascii="Arial" w:hAnsi="Arial" w:cs="Arial"/>
          <w:sz w:val="22"/>
          <w:szCs w:val="22"/>
          <w:lang w:val="en-GB"/>
        </w:rPr>
      </w:pPr>
      <w:r>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6E104E" w:rsidRDefault="006E104E" w:rsidP="006E104E">
      <w:pPr>
        <w:rPr>
          <w:rFonts w:ascii="Arial" w:hAnsi="Arial" w:cs="Arial"/>
          <w:sz w:val="22"/>
          <w:szCs w:val="22"/>
        </w:rPr>
      </w:pPr>
    </w:p>
    <w:p w:rsidR="006E104E" w:rsidRDefault="006E104E" w:rsidP="006E104E">
      <w:pPr>
        <w:autoSpaceDE w:val="0"/>
        <w:autoSpaceDN w:val="0"/>
        <w:adjustRightInd w:val="0"/>
        <w:rPr>
          <w:rFonts w:ascii="Arial" w:hAnsi="Arial" w:cs="Arial"/>
          <w:sz w:val="22"/>
          <w:szCs w:val="22"/>
          <w:lang w:val="en-US" w:eastAsia="en-GB"/>
        </w:rPr>
      </w:pPr>
      <w:r>
        <w:rPr>
          <w:rFonts w:ascii="Arial" w:hAnsi="Arial" w:cs="Arial"/>
          <w:sz w:val="22"/>
          <w:szCs w:val="22"/>
          <w:lang w:val="en-US" w:eastAsia="en-GB"/>
        </w:rPr>
        <w:t>The RD&amp;E is a totally smoke-free Trust.  Smoking is not permitted anywhere on Trust property, including all buildings, grounds and car parks.  For help to quit call 01392 207462.</w:t>
      </w:r>
    </w:p>
    <w:p w:rsidR="006E104E" w:rsidRDefault="006E104E" w:rsidP="006E104E">
      <w:pPr>
        <w:rPr>
          <w:rFonts w:ascii="Arial" w:hAnsi="Arial" w:cs="Arial"/>
          <w:sz w:val="22"/>
          <w:szCs w:val="22"/>
        </w:rPr>
      </w:pPr>
    </w:p>
    <w:p w:rsidR="006E104E" w:rsidRDefault="006E104E" w:rsidP="006E104E">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6E104E" w:rsidRDefault="006E104E" w:rsidP="006E104E">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6E104E" w:rsidRDefault="006E104E" w:rsidP="006E104E">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6E104E" w:rsidRDefault="006E104E" w:rsidP="006E104E">
      <w:pPr>
        <w:jc w:val="center"/>
        <w:rPr>
          <w:rFonts w:ascii="Arial" w:hAnsi="Arial" w:cs="Arial"/>
          <w:b/>
          <w:sz w:val="22"/>
          <w:szCs w:val="22"/>
        </w:rPr>
      </w:pPr>
      <w:r>
        <w:rPr>
          <w:rFonts w:ascii="Arial" w:hAnsi="Arial" w:cs="Arial"/>
          <w:b/>
          <w:sz w:val="22"/>
          <w:szCs w:val="22"/>
        </w:rPr>
        <w:br w:type="page"/>
      </w:r>
    </w:p>
    <w:p w:rsidR="006E104E" w:rsidRDefault="006E104E" w:rsidP="006E104E">
      <w:pPr>
        <w:jc w:val="center"/>
        <w:rPr>
          <w:rFonts w:ascii="Arial" w:hAnsi="Arial" w:cs="Arial"/>
          <w:szCs w:val="24"/>
        </w:rPr>
      </w:pPr>
      <w:r>
        <w:rPr>
          <w:noProof/>
          <w:lang w:eastAsia="en-GB"/>
        </w:rPr>
        <w:lastRenderedPageBreak/>
        <w:drawing>
          <wp:anchor distT="0" distB="0" distL="114300" distR="114300" simplePos="0" relativeHeight="251660288" behindDoc="0" locked="0" layoutInCell="1" allowOverlap="1">
            <wp:simplePos x="0" y="0"/>
            <wp:positionH relativeFrom="column">
              <wp:posOffset>3129915</wp:posOffset>
            </wp:positionH>
            <wp:positionV relativeFrom="paragraph">
              <wp:posOffset>-948690</wp:posOffset>
            </wp:positionV>
            <wp:extent cx="3200400" cy="5200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Cs w:val="24"/>
        </w:rPr>
        <w:t>PERSON SPECIFICATION</w:t>
      </w:r>
    </w:p>
    <w:p w:rsidR="006E104E" w:rsidRDefault="006E104E" w:rsidP="006E104E">
      <w:pPr>
        <w:rPr>
          <w:rFonts w:ascii="Arial" w:hAnsi="Arial" w:cs="Arial"/>
          <w:b/>
          <w:sz w:val="22"/>
          <w:szCs w:val="22"/>
        </w:rPr>
      </w:pPr>
    </w:p>
    <w:p w:rsidR="006E104E" w:rsidRDefault="006E104E" w:rsidP="006E104E">
      <w:pPr>
        <w:rPr>
          <w:rFonts w:ascii="Arial" w:hAnsi="Arial" w:cs="Arial"/>
          <w:b/>
          <w:sz w:val="22"/>
          <w:szCs w:val="22"/>
        </w:rPr>
      </w:pPr>
      <w:r>
        <w:rPr>
          <w:rFonts w:ascii="Arial" w:hAnsi="Arial" w:cs="Arial"/>
          <w:b/>
          <w:sz w:val="22"/>
          <w:szCs w:val="22"/>
        </w:rPr>
        <w:t>POS</w:t>
      </w:r>
      <w:r w:rsidR="00410A7F">
        <w:rPr>
          <w:rFonts w:ascii="Arial" w:hAnsi="Arial" w:cs="Arial"/>
          <w:b/>
          <w:sz w:val="22"/>
          <w:szCs w:val="22"/>
        </w:rPr>
        <w:t>T: Information Governance Support</w:t>
      </w:r>
    </w:p>
    <w:p w:rsidR="006E104E" w:rsidRDefault="006E104E" w:rsidP="006E104E">
      <w:pPr>
        <w:rPr>
          <w:rFonts w:ascii="Arial" w:hAnsi="Arial" w:cs="Arial"/>
          <w:b/>
          <w:bCs/>
          <w:sz w:val="22"/>
          <w:szCs w:val="22"/>
        </w:rPr>
      </w:pPr>
      <w:r>
        <w:rPr>
          <w:rFonts w:ascii="Arial" w:hAnsi="Arial" w:cs="Arial"/>
          <w:b/>
          <w:bCs/>
          <w:sz w:val="22"/>
          <w:szCs w:val="22"/>
        </w:rPr>
        <w:t>BAND: 3</w:t>
      </w:r>
    </w:p>
    <w:tbl>
      <w:tblPr>
        <w:tblW w:w="949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518"/>
        <w:gridCol w:w="1559"/>
        <w:gridCol w:w="1418"/>
      </w:tblGrid>
      <w:tr w:rsidR="006E104E" w:rsidTr="006E104E">
        <w:tc>
          <w:tcPr>
            <w:tcW w:w="6521" w:type="dxa"/>
            <w:tcBorders>
              <w:top w:val="single" w:sz="6" w:space="0" w:color="auto"/>
              <w:left w:val="single" w:sz="6" w:space="0" w:color="auto"/>
              <w:bottom w:val="nil"/>
              <w:right w:val="single" w:sz="6" w:space="0" w:color="auto"/>
            </w:tcBorders>
            <w:hideMark/>
          </w:tcPr>
          <w:p w:rsidR="006E104E" w:rsidRDefault="006E104E">
            <w:pPr>
              <w:jc w:val="center"/>
              <w:rPr>
                <w:rFonts w:ascii="Arial" w:hAnsi="Arial" w:cs="Arial"/>
                <w:b/>
                <w:sz w:val="22"/>
                <w:szCs w:val="22"/>
              </w:rPr>
            </w:pPr>
            <w:r>
              <w:rPr>
                <w:rFonts w:ascii="Arial" w:hAnsi="Arial" w:cs="Arial"/>
                <w:b/>
                <w:sz w:val="22"/>
                <w:szCs w:val="22"/>
              </w:rPr>
              <w:t>REQUIREMENTS</w:t>
            </w:r>
          </w:p>
        </w:tc>
        <w:tc>
          <w:tcPr>
            <w:tcW w:w="1559" w:type="dxa"/>
            <w:tcBorders>
              <w:top w:val="single" w:sz="6" w:space="0" w:color="auto"/>
              <w:left w:val="single" w:sz="6" w:space="0" w:color="auto"/>
              <w:bottom w:val="nil"/>
              <w:right w:val="single" w:sz="6" w:space="0" w:color="auto"/>
            </w:tcBorders>
            <w:hideMark/>
          </w:tcPr>
          <w:p w:rsidR="006E104E" w:rsidRDefault="006E104E">
            <w:pPr>
              <w:pStyle w:val="Heading6"/>
              <w:spacing w:before="0" w:after="0"/>
              <w:jc w:val="center"/>
              <w:rPr>
                <w:rFonts w:ascii="Arial" w:hAnsi="Arial" w:cs="Arial"/>
              </w:rPr>
            </w:pPr>
            <w:r>
              <w:rPr>
                <w:rFonts w:ascii="Arial" w:hAnsi="Arial" w:cs="Arial"/>
              </w:rPr>
              <w:t>At Recruitment</w:t>
            </w:r>
          </w:p>
        </w:tc>
        <w:tc>
          <w:tcPr>
            <w:tcW w:w="1418" w:type="dxa"/>
            <w:tcBorders>
              <w:top w:val="single" w:sz="6" w:space="0" w:color="auto"/>
              <w:left w:val="single" w:sz="6" w:space="0" w:color="auto"/>
              <w:bottom w:val="nil"/>
              <w:right w:val="single" w:sz="6" w:space="0" w:color="auto"/>
            </w:tcBorders>
            <w:hideMark/>
          </w:tcPr>
          <w:p w:rsidR="006E104E" w:rsidRDefault="006E104E">
            <w:pPr>
              <w:pStyle w:val="Heading6"/>
              <w:spacing w:before="0" w:after="0"/>
              <w:jc w:val="center"/>
              <w:rPr>
                <w:rFonts w:ascii="Arial" w:hAnsi="Arial" w:cs="Arial"/>
              </w:rPr>
            </w:pPr>
            <w:r>
              <w:rPr>
                <w:rFonts w:ascii="Arial" w:hAnsi="Arial" w:cs="Arial"/>
              </w:rPr>
              <w:t>At 2</w:t>
            </w:r>
            <w:r>
              <w:rPr>
                <w:rFonts w:ascii="Arial" w:hAnsi="Arial" w:cs="Arial"/>
                <w:vertAlign w:val="superscript"/>
              </w:rPr>
              <w:t>nd</w:t>
            </w:r>
            <w:r>
              <w:rPr>
                <w:rFonts w:ascii="Arial" w:hAnsi="Arial" w:cs="Arial"/>
              </w:rPr>
              <w:t xml:space="preserve"> KSF Gateway</w:t>
            </w:r>
          </w:p>
        </w:tc>
      </w:tr>
      <w:tr w:rsidR="006E104E" w:rsidTr="006E104E">
        <w:tc>
          <w:tcPr>
            <w:tcW w:w="6521" w:type="dxa"/>
            <w:tcBorders>
              <w:top w:val="single" w:sz="6" w:space="0" w:color="auto"/>
              <w:left w:val="single" w:sz="6" w:space="0" w:color="auto"/>
              <w:bottom w:val="nil"/>
              <w:right w:val="single" w:sz="6" w:space="0" w:color="auto"/>
            </w:tcBorders>
          </w:tcPr>
          <w:p w:rsidR="006E104E" w:rsidRDefault="006E104E">
            <w:pPr>
              <w:jc w:val="both"/>
              <w:rPr>
                <w:rFonts w:ascii="Arial" w:hAnsi="Arial" w:cs="Arial"/>
                <w:b/>
                <w:sz w:val="22"/>
                <w:szCs w:val="22"/>
                <w:u w:val="single"/>
              </w:rPr>
            </w:pPr>
            <w:r>
              <w:rPr>
                <w:rFonts w:ascii="Arial" w:hAnsi="Arial" w:cs="Arial"/>
                <w:b/>
                <w:sz w:val="22"/>
                <w:szCs w:val="22"/>
                <w:u w:val="single"/>
              </w:rPr>
              <w:t>QUALIFICATIONS/SPECIAL TRAINING:</w:t>
            </w:r>
            <w:r>
              <w:rPr>
                <w:rFonts w:ascii="Arial" w:hAnsi="Arial" w:cs="Arial"/>
                <w:sz w:val="22"/>
                <w:szCs w:val="22"/>
              </w:rPr>
              <w:tab/>
            </w:r>
            <w:r>
              <w:rPr>
                <w:rFonts w:ascii="Arial" w:hAnsi="Arial" w:cs="Arial"/>
                <w:sz w:val="22"/>
                <w:szCs w:val="22"/>
              </w:rPr>
              <w:tab/>
            </w:r>
          </w:p>
          <w:p w:rsidR="006E104E" w:rsidRDefault="006E104E" w:rsidP="00E22993">
            <w:pPr>
              <w:pStyle w:val="ListParagraph"/>
              <w:numPr>
                <w:ilvl w:val="0"/>
                <w:numId w:val="2"/>
              </w:numPr>
              <w:autoSpaceDE w:val="0"/>
              <w:autoSpaceDN w:val="0"/>
              <w:adjustRightInd w:val="0"/>
              <w:rPr>
                <w:rFonts w:ascii="LiberationSans" w:hAnsi="LiberationSans" w:cs="LiberationSans"/>
                <w:sz w:val="22"/>
                <w:szCs w:val="22"/>
                <w:lang w:eastAsia="en-GB"/>
              </w:rPr>
            </w:pPr>
            <w:r>
              <w:rPr>
                <w:rFonts w:ascii="LiberationSans" w:hAnsi="LiberationSans" w:cs="LiberationSans"/>
                <w:sz w:val="22"/>
                <w:szCs w:val="22"/>
                <w:lang w:eastAsia="en-GB"/>
              </w:rPr>
              <w:t>GCSE or equivalent, (including English and Maths at grades A-C)</w:t>
            </w:r>
          </w:p>
          <w:p w:rsidR="006E104E" w:rsidRDefault="006E104E" w:rsidP="00E22993">
            <w:pPr>
              <w:pStyle w:val="ListParagraph"/>
              <w:numPr>
                <w:ilvl w:val="0"/>
                <w:numId w:val="2"/>
              </w:numPr>
              <w:autoSpaceDE w:val="0"/>
              <w:autoSpaceDN w:val="0"/>
              <w:adjustRightInd w:val="0"/>
              <w:rPr>
                <w:rFonts w:ascii="LiberationSans" w:hAnsi="LiberationSans" w:cs="LiberationSans"/>
                <w:sz w:val="22"/>
                <w:szCs w:val="22"/>
                <w:lang w:eastAsia="en-GB"/>
              </w:rPr>
            </w:pPr>
            <w:r>
              <w:rPr>
                <w:rFonts w:ascii="LiberationSans" w:hAnsi="LiberationSans" w:cs="LiberationSans"/>
                <w:sz w:val="22"/>
                <w:szCs w:val="22"/>
                <w:lang w:eastAsia="en-GB"/>
              </w:rPr>
              <w:t>NVQ Level 3 or equivalent experience</w:t>
            </w:r>
          </w:p>
          <w:p w:rsidR="006E104E" w:rsidRDefault="006E104E" w:rsidP="00E22993">
            <w:pPr>
              <w:pStyle w:val="ListParagraph"/>
              <w:numPr>
                <w:ilvl w:val="0"/>
                <w:numId w:val="2"/>
              </w:numPr>
              <w:autoSpaceDE w:val="0"/>
              <w:autoSpaceDN w:val="0"/>
              <w:adjustRightInd w:val="0"/>
              <w:rPr>
                <w:rFonts w:ascii="LiberationSans" w:hAnsi="LiberationSans" w:cs="LiberationSans"/>
                <w:sz w:val="22"/>
                <w:szCs w:val="22"/>
                <w:lang w:eastAsia="en-GB"/>
              </w:rPr>
            </w:pPr>
            <w:r>
              <w:rPr>
                <w:rFonts w:ascii="LiberationSans" w:hAnsi="LiberationSans" w:cs="LiberationSans"/>
                <w:sz w:val="22"/>
                <w:szCs w:val="22"/>
                <w:lang w:eastAsia="en-GB"/>
              </w:rPr>
              <w:t>ECDL or equivalent computer skills qualification</w:t>
            </w:r>
          </w:p>
          <w:p w:rsidR="006E104E" w:rsidRDefault="006E104E" w:rsidP="00E22993">
            <w:pPr>
              <w:pStyle w:val="ListParagraph"/>
              <w:numPr>
                <w:ilvl w:val="0"/>
                <w:numId w:val="2"/>
              </w:numPr>
              <w:jc w:val="both"/>
              <w:rPr>
                <w:rFonts w:ascii="Arial" w:hAnsi="Arial" w:cs="Arial"/>
                <w:b/>
                <w:sz w:val="22"/>
                <w:szCs w:val="22"/>
              </w:rPr>
            </w:pPr>
            <w:r>
              <w:rPr>
                <w:rFonts w:ascii="LiberationSans" w:hAnsi="LiberationSans" w:cs="LiberationSans"/>
                <w:sz w:val="22"/>
                <w:szCs w:val="22"/>
                <w:lang w:eastAsia="en-GB"/>
              </w:rPr>
              <w:t>Hospital Systems; PAS, CDM</w:t>
            </w:r>
          </w:p>
          <w:p w:rsidR="006E104E" w:rsidRDefault="006E104E" w:rsidP="00E22993">
            <w:pPr>
              <w:numPr>
                <w:ilvl w:val="0"/>
                <w:numId w:val="2"/>
              </w:numPr>
              <w:jc w:val="both"/>
              <w:rPr>
                <w:rFonts w:ascii="Arial" w:hAnsi="Arial" w:cs="Arial"/>
                <w:sz w:val="22"/>
                <w:szCs w:val="22"/>
              </w:rPr>
            </w:pPr>
            <w:r>
              <w:rPr>
                <w:rFonts w:ascii="Arial" w:hAnsi="Arial" w:cs="Arial"/>
                <w:sz w:val="22"/>
                <w:szCs w:val="22"/>
              </w:rPr>
              <w:t>IHRIM Technical Certificate</w:t>
            </w:r>
          </w:p>
          <w:p w:rsidR="006E104E" w:rsidRDefault="006E104E">
            <w:pPr>
              <w:jc w:val="both"/>
              <w:rPr>
                <w:rFonts w:ascii="Arial" w:hAnsi="Arial" w:cs="Arial"/>
                <w:b/>
                <w:sz w:val="22"/>
                <w:szCs w:val="22"/>
              </w:rPr>
            </w:pPr>
          </w:p>
        </w:tc>
        <w:tc>
          <w:tcPr>
            <w:tcW w:w="1559" w:type="dxa"/>
            <w:tcBorders>
              <w:top w:val="single" w:sz="6" w:space="0" w:color="auto"/>
              <w:left w:val="single" w:sz="6" w:space="0" w:color="auto"/>
              <w:bottom w:val="nil"/>
              <w:right w:val="single" w:sz="6" w:space="0" w:color="auto"/>
            </w:tcBorders>
          </w:tcPr>
          <w:p w:rsidR="006E104E" w:rsidRDefault="006E104E">
            <w:pPr>
              <w:jc w:val="center"/>
              <w:rPr>
                <w:rFonts w:ascii="Arial" w:hAnsi="Arial" w:cs="Arial"/>
                <w:b/>
                <w:sz w:val="22"/>
                <w:szCs w:val="22"/>
              </w:rPr>
            </w:pP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D</w:t>
            </w:r>
          </w:p>
        </w:tc>
        <w:tc>
          <w:tcPr>
            <w:tcW w:w="1418" w:type="dxa"/>
            <w:tcBorders>
              <w:top w:val="single" w:sz="6" w:space="0" w:color="auto"/>
              <w:left w:val="single" w:sz="6" w:space="0" w:color="auto"/>
              <w:bottom w:val="nil"/>
              <w:right w:val="single" w:sz="6" w:space="0" w:color="auto"/>
            </w:tcBorders>
          </w:tcPr>
          <w:p w:rsidR="006E104E" w:rsidRDefault="006E104E">
            <w:pPr>
              <w:jc w:val="center"/>
              <w:rPr>
                <w:rFonts w:ascii="Arial" w:hAnsi="Arial" w:cs="Arial"/>
                <w:b/>
                <w:sz w:val="22"/>
                <w:szCs w:val="22"/>
              </w:rPr>
            </w:pP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p>
        </w:tc>
      </w:tr>
      <w:tr w:rsidR="006E104E" w:rsidTr="006E104E">
        <w:tc>
          <w:tcPr>
            <w:tcW w:w="6521" w:type="dxa"/>
            <w:tcBorders>
              <w:top w:val="single" w:sz="6" w:space="0" w:color="auto"/>
              <w:left w:val="single" w:sz="6" w:space="0" w:color="auto"/>
              <w:bottom w:val="nil"/>
              <w:right w:val="single" w:sz="6" w:space="0" w:color="auto"/>
            </w:tcBorders>
          </w:tcPr>
          <w:p w:rsidR="006E104E" w:rsidRDefault="006E104E">
            <w:pPr>
              <w:jc w:val="both"/>
              <w:rPr>
                <w:rFonts w:ascii="Arial" w:hAnsi="Arial" w:cs="Arial"/>
                <w:b/>
                <w:sz w:val="22"/>
                <w:szCs w:val="22"/>
                <w:u w:val="single"/>
              </w:rPr>
            </w:pPr>
            <w:r>
              <w:rPr>
                <w:rFonts w:ascii="Arial" w:hAnsi="Arial" w:cs="Arial"/>
                <w:b/>
                <w:sz w:val="22"/>
                <w:szCs w:val="22"/>
                <w:u w:val="single"/>
              </w:rPr>
              <w:t>KNOWLEDGE/SKILLS: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E104E" w:rsidRDefault="006E104E" w:rsidP="00E22993">
            <w:pPr>
              <w:pStyle w:val="ListParagraph"/>
              <w:numPr>
                <w:ilvl w:val="0"/>
                <w:numId w:val="5"/>
              </w:numPr>
              <w:autoSpaceDE w:val="0"/>
              <w:autoSpaceDN w:val="0"/>
              <w:adjustRightInd w:val="0"/>
              <w:rPr>
                <w:rFonts w:ascii="LiberationSans" w:hAnsi="LiberationSans" w:cs="LiberationSans"/>
                <w:sz w:val="22"/>
                <w:szCs w:val="22"/>
                <w:lang w:eastAsia="en-GB"/>
              </w:rPr>
            </w:pPr>
            <w:r>
              <w:rPr>
                <w:rFonts w:ascii="LiberationSans" w:hAnsi="LiberationSans" w:cs="LiberationSans"/>
                <w:sz w:val="22"/>
                <w:szCs w:val="22"/>
                <w:lang w:eastAsia="en-GB"/>
              </w:rPr>
              <w:t>PC skills – word processing, spreadsheets and email</w:t>
            </w:r>
          </w:p>
          <w:p w:rsidR="006E104E" w:rsidRDefault="006E104E" w:rsidP="00E22993">
            <w:pPr>
              <w:pStyle w:val="ListParagraph"/>
              <w:numPr>
                <w:ilvl w:val="0"/>
                <w:numId w:val="5"/>
              </w:numPr>
              <w:autoSpaceDE w:val="0"/>
              <w:autoSpaceDN w:val="0"/>
              <w:adjustRightInd w:val="0"/>
              <w:rPr>
                <w:rFonts w:ascii="LiberationSans" w:hAnsi="LiberationSans" w:cs="LiberationSans"/>
                <w:sz w:val="22"/>
                <w:szCs w:val="22"/>
                <w:lang w:eastAsia="en-GB"/>
              </w:rPr>
            </w:pPr>
            <w:r>
              <w:rPr>
                <w:rFonts w:ascii="LiberationSans" w:hAnsi="LiberationSans" w:cs="LiberationSans"/>
                <w:sz w:val="22"/>
                <w:szCs w:val="22"/>
                <w:lang w:eastAsia="en-GB"/>
              </w:rPr>
              <w:t>Proven strong administration skills</w:t>
            </w:r>
          </w:p>
          <w:p w:rsidR="006E104E" w:rsidRDefault="006E104E" w:rsidP="00E22993">
            <w:pPr>
              <w:pStyle w:val="ListParagraph"/>
              <w:numPr>
                <w:ilvl w:val="0"/>
                <w:numId w:val="5"/>
              </w:numPr>
              <w:autoSpaceDE w:val="0"/>
              <w:autoSpaceDN w:val="0"/>
              <w:adjustRightInd w:val="0"/>
              <w:rPr>
                <w:rFonts w:ascii="LiberationSans" w:hAnsi="LiberationSans" w:cs="LiberationSans"/>
                <w:sz w:val="22"/>
                <w:szCs w:val="22"/>
                <w:lang w:eastAsia="en-GB"/>
              </w:rPr>
            </w:pPr>
            <w:r>
              <w:rPr>
                <w:rFonts w:ascii="LiberationSans" w:hAnsi="LiberationSans" w:cs="LiberationSans"/>
                <w:sz w:val="22"/>
                <w:szCs w:val="22"/>
                <w:lang w:eastAsia="en-GB"/>
              </w:rPr>
              <w:t>Ability to work without supervision</w:t>
            </w:r>
          </w:p>
          <w:p w:rsidR="006E104E" w:rsidRDefault="006E104E" w:rsidP="00E22993">
            <w:pPr>
              <w:pStyle w:val="ListParagraph"/>
              <w:numPr>
                <w:ilvl w:val="0"/>
                <w:numId w:val="5"/>
              </w:numPr>
              <w:autoSpaceDE w:val="0"/>
              <w:autoSpaceDN w:val="0"/>
              <w:adjustRightInd w:val="0"/>
              <w:rPr>
                <w:rFonts w:ascii="LiberationSans" w:hAnsi="LiberationSans" w:cs="LiberationSans"/>
                <w:sz w:val="22"/>
                <w:szCs w:val="22"/>
                <w:lang w:eastAsia="en-GB"/>
              </w:rPr>
            </w:pPr>
            <w:r>
              <w:rPr>
                <w:rFonts w:ascii="LiberationSans" w:hAnsi="LiberationSans" w:cs="LiberationSans"/>
                <w:sz w:val="22"/>
                <w:szCs w:val="22"/>
                <w:lang w:eastAsia="en-GB"/>
              </w:rPr>
              <w:t>Ability to concentrate for extended periods</w:t>
            </w:r>
          </w:p>
          <w:p w:rsidR="006E104E" w:rsidRDefault="006E104E" w:rsidP="00E22993">
            <w:pPr>
              <w:pStyle w:val="ListParagraph"/>
              <w:numPr>
                <w:ilvl w:val="0"/>
                <w:numId w:val="5"/>
              </w:numPr>
              <w:autoSpaceDE w:val="0"/>
              <w:autoSpaceDN w:val="0"/>
              <w:adjustRightInd w:val="0"/>
              <w:rPr>
                <w:rFonts w:ascii="LiberationSans" w:hAnsi="LiberationSans" w:cs="LiberationSans"/>
                <w:sz w:val="22"/>
                <w:szCs w:val="22"/>
                <w:lang w:eastAsia="en-GB"/>
              </w:rPr>
            </w:pPr>
            <w:r>
              <w:rPr>
                <w:rFonts w:ascii="LiberationSans" w:hAnsi="LiberationSans" w:cs="LiberationSans"/>
                <w:sz w:val="22"/>
                <w:szCs w:val="22"/>
                <w:lang w:eastAsia="en-GB"/>
              </w:rPr>
              <w:t>Demonstrate exceptional verbal communication skills</w:t>
            </w:r>
          </w:p>
          <w:p w:rsidR="006E104E" w:rsidRDefault="006E104E" w:rsidP="00E22993">
            <w:pPr>
              <w:pStyle w:val="ListParagraph"/>
              <w:numPr>
                <w:ilvl w:val="0"/>
                <w:numId w:val="5"/>
              </w:numPr>
              <w:autoSpaceDE w:val="0"/>
              <w:autoSpaceDN w:val="0"/>
              <w:adjustRightInd w:val="0"/>
              <w:rPr>
                <w:rFonts w:ascii="LiberationSans" w:hAnsi="LiberationSans" w:cs="LiberationSans"/>
                <w:sz w:val="22"/>
                <w:szCs w:val="22"/>
                <w:lang w:eastAsia="en-GB"/>
              </w:rPr>
            </w:pPr>
            <w:r>
              <w:rPr>
                <w:rFonts w:ascii="LiberationSans" w:hAnsi="LiberationSans" w:cs="LiberationSans"/>
                <w:sz w:val="22"/>
                <w:szCs w:val="22"/>
                <w:lang w:eastAsia="en-GB"/>
              </w:rPr>
              <w:t>Good understanding of the management of casenotes</w:t>
            </w:r>
          </w:p>
          <w:p w:rsidR="006E104E" w:rsidRDefault="006E104E" w:rsidP="00E22993">
            <w:pPr>
              <w:pStyle w:val="ListParagraph"/>
              <w:numPr>
                <w:ilvl w:val="0"/>
                <w:numId w:val="5"/>
              </w:numPr>
              <w:tabs>
                <w:tab w:val="left" w:pos="720"/>
              </w:tabs>
              <w:jc w:val="both"/>
              <w:rPr>
                <w:rFonts w:ascii="Arial" w:hAnsi="Arial" w:cs="Arial"/>
                <w:b/>
                <w:sz w:val="22"/>
                <w:szCs w:val="22"/>
              </w:rPr>
            </w:pPr>
            <w:r>
              <w:rPr>
                <w:rFonts w:ascii="LiberationSans" w:hAnsi="LiberationSans" w:cs="LiberationSans"/>
                <w:sz w:val="22"/>
                <w:szCs w:val="22"/>
                <w:lang w:eastAsia="en-GB"/>
              </w:rPr>
              <w:t>Familiarity with medical terminology</w:t>
            </w:r>
          </w:p>
          <w:p w:rsidR="006E104E" w:rsidRDefault="006E104E" w:rsidP="00E22993">
            <w:pPr>
              <w:numPr>
                <w:ilvl w:val="0"/>
                <w:numId w:val="5"/>
              </w:numPr>
              <w:tabs>
                <w:tab w:val="left" w:pos="720"/>
              </w:tabs>
              <w:rPr>
                <w:rFonts w:ascii="Arial" w:hAnsi="Arial" w:cs="Arial"/>
                <w:sz w:val="22"/>
                <w:szCs w:val="22"/>
              </w:rPr>
            </w:pPr>
            <w:r>
              <w:rPr>
                <w:rFonts w:ascii="Arial" w:hAnsi="Arial" w:cs="Arial"/>
                <w:sz w:val="22"/>
                <w:szCs w:val="22"/>
              </w:rPr>
              <w:t>Knowledge and understan</w:t>
            </w:r>
            <w:r w:rsidR="00ED06F3">
              <w:rPr>
                <w:rFonts w:ascii="Arial" w:hAnsi="Arial" w:cs="Arial"/>
                <w:sz w:val="22"/>
                <w:szCs w:val="22"/>
              </w:rPr>
              <w:t>ding of Data Protection Act 2018 and General Data Protection Regulation</w:t>
            </w:r>
            <w:r w:rsidR="00DC557D">
              <w:rPr>
                <w:rFonts w:ascii="Arial" w:hAnsi="Arial" w:cs="Arial"/>
                <w:sz w:val="22"/>
                <w:szCs w:val="22"/>
              </w:rPr>
              <w:t xml:space="preserve"> 2016</w:t>
            </w:r>
          </w:p>
          <w:p w:rsidR="006E104E" w:rsidRDefault="006E104E" w:rsidP="00E22993">
            <w:pPr>
              <w:numPr>
                <w:ilvl w:val="0"/>
                <w:numId w:val="5"/>
              </w:numPr>
              <w:tabs>
                <w:tab w:val="left" w:pos="720"/>
              </w:tabs>
              <w:jc w:val="both"/>
              <w:rPr>
                <w:rFonts w:ascii="Arial" w:hAnsi="Arial" w:cs="Arial"/>
                <w:b/>
                <w:sz w:val="22"/>
                <w:szCs w:val="22"/>
              </w:rPr>
            </w:pPr>
            <w:r>
              <w:rPr>
                <w:rFonts w:ascii="Arial" w:hAnsi="Arial" w:cs="Arial"/>
                <w:sz w:val="22"/>
                <w:szCs w:val="22"/>
              </w:rPr>
              <w:t>Knowledge and understanding of the Access to Health Records Act 2000</w:t>
            </w:r>
          </w:p>
          <w:p w:rsidR="006E104E" w:rsidRDefault="006E104E">
            <w:pPr>
              <w:jc w:val="both"/>
              <w:rPr>
                <w:rFonts w:ascii="Arial" w:hAnsi="Arial" w:cs="Arial"/>
                <w:b/>
                <w:sz w:val="22"/>
                <w:szCs w:val="22"/>
              </w:rPr>
            </w:pPr>
          </w:p>
        </w:tc>
        <w:tc>
          <w:tcPr>
            <w:tcW w:w="1559" w:type="dxa"/>
            <w:tcBorders>
              <w:top w:val="single" w:sz="6" w:space="0" w:color="auto"/>
              <w:left w:val="nil"/>
              <w:bottom w:val="nil"/>
              <w:right w:val="single" w:sz="6" w:space="0" w:color="auto"/>
            </w:tcBorders>
          </w:tcPr>
          <w:p w:rsidR="006E104E" w:rsidRDefault="006E104E">
            <w:pPr>
              <w:jc w:val="center"/>
              <w:rPr>
                <w:rFonts w:ascii="Arial" w:hAnsi="Arial" w:cs="Arial"/>
                <w:b/>
                <w:sz w:val="22"/>
                <w:szCs w:val="22"/>
              </w:rPr>
            </w:pP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ED06F3">
            <w:pPr>
              <w:jc w:val="center"/>
              <w:rPr>
                <w:rFonts w:ascii="Arial" w:hAnsi="Arial" w:cs="Arial"/>
                <w:b/>
                <w:sz w:val="22"/>
                <w:szCs w:val="22"/>
              </w:rPr>
            </w:pPr>
            <w:r>
              <w:rPr>
                <w:rFonts w:ascii="Arial" w:hAnsi="Arial" w:cs="Arial"/>
                <w:b/>
                <w:sz w:val="22"/>
                <w:szCs w:val="22"/>
              </w:rPr>
              <w:t>D</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p>
          <w:p w:rsidR="006E104E" w:rsidRDefault="006E104E">
            <w:pPr>
              <w:jc w:val="center"/>
              <w:rPr>
                <w:rFonts w:ascii="Arial" w:hAnsi="Arial" w:cs="Arial"/>
                <w:b/>
                <w:sz w:val="22"/>
                <w:szCs w:val="22"/>
              </w:rPr>
            </w:pPr>
            <w:r>
              <w:rPr>
                <w:rFonts w:ascii="Arial" w:hAnsi="Arial" w:cs="Arial"/>
                <w:b/>
                <w:sz w:val="22"/>
                <w:szCs w:val="22"/>
              </w:rPr>
              <w:t>E</w:t>
            </w:r>
          </w:p>
        </w:tc>
        <w:tc>
          <w:tcPr>
            <w:tcW w:w="1418" w:type="dxa"/>
            <w:tcBorders>
              <w:top w:val="single" w:sz="6" w:space="0" w:color="auto"/>
              <w:left w:val="nil"/>
              <w:bottom w:val="nil"/>
              <w:right w:val="single" w:sz="4" w:space="0" w:color="auto"/>
            </w:tcBorders>
          </w:tcPr>
          <w:p w:rsidR="006E104E" w:rsidRDefault="006E104E">
            <w:pPr>
              <w:jc w:val="center"/>
              <w:rPr>
                <w:rFonts w:ascii="Arial" w:hAnsi="Arial" w:cs="Arial"/>
                <w:b/>
                <w:sz w:val="22"/>
                <w:szCs w:val="22"/>
              </w:rPr>
            </w:pP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p>
          <w:p w:rsidR="006E104E" w:rsidRDefault="006E104E">
            <w:pPr>
              <w:jc w:val="center"/>
              <w:rPr>
                <w:rFonts w:ascii="Arial" w:hAnsi="Arial" w:cs="Arial"/>
                <w:b/>
                <w:sz w:val="22"/>
                <w:szCs w:val="22"/>
              </w:rPr>
            </w:pPr>
            <w:r>
              <w:rPr>
                <w:rFonts w:ascii="Arial" w:hAnsi="Arial" w:cs="Arial"/>
                <w:b/>
                <w:sz w:val="22"/>
                <w:szCs w:val="22"/>
              </w:rPr>
              <w:t>E</w:t>
            </w:r>
          </w:p>
        </w:tc>
      </w:tr>
      <w:tr w:rsidR="006E104E" w:rsidTr="006E104E">
        <w:tc>
          <w:tcPr>
            <w:tcW w:w="6521" w:type="dxa"/>
            <w:tcBorders>
              <w:top w:val="single" w:sz="6" w:space="0" w:color="auto"/>
              <w:left w:val="single" w:sz="6" w:space="0" w:color="auto"/>
              <w:bottom w:val="nil"/>
              <w:right w:val="nil"/>
            </w:tcBorders>
          </w:tcPr>
          <w:p w:rsidR="006E104E" w:rsidRDefault="006E104E">
            <w:pPr>
              <w:jc w:val="both"/>
              <w:rPr>
                <w:rFonts w:ascii="Arial" w:hAnsi="Arial" w:cs="Arial"/>
                <w:b/>
                <w:sz w:val="22"/>
                <w:szCs w:val="22"/>
                <w:u w:val="single"/>
              </w:rPr>
            </w:pPr>
            <w:r>
              <w:rPr>
                <w:rFonts w:ascii="Arial" w:hAnsi="Arial" w:cs="Arial"/>
                <w:b/>
                <w:sz w:val="22"/>
                <w:szCs w:val="22"/>
                <w:u w:val="single"/>
              </w:rPr>
              <w:t>EXPERIENCE:</w:t>
            </w:r>
          </w:p>
          <w:p w:rsidR="006E104E" w:rsidRDefault="006E104E" w:rsidP="00E22993">
            <w:pPr>
              <w:numPr>
                <w:ilvl w:val="0"/>
                <w:numId w:val="6"/>
              </w:numPr>
              <w:tabs>
                <w:tab w:val="left" w:pos="720"/>
              </w:tabs>
              <w:rPr>
                <w:rFonts w:ascii="Arial" w:hAnsi="Arial" w:cs="Arial"/>
                <w:sz w:val="22"/>
                <w:szCs w:val="22"/>
              </w:rPr>
            </w:pPr>
            <w:r>
              <w:rPr>
                <w:rFonts w:ascii="Arial" w:hAnsi="Arial" w:cs="Arial"/>
                <w:sz w:val="22"/>
                <w:szCs w:val="22"/>
              </w:rPr>
              <w:t>Previous hospital experience</w:t>
            </w:r>
            <w:r>
              <w:rPr>
                <w:rFonts w:ascii="Arial" w:hAnsi="Arial" w:cs="Arial"/>
                <w:sz w:val="22"/>
                <w:szCs w:val="22"/>
              </w:rPr>
              <w:tab/>
            </w:r>
            <w:r>
              <w:rPr>
                <w:rFonts w:ascii="Arial" w:hAnsi="Arial" w:cs="Arial"/>
                <w:sz w:val="22"/>
                <w:szCs w:val="22"/>
              </w:rPr>
              <w:tab/>
            </w:r>
          </w:p>
          <w:p w:rsidR="006E104E" w:rsidRDefault="006E104E" w:rsidP="00E22993">
            <w:pPr>
              <w:numPr>
                <w:ilvl w:val="0"/>
                <w:numId w:val="6"/>
              </w:numPr>
              <w:tabs>
                <w:tab w:val="left" w:pos="720"/>
              </w:tabs>
              <w:rPr>
                <w:rFonts w:ascii="Arial" w:hAnsi="Arial" w:cs="Arial"/>
                <w:sz w:val="22"/>
                <w:szCs w:val="22"/>
              </w:rPr>
            </w:pPr>
            <w:r>
              <w:rPr>
                <w:rFonts w:ascii="Arial" w:hAnsi="Arial" w:cs="Arial"/>
                <w:sz w:val="22"/>
                <w:szCs w:val="22"/>
              </w:rPr>
              <w:t>Previous clerical experience in a busy acute environment</w:t>
            </w:r>
          </w:p>
          <w:p w:rsidR="006E104E" w:rsidRDefault="006E104E" w:rsidP="00E22993">
            <w:pPr>
              <w:numPr>
                <w:ilvl w:val="0"/>
                <w:numId w:val="6"/>
              </w:numPr>
              <w:tabs>
                <w:tab w:val="left" w:pos="720"/>
              </w:tabs>
              <w:rPr>
                <w:rFonts w:ascii="Arial" w:hAnsi="Arial" w:cs="Arial"/>
                <w:sz w:val="22"/>
                <w:szCs w:val="22"/>
              </w:rPr>
            </w:pPr>
            <w:r>
              <w:rPr>
                <w:rFonts w:ascii="Arial" w:hAnsi="Arial" w:cs="Arial"/>
                <w:sz w:val="22"/>
                <w:szCs w:val="22"/>
              </w:rPr>
              <w:t>Demonstrate ability to work accurately to deadlines</w:t>
            </w:r>
            <w:r>
              <w:rPr>
                <w:rFonts w:ascii="Arial" w:hAnsi="Arial" w:cs="Arial"/>
                <w:sz w:val="22"/>
                <w:szCs w:val="22"/>
              </w:rPr>
              <w:tab/>
            </w:r>
          </w:p>
          <w:p w:rsidR="006E104E" w:rsidRDefault="006E104E" w:rsidP="00E22993">
            <w:pPr>
              <w:numPr>
                <w:ilvl w:val="0"/>
                <w:numId w:val="6"/>
              </w:numPr>
              <w:tabs>
                <w:tab w:val="left" w:pos="720"/>
              </w:tabs>
              <w:rPr>
                <w:rFonts w:ascii="Arial" w:hAnsi="Arial" w:cs="Arial"/>
                <w:sz w:val="22"/>
                <w:szCs w:val="22"/>
              </w:rPr>
            </w:pPr>
            <w:r>
              <w:rPr>
                <w:rFonts w:ascii="Arial" w:hAnsi="Arial" w:cs="Arial"/>
                <w:sz w:val="22"/>
                <w:szCs w:val="22"/>
              </w:rPr>
              <w:t>Of dealing with staff at all levels, ie Consultants</w:t>
            </w:r>
            <w:r>
              <w:rPr>
                <w:rFonts w:ascii="Arial" w:hAnsi="Arial" w:cs="Arial"/>
                <w:sz w:val="22"/>
                <w:szCs w:val="22"/>
              </w:rPr>
              <w:tab/>
            </w:r>
          </w:p>
          <w:p w:rsidR="006E104E" w:rsidRDefault="006E104E" w:rsidP="00E22993">
            <w:pPr>
              <w:numPr>
                <w:ilvl w:val="0"/>
                <w:numId w:val="6"/>
              </w:numPr>
              <w:tabs>
                <w:tab w:val="left" w:pos="720"/>
              </w:tabs>
              <w:rPr>
                <w:rFonts w:ascii="Arial" w:hAnsi="Arial" w:cs="Arial"/>
                <w:sz w:val="22"/>
                <w:szCs w:val="22"/>
              </w:rPr>
            </w:pPr>
            <w:r>
              <w:rPr>
                <w:rFonts w:ascii="Arial" w:hAnsi="Arial" w:cs="Arial"/>
                <w:sz w:val="22"/>
                <w:szCs w:val="22"/>
              </w:rPr>
              <w:t>Dealing with the general public</w:t>
            </w:r>
          </w:p>
          <w:p w:rsidR="006E104E" w:rsidRDefault="006E104E">
            <w:pPr>
              <w:tabs>
                <w:tab w:val="left" w:pos="720"/>
              </w:tabs>
              <w:rPr>
                <w:rFonts w:ascii="Arial" w:hAnsi="Arial" w:cs="Arial"/>
                <w:b/>
                <w:sz w:val="22"/>
                <w:szCs w:val="22"/>
              </w:rPr>
            </w:pPr>
          </w:p>
        </w:tc>
        <w:tc>
          <w:tcPr>
            <w:tcW w:w="1559" w:type="dxa"/>
            <w:tcBorders>
              <w:top w:val="single" w:sz="6" w:space="0" w:color="auto"/>
              <w:left w:val="single" w:sz="6" w:space="0" w:color="auto"/>
              <w:bottom w:val="nil"/>
              <w:right w:val="single" w:sz="6" w:space="0" w:color="auto"/>
            </w:tcBorders>
          </w:tcPr>
          <w:p w:rsidR="006E104E" w:rsidRDefault="006E104E">
            <w:pPr>
              <w:jc w:val="center"/>
              <w:rPr>
                <w:rFonts w:ascii="Arial" w:hAnsi="Arial" w:cs="Arial"/>
                <w:b/>
                <w:sz w:val="22"/>
                <w:szCs w:val="22"/>
              </w:rPr>
            </w:pP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D</w:t>
            </w:r>
          </w:p>
        </w:tc>
        <w:tc>
          <w:tcPr>
            <w:tcW w:w="1418" w:type="dxa"/>
            <w:tcBorders>
              <w:top w:val="single" w:sz="6" w:space="0" w:color="auto"/>
              <w:left w:val="nil"/>
              <w:bottom w:val="nil"/>
              <w:right w:val="single" w:sz="4" w:space="0" w:color="auto"/>
            </w:tcBorders>
          </w:tcPr>
          <w:p w:rsidR="006E104E" w:rsidRDefault="006E104E">
            <w:pPr>
              <w:jc w:val="center"/>
              <w:rPr>
                <w:rFonts w:ascii="Arial" w:hAnsi="Arial" w:cs="Arial"/>
                <w:b/>
                <w:sz w:val="22"/>
                <w:szCs w:val="22"/>
              </w:rPr>
            </w:pP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p>
        </w:tc>
      </w:tr>
      <w:tr w:rsidR="006E104E" w:rsidTr="006E104E">
        <w:tc>
          <w:tcPr>
            <w:tcW w:w="6521" w:type="dxa"/>
            <w:tcBorders>
              <w:top w:val="single" w:sz="6" w:space="0" w:color="auto"/>
              <w:left w:val="single" w:sz="6" w:space="0" w:color="auto"/>
              <w:bottom w:val="single" w:sz="6" w:space="0" w:color="auto"/>
              <w:right w:val="nil"/>
            </w:tcBorders>
          </w:tcPr>
          <w:p w:rsidR="006E104E" w:rsidRDefault="006E104E">
            <w:pPr>
              <w:jc w:val="both"/>
              <w:rPr>
                <w:rFonts w:ascii="Arial" w:hAnsi="Arial" w:cs="Arial"/>
                <w:b/>
                <w:sz w:val="22"/>
                <w:szCs w:val="22"/>
                <w:u w:val="single"/>
              </w:rPr>
            </w:pPr>
            <w:r>
              <w:rPr>
                <w:rFonts w:ascii="Arial" w:hAnsi="Arial" w:cs="Arial"/>
                <w:b/>
                <w:sz w:val="22"/>
                <w:szCs w:val="22"/>
                <w:u w:val="single"/>
              </w:rPr>
              <w:t>PERSONAL REQUIREMENTS:</w:t>
            </w:r>
          </w:p>
          <w:p w:rsidR="006E104E" w:rsidRDefault="006E104E" w:rsidP="00E22993">
            <w:pPr>
              <w:pStyle w:val="ListParagraph"/>
              <w:numPr>
                <w:ilvl w:val="0"/>
                <w:numId w:val="7"/>
              </w:numPr>
              <w:autoSpaceDE w:val="0"/>
              <w:autoSpaceDN w:val="0"/>
              <w:adjustRightInd w:val="0"/>
              <w:rPr>
                <w:rFonts w:ascii="LiberationSans" w:hAnsi="LiberationSans" w:cs="LiberationSans"/>
                <w:sz w:val="22"/>
                <w:szCs w:val="22"/>
                <w:lang w:eastAsia="en-GB"/>
              </w:rPr>
            </w:pPr>
            <w:r>
              <w:rPr>
                <w:rFonts w:ascii="LiberationSans" w:hAnsi="LiberationSans" w:cs="LiberationSans"/>
                <w:sz w:val="22"/>
                <w:szCs w:val="22"/>
                <w:lang w:eastAsia="en-GB"/>
              </w:rPr>
              <w:t>Enthusiastic, highly motivated and committed to developing service.</w:t>
            </w:r>
          </w:p>
          <w:p w:rsidR="006E104E" w:rsidRDefault="006E104E" w:rsidP="00E22993">
            <w:pPr>
              <w:numPr>
                <w:ilvl w:val="0"/>
                <w:numId w:val="8"/>
              </w:numPr>
              <w:tabs>
                <w:tab w:val="left" w:pos="720"/>
              </w:tabs>
              <w:rPr>
                <w:rFonts w:ascii="Arial" w:hAnsi="Arial" w:cs="Arial"/>
                <w:sz w:val="22"/>
                <w:szCs w:val="22"/>
              </w:rPr>
            </w:pPr>
            <w:r>
              <w:rPr>
                <w:rFonts w:ascii="Arial" w:hAnsi="Arial" w:cs="Arial"/>
                <w:sz w:val="22"/>
                <w:szCs w:val="22"/>
              </w:rPr>
              <w:t>Methodical with exceptional attention to detail and accuracy</w:t>
            </w:r>
          </w:p>
          <w:p w:rsidR="006E104E" w:rsidRDefault="006E104E" w:rsidP="00E22993">
            <w:pPr>
              <w:numPr>
                <w:ilvl w:val="0"/>
                <w:numId w:val="8"/>
              </w:numPr>
              <w:tabs>
                <w:tab w:val="left" w:pos="720"/>
              </w:tabs>
              <w:rPr>
                <w:rFonts w:ascii="Arial" w:hAnsi="Arial" w:cs="Arial"/>
                <w:sz w:val="22"/>
                <w:szCs w:val="22"/>
              </w:rPr>
            </w:pPr>
            <w:r>
              <w:rPr>
                <w:rFonts w:ascii="Arial" w:hAnsi="Arial" w:cs="Arial"/>
                <w:sz w:val="22"/>
                <w:szCs w:val="22"/>
              </w:rPr>
              <w:t>Able to work under pressure and manage priorities appropriately</w:t>
            </w:r>
          </w:p>
          <w:p w:rsidR="006E104E" w:rsidRDefault="006E104E" w:rsidP="00E22993">
            <w:pPr>
              <w:pStyle w:val="ListParagraph"/>
              <w:numPr>
                <w:ilvl w:val="0"/>
                <w:numId w:val="8"/>
              </w:numPr>
              <w:autoSpaceDE w:val="0"/>
              <w:autoSpaceDN w:val="0"/>
              <w:adjustRightInd w:val="0"/>
              <w:rPr>
                <w:rFonts w:ascii="LiberationSans" w:hAnsi="LiberationSans" w:cs="LiberationSans"/>
                <w:sz w:val="22"/>
                <w:szCs w:val="22"/>
                <w:lang w:eastAsia="en-GB"/>
              </w:rPr>
            </w:pPr>
            <w:r>
              <w:rPr>
                <w:rFonts w:ascii="LiberationSans" w:hAnsi="LiberationSans" w:cs="LiberationSans"/>
                <w:sz w:val="22"/>
                <w:szCs w:val="22"/>
                <w:lang w:eastAsia="en-GB"/>
              </w:rPr>
              <w:t>Proven ability to work as a part of a team</w:t>
            </w:r>
          </w:p>
          <w:p w:rsidR="006E104E" w:rsidRDefault="006E104E" w:rsidP="00E22993">
            <w:pPr>
              <w:numPr>
                <w:ilvl w:val="0"/>
                <w:numId w:val="8"/>
              </w:numPr>
              <w:tabs>
                <w:tab w:val="left" w:pos="720"/>
              </w:tabs>
              <w:rPr>
                <w:rFonts w:ascii="Arial" w:hAnsi="Arial" w:cs="Arial"/>
                <w:sz w:val="22"/>
                <w:szCs w:val="22"/>
              </w:rPr>
            </w:pPr>
            <w:r>
              <w:rPr>
                <w:rFonts w:ascii="Arial" w:hAnsi="Arial" w:cs="Arial"/>
                <w:sz w:val="22"/>
                <w:szCs w:val="22"/>
              </w:rPr>
              <w:t>Highest Integrity</w:t>
            </w:r>
          </w:p>
          <w:p w:rsidR="006E104E" w:rsidRDefault="006E104E" w:rsidP="00E22993">
            <w:pPr>
              <w:numPr>
                <w:ilvl w:val="0"/>
                <w:numId w:val="8"/>
              </w:numPr>
              <w:tabs>
                <w:tab w:val="left" w:pos="720"/>
              </w:tabs>
              <w:rPr>
                <w:rFonts w:ascii="Arial" w:hAnsi="Arial" w:cs="Arial"/>
                <w:sz w:val="22"/>
                <w:szCs w:val="22"/>
              </w:rPr>
            </w:pPr>
            <w:r>
              <w:rPr>
                <w:rFonts w:ascii="Arial" w:hAnsi="Arial" w:cs="Arial"/>
                <w:sz w:val="22"/>
                <w:szCs w:val="22"/>
              </w:rPr>
              <w:t>Professional approach</w:t>
            </w:r>
          </w:p>
          <w:p w:rsidR="006E104E" w:rsidRPr="00D228A4" w:rsidRDefault="006E104E" w:rsidP="00D228A4">
            <w:pPr>
              <w:numPr>
                <w:ilvl w:val="0"/>
                <w:numId w:val="8"/>
              </w:numPr>
              <w:tabs>
                <w:tab w:val="left" w:pos="720"/>
              </w:tabs>
              <w:rPr>
                <w:rFonts w:ascii="Arial" w:hAnsi="Arial" w:cs="Arial"/>
                <w:sz w:val="22"/>
                <w:szCs w:val="22"/>
              </w:rPr>
            </w:pPr>
            <w:r w:rsidRPr="00D228A4">
              <w:rPr>
                <w:rFonts w:ascii="LiberationSans" w:hAnsi="LiberationSans" w:cs="LiberationSans"/>
                <w:sz w:val="22"/>
                <w:szCs w:val="22"/>
                <w:lang w:eastAsia="en-GB"/>
              </w:rPr>
              <w:t>Empathetic, but able to understand professional boundaries</w:t>
            </w:r>
          </w:p>
          <w:p w:rsidR="006E104E" w:rsidRDefault="006E104E" w:rsidP="00E22993">
            <w:pPr>
              <w:numPr>
                <w:ilvl w:val="0"/>
                <w:numId w:val="8"/>
              </w:numPr>
              <w:tabs>
                <w:tab w:val="left" w:pos="720"/>
              </w:tabs>
              <w:rPr>
                <w:rFonts w:ascii="Arial" w:hAnsi="Arial" w:cs="Arial"/>
                <w:sz w:val="22"/>
                <w:szCs w:val="22"/>
              </w:rPr>
            </w:pPr>
            <w:r>
              <w:rPr>
                <w:rFonts w:ascii="Arial" w:hAnsi="Arial" w:cs="Arial"/>
                <w:sz w:val="22"/>
                <w:szCs w:val="22"/>
              </w:rPr>
              <w:t>Positive attitude towards learning and development</w:t>
            </w:r>
          </w:p>
          <w:p w:rsidR="006E104E" w:rsidRDefault="006E104E" w:rsidP="00E22993">
            <w:pPr>
              <w:pStyle w:val="ListParagraph"/>
              <w:numPr>
                <w:ilvl w:val="0"/>
                <w:numId w:val="8"/>
              </w:numPr>
              <w:jc w:val="both"/>
              <w:rPr>
                <w:rFonts w:ascii="Arial" w:hAnsi="Arial" w:cs="Arial"/>
                <w:b/>
                <w:sz w:val="22"/>
                <w:szCs w:val="22"/>
                <w:u w:val="single"/>
              </w:rPr>
            </w:pPr>
            <w:r>
              <w:rPr>
                <w:rFonts w:ascii="Arial" w:hAnsi="Arial" w:cs="Arial"/>
                <w:sz w:val="22"/>
                <w:szCs w:val="22"/>
              </w:rPr>
              <w:t>Smart appearance</w:t>
            </w:r>
          </w:p>
          <w:p w:rsidR="006E104E" w:rsidRPr="00ED06F3" w:rsidRDefault="006E104E" w:rsidP="00ED06F3">
            <w:pPr>
              <w:pStyle w:val="ListParagraph"/>
              <w:numPr>
                <w:ilvl w:val="0"/>
                <w:numId w:val="8"/>
              </w:numPr>
              <w:autoSpaceDE w:val="0"/>
              <w:autoSpaceDN w:val="0"/>
              <w:adjustRightInd w:val="0"/>
              <w:rPr>
                <w:rFonts w:ascii="LiberationSans" w:hAnsi="LiberationSans" w:cs="LiberationSans"/>
                <w:sz w:val="22"/>
                <w:szCs w:val="22"/>
                <w:lang w:eastAsia="en-GB"/>
              </w:rPr>
            </w:pPr>
            <w:r>
              <w:rPr>
                <w:rFonts w:ascii="LiberationSans" w:hAnsi="LiberationSans" w:cs="LiberationSans"/>
                <w:sz w:val="22"/>
                <w:szCs w:val="22"/>
                <w:lang w:eastAsia="en-GB"/>
              </w:rPr>
              <w:t>Flexible attitude</w:t>
            </w:r>
          </w:p>
        </w:tc>
        <w:tc>
          <w:tcPr>
            <w:tcW w:w="1559" w:type="dxa"/>
            <w:tcBorders>
              <w:top w:val="single" w:sz="6" w:space="0" w:color="auto"/>
              <w:left w:val="single" w:sz="6" w:space="0" w:color="auto"/>
              <w:bottom w:val="single" w:sz="6" w:space="0" w:color="auto"/>
              <w:right w:val="single" w:sz="6" w:space="0" w:color="auto"/>
            </w:tcBorders>
          </w:tcPr>
          <w:p w:rsidR="006E104E" w:rsidRDefault="006E104E">
            <w:pPr>
              <w:jc w:val="center"/>
              <w:rPr>
                <w:rFonts w:ascii="Arial" w:hAnsi="Arial" w:cs="Arial"/>
                <w:b/>
                <w:sz w:val="22"/>
                <w:szCs w:val="22"/>
              </w:rPr>
            </w:pPr>
          </w:p>
          <w:p w:rsidR="006E104E" w:rsidRDefault="006E104E">
            <w:pPr>
              <w:tabs>
                <w:tab w:val="left" w:pos="720"/>
              </w:tabs>
              <w:jc w:val="center"/>
              <w:rPr>
                <w:rFonts w:ascii="Arial" w:hAnsi="Arial" w:cs="Arial"/>
                <w:b/>
                <w:sz w:val="22"/>
                <w:szCs w:val="22"/>
              </w:rPr>
            </w:pPr>
            <w:r>
              <w:rPr>
                <w:rFonts w:ascii="Arial" w:hAnsi="Arial" w:cs="Arial"/>
                <w:b/>
                <w:sz w:val="22"/>
                <w:szCs w:val="22"/>
              </w:rPr>
              <w:t>E</w:t>
            </w:r>
          </w:p>
          <w:p w:rsidR="006E104E" w:rsidRDefault="006E104E">
            <w:pPr>
              <w:tabs>
                <w:tab w:val="left" w:pos="720"/>
              </w:tabs>
              <w:jc w:val="center"/>
              <w:rPr>
                <w:rFonts w:ascii="Arial" w:hAnsi="Arial" w:cs="Arial"/>
                <w:b/>
                <w:sz w:val="22"/>
                <w:szCs w:val="22"/>
              </w:rPr>
            </w:pPr>
          </w:p>
          <w:p w:rsidR="006E104E" w:rsidRDefault="006E104E">
            <w:pPr>
              <w:tabs>
                <w:tab w:val="left" w:pos="720"/>
              </w:tabs>
              <w:jc w:val="center"/>
              <w:rPr>
                <w:rFonts w:ascii="Arial" w:hAnsi="Arial" w:cs="Arial"/>
                <w:b/>
                <w:sz w:val="22"/>
                <w:szCs w:val="22"/>
              </w:rPr>
            </w:pPr>
            <w:r>
              <w:rPr>
                <w:rFonts w:ascii="Arial" w:hAnsi="Arial" w:cs="Arial"/>
                <w:b/>
                <w:sz w:val="22"/>
                <w:szCs w:val="22"/>
              </w:rPr>
              <w:t>E</w:t>
            </w:r>
          </w:p>
          <w:p w:rsidR="006E104E" w:rsidRDefault="006E104E">
            <w:pPr>
              <w:tabs>
                <w:tab w:val="left" w:pos="720"/>
              </w:tabs>
              <w:jc w:val="center"/>
              <w:rPr>
                <w:rFonts w:ascii="Arial" w:hAnsi="Arial" w:cs="Arial"/>
                <w:b/>
                <w:sz w:val="22"/>
                <w:szCs w:val="22"/>
              </w:rPr>
            </w:pPr>
          </w:p>
          <w:p w:rsidR="006E104E" w:rsidRDefault="006E104E">
            <w:pPr>
              <w:tabs>
                <w:tab w:val="left" w:pos="720"/>
              </w:tabs>
              <w:jc w:val="center"/>
              <w:rPr>
                <w:rFonts w:ascii="Arial" w:hAnsi="Arial" w:cs="Arial"/>
                <w:b/>
                <w:sz w:val="22"/>
                <w:szCs w:val="22"/>
              </w:rPr>
            </w:pPr>
            <w:r>
              <w:rPr>
                <w:rFonts w:ascii="Arial" w:hAnsi="Arial" w:cs="Arial"/>
                <w:b/>
                <w:sz w:val="22"/>
                <w:szCs w:val="22"/>
              </w:rPr>
              <w:t>E</w:t>
            </w:r>
          </w:p>
          <w:p w:rsidR="006E104E" w:rsidRDefault="006E104E">
            <w:pPr>
              <w:tabs>
                <w:tab w:val="left" w:pos="720"/>
              </w:tabs>
              <w:jc w:val="center"/>
              <w:rPr>
                <w:rFonts w:ascii="Arial" w:hAnsi="Arial" w:cs="Arial"/>
                <w:b/>
                <w:sz w:val="22"/>
                <w:szCs w:val="22"/>
              </w:rPr>
            </w:pPr>
          </w:p>
          <w:p w:rsidR="006E104E" w:rsidRDefault="006E104E">
            <w:pPr>
              <w:tabs>
                <w:tab w:val="left" w:pos="720"/>
              </w:tabs>
              <w:jc w:val="center"/>
              <w:rPr>
                <w:rFonts w:ascii="Arial" w:hAnsi="Arial" w:cs="Arial"/>
                <w:b/>
                <w:sz w:val="22"/>
                <w:szCs w:val="22"/>
              </w:rPr>
            </w:pPr>
            <w:r>
              <w:rPr>
                <w:rFonts w:ascii="Arial" w:hAnsi="Arial" w:cs="Arial"/>
                <w:b/>
                <w:sz w:val="22"/>
                <w:szCs w:val="22"/>
              </w:rPr>
              <w:t>E</w:t>
            </w:r>
          </w:p>
          <w:p w:rsidR="006E104E" w:rsidRDefault="006E104E">
            <w:pPr>
              <w:tabs>
                <w:tab w:val="left" w:pos="720"/>
              </w:tabs>
              <w:jc w:val="center"/>
              <w:rPr>
                <w:rFonts w:ascii="Arial" w:hAnsi="Arial" w:cs="Arial"/>
                <w:b/>
                <w:sz w:val="22"/>
                <w:szCs w:val="22"/>
              </w:rPr>
            </w:pPr>
            <w:r>
              <w:rPr>
                <w:rFonts w:ascii="Arial" w:hAnsi="Arial" w:cs="Arial"/>
                <w:b/>
                <w:sz w:val="22"/>
                <w:szCs w:val="22"/>
              </w:rPr>
              <w:t>E</w:t>
            </w:r>
          </w:p>
          <w:p w:rsidR="006E104E" w:rsidRDefault="006E104E">
            <w:pPr>
              <w:tabs>
                <w:tab w:val="left" w:pos="720"/>
              </w:tabs>
              <w:jc w:val="center"/>
              <w:rPr>
                <w:rFonts w:ascii="Arial" w:hAnsi="Arial" w:cs="Arial"/>
                <w:b/>
                <w:sz w:val="22"/>
                <w:szCs w:val="22"/>
              </w:rPr>
            </w:pPr>
            <w:r>
              <w:rPr>
                <w:rFonts w:ascii="Arial" w:hAnsi="Arial" w:cs="Arial"/>
                <w:b/>
                <w:sz w:val="22"/>
                <w:szCs w:val="22"/>
              </w:rPr>
              <w:t>E</w:t>
            </w:r>
          </w:p>
          <w:p w:rsidR="006E104E" w:rsidRDefault="006E104E">
            <w:pPr>
              <w:tabs>
                <w:tab w:val="left" w:pos="720"/>
              </w:tabs>
              <w:jc w:val="center"/>
              <w:rPr>
                <w:rFonts w:ascii="Arial" w:hAnsi="Arial" w:cs="Arial"/>
                <w:b/>
                <w:sz w:val="22"/>
                <w:szCs w:val="22"/>
              </w:rPr>
            </w:pPr>
            <w:r>
              <w:rPr>
                <w:rFonts w:ascii="Arial" w:hAnsi="Arial" w:cs="Arial"/>
                <w:b/>
                <w:sz w:val="22"/>
                <w:szCs w:val="22"/>
              </w:rPr>
              <w:t>E</w:t>
            </w:r>
          </w:p>
          <w:p w:rsidR="006E104E" w:rsidRDefault="006E104E">
            <w:pPr>
              <w:tabs>
                <w:tab w:val="left" w:pos="720"/>
              </w:tabs>
              <w:jc w:val="center"/>
              <w:rPr>
                <w:rFonts w:ascii="Arial" w:hAnsi="Arial" w:cs="Arial"/>
                <w:b/>
                <w:sz w:val="22"/>
                <w:szCs w:val="22"/>
              </w:rPr>
            </w:pPr>
            <w:r>
              <w:rPr>
                <w:rFonts w:ascii="Arial" w:hAnsi="Arial" w:cs="Arial"/>
                <w:b/>
                <w:sz w:val="22"/>
                <w:szCs w:val="22"/>
              </w:rPr>
              <w:t>E</w:t>
            </w:r>
          </w:p>
          <w:p w:rsidR="006E104E" w:rsidRDefault="006E104E">
            <w:pPr>
              <w:tabs>
                <w:tab w:val="left" w:pos="720"/>
              </w:tabs>
              <w:jc w:val="center"/>
              <w:rPr>
                <w:rFonts w:ascii="Arial" w:hAnsi="Arial" w:cs="Arial"/>
                <w:b/>
                <w:sz w:val="22"/>
                <w:szCs w:val="22"/>
              </w:rPr>
            </w:pPr>
            <w:r>
              <w:rPr>
                <w:rFonts w:ascii="Arial" w:hAnsi="Arial" w:cs="Arial"/>
                <w:b/>
                <w:sz w:val="22"/>
                <w:szCs w:val="22"/>
              </w:rPr>
              <w:t>E</w:t>
            </w:r>
          </w:p>
          <w:p w:rsidR="006E104E" w:rsidRDefault="006E104E" w:rsidP="00ED06F3">
            <w:pPr>
              <w:tabs>
                <w:tab w:val="left" w:pos="720"/>
              </w:tabs>
              <w:jc w:val="center"/>
              <w:rPr>
                <w:rFonts w:ascii="Arial" w:hAnsi="Arial" w:cs="Arial"/>
                <w:b/>
                <w:sz w:val="22"/>
                <w:szCs w:val="22"/>
              </w:rPr>
            </w:pPr>
            <w:r>
              <w:rPr>
                <w:rFonts w:ascii="Arial" w:hAnsi="Arial" w:cs="Arial"/>
                <w:b/>
                <w:sz w:val="22"/>
                <w:szCs w:val="22"/>
              </w:rPr>
              <w:t>E</w:t>
            </w:r>
          </w:p>
        </w:tc>
        <w:tc>
          <w:tcPr>
            <w:tcW w:w="1418" w:type="dxa"/>
            <w:tcBorders>
              <w:top w:val="single" w:sz="6" w:space="0" w:color="auto"/>
              <w:left w:val="nil"/>
              <w:bottom w:val="single" w:sz="6" w:space="0" w:color="auto"/>
              <w:right w:val="single" w:sz="4" w:space="0" w:color="auto"/>
            </w:tcBorders>
          </w:tcPr>
          <w:p w:rsidR="006E104E" w:rsidRDefault="006E104E">
            <w:pPr>
              <w:jc w:val="center"/>
              <w:rPr>
                <w:rFonts w:ascii="Arial" w:hAnsi="Arial" w:cs="Arial"/>
                <w:b/>
                <w:sz w:val="22"/>
                <w:szCs w:val="22"/>
              </w:rPr>
            </w:pP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pPr>
              <w:jc w:val="center"/>
              <w:rPr>
                <w:rFonts w:ascii="Arial" w:hAnsi="Arial" w:cs="Arial"/>
                <w:b/>
                <w:sz w:val="22"/>
                <w:szCs w:val="22"/>
              </w:rPr>
            </w:pPr>
            <w:r>
              <w:rPr>
                <w:rFonts w:ascii="Arial" w:hAnsi="Arial" w:cs="Arial"/>
                <w:b/>
                <w:sz w:val="22"/>
                <w:szCs w:val="22"/>
              </w:rPr>
              <w:t>E</w:t>
            </w:r>
          </w:p>
          <w:p w:rsidR="006E104E" w:rsidRDefault="006E104E" w:rsidP="00ED06F3">
            <w:pPr>
              <w:rPr>
                <w:rFonts w:ascii="Arial" w:hAnsi="Arial" w:cs="Arial"/>
                <w:b/>
                <w:sz w:val="22"/>
                <w:szCs w:val="22"/>
              </w:rPr>
            </w:pPr>
          </w:p>
        </w:tc>
      </w:tr>
      <w:tr w:rsidR="006E104E" w:rsidTr="006E104E">
        <w:tc>
          <w:tcPr>
            <w:tcW w:w="6521" w:type="dxa"/>
            <w:tcBorders>
              <w:top w:val="single" w:sz="6" w:space="0" w:color="auto"/>
              <w:left w:val="single" w:sz="6" w:space="0" w:color="auto"/>
              <w:bottom w:val="nil"/>
              <w:right w:val="nil"/>
            </w:tcBorders>
          </w:tcPr>
          <w:p w:rsidR="006E104E" w:rsidRDefault="006E104E">
            <w:pPr>
              <w:rPr>
                <w:rFonts w:ascii="Arial" w:hAnsi="Arial" w:cs="Arial"/>
                <w:b/>
                <w:sz w:val="22"/>
                <w:szCs w:val="22"/>
                <w:u w:val="single"/>
              </w:rPr>
            </w:pPr>
            <w:r>
              <w:rPr>
                <w:rFonts w:ascii="Arial" w:hAnsi="Arial" w:cs="Arial"/>
                <w:b/>
                <w:sz w:val="22"/>
                <w:szCs w:val="22"/>
                <w:u w:val="single"/>
              </w:rPr>
              <w:t>OTHER REQUIREMENTS</w:t>
            </w:r>
          </w:p>
          <w:p w:rsidR="006E104E" w:rsidRDefault="006E104E" w:rsidP="00E22993">
            <w:pPr>
              <w:numPr>
                <w:ilvl w:val="0"/>
                <w:numId w:val="9"/>
              </w:numPr>
              <w:tabs>
                <w:tab w:val="left" w:pos="720"/>
              </w:tabs>
              <w:rPr>
                <w:rFonts w:ascii="Arial" w:hAnsi="Arial" w:cs="Arial"/>
                <w:sz w:val="22"/>
                <w:szCs w:val="22"/>
                <w:u w:val="single"/>
              </w:rPr>
            </w:pPr>
            <w:r>
              <w:rPr>
                <w:rFonts w:ascii="Arial" w:hAnsi="Arial" w:cs="Arial"/>
                <w:sz w:val="22"/>
                <w:szCs w:val="22"/>
              </w:rPr>
              <w:t>Current valid driving licence</w:t>
            </w:r>
          </w:p>
          <w:p w:rsidR="006E104E" w:rsidRDefault="006E104E">
            <w:pPr>
              <w:rPr>
                <w:rFonts w:ascii="Arial" w:hAnsi="Arial" w:cs="Arial"/>
                <w:b/>
                <w:sz w:val="22"/>
                <w:szCs w:val="22"/>
                <w:u w:val="single"/>
              </w:rPr>
            </w:pPr>
          </w:p>
        </w:tc>
        <w:tc>
          <w:tcPr>
            <w:tcW w:w="1559" w:type="dxa"/>
            <w:tcBorders>
              <w:top w:val="single" w:sz="6" w:space="0" w:color="auto"/>
              <w:left w:val="single" w:sz="6" w:space="0" w:color="auto"/>
              <w:bottom w:val="nil"/>
              <w:right w:val="single" w:sz="6" w:space="0" w:color="auto"/>
            </w:tcBorders>
          </w:tcPr>
          <w:p w:rsidR="006E104E" w:rsidRDefault="006E104E">
            <w:pPr>
              <w:jc w:val="center"/>
              <w:rPr>
                <w:rFonts w:ascii="Arial" w:hAnsi="Arial" w:cs="Arial"/>
                <w:b/>
                <w:sz w:val="22"/>
                <w:szCs w:val="22"/>
              </w:rPr>
            </w:pPr>
          </w:p>
          <w:p w:rsidR="006E104E" w:rsidRDefault="006E104E">
            <w:pPr>
              <w:jc w:val="center"/>
              <w:rPr>
                <w:rFonts w:ascii="Arial" w:hAnsi="Arial" w:cs="Arial"/>
                <w:b/>
                <w:sz w:val="22"/>
                <w:szCs w:val="22"/>
              </w:rPr>
            </w:pPr>
            <w:r>
              <w:rPr>
                <w:rFonts w:ascii="Arial" w:hAnsi="Arial" w:cs="Arial"/>
                <w:b/>
                <w:sz w:val="22"/>
                <w:szCs w:val="22"/>
              </w:rPr>
              <w:t>E</w:t>
            </w:r>
          </w:p>
        </w:tc>
        <w:tc>
          <w:tcPr>
            <w:tcW w:w="1418" w:type="dxa"/>
            <w:tcBorders>
              <w:top w:val="single" w:sz="6" w:space="0" w:color="auto"/>
              <w:left w:val="nil"/>
              <w:bottom w:val="nil"/>
              <w:right w:val="single" w:sz="4" w:space="0" w:color="auto"/>
            </w:tcBorders>
          </w:tcPr>
          <w:p w:rsidR="006E104E" w:rsidRDefault="006E104E">
            <w:pPr>
              <w:jc w:val="center"/>
              <w:rPr>
                <w:rFonts w:ascii="Arial" w:hAnsi="Arial" w:cs="Arial"/>
                <w:b/>
                <w:sz w:val="22"/>
                <w:szCs w:val="22"/>
              </w:rPr>
            </w:pPr>
          </w:p>
          <w:p w:rsidR="006E104E" w:rsidRDefault="006E104E">
            <w:pPr>
              <w:jc w:val="center"/>
              <w:rPr>
                <w:rFonts w:ascii="Arial" w:hAnsi="Arial" w:cs="Arial"/>
                <w:b/>
                <w:sz w:val="22"/>
                <w:szCs w:val="22"/>
              </w:rPr>
            </w:pPr>
            <w:r>
              <w:rPr>
                <w:rFonts w:ascii="Arial" w:hAnsi="Arial" w:cs="Arial"/>
                <w:b/>
                <w:sz w:val="22"/>
                <w:szCs w:val="22"/>
              </w:rPr>
              <w:t>E</w:t>
            </w:r>
          </w:p>
        </w:tc>
      </w:tr>
    </w:tbl>
    <w:p w:rsidR="006E104E" w:rsidRDefault="006E104E" w:rsidP="006E104E">
      <w:pPr>
        <w:rPr>
          <w:rFonts w:ascii="Arial" w:hAnsi="Arial" w:cs="Arial"/>
          <w:sz w:val="22"/>
          <w:szCs w:val="22"/>
        </w:rPr>
      </w:pPr>
      <w:r>
        <w:rPr>
          <w:rFonts w:ascii="Arial" w:hAnsi="Arial" w:cs="Arial"/>
          <w:sz w:val="22"/>
          <w:szCs w:val="22"/>
        </w:rPr>
        <w:t xml:space="preserve">* </w:t>
      </w:r>
      <w:r>
        <w:rPr>
          <w:rFonts w:ascii="Arial" w:hAnsi="Arial" w:cs="Arial"/>
          <w:b/>
          <w:sz w:val="22"/>
          <w:szCs w:val="22"/>
        </w:rPr>
        <w:t>E</w:t>
      </w:r>
      <w:r>
        <w:rPr>
          <w:rFonts w:ascii="Arial" w:hAnsi="Arial" w:cs="Arial"/>
          <w:sz w:val="22"/>
          <w:szCs w:val="22"/>
        </w:rPr>
        <w:t>ssential/</w:t>
      </w:r>
      <w:r>
        <w:rPr>
          <w:rFonts w:ascii="Arial" w:hAnsi="Arial" w:cs="Arial"/>
          <w:b/>
          <w:sz w:val="22"/>
          <w:szCs w:val="22"/>
        </w:rPr>
        <w:t>D</w:t>
      </w:r>
      <w:r>
        <w:rPr>
          <w:rFonts w:ascii="Arial" w:hAnsi="Arial" w:cs="Arial"/>
          <w:sz w:val="22"/>
          <w:szCs w:val="22"/>
        </w:rPr>
        <w:t>esirable</w:t>
      </w:r>
    </w:p>
    <w:p w:rsidR="006E104E" w:rsidRDefault="006E104E" w:rsidP="006E104E">
      <w:pPr>
        <w:rPr>
          <w:rFonts w:ascii="Arial" w:hAnsi="Arial" w:cs="Arial"/>
          <w:sz w:val="22"/>
          <w:szCs w:val="22"/>
        </w:rPr>
      </w:pPr>
    </w:p>
    <w:tbl>
      <w:tblPr>
        <w:tblW w:w="949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425"/>
        <w:gridCol w:w="2692"/>
        <w:gridCol w:w="426"/>
        <w:gridCol w:w="2975"/>
        <w:gridCol w:w="426"/>
      </w:tblGrid>
      <w:tr w:rsidR="006E104E" w:rsidTr="006E104E">
        <w:tc>
          <w:tcPr>
            <w:tcW w:w="9498" w:type="dxa"/>
            <w:gridSpan w:val="6"/>
            <w:tcBorders>
              <w:top w:val="single" w:sz="6" w:space="0" w:color="auto"/>
              <w:left w:val="single" w:sz="6" w:space="0" w:color="auto"/>
              <w:bottom w:val="single" w:sz="6" w:space="0" w:color="auto"/>
              <w:right w:val="single" w:sz="6" w:space="0" w:color="auto"/>
            </w:tcBorders>
            <w:shd w:val="pct5" w:color="auto" w:fill="auto"/>
            <w:hideMark/>
          </w:tcPr>
          <w:p w:rsidR="006E104E" w:rsidRDefault="006E104E">
            <w:pPr>
              <w:jc w:val="center"/>
              <w:rPr>
                <w:rFonts w:ascii="Arial" w:hAnsi="Arial" w:cs="Arial"/>
                <w:sz w:val="22"/>
                <w:szCs w:val="22"/>
              </w:rPr>
            </w:pPr>
            <w:r>
              <w:rPr>
                <w:rFonts w:ascii="Arial" w:hAnsi="Arial" w:cs="Arial"/>
                <w:b/>
                <w:sz w:val="22"/>
                <w:szCs w:val="22"/>
              </w:rPr>
              <w:t>Hazards within the role, used by Occupational Health for risk assessment</w:t>
            </w:r>
          </w:p>
        </w:tc>
      </w:tr>
      <w:tr w:rsidR="006E104E" w:rsidTr="006E104E">
        <w:trPr>
          <w:trHeight w:val="237"/>
        </w:trPr>
        <w:tc>
          <w:tcPr>
            <w:tcW w:w="2552" w:type="dxa"/>
            <w:tcBorders>
              <w:top w:val="single" w:sz="6" w:space="0" w:color="auto"/>
              <w:left w:val="single" w:sz="6" w:space="0" w:color="auto"/>
              <w:bottom w:val="single" w:sz="6" w:space="0" w:color="auto"/>
              <w:right w:val="single" w:sz="6" w:space="0" w:color="auto"/>
            </w:tcBorders>
            <w:hideMark/>
          </w:tcPr>
          <w:p w:rsidR="006E104E" w:rsidRDefault="006E104E">
            <w:pPr>
              <w:rPr>
                <w:rFonts w:ascii="Arial" w:hAnsi="Arial" w:cs="Arial"/>
                <w:sz w:val="22"/>
                <w:szCs w:val="22"/>
              </w:rPr>
            </w:pPr>
            <w:r>
              <w:rPr>
                <w:rFonts w:ascii="Arial" w:hAnsi="Arial" w:cs="Arial"/>
                <w:sz w:val="22"/>
                <w:szCs w:val="22"/>
              </w:rPr>
              <w:t>Laboratory Specimens Proteinacious Dusts</w:t>
            </w:r>
          </w:p>
        </w:tc>
        <w:tc>
          <w:tcPr>
            <w:tcW w:w="425" w:type="dxa"/>
            <w:tcBorders>
              <w:top w:val="single" w:sz="6" w:space="0" w:color="auto"/>
              <w:left w:val="single" w:sz="6" w:space="0" w:color="auto"/>
              <w:bottom w:val="single" w:sz="6" w:space="0" w:color="auto"/>
              <w:right w:val="single" w:sz="6" w:space="0" w:color="auto"/>
            </w:tcBorders>
          </w:tcPr>
          <w:p w:rsidR="006E104E" w:rsidRDefault="006E104E">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hideMark/>
          </w:tcPr>
          <w:p w:rsidR="006E104E" w:rsidRDefault="006E104E">
            <w:pPr>
              <w:rPr>
                <w:rFonts w:ascii="Arial" w:hAnsi="Arial" w:cs="Arial"/>
                <w:sz w:val="22"/>
                <w:szCs w:val="22"/>
              </w:rPr>
            </w:pPr>
            <w:r>
              <w:rPr>
                <w:rFonts w:ascii="Arial" w:hAnsi="Arial" w:cs="Arial"/>
                <w:sz w:val="22"/>
                <w:szCs w:val="22"/>
              </w:rPr>
              <w:t>Clinical contact with patients</w:t>
            </w:r>
          </w:p>
        </w:tc>
        <w:tc>
          <w:tcPr>
            <w:tcW w:w="426" w:type="dxa"/>
            <w:tcBorders>
              <w:top w:val="single" w:sz="6" w:space="0" w:color="auto"/>
              <w:left w:val="single" w:sz="6" w:space="0" w:color="auto"/>
              <w:bottom w:val="single" w:sz="6" w:space="0" w:color="auto"/>
              <w:right w:val="single" w:sz="6" w:space="0" w:color="auto"/>
            </w:tcBorders>
          </w:tcPr>
          <w:p w:rsidR="006E104E" w:rsidRDefault="006E104E">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hideMark/>
          </w:tcPr>
          <w:p w:rsidR="006E104E" w:rsidRDefault="006E104E">
            <w:pPr>
              <w:rPr>
                <w:rFonts w:ascii="Arial" w:hAnsi="Arial" w:cs="Arial"/>
                <w:sz w:val="22"/>
                <w:szCs w:val="22"/>
              </w:rPr>
            </w:pPr>
            <w:r>
              <w:rPr>
                <w:rFonts w:ascii="Arial" w:hAnsi="Arial" w:cs="Arial"/>
                <w:sz w:val="22"/>
                <w:szCs w:val="22"/>
              </w:rPr>
              <w:t>Performing Exposure Prone Invasive Procedures</w:t>
            </w:r>
          </w:p>
        </w:tc>
        <w:tc>
          <w:tcPr>
            <w:tcW w:w="426" w:type="dxa"/>
            <w:tcBorders>
              <w:top w:val="single" w:sz="6" w:space="0" w:color="auto"/>
              <w:left w:val="single" w:sz="6" w:space="0" w:color="auto"/>
              <w:bottom w:val="single" w:sz="6" w:space="0" w:color="auto"/>
              <w:right w:val="single" w:sz="6" w:space="0" w:color="auto"/>
            </w:tcBorders>
          </w:tcPr>
          <w:p w:rsidR="006E104E" w:rsidRDefault="006E104E">
            <w:pPr>
              <w:rPr>
                <w:rFonts w:ascii="Arial" w:hAnsi="Arial" w:cs="Arial"/>
                <w:sz w:val="22"/>
                <w:szCs w:val="22"/>
              </w:rPr>
            </w:pPr>
          </w:p>
        </w:tc>
      </w:tr>
      <w:tr w:rsidR="006E104E" w:rsidTr="006E104E">
        <w:tc>
          <w:tcPr>
            <w:tcW w:w="2552" w:type="dxa"/>
            <w:tcBorders>
              <w:top w:val="single" w:sz="6" w:space="0" w:color="auto"/>
              <w:left w:val="single" w:sz="6" w:space="0" w:color="auto"/>
              <w:bottom w:val="single" w:sz="6" w:space="0" w:color="auto"/>
              <w:right w:val="single" w:sz="6" w:space="0" w:color="auto"/>
            </w:tcBorders>
            <w:hideMark/>
          </w:tcPr>
          <w:p w:rsidR="006E104E" w:rsidRDefault="006E104E">
            <w:pPr>
              <w:rPr>
                <w:rFonts w:ascii="Arial" w:hAnsi="Arial" w:cs="Arial"/>
                <w:sz w:val="22"/>
                <w:szCs w:val="22"/>
              </w:rPr>
            </w:pPr>
            <w:r>
              <w:rPr>
                <w:rFonts w:ascii="Arial" w:hAnsi="Arial" w:cs="Arial"/>
                <w:sz w:val="22"/>
                <w:szCs w:val="22"/>
              </w:rPr>
              <w:t>Blood / Body Fluids</w:t>
            </w:r>
          </w:p>
        </w:tc>
        <w:tc>
          <w:tcPr>
            <w:tcW w:w="425" w:type="dxa"/>
            <w:tcBorders>
              <w:top w:val="single" w:sz="6" w:space="0" w:color="auto"/>
              <w:left w:val="single" w:sz="6" w:space="0" w:color="auto"/>
              <w:bottom w:val="single" w:sz="6" w:space="0" w:color="auto"/>
              <w:right w:val="single" w:sz="6" w:space="0" w:color="auto"/>
            </w:tcBorders>
          </w:tcPr>
          <w:p w:rsidR="006E104E" w:rsidRDefault="006E104E">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hideMark/>
          </w:tcPr>
          <w:p w:rsidR="006E104E" w:rsidRDefault="006E104E">
            <w:pPr>
              <w:rPr>
                <w:rFonts w:ascii="Arial" w:hAnsi="Arial" w:cs="Arial"/>
                <w:sz w:val="22"/>
                <w:szCs w:val="22"/>
              </w:rPr>
            </w:pPr>
            <w:r>
              <w:rPr>
                <w:rFonts w:ascii="Arial" w:hAnsi="Arial" w:cs="Arial"/>
                <w:sz w:val="22"/>
                <w:szCs w:val="22"/>
              </w:rPr>
              <w:t>Dusty environment</w:t>
            </w:r>
          </w:p>
        </w:tc>
        <w:tc>
          <w:tcPr>
            <w:tcW w:w="426" w:type="dxa"/>
            <w:tcBorders>
              <w:top w:val="single" w:sz="6" w:space="0" w:color="auto"/>
              <w:left w:val="single" w:sz="6" w:space="0" w:color="auto"/>
              <w:bottom w:val="single" w:sz="6" w:space="0" w:color="auto"/>
              <w:right w:val="single" w:sz="6" w:space="0" w:color="auto"/>
            </w:tcBorders>
          </w:tcPr>
          <w:p w:rsidR="006E104E" w:rsidRDefault="006E104E">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hideMark/>
          </w:tcPr>
          <w:p w:rsidR="006E104E" w:rsidRDefault="006E104E">
            <w:pPr>
              <w:rPr>
                <w:rFonts w:ascii="Arial" w:hAnsi="Arial" w:cs="Arial"/>
                <w:sz w:val="22"/>
                <w:szCs w:val="22"/>
              </w:rPr>
            </w:pPr>
            <w:r>
              <w:rPr>
                <w:rFonts w:ascii="Arial" w:hAnsi="Arial" w:cs="Arial"/>
                <w:sz w:val="22"/>
                <w:szCs w:val="22"/>
              </w:rPr>
              <w:t>VDU Use</w:t>
            </w:r>
          </w:p>
        </w:tc>
        <w:tc>
          <w:tcPr>
            <w:tcW w:w="426" w:type="dxa"/>
            <w:tcBorders>
              <w:top w:val="single" w:sz="6" w:space="0" w:color="auto"/>
              <w:left w:val="single" w:sz="6" w:space="0" w:color="auto"/>
              <w:bottom w:val="single" w:sz="6" w:space="0" w:color="auto"/>
              <w:right w:val="single" w:sz="6" w:space="0" w:color="auto"/>
            </w:tcBorders>
          </w:tcPr>
          <w:p w:rsidR="006E104E" w:rsidRDefault="006E104E">
            <w:pPr>
              <w:rPr>
                <w:rFonts w:ascii="Arial" w:hAnsi="Arial" w:cs="Arial"/>
                <w:sz w:val="22"/>
                <w:szCs w:val="22"/>
              </w:rPr>
            </w:pPr>
          </w:p>
        </w:tc>
      </w:tr>
      <w:tr w:rsidR="006E104E" w:rsidTr="006E104E">
        <w:tc>
          <w:tcPr>
            <w:tcW w:w="2552" w:type="dxa"/>
            <w:tcBorders>
              <w:top w:val="single" w:sz="6" w:space="0" w:color="auto"/>
              <w:left w:val="single" w:sz="6" w:space="0" w:color="auto"/>
              <w:bottom w:val="single" w:sz="6" w:space="0" w:color="auto"/>
              <w:right w:val="single" w:sz="6" w:space="0" w:color="auto"/>
            </w:tcBorders>
            <w:hideMark/>
          </w:tcPr>
          <w:p w:rsidR="006E104E" w:rsidRDefault="006E104E">
            <w:pPr>
              <w:rPr>
                <w:rFonts w:ascii="Arial" w:hAnsi="Arial" w:cs="Arial"/>
                <w:sz w:val="22"/>
                <w:szCs w:val="22"/>
              </w:rPr>
            </w:pPr>
            <w:r>
              <w:rPr>
                <w:rFonts w:ascii="Arial" w:hAnsi="Arial" w:cs="Arial"/>
                <w:sz w:val="22"/>
                <w:szCs w:val="22"/>
              </w:rPr>
              <w:t>Radiation</w:t>
            </w:r>
          </w:p>
        </w:tc>
        <w:tc>
          <w:tcPr>
            <w:tcW w:w="425" w:type="dxa"/>
            <w:tcBorders>
              <w:top w:val="single" w:sz="6" w:space="0" w:color="auto"/>
              <w:left w:val="single" w:sz="6" w:space="0" w:color="auto"/>
              <w:bottom w:val="single" w:sz="6" w:space="0" w:color="auto"/>
              <w:right w:val="single" w:sz="6" w:space="0" w:color="auto"/>
            </w:tcBorders>
          </w:tcPr>
          <w:p w:rsidR="006E104E" w:rsidRDefault="006E104E">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hideMark/>
          </w:tcPr>
          <w:p w:rsidR="006E104E" w:rsidRDefault="006E104E">
            <w:pPr>
              <w:rPr>
                <w:rFonts w:ascii="Arial" w:hAnsi="Arial" w:cs="Arial"/>
                <w:sz w:val="22"/>
                <w:szCs w:val="22"/>
              </w:rPr>
            </w:pPr>
            <w:r>
              <w:rPr>
                <w:rFonts w:ascii="Arial" w:hAnsi="Arial" w:cs="Arial"/>
                <w:sz w:val="22"/>
                <w:szCs w:val="22"/>
              </w:rPr>
              <w:t>Challenging Behaviour</w:t>
            </w:r>
          </w:p>
        </w:tc>
        <w:tc>
          <w:tcPr>
            <w:tcW w:w="426" w:type="dxa"/>
            <w:tcBorders>
              <w:top w:val="single" w:sz="6" w:space="0" w:color="auto"/>
              <w:left w:val="single" w:sz="6" w:space="0" w:color="auto"/>
              <w:bottom w:val="single" w:sz="6" w:space="0" w:color="auto"/>
              <w:right w:val="single" w:sz="6" w:space="0" w:color="auto"/>
            </w:tcBorders>
          </w:tcPr>
          <w:p w:rsidR="006E104E" w:rsidRDefault="006E104E">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hideMark/>
          </w:tcPr>
          <w:p w:rsidR="006E104E" w:rsidRDefault="006E104E">
            <w:pPr>
              <w:rPr>
                <w:rFonts w:ascii="Arial" w:hAnsi="Arial" w:cs="Arial"/>
                <w:sz w:val="22"/>
                <w:szCs w:val="22"/>
              </w:rPr>
            </w:pPr>
            <w:r>
              <w:rPr>
                <w:rFonts w:ascii="Arial" w:hAnsi="Arial" w:cs="Arial"/>
                <w:sz w:val="22"/>
                <w:szCs w:val="22"/>
              </w:rPr>
              <w:t>Manual Handling</w:t>
            </w:r>
          </w:p>
        </w:tc>
        <w:tc>
          <w:tcPr>
            <w:tcW w:w="426" w:type="dxa"/>
            <w:tcBorders>
              <w:top w:val="single" w:sz="6" w:space="0" w:color="auto"/>
              <w:left w:val="single" w:sz="6" w:space="0" w:color="auto"/>
              <w:bottom w:val="single" w:sz="6" w:space="0" w:color="auto"/>
              <w:right w:val="single" w:sz="6" w:space="0" w:color="auto"/>
            </w:tcBorders>
          </w:tcPr>
          <w:p w:rsidR="006E104E" w:rsidRDefault="006E104E">
            <w:pPr>
              <w:rPr>
                <w:rFonts w:ascii="Arial" w:hAnsi="Arial" w:cs="Arial"/>
                <w:sz w:val="22"/>
                <w:szCs w:val="22"/>
              </w:rPr>
            </w:pPr>
          </w:p>
        </w:tc>
      </w:tr>
      <w:tr w:rsidR="006E104E" w:rsidTr="006E104E">
        <w:tc>
          <w:tcPr>
            <w:tcW w:w="2552" w:type="dxa"/>
            <w:tcBorders>
              <w:top w:val="single" w:sz="6" w:space="0" w:color="auto"/>
              <w:left w:val="single" w:sz="6" w:space="0" w:color="auto"/>
              <w:bottom w:val="single" w:sz="6" w:space="0" w:color="auto"/>
              <w:right w:val="single" w:sz="6" w:space="0" w:color="auto"/>
            </w:tcBorders>
            <w:hideMark/>
          </w:tcPr>
          <w:p w:rsidR="006E104E" w:rsidRDefault="006E104E">
            <w:pPr>
              <w:rPr>
                <w:rFonts w:ascii="Arial" w:hAnsi="Arial" w:cs="Arial"/>
                <w:sz w:val="22"/>
                <w:szCs w:val="22"/>
              </w:rPr>
            </w:pPr>
            <w:r>
              <w:rPr>
                <w:rFonts w:ascii="Arial" w:hAnsi="Arial" w:cs="Arial"/>
                <w:sz w:val="22"/>
                <w:szCs w:val="22"/>
              </w:rPr>
              <w:t>Solvents</w:t>
            </w:r>
          </w:p>
        </w:tc>
        <w:tc>
          <w:tcPr>
            <w:tcW w:w="425" w:type="dxa"/>
            <w:tcBorders>
              <w:top w:val="single" w:sz="6" w:space="0" w:color="auto"/>
              <w:left w:val="single" w:sz="6" w:space="0" w:color="auto"/>
              <w:bottom w:val="single" w:sz="6" w:space="0" w:color="auto"/>
              <w:right w:val="single" w:sz="6" w:space="0" w:color="auto"/>
            </w:tcBorders>
          </w:tcPr>
          <w:p w:rsidR="006E104E" w:rsidRDefault="006E104E">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hideMark/>
          </w:tcPr>
          <w:p w:rsidR="006E104E" w:rsidRDefault="006E104E">
            <w:pPr>
              <w:rPr>
                <w:rFonts w:ascii="Arial" w:hAnsi="Arial" w:cs="Arial"/>
                <w:sz w:val="22"/>
                <w:szCs w:val="22"/>
              </w:rPr>
            </w:pPr>
            <w:r>
              <w:rPr>
                <w:rFonts w:ascii="Arial" w:hAnsi="Arial" w:cs="Arial"/>
                <w:sz w:val="22"/>
                <w:szCs w:val="22"/>
              </w:rPr>
              <w:t>Driving</w:t>
            </w:r>
          </w:p>
        </w:tc>
        <w:tc>
          <w:tcPr>
            <w:tcW w:w="426" w:type="dxa"/>
            <w:tcBorders>
              <w:top w:val="single" w:sz="6" w:space="0" w:color="auto"/>
              <w:left w:val="single" w:sz="6" w:space="0" w:color="auto"/>
              <w:bottom w:val="single" w:sz="6" w:space="0" w:color="auto"/>
              <w:right w:val="single" w:sz="6" w:space="0" w:color="auto"/>
            </w:tcBorders>
          </w:tcPr>
          <w:p w:rsidR="006E104E" w:rsidRDefault="006E104E">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hideMark/>
          </w:tcPr>
          <w:p w:rsidR="006E104E" w:rsidRDefault="006E104E">
            <w:pPr>
              <w:rPr>
                <w:rFonts w:ascii="Arial" w:hAnsi="Arial" w:cs="Arial"/>
                <w:sz w:val="22"/>
                <w:szCs w:val="22"/>
              </w:rPr>
            </w:pPr>
            <w:r>
              <w:rPr>
                <w:rFonts w:ascii="Arial" w:hAnsi="Arial" w:cs="Arial"/>
                <w:sz w:val="22"/>
                <w:szCs w:val="22"/>
              </w:rPr>
              <w:t>Noise</w:t>
            </w:r>
          </w:p>
        </w:tc>
        <w:tc>
          <w:tcPr>
            <w:tcW w:w="426" w:type="dxa"/>
            <w:tcBorders>
              <w:top w:val="single" w:sz="6" w:space="0" w:color="auto"/>
              <w:left w:val="single" w:sz="6" w:space="0" w:color="auto"/>
              <w:bottom w:val="single" w:sz="6" w:space="0" w:color="auto"/>
              <w:right w:val="single" w:sz="6" w:space="0" w:color="auto"/>
            </w:tcBorders>
          </w:tcPr>
          <w:p w:rsidR="006E104E" w:rsidRDefault="006E104E">
            <w:pPr>
              <w:rPr>
                <w:rFonts w:ascii="Arial" w:hAnsi="Arial" w:cs="Arial"/>
                <w:sz w:val="22"/>
                <w:szCs w:val="22"/>
              </w:rPr>
            </w:pPr>
          </w:p>
        </w:tc>
      </w:tr>
      <w:tr w:rsidR="006E104E" w:rsidTr="006E104E">
        <w:tc>
          <w:tcPr>
            <w:tcW w:w="2552" w:type="dxa"/>
            <w:tcBorders>
              <w:top w:val="single" w:sz="6" w:space="0" w:color="auto"/>
              <w:left w:val="single" w:sz="6" w:space="0" w:color="auto"/>
              <w:bottom w:val="single" w:sz="6" w:space="0" w:color="auto"/>
              <w:right w:val="single" w:sz="6" w:space="0" w:color="auto"/>
            </w:tcBorders>
            <w:hideMark/>
          </w:tcPr>
          <w:p w:rsidR="006E104E" w:rsidRDefault="006E104E">
            <w:pPr>
              <w:rPr>
                <w:rFonts w:ascii="Arial" w:hAnsi="Arial" w:cs="Arial"/>
                <w:sz w:val="22"/>
                <w:szCs w:val="22"/>
              </w:rPr>
            </w:pPr>
            <w:r>
              <w:rPr>
                <w:rFonts w:ascii="Arial" w:hAnsi="Arial" w:cs="Arial"/>
                <w:sz w:val="22"/>
                <w:szCs w:val="22"/>
              </w:rPr>
              <w:t>Respiratory Sensitisers</w:t>
            </w:r>
          </w:p>
        </w:tc>
        <w:tc>
          <w:tcPr>
            <w:tcW w:w="425" w:type="dxa"/>
            <w:tcBorders>
              <w:top w:val="single" w:sz="6" w:space="0" w:color="auto"/>
              <w:left w:val="single" w:sz="6" w:space="0" w:color="auto"/>
              <w:bottom w:val="single" w:sz="6" w:space="0" w:color="auto"/>
              <w:right w:val="single" w:sz="6" w:space="0" w:color="auto"/>
            </w:tcBorders>
          </w:tcPr>
          <w:p w:rsidR="006E104E" w:rsidRDefault="006E104E">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hideMark/>
          </w:tcPr>
          <w:p w:rsidR="006E104E" w:rsidRDefault="006E104E">
            <w:pPr>
              <w:rPr>
                <w:rFonts w:ascii="Arial" w:hAnsi="Arial" w:cs="Arial"/>
                <w:sz w:val="22"/>
                <w:szCs w:val="22"/>
              </w:rPr>
            </w:pPr>
            <w:r>
              <w:rPr>
                <w:rFonts w:ascii="Arial" w:hAnsi="Arial" w:cs="Arial"/>
                <w:sz w:val="22"/>
                <w:szCs w:val="22"/>
              </w:rPr>
              <w:t>Food Handling</w:t>
            </w:r>
          </w:p>
        </w:tc>
        <w:tc>
          <w:tcPr>
            <w:tcW w:w="426" w:type="dxa"/>
            <w:tcBorders>
              <w:top w:val="single" w:sz="6" w:space="0" w:color="auto"/>
              <w:left w:val="single" w:sz="6" w:space="0" w:color="auto"/>
              <w:bottom w:val="single" w:sz="6" w:space="0" w:color="auto"/>
              <w:right w:val="single" w:sz="6" w:space="0" w:color="auto"/>
            </w:tcBorders>
          </w:tcPr>
          <w:p w:rsidR="006E104E" w:rsidRDefault="006E104E">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hideMark/>
          </w:tcPr>
          <w:p w:rsidR="006E104E" w:rsidRDefault="006E104E">
            <w:pPr>
              <w:rPr>
                <w:rFonts w:ascii="Arial" w:hAnsi="Arial" w:cs="Arial"/>
                <w:sz w:val="22"/>
                <w:szCs w:val="22"/>
              </w:rPr>
            </w:pPr>
            <w:r>
              <w:rPr>
                <w:rFonts w:ascii="Arial" w:hAnsi="Arial" w:cs="Arial"/>
                <w:sz w:val="22"/>
                <w:szCs w:val="22"/>
              </w:rPr>
              <w:t>Working in isolation</w:t>
            </w:r>
          </w:p>
        </w:tc>
        <w:tc>
          <w:tcPr>
            <w:tcW w:w="426" w:type="dxa"/>
            <w:tcBorders>
              <w:top w:val="single" w:sz="6" w:space="0" w:color="auto"/>
              <w:left w:val="single" w:sz="6" w:space="0" w:color="auto"/>
              <w:bottom w:val="single" w:sz="6" w:space="0" w:color="auto"/>
              <w:right w:val="single" w:sz="6" w:space="0" w:color="auto"/>
            </w:tcBorders>
          </w:tcPr>
          <w:p w:rsidR="006E104E" w:rsidRDefault="006E104E">
            <w:pPr>
              <w:rPr>
                <w:rFonts w:ascii="Arial" w:hAnsi="Arial" w:cs="Arial"/>
                <w:sz w:val="22"/>
                <w:szCs w:val="22"/>
              </w:rPr>
            </w:pPr>
          </w:p>
        </w:tc>
      </w:tr>
      <w:tr w:rsidR="006E104E" w:rsidTr="006E104E">
        <w:tc>
          <w:tcPr>
            <w:tcW w:w="2552" w:type="dxa"/>
            <w:tcBorders>
              <w:top w:val="single" w:sz="6" w:space="0" w:color="auto"/>
              <w:left w:val="single" w:sz="6" w:space="0" w:color="auto"/>
              <w:bottom w:val="single" w:sz="6" w:space="0" w:color="auto"/>
              <w:right w:val="single" w:sz="6" w:space="0" w:color="auto"/>
            </w:tcBorders>
            <w:hideMark/>
          </w:tcPr>
          <w:p w:rsidR="006E104E" w:rsidRDefault="006E104E">
            <w:pPr>
              <w:rPr>
                <w:rFonts w:ascii="Arial" w:hAnsi="Arial" w:cs="Arial"/>
                <w:sz w:val="22"/>
                <w:szCs w:val="22"/>
              </w:rPr>
            </w:pPr>
            <w:r>
              <w:rPr>
                <w:rFonts w:ascii="Arial" w:hAnsi="Arial" w:cs="Arial"/>
                <w:sz w:val="22"/>
                <w:szCs w:val="22"/>
              </w:rPr>
              <w:t>Handling Cytotoxic Drugs</w:t>
            </w:r>
          </w:p>
        </w:tc>
        <w:tc>
          <w:tcPr>
            <w:tcW w:w="425" w:type="dxa"/>
            <w:tcBorders>
              <w:top w:val="single" w:sz="6" w:space="0" w:color="auto"/>
              <w:left w:val="single" w:sz="6" w:space="0" w:color="auto"/>
              <w:bottom w:val="single" w:sz="6" w:space="0" w:color="auto"/>
              <w:right w:val="single" w:sz="6" w:space="0" w:color="auto"/>
            </w:tcBorders>
          </w:tcPr>
          <w:p w:rsidR="006E104E" w:rsidRDefault="006E104E">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rsidR="006E104E" w:rsidRDefault="006E104E">
            <w:pPr>
              <w:rPr>
                <w:rFonts w:ascii="Arial" w:hAnsi="Arial" w:cs="Arial"/>
                <w:sz w:val="22"/>
                <w:szCs w:val="22"/>
              </w:rPr>
            </w:pPr>
          </w:p>
        </w:tc>
        <w:tc>
          <w:tcPr>
            <w:tcW w:w="426" w:type="dxa"/>
            <w:tcBorders>
              <w:top w:val="single" w:sz="6" w:space="0" w:color="auto"/>
              <w:left w:val="single" w:sz="6" w:space="0" w:color="auto"/>
              <w:bottom w:val="single" w:sz="6" w:space="0" w:color="auto"/>
              <w:right w:val="single" w:sz="6" w:space="0" w:color="auto"/>
            </w:tcBorders>
          </w:tcPr>
          <w:p w:rsidR="006E104E" w:rsidRDefault="006E104E">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tcPr>
          <w:p w:rsidR="006E104E" w:rsidRDefault="006E104E">
            <w:pPr>
              <w:rPr>
                <w:rFonts w:ascii="Arial" w:hAnsi="Arial" w:cs="Arial"/>
                <w:sz w:val="22"/>
                <w:szCs w:val="22"/>
              </w:rPr>
            </w:pPr>
          </w:p>
        </w:tc>
        <w:tc>
          <w:tcPr>
            <w:tcW w:w="426" w:type="dxa"/>
            <w:tcBorders>
              <w:top w:val="single" w:sz="6" w:space="0" w:color="auto"/>
              <w:left w:val="single" w:sz="6" w:space="0" w:color="auto"/>
              <w:bottom w:val="single" w:sz="6" w:space="0" w:color="auto"/>
              <w:right w:val="single" w:sz="6" w:space="0" w:color="auto"/>
            </w:tcBorders>
          </w:tcPr>
          <w:p w:rsidR="006E104E" w:rsidRDefault="006E104E">
            <w:pPr>
              <w:rPr>
                <w:rFonts w:ascii="Arial" w:hAnsi="Arial" w:cs="Arial"/>
                <w:sz w:val="22"/>
                <w:szCs w:val="22"/>
              </w:rPr>
            </w:pPr>
          </w:p>
        </w:tc>
      </w:tr>
    </w:tbl>
    <w:p w:rsidR="006E104E" w:rsidRDefault="006E104E" w:rsidP="006E104E">
      <w:pPr>
        <w:rPr>
          <w:rFonts w:ascii="Arial" w:hAnsi="Arial" w:cs="Arial"/>
          <w:b/>
          <w:sz w:val="22"/>
          <w:szCs w:val="22"/>
        </w:rPr>
      </w:pPr>
      <w:r>
        <w:rPr>
          <w:rFonts w:ascii="Arial" w:hAnsi="Arial" w:cs="Arial"/>
          <w:sz w:val="22"/>
          <w:szCs w:val="22"/>
        </w:rPr>
        <w:t xml:space="preserve"> </w:t>
      </w:r>
      <w:r>
        <w:rPr>
          <w:rFonts w:ascii="Arial" w:hAnsi="Arial" w:cs="Arial"/>
          <w:sz w:val="22"/>
          <w:szCs w:val="22"/>
        </w:rPr>
        <w:tab/>
      </w:r>
    </w:p>
    <w:p w:rsidR="002447AD" w:rsidRDefault="00091439"/>
    <w:sectPr w:rsidR="002447AD" w:rsidSect="006E104E">
      <w:headerReference w:type="even" r:id="rId13"/>
      <w:headerReference w:type="default" r:id="rId14"/>
      <w:footerReference w:type="even" r:id="rId15"/>
      <w:footerReference w:type="default" r:id="rId16"/>
      <w:headerReference w:type="first" r:id="rId17"/>
      <w:footerReference w:type="first" r:id="rId1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439" w:rsidRDefault="00091439" w:rsidP="006E104E">
      <w:r>
        <w:separator/>
      </w:r>
    </w:p>
  </w:endnote>
  <w:endnote w:type="continuationSeparator" w:id="0">
    <w:p w:rsidR="00091439" w:rsidRDefault="00091439" w:rsidP="006E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7D" w:rsidRDefault="00DC55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04E" w:rsidRPr="006E104E" w:rsidRDefault="00DC557D">
    <w:pPr>
      <w:pStyle w:val="Footer"/>
      <w:rPr>
        <w:caps/>
      </w:rPr>
    </w:pPr>
    <w:r>
      <w:rPr>
        <w:caps/>
      </w:rPr>
      <w:t>May 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7D" w:rsidRDefault="00DC55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439" w:rsidRDefault="00091439" w:rsidP="006E104E">
      <w:r>
        <w:separator/>
      </w:r>
    </w:p>
  </w:footnote>
  <w:footnote w:type="continuationSeparator" w:id="0">
    <w:p w:rsidR="00091439" w:rsidRDefault="00091439" w:rsidP="006E1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7D" w:rsidRDefault="00DC55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7D" w:rsidRDefault="00DC55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57D" w:rsidRDefault="00DC55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78B120E"/>
    <w:multiLevelType w:val="hybridMultilevel"/>
    <w:tmpl w:val="3B4E681A"/>
    <w:lvl w:ilvl="0" w:tplc="08D425F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nsid w:val="1EC8104F"/>
    <w:multiLevelType w:val="hybridMultilevel"/>
    <w:tmpl w:val="4A2496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22892B4A"/>
    <w:multiLevelType w:val="hybridMultilevel"/>
    <w:tmpl w:val="6BC4B4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32983B30"/>
    <w:multiLevelType w:val="hybridMultilevel"/>
    <w:tmpl w:val="AC48B49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E9143B1"/>
    <w:multiLevelType w:val="hybridMultilevel"/>
    <w:tmpl w:val="AC8890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571E5F09"/>
    <w:multiLevelType w:val="hybridMultilevel"/>
    <w:tmpl w:val="45A060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73734482"/>
    <w:multiLevelType w:val="hybridMultilevel"/>
    <w:tmpl w:val="CA9C3F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746C3345"/>
    <w:multiLevelType w:val="hybridMultilevel"/>
    <w:tmpl w:val="7D64D8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1"/>
  </w:num>
  <w:num w:numId="5">
    <w:abstractNumId w:val="2"/>
  </w:num>
  <w:num w:numId="6">
    <w:abstractNumId w:val="6"/>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4E"/>
    <w:rsid w:val="00091439"/>
    <w:rsid w:val="00166E99"/>
    <w:rsid w:val="00182DFF"/>
    <w:rsid w:val="002D7E2B"/>
    <w:rsid w:val="00365C2A"/>
    <w:rsid w:val="00376489"/>
    <w:rsid w:val="003A231D"/>
    <w:rsid w:val="00410A7F"/>
    <w:rsid w:val="006E104E"/>
    <w:rsid w:val="009278E5"/>
    <w:rsid w:val="00981988"/>
    <w:rsid w:val="00A36AF0"/>
    <w:rsid w:val="00A76243"/>
    <w:rsid w:val="00B1164B"/>
    <w:rsid w:val="00D228A4"/>
    <w:rsid w:val="00DC557D"/>
    <w:rsid w:val="00ED0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4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E104E"/>
    <w:pPr>
      <w:keepNext/>
      <w:jc w:val="center"/>
      <w:outlineLvl w:val="0"/>
    </w:pPr>
    <w:rPr>
      <w:b/>
    </w:rPr>
  </w:style>
  <w:style w:type="paragraph" w:styleId="Heading3">
    <w:name w:val="heading 3"/>
    <w:basedOn w:val="Normal"/>
    <w:next w:val="Normal"/>
    <w:link w:val="Heading3Char"/>
    <w:semiHidden/>
    <w:unhideWhenUsed/>
    <w:qFormat/>
    <w:rsid w:val="006E104E"/>
    <w:pPr>
      <w:keepNext/>
      <w:tabs>
        <w:tab w:val="left" w:pos="522"/>
      </w:tabs>
      <w:outlineLvl w:val="2"/>
    </w:pPr>
    <w:rPr>
      <w:b/>
    </w:rPr>
  </w:style>
  <w:style w:type="paragraph" w:styleId="Heading6">
    <w:name w:val="heading 6"/>
    <w:basedOn w:val="Normal"/>
    <w:next w:val="Normal"/>
    <w:link w:val="Heading6Char"/>
    <w:unhideWhenUsed/>
    <w:qFormat/>
    <w:rsid w:val="006E104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104E"/>
    <w:rPr>
      <w:rFonts w:ascii="Times New Roman" w:eastAsia="Times New Roman" w:hAnsi="Times New Roman" w:cs="Times New Roman"/>
      <w:b/>
      <w:sz w:val="24"/>
      <w:szCs w:val="20"/>
    </w:rPr>
  </w:style>
  <w:style w:type="character" w:customStyle="1" w:styleId="Heading3Char">
    <w:name w:val="Heading 3 Char"/>
    <w:basedOn w:val="DefaultParagraphFont"/>
    <w:link w:val="Heading3"/>
    <w:semiHidden/>
    <w:rsid w:val="006E104E"/>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6E104E"/>
    <w:rPr>
      <w:rFonts w:ascii="Times New Roman" w:eastAsia="Times New Roman" w:hAnsi="Times New Roman" w:cs="Times New Roman"/>
      <w:b/>
      <w:bCs/>
    </w:rPr>
  </w:style>
  <w:style w:type="paragraph" w:styleId="BodyText">
    <w:name w:val="Body Text"/>
    <w:basedOn w:val="Normal"/>
    <w:link w:val="BodyTextChar"/>
    <w:semiHidden/>
    <w:unhideWhenUsed/>
    <w:rsid w:val="006E104E"/>
    <w:pPr>
      <w:jc w:val="both"/>
    </w:pPr>
    <w:rPr>
      <w:lang w:val="en-US"/>
    </w:rPr>
  </w:style>
  <w:style w:type="character" w:customStyle="1" w:styleId="BodyTextChar">
    <w:name w:val="Body Text Char"/>
    <w:basedOn w:val="DefaultParagraphFont"/>
    <w:link w:val="BodyText"/>
    <w:semiHidden/>
    <w:rsid w:val="006E104E"/>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6E104E"/>
    <w:pPr>
      <w:ind w:left="720"/>
      <w:contextualSpacing/>
    </w:pPr>
  </w:style>
  <w:style w:type="paragraph" w:styleId="Header">
    <w:name w:val="header"/>
    <w:basedOn w:val="Normal"/>
    <w:link w:val="HeaderChar"/>
    <w:uiPriority w:val="99"/>
    <w:unhideWhenUsed/>
    <w:rsid w:val="006E104E"/>
    <w:pPr>
      <w:tabs>
        <w:tab w:val="center" w:pos="4513"/>
        <w:tab w:val="right" w:pos="9026"/>
      </w:tabs>
    </w:pPr>
  </w:style>
  <w:style w:type="character" w:customStyle="1" w:styleId="HeaderChar">
    <w:name w:val="Header Char"/>
    <w:basedOn w:val="DefaultParagraphFont"/>
    <w:link w:val="Header"/>
    <w:uiPriority w:val="99"/>
    <w:rsid w:val="006E104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E104E"/>
    <w:pPr>
      <w:tabs>
        <w:tab w:val="center" w:pos="4513"/>
        <w:tab w:val="right" w:pos="9026"/>
      </w:tabs>
    </w:pPr>
  </w:style>
  <w:style w:type="character" w:customStyle="1" w:styleId="FooterChar">
    <w:name w:val="Footer Char"/>
    <w:basedOn w:val="DefaultParagraphFont"/>
    <w:link w:val="Footer"/>
    <w:uiPriority w:val="99"/>
    <w:rsid w:val="006E104E"/>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4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E104E"/>
    <w:pPr>
      <w:keepNext/>
      <w:jc w:val="center"/>
      <w:outlineLvl w:val="0"/>
    </w:pPr>
    <w:rPr>
      <w:b/>
    </w:rPr>
  </w:style>
  <w:style w:type="paragraph" w:styleId="Heading3">
    <w:name w:val="heading 3"/>
    <w:basedOn w:val="Normal"/>
    <w:next w:val="Normal"/>
    <w:link w:val="Heading3Char"/>
    <w:semiHidden/>
    <w:unhideWhenUsed/>
    <w:qFormat/>
    <w:rsid w:val="006E104E"/>
    <w:pPr>
      <w:keepNext/>
      <w:tabs>
        <w:tab w:val="left" w:pos="522"/>
      </w:tabs>
      <w:outlineLvl w:val="2"/>
    </w:pPr>
    <w:rPr>
      <w:b/>
    </w:rPr>
  </w:style>
  <w:style w:type="paragraph" w:styleId="Heading6">
    <w:name w:val="heading 6"/>
    <w:basedOn w:val="Normal"/>
    <w:next w:val="Normal"/>
    <w:link w:val="Heading6Char"/>
    <w:unhideWhenUsed/>
    <w:qFormat/>
    <w:rsid w:val="006E104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104E"/>
    <w:rPr>
      <w:rFonts w:ascii="Times New Roman" w:eastAsia="Times New Roman" w:hAnsi="Times New Roman" w:cs="Times New Roman"/>
      <w:b/>
      <w:sz w:val="24"/>
      <w:szCs w:val="20"/>
    </w:rPr>
  </w:style>
  <w:style w:type="character" w:customStyle="1" w:styleId="Heading3Char">
    <w:name w:val="Heading 3 Char"/>
    <w:basedOn w:val="DefaultParagraphFont"/>
    <w:link w:val="Heading3"/>
    <w:semiHidden/>
    <w:rsid w:val="006E104E"/>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6E104E"/>
    <w:rPr>
      <w:rFonts w:ascii="Times New Roman" w:eastAsia="Times New Roman" w:hAnsi="Times New Roman" w:cs="Times New Roman"/>
      <w:b/>
      <w:bCs/>
    </w:rPr>
  </w:style>
  <w:style w:type="paragraph" w:styleId="BodyText">
    <w:name w:val="Body Text"/>
    <w:basedOn w:val="Normal"/>
    <w:link w:val="BodyTextChar"/>
    <w:semiHidden/>
    <w:unhideWhenUsed/>
    <w:rsid w:val="006E104E"/>
    <w:pPr>
      <w:jc w:val="both"/>
    </w:pPr>
    <w:rPr>
      <w:lang w:val="en-US"/>
    </w:rPr>
  </w:style>
  <w:style w:type="character" w:customStyle="1" w:styleId="BodyTextChar">
    <w:name w:val="Body Text Char"/>
    <w:basedOn w:val="DefaultParagraphFont"/>
    <w:link w:val="BodyText"/>
    <w:semiHidden/>
    <w:rsid w:val="006E104E"/>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6E104E"/>
    <w:pPr>
      <w:ind w:left="720"/>
      <w:contextualSpacing/>
    </w:pPr>
  </w:style>
  <w:style w:type="paragraph" w:styleId="Header">
    <w:name w:val="header"/>
    <w:basedOn w:val="Normal"/>
    <w:link w:val="HeaderChar"/>
    <w:uiPriority w:val="99"/>
    <w:unhideWhenUsed/>
    <w:rsid w:val="006E104E"/>
    <w:pPr>
      <w:tabs>
        <w:tab w:val="center" w:pos="4513"/>
        <w:tab w:val="right" w:pos="9026"/>
      </w:tabs>
    </w:pPr>
  </w:style>
  <w:style w:type="character" w:customStyle="1" w:styleId="HeaderChar">
    <w:name w:val="Header Char"/>
    <w:basedOn w:val="DefaultParagraphFont"/>
    <w:link w:val="Header"/>
    <w:uiPriority w:val="99"/>
    <w:rsid w:val="006E104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E104E"/>
    <w:pPr>
      <w:tabs>
        <w:tab w:val="center" w:pos="4513"/>
        <w:tab w:val="right" w:pos="9026"/>
      </w:tabs>
    </w:pPr>
  </w:style>
  <w:style w:type="character" w:customStyle="1" w:styleId="FooterChar">
    <w:name w:val="Footer Char"/>
    <w:basedOn w:val="DefaultParagraphFont"/>
    <w:link w:val="Footer"/>
    <w:uiPriority w:val="99"/>
    <w:rsid w:val="006E104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54249">
      <w:bodyDiv w:val="1"/>
      <w:marLeft w:val="0"/>
      <w:marRight w:val="0"/>
      <w:marTop w:val="0"/>
      <w:marBottom w:val="0"/>
      <w:divBdr>
        <w:top w:val="none" w:sz="0" w:space="0" w:color="auto"/>
        <w:left w:val="none" w:sz="0" w:space="0" w:color="auto"/>
        <w:bottom w:val="none" w:sz="0" w:space="0" w:color="auto"/>
        <w:right w:val="none" w:sz="0" w:space="0" w:color="auto"/>
      </w:divBdr>
    </w:div>
    <w:div w:id="193089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rowlands</dc:creator>
  <cp:lastModifiedBy>PrinceK</cp:lastModifiedBy>
  <cp:revision>3</cp:revision>
  <dcterms:created xsi:type="dcterms:W3CDTF">2019-05-19T14:24:00Z</dcterms:created>
  <dcterms:modified xsi:type="dcterms:W3CDTF">2019-06-21T12:34:00Z</dcterms:modified>
</cp:coreProperties>
</file>