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26" w:rsidRDefault="00460014" w:rsidP="004B7126">
      <w:pPr>
        <w:jc w:val="right"/>
      </w:pPr>
      <w:r>
        <w:rPr>
          <w:b/>
          <w:bCs/>
          <w:noProof/>
        </w:rPr>
        <w:drawing>
          <wp:inline distT="0" distB="0" distL="0" distR="0">
            <wp:extent cx="3152775" cy="13167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526" cy="1380510"/>
                    </a:xfrm>
                    <a:prstGeom prst="rect">
                      <a:avLst/>
                    </a:prstGeom>
                    <a:noFill/>
                    <a:ln>
                      <a:noFill/>
                    </a:ln>
                  </pic:spPr>
                </pic:pic>
              </a:graphicData>
            </a:graphic>
          </wp:inline>
        </w:drawing>
      </w:r>
      <w:bookmarkStart w:id="0" w:name="_GoBack"/>
      <w:bookmarkEnd w:id="0"/>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50224" w:rsidTr="00F746FE">
        <w:trPr>
          <w:trHeight w:val="241"/>
        </w:trPr>
        <w:tc>
          <w:tcPr>
            <w:tcW w:w="3706" w:type="dxa"/>
          </w:tcPr>
          <w:p w:rsidR="004B7126" w:rsidRPr="00450224" w:rsidRDefault="004B7126" w:rsidP="00F746FE">
            <w:pPr>
              <w:rPr>
                <w:rFonts w:cs="Arial"/>
                <w:b/>
                <w:szCs w:val="22"/>
              </w:rPr>
            </w:pPr>
            <w:r w:rsidRPr="00450224">
              <w:rPr>
                <w:rFonts w:cs="Arial"/>
                <w:b/>
                <w:szCs w:val="22"/>
              </w:rPr>
              <w:t>JOB DESCRIPTION</w:t>
            </w:r>
          </w:p>
        </w:tc>
        <w:tc>
          <w:tcPr>
            <w:tcW w:w="6756" w:type="dxa"/>
          </w:tcPr>
          <w:p w:rsidR="004B7126" w:rsidRPr="00450224" w:rsidRDefault="004B7126" w:rsidP="00F746FE">
            <w:pPr>
              <w:rPr>
                <w:rFonts w:cs="Arial"/>
                <w:b/>
                <w:szCs w:val="22"/>
              </w:rPr>
            </w:pPr>
          </w:p>
        </w:tc>
      </w:tr>
      <w:tr w:rsidR="004B7126" w:rsidRPr="00450224" w:rsidTr="00F746FE">
        <w:trPr>
          <w:trHeight w:val="226"/>
        </w:trPr>
        <w:tc>
          <w:tcPr>
            <w:tcW w:w="3706" w:type="dxa"/>
          </w:tcPr>
          <w:p w:rsidR="004B7126" w:rsidRPr="00450224" w:rsidRDefault="004B7126" w:rsidP="00F746FE">
            <w:pPr>
              <w:rPr>
                <w:rFonts w:cs="Arial"/>
                <w:b/>
                <w:szCs w:val="22"/>
              </w:rPr>
            </w:pPr>
            <w:r w:rsidRPr="00450224">
              <w:rPr>
                <w:rFonts w:cs="Arial"/>
                <w:b/>
                <w:szCs w:val="22"/>
              </w:rPr>
              <w:t>Job Title:</w:t>
            </w:r>
          </w:p>
        </w:tc>
        <w:tc>
          <w:tcPr>
            <w:tcW w:w="6756" w:type="dxa"/>
          </w:tcPr>
          <w:p w:rsidR="004B7126" w:rsidRPr="00F746FE" w:rsidRDefault="00F746FE" w:rsidP="003E3C62">
            <w:pPr>
              <w:rPr>
                <w:rFonts w:cs="Arial"/>
                <w:szCs w:val="22"/>
              </w:rPr>
            </w:pPr>
            <w:r>
              <w:rPr>
                <w:rFonts w:cs="Arial"/>
                <w:szCs w:val="22"/>
              </w:rPr>
              <w:t>Lead Medicine</w:t>
            </w:r>
            <w:r w:rsidR="003E3C62">
              <w:rPr>
                <w:rFonts w:cs="Arial"/>
                <w:szCs w:val="22"/>
              </w:rPr>
              <w:t xml:space="preserve"> and </w:t>
            </w:r>
            <w:r w:rsidR="003E3C62" w:rsidRPr="003E3C62">
              <w:rPr>
                <w:rFonts w:cs="Arial"/>
                <w:szCs w:val="22"/>
              </w:rPr>
              <w:t xml:space="preserve">Anticoagulation </w:t>
            </w:r>
            <w:r>
              <w:rPr>
                <w:rFonts w:cs="Arial"/>
                <w:szCs w:val="22"/>
              </w:rPr>
              <w:t>Pharmacist</w:t>
            </w:r>
          </w:p>
        </w:tc>
      </w:tr>
      <w:tr w:rsidR="004B7126" w:rsidRPr="00450224" w:rsidTr="00F746FE">
        <w:trPr>
          <w:trHeight w:val="241"/>
        </w:trPr>
        <w:tc>
          <w:tcPr>
            <w:tcW w:w="3706" w:type="dxa"/>
          </w:tcPr>
          <w:p w:rsidR="004B7126" w:rsidRPr="00450224" w:rsidRDefault="004B7126" w:rsidP="00F746FE">
            <w:pPr>
              <w:rPr>
                <w:rFonts w:cs="Arial"/>
                <w:b/>
                <w:szCs w:val="22"/>
              </w:rPr>
            </w:pPr>
            <w:r w:rsidRPr="00450224">
              <w:rPr>
                <w:rFonts w:cs="Arial"/>
                <w:b/>
                <w:szCs w:val="22"/>
              </w:rPr>
              <w:t>Band:</w:t>
            </w:r>
          </w:p>
        </w:tc>
        <w:tc>
          <w:tcPr>
            <w:tcW w:w="6756" w:type="dxa"/>
          </w:tcPr>
          <w:p w:rsidR="004B7126" w:rsidRPr="00F746FE" w:rsidRDefault="00F746FE" w:rsidP="00F746FE">
            <w:pPr>
              <w:rPr>
                <w:rFonts w:cs="Arial"/>
                <w:szCs w:val="22"/>
              </w:rPr>
            </w:pPr>
            <w:r w:rsidRPr="00F746FE">
              <w:rPr>
                <w:rFonts w:cs="Arial"/>
                <w:szCs w:val="22"/>
              </w:rPr>
              <w:t>8a</w:t>
            </w:r>
          </w:p>
        </w:tc>
      </w:tr>
      <w:tr w:rsidR="004B7126" w:rsidRPr="00450224" w:rsidTr="00F746FE">
        <w:trPr>
          <w:trHeight w:val="482"/>
        </w:trPr>
        <w:tc>
          <w:tcPr>
            <w:tcW w:w="3706" w:type="dxa"/>
          </w:tcPr>
          <w:p w:rsidR="004B7126" w:rsidRPr="00450224" w:rsidRDefault="004B7126" w:rsidP="00F746FE">
            <w:pPr>
              <w:rPr>
                <w:rFonts w:cs="Arial"/>
                <w:b/>
                <w:szCs w:val="22"/>
              </w:rPr>
            </w:pPr>
            <w:r w:rsidRPr="00450224">
              <w:rPr>
                <w:rFonts w:cs="Arial"/>
                <w:b/>
                <w:szCs w:val="22"/>
              </w:rPr>
              <w:t>Responsible To:</w:t>
            </w:r>
          </w:p>
        </w:tc>
        <w:tc>
          <w:tcPr>
            <w:tcW w:w="6756" w:type="dxa"/>
          </w:tcPr>
          <w:p w:rsidR="004B7126" w:rsidRPr="00F746FE" w:rsidRDefault="00F746FE" w:rsidP="00F746FE">
            <w:pPr>
              <w:rPr>
                <w:rFonts w:cs="Arial"/>
                <w:szCs w:val="22"/>
              </w:rPr>
            </w:pPr>
            <w:r>
              <w:rPr>
                <w:rFonts w:cs="Arial"/>
                <w:szCs w:val="22"/>
              </w:rPr>
              <w:t>Clinical Pharmacy Services Manager</w:t>
            </w:r>
          </w:p>
        </w:tc>
      </w:tr>
      <w:tr w:rsidR="004B7126" w:rsidRPr="00450224" w:rsidTr="00F746FE">
        <w:trPr>
          <w:trHeight w:val="467"/>
        </w:trPr>
        <w:tc>
          <w:tcPr>
            <w:tcW w:w="3706" w:type="dxa"/>
          </w:tcPr>
          <w:p w:rsidR="004B7126" w:rsidRPr="00450224" w:rsidRDefault="004B7126" w:rsidP="00F746FE">
            <w:pPr>
              <w:rPr>
                <w:rFonts w:cs="Arial"/>
                <w:b/>
                <w:szCs w:val="22"/>
              </w:rPr>
            </w:pPr>
            <w:r w:rsidRPr="00450224">
              <w:rPr>
                <w:rFonts w:cs="Arial"/>
                <w:b/>
                <w:szCs w:val="22"/>
              </w:rPr>
              <w:t>Accountable To:</w:t>
            </w:r>
          </w:p>
        </w:tc>
        <w:tc>
          <w:tcPr>
            <w:tcW w:w="6756" w:type="dxa"/>
          </w:tcPr>
          <w:p w:rsidR="004B7126" w:rsidRPr="00F746FE" w:rsidRDefault="00F746FE" w:rsidP="00F746FE">
            <w:pPr>
              <w:rPr>
                <w:rFonts w:cs="Arial"/>
                <w:color w:val="FF0000"/>
                <w:szCs w:val="22"/>
              </w:rPr>
            </w:pPr>
            <w:r w:rsidRPr="00F746FE">
              <w:rPr>
                <w:rFonts w:cs="Arial"/>
                <w:szCs w:val="22"/>
              </w:rPr>
              <w:t>Director of Pharmaceutical Services</w:t>
            </w:r>
          </w:p>
        </w:tc>
      </w:tr>
      <w:tr w:rsidR="004B7126" w:rsidRPr="00450224" w:rsidTr="00F746FE">
        <w:trPr>
          <w:trHeight w:val="482"/>
        </w:trPr>
        <w:tc>
          <w:tcPr>
            <w:tcW w:w="3706" w:type="dxa"/>
          </w:tcPr>
          <w:p w:rsidR="004B7126" w:rsidRPr="00450224" w:rsidRDefault="004B7126" w:rsidP="00F746FE">
            <w:pPr>
              <w:rPr>
                <w:rFonts w:cs="Arial"/>
                <w:b/>
                <w:szCs w:val="22"/>
              </w:rPr>
            </w:pPr>
            <w:r w:rsidRPr="00450224">
              <w:rPr>
                <w:rFonts w:cs="Arial"/>
                <w:b/>
                <w:szCs w:val="22"/>
              </w:rPr>
              <w:t>Section/Department/Directorate:</w:t>
            </w:r>
          </w:p>
        </w:tc>
        <w:tc>
          <w:tcPr>
            <w:tcW w:w="6756" w:type="dxa"/>
          </w:tcPr>
          <w:p w:rsidR="004B7126" w:rsidRPr="00F746FE" w:rsidRDefault="00F746FE" w:rsidP="00F746FE">
            <w:pPr>
              <w:rPr>
                <w:rFonts w:cs="Arial"/>
                <w:color w:val="FF0000"/>
                <w:szCs w:val="22"/>
              </w:rPr>
            </w:pPr>
            <w:r w:rsidRPr="00F746FE">
              <w:rPr>
                <w:rFonts w:cs="Arial"/>
                <w:szCs w:val="22"/>
              </w:rPr>
              <w:t>Pharmacy – North Devon District Hospital</w:t>
            </w:r>
          </w:p>
        </w:tc>
      </w:tr>
    </w:tbl>
    <w:p w:rsidR="004B7126" w:rsidRPr="00450224" w:rsidRDefault="004B7126" w:rsidP="004B7126">
      <w:pPr>
        <w:ind w:left="-709"/>
        <w:rPr>
          <w:rFonts w:cs="Arial"/>
          <w:b/>
          <w:szCs w:val="22"/>
        </w:rPr>
      </w:pPr>
      <w:r w:rsidRPr="00450224">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4B7126" w:rsidRPr="00450224" w:rsidTr="00F746FE">
        <w:trPr>
          <w:trHeight w:val="238"/>
        </w:trPr>
        <w:tc>
          <w:tcPr>
            <w:tcW w:w="10672" w:type="dxa"/>
            <w:gridSpan w:val="2"/>
          </w:tcPr>
          <w:p w:rsidR="00F746FE" w:rsidRPr="000D23CD" w:rsidRDefault="00F746FE" w:rsidP="00F746FE">
            <w:pPr>
              <w:rPr>
                <w:rFonts w:cs="Arial"/>
                <w:szCs w:val="22"/>
              </w:rPr>
            </w:pPr>
            <w:r w:rsidRPr="000D23CD">
              <w:rPr>
                <w:rFonts w:cs="Arial"/>
                <w:szCs w:val="22"/>
              </w:rPr>
              <w:t>•</w:t>
            </w:r>
            <w:r w:rsidRPr="000D23CD">
              <w:rPr>
                <w:rFonts w:cs="Arial"/>
                <w:szCs w:val="22"/>
              </w:rPr>
              <w:tab/>
              <w:t>To act as the lead pharmacist for medicine, including all medical wards, Emergency Department and community hospitals, providing professional input into Trust activities to deliver safe and effective practice across the Trust.</w:t>
            </w:r>
          </w:p>
          <w:p w:rsidR="00F746FE" w:rsidRPr="000D23CD" w:rsidRDefault="00F746FE" w:rsidP="00F746FE">
            <w:pPr>
              <w:rPr>
                <w:rFonts w:cs="Arial"/>
                <w:szCs w:val="22"/>
              </w:rPr>
            </w:pPr>
            <w:r w:rsidRPr="000D23CD">
              <w:rPr>
                <w:rFonts w:cs="Arial"/>
                <w:szCs w:val="22"/>
              </w:rPr>
              <w:t>•          To work in collaboration with the Lead Pharmacist for Surgery</w:t>
            </w:r>
            <w:r w:rsidR="003E3C62">
              <w:rPr>
                <w:rFonts w:cs="Arial"/>
                <w:szCs w:val="22"/>
              </w:rPr>
              <w:t xml:space="preserve"> and </w:t>
            </w:r>
            <w:r w:rsidR="003E3C62" w:rsidRPr="003E3C62">
              <w:rPr>
                <w:rFonts w:cs="Arial"/>
                <w:szCs w:val="22"/>
              </w:rPr>
              <w:t xml:space="preserve">Anticoagulation </w:t>
            </w:r>
            <w:r w:rsidRPr="000D23CD">
              <w:rPr>
                <w:rFonts w:cs="Arial"/>
                <w:szCs w:val="22"/>
              </w:rPr>
              <w:t>to provide a safe efficient anticoagulation service</w:t>
            </w:r>
          </w:p>
          <w:p w:rsidR="00F746FE" w:rsidRPr="000D23CD" w:rsidRDefault="00F746FE" w:rsidP="00F746FE">
            <w:pPr>
              <w:rPr>
                <w:rFonts w:cs="Arial"/>
                <w:szCs w:val="22"/>
              </w:rPr>
            </w:pPr>
            <w:r w:rsidRPr="000D23CD">
              <w:rPr>
                <w:rFonts w:cs="Arial"/>
                <w:szCs w:val="22"/>
              </w:rPr>
              <w:t>•</w:t>
            </w:r>
            <w:r w:rsidRPr="000D23CD">
              <w:rPr>
                <w:rFonts w:cs="Arial"/>
                <w:szCs w:val="22"/>
              </w:rPr>
              <w:tab/>
              <w:t>Responsible for providing specialist advice on medical wards of the Trust to prescribers, clinicians, nursing staff and patients.</w:t>
            </w:r>
          </w:p>
          <w:p w:rsidR="00F746FE" w:rsidRPr="000D23CD" w:rsidRDefault="00F746FE" w:rsidP="00F746FE">
            <w:pPr>
              <w:rPr>
                <w:rFonts w:cs="Arial"/>
                <w:szCs w:val="22"/>
              </w:rPr>
            </w:pPr>
            <w:r w:rsidRPr="000D23CD">
              <w:rPr>
                <w:rFonts w:cs="Arial"/>
                <w:szCs w:val="22"/>
              </w:rPr>
              <w:t>•</w:t>
            </w:r>
            <w:r w:rsidRPr="000D23CD">
              <w:rPr>
                <w:rFonts w:cs="Arial"/>
                <w:szCs w:val="22"/>
              </w:rPr>
              <w:tab/>
              <w:t>To w</w:t>
            </w:r>
            <w:r w:rsidR="00B30563">
              <w:rPr>
                <w:rFonts w:cs="Arial"/>
                <w:szCs w:val="22"/>
              </w:rPr>
              <w:t>ork within the trust governance structure</w:t>
            </w:r>
            <w:r w:rsidRPr="000D23CD">
              <w:rPr>
                <w:rFonts w:cs="Arial"/>
                <w:szCs w:val="22"/>
              </w:rPr>
              <w:t xml:space="preserve"> to develop, implement and audit Trust policies and guidelines which deliver cost effective use of medication and improve patient safety.</w:t>
            </w:r>
          </w:p>
          <w:p w:rsidR="00F746FE" w:rsidRPr="000D23CD" w:rsidRDefault="00F746FE" w:rsidP="00F746FE">
            <w:pPr>
              <w:rPr>
                <w:rFonts w:cs="Arial"/>
                <w:szCs w:val="22"/>
              </w:rPr>
            </w:pPr>
            <w:r w:rsidRPr="000D23CD">
              <w:rPr>
                <w:rFonts w:cs="Arial"/>
                <w:szCs w:val="22"/>
              </w:rPr>
              <w:t>•</w:t>
            </w:r>
            <w:r w:rsidRPr="000D23CD">
              <w:rPr>
                <w:rFonts w:cs="Arial"/>
                <w:szCs w:val="22"/>
              </w:rPr>
              <w:tab/>
              <w:t>To work in conjunction with the medical consultants to develop training programmes and audit feedback to educate prescribers, pharmacists and nursing staff on the safe effective use of medication.</w:t>
            </w:r>
          </w:p>
          <w:p w:rsidR="00F746FE" w:rsidRPr="000D23CD" w:rsidRDefault="00F746FE" w:rsidP="00F746FE">
            <w:pPr>
              <w:rPr>
                <w:rFonts w:cs="Arial"/>
                <w:szCs w:val="22"/>
              </w:rPr>
            </w:pPr>
            <w:r w:rsidRPr="000D23CD">
              <w:rPr>
                <w:rFonts w:cs="Arial"/>
                <w:szCs w:val="22"/>
              </w:rPr>
              <w:t>•</w:t>
            </w:r>
            <w:r w:rsidRPr="000D23CD">
              <w:rPr>
                <w:rFonts w:cs="Arial"/>
                <w:szCs w:val="22"/>
              </w:rPr>
              <w:tab/>
              <w:t>Responsible for contributing directly to patient treatment by providing a comprehensive specialist clinical pharmacy service to the medical wards and within the anticoagulation clinic at North Devon District Hospital.</w:t>
            </w:r>
          </w:p>
          <w:p w:rsidR="004B7126" w:rsidRPr="000D23CD" w:rsidRDefault="00F746FE" w:rsidP="00F746FE">
            <w:pPr>
              <w:rPr>
                <w:rFonts w:cs="Arial"/>
                <w:szCs w:val="22"/>
              </w:rPr>
            </w:pPr>
            <w:r w:rsidRPr="000D23CD">
              <w:rPr>
                <w:rFonts w:cs="Arial"/>
                <w:szCs w:val="22"/>
              </w:rPr>
              <w:t>•</w:t>
            </w:r>
            <w:r w:rsidRPr="000D23CD">
              <w:rPr>
                <w:rFonts w:cs="Arial"/>
                <w:szCs w:val="22"/>
              </w:rPr>
              <w:tab/>
              <w:t>To act as a role model and promote medicine optimisation practice to all North Devon Healthcare Trust staff.</w:t>
            </w:r>
          </w:p>
        </w:tc>
      </w:tr>
      <w:tr w:rsidR="004B7126" w:rsidRPr="000D23CD" w:rsidTr="00F746FE">
        <w:trPr>
          <w:gridAfter w:val="1"/>
          <w:wAfter w:w="40" w:type="dxa"/>
        </w:trPr>
        <w:tc>
          <w:tcPr>
            <w:tcW w:w="10632" w:type="dxa"/>
          </w:tcPr>
          <w:p w:rsidR="004B7126" w:rsidRPr="000D23CD" w:rsidRDefault="004B7126" w:rsidP="00F746FE">
            <w:pPr>
              <w:rPr>
                <w:rFonts w:cs="Arial"/>
                <w:b/>
                <w:szCs w:val="22"/>
              </w:rPr>
            </w:pPr>
            <w:r w:rsidRPr="000D23CD">
              <w:rPr>
                <w:rFonts w:cs="Arial"/>
                <w:b/>
                <w:szCs w:val="22"/>
              </w:rPr>
              <w:t>Context:</w:t>
            </w:r>
          </w:p>
        </w:tc>
      </w:tr>
      <w:tr w:rsidR="004B7126" w:rsidRPr="000D23CD" w:rsidTr="00F746FE">
        <w:trPr>
          <w:gridAfter w:val="1"/>
          <w:wAfter w:w="40" w:type="dxa"/>
          <w:trHeight w:val="705"/>
        </w:trPr>
        <w:tc>
          <w:tcPr>
            <w:tcW w:w="10632" w:type="dxa"/>
          </w:tcPr>
          <w:p w:rsidR="00F746FE" w:rsidRPr="000D23CD" w:rsidRDefault="00F746FE" w:rsidP="00F746FE">
            <w:pPr>
              <w:rPr>
                <w:rFonts w:cs="Arial"/>
                <w:szCs w:val="22"/>
              </w:rPr>
            </w:pPr>
            <w:r w:rsidRPr="000D23CD">
              <w:rPr>
                <w:rFonts w:cs="Arial"/>
                <w:szCs w:val="22"/>
              </w:rPr>
              <w:lastRenderedPageBreak/>
              <w:t xml:space="preserve">Staff: The lead pharmacist for Medicine </w:t>
            </w:r>
            <w:r w:rsidR="003E3C62">
              <w:rPr>
                <w:rFonts w:cs="Arial"/>
                <w:szCs w:val="22"/>
              </w:rPr>
              <w:t xml:space="preserve">and </w:t>
            </w:r>
            <w:r w:rsidR="003E3C62" w:rsidRPr="003E3C62">
              <w:rPr>
                <w:rFonts w:cs="Arial"/>
                <w:szCs w:val="22"/>
              </w:rPr>
              <w:t xml:space="preserve">Anticoagulation </w:t>
            </w:r>
            <w:r w:rsidRPr="000D23CD">
              <w:rPr>
                <w:rFonts w:cs="Arial"/>
                <w:szCs w:val="22"/>
              </w:rPr>
              <w:t>will be based at Northern Dev</w:t>
            </w:r>
            <w:r w:rsidR="003A2F9B">
              <w:rPr>
                <w:rFonts w:cs="Arial"/>
                <w:szCs w:val="22"/>
              </w:rPr>
              <w:t>on Healthcare Trust as part of 7</w:t>
            </w:r>
            <w:r w:rsidRPr="000D23CD">
              <w:rPr>
                <w:rFonts w:cs="Arial"/>
                <w:szCs w:val="22"/>
              </w:rPr>
              <w:t xml:space="preserve">0 pharmacy staff.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0D23CD" w:rsidTr="00F746FE">
              <w:tc>
                <w:tcPr>
                  <w:tcW w:w="10632" w:type="dxa"/>
                </w:tcPr>
                <w:p w:rsidR="004B7126" w:rsidRPr="000D23CD" w:rsidRDefault="004B7126" w:rsidP="00F746FE">
                  <w:pPr>
                    <w:rPr>
                      <w:rFonts w:cs="Arial"/>
                      <w:b/>
                      <w:szCs w:val="22"/>
                    </w:rPr>
                  </w:pPr>
                  <w:r w:rsidRPr="000D23CD">
                    <w:rPr>
                      <w:rFonts w:cs="Arial"/>
                      <w:b/>
                      <w:szCs w:val="22"/>
                    </w:rPr>
                    <w:t>Key Working Relationships:</w:t>
                  </w:r>
                </w:p>
                <w:p w:rsidR="00F746FE" w:rsidRPr="000D23CD" w:rsidRDefault="00F746FE" w:rsidP="00F746FE">
                  <w:pPr>
                    <w:rPr>
                      <w:rFonts w:cs="Arial"/>
                      <w:szCs w:val="22"/>
                    </w:rPr>
                  </w:pPr>
                  <w:r w:rsidRPr="000D23CD">
                    <w:rPr>
                      <w:rFonts w:cs="Arial"/>
                      <w:szCs w:val="22"/>
                    </w:rPr>
                    <w:t>The post holder will be required t</w:t>
                  </w:r>
                  <w:r w:rsidR="000D23CD">
                    <w:rPr>
                      <w:rFonts w:cs="Arial"/>
                      <w:szCs w:val="22"/>
                    </w:rPr>
                    <w:t>o work closely with the Medical</w:t>
                  </w:r>
                  <w:r w:rsidRPr="000D23CD">
                    <w:rPr>
                      <w:rFonts w:cs="Arial"/>
                      <w:szCs w:val="22"/>
                    </w:rPr>
                    <w:t xml:space="preserve"> directorate which includes Consultants, Specialist Registrars, Specialist Nurses and Ward Nursing Staff.  </w:t>
                  </w:r>
                </w:p>
                <w:p w:rsidR="004B7126" w:rsidRPr="000D23CD" w:rsidRDefault="004B7126" w:rsidP="00F746FE">
                  <w:pPr>
                    <w:rPr>
                      <w:rFonts w:cs="Arial"/>
                      <w:szCs w:val="22"/>
                    </w:rPr>
                  </w:pPr>
                  <w:r w:rsidRPr="000D23CD">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0D23CD" w:rsidRDefault="004B7126" w:rsidP="00F746FE">
            <w:pPr>
              <w:rPr>
                <w:rFonts w:cs="Arial"/>
                <w:b/>
                <w:szCs w:val="22"/>
              </w:rPr>
            </w:pPr>
          </w:p>
        </w:tc>
      </w:tr>
      <w:tr w:rsidR="004B7126" w:rsidRPr="000D23CD" w:rsidTr="00F746FE">
        <w:trPr>
          <w:gridAfter w:val="1"/>
          <w:wAfter w:w="40" w:type="dxa"/>
          <w:cantSplit/>
          <w:trHeight w:val="65"/>
        </w:trPr>
        <w:tc>
          <w:tcPr>
            <w:tcW w:w="10632" w:type="dxa"/>
          </w:tcPr>
          <w:p w:rsidR="004B7126" w:rsidRPr="000D23CD" w:rsidRDefault="004B7126" w:rsidP="00F746FE">
            <w:pPr>
              <w:rPr>
                <w:b/>
              </w:rPr>
            </w:pPr>
            <w:bookmarkStart w:id="1" w:name="_Toc351624522"/>
            <w:r w:rsidRPr="000D23CD">
              <w:rPr>
                <w:b/>
              </w:rPr>
              <w:t>Organisational Chart:</w:t>
            </w:r>
            <w:bookmarkEnd w:id="1"/>
          </w:p>
        </w:tc>
      </w:tr>
      <w:tr w:rsidR="004B7126" w:rsidRPr="000D23CD" w:rsidTr="00F746FE">
        <w:trPr>
          <w:gridAfter w:val="1"/>
          <w:wAfter w:w="40" w:type="dxa"/>
          <w:cantSplit/>
          <w:trHeight w:val="4199"/>
        </w:trPr>
        <w:tc>
          <w:tcPr>
            <w:tcW w:w="10632" w:type="dxa"/>
          </w:tcPr>
          <w:p w:rsidR="004B7126" w:rsidRPr="000D23CD" w:rsidRDefault="000D23CD" w:rsidP="00F746FE">
            <w:pPr>
              <w:jc w:val="center"/>
              <w:rPr>
                <w:rFonts w:cs="Arial"/>
                <w:szCs w:val="22"/>
              </w:rPr>
            </w:pPr>
            <w:r w:rsidRPr="000D23CD">
              <w:rPr>
                <w:rFonts w:cs="Arial"/>
                <w:noProof/>
                <w:szCs w:val="22"/>
              </w:rPr>
              <w:lastRenderedPageBreak/>
              <mc:AlternateContent>
                <mc:Choice Requires="wps">
                  <w:drawing>
                    <wp:anchor distT="0" distB="0" distL="114300" distR="114300" simplePos="0" relativeHeight="251659264" behindDoc="0" locked="0" layoutInCell="1" allowOverlap="1" wp14:anchorId="124C2041" wp14:editId="0D7E29AB">
                      <wp:simplePos x="0" y="0"/>
                      <wp:positionH relativeFrom="column">
                        <wp:posOffset>3310255</wp:posOffset>
                      </wp:positionH>
                      <wp:positionV relativeFrom="paragraph">
                        <wp:posOffset>685165</wp:posOffset>
                      </wp:positionV>
                      <wp:extent cx="0" cy="428625"/>
                      <wp:effectExtent l="95250" t="0" r="57150" b="66675"/>
                      <wp:wrapNone/>
                      <wp:docPr id="10" name="Straight Arrow Connector 1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9A42A4" id="_x0000_t32" coordsize="21600,21600" o:spt="32" o:oned="t" path="m,l21600,21600e" filled="f">
                      <v:path arrowok="t" fillok="f" o:connecttype="none"/>
                      <o:lock v:ext="edit" shapetype="t"/>
                    </v:shapetype>
                    <v:shape id="Straight Arrow Connector 10" o:spid="_x0000_s1026" type="#_x0000_t32" style="position:absolute;margin-left:260.65pt;margin-top:53.95pt;width:0;height:33.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" strokecolor="#4579b8 [3044]">
                      <v:stroke endarrow="open"/>
                    </v:shape>
                  </w:pict>
                </mc:Fallback>
              </mc:AlternateContent>
            </w:r>
            <w:r w:rsidRPr="000D23CD">
              <w:rPr>
                <w:rFonts w:cs="Arial"/>
                <w:noProof/>
                <w:szCs w:val="22"/>
              </w:rPr>
              <w:drawing>
                <wp:inline distT="0" distB="0" distL="0" distR="0" wp14:anchorId="7DCE9F11" wp14:editId="7AB94B8E">
                  <wp:extent cx="28384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562101"/>
                          </a:xfrm>
                          <a:prstGeom prst="rect">
                            <a:avLst/>
                          </a:prstGeom>
                          <a:noFill/>
                        </pic:spPr>
                      </pic:pic>
                    </a:graphicData>
                  </a:graphic>
                </wp:inline>
              </w:drawing>
            </w:r>
          </w:p>
          <w:p w:rsidR="000D23CD" w:rsidRPr="000D23CD" w:rsidRDefault="000D23CD" w:rsidP="00F746FE">
            <w:pPr>
              <w:jc w:val="center"/>
              <w:rPr>
                <w:rFonts w:cs="Arial"/>
                <w:szCs w:val="22"/>
              </w:rPr>
            </w:pPr>
          </w:p>
          <w:p w:rsidR="000D23CD" w:rsidRPr="000D23CD" w:rsidRDefault="000D23CD" w:rsidP="00F746FE">
            <w:pPr>
              <w:jc w:val="center"/>
              <w:rPr>
                <w:rFonts w:cs="Arial"/>
                <w:szCs w:val="22"/>
              </w:rPr>
            </w:pPr>
            <w:r w:rsidRPr="000D23CD">
              <w:rPr>
                <w:rFonts w:cs="Arial"/>
                <w:noProof/>
                <w:szCs w:val="22"/>
              </w:rPr>
              <mc:AlternateContent>
                <mc:Choice Requires="wps">
                  <w:drawing>
                    <wp:anchor distT="0" distB="0" distL="114300" distR="114300" simplePos="0" relativeHeight="251660288" behindDoc="0" locked="0" layoutInCell="1" allowOverlap="1" wp14:anchorId="3169A5F6" wp14:editId="3D10A9C8">
                      <wp:simplePos x="0" y="0"/>
                      <wp:positionH relativeFrom="column">
                        <wp:posOffset>3310255</wp:posOffset>
                      </wp:positionH>
                      <wp:positionV relativeFrom="paragraph">
                        <wp:posOffset>562610</wp:posOffset>
                      </wp:positionV>
                      <wp:extent cx="0" cy="41910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69CE8" id="Straight Arrow Connector 12" o:spid="_x0000_s1026" type="#_x0000_t32" style="position:absolute;margin-left:260.65pt;margin-top:44.3pt;width:0;height:3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" strokecolor="#4579b8 [3044]">
                      <v:stroke endarrow="open"/>
                    </v:shape>
                  </w:pict>
                </mc:Fallback>
              </mc:AlternateContent>
            </w:r>
            <w:r w:rsidRPr="000D23CD">
              <w:rPr>
                <w:rFonts w:cs="Arial"/>
                <w:noProof/>
                <w:szCs w:val="22"/>
              </w:rPr>
              <w:drawing>
                <wp:inline distT="0" distB="0" distL="0" distR="0" wp14:anchorId="28696F31" wp14:editId="6FDB80E4">
                  <wp:extent cx="2839085"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085" cy="561975"/>
                          </a:xfrm>
                          <a:prstGeom prst="rect">
                            <a:avLst/>
                          </a:prstGeom>
                          <a:noFill/>
                        </pic:spPr>
                      </pic:pic>
                    </a:graphicData>
                  </a:graphic>
                </wp:inline>
              </w:drawing>
            </w:r>
          </w:p>
          <w:p w:rsidR="000D23CD" w:rsidRPr="000D23CD" w:rsidRDefault="000D23CD" w:rsidP="00F746FE">
            <w:pPr>
              <w:jc w:val="center"/>
              <w:rPr>
                <w:rFonts w:cs="Arial"/>
                <w:szCs w:val="22"/>
              </w:rPr>
            </w:pPr>
          </w:p>
          <w:p w:rsidR="000D23CD" w:rsidRPr="000D23CD" w:rsidRDefault="000D23CD" w:rsidP="00F746FE">
            <w:pPr>
              <w:jc w:val="center"/>
              <w:rPr>
                <w:rFonts w:cs="Arial"/>
                <w:szCs w:val="22"/>
              </w:rPr>
            </w:pPr>
            <w:r w:rsidRPr="000D23CD">
              <w:rPr>
                <w:rFonts w:cs="Arial"/>
                <w:noProof/>
                <w:szCs w:val="22"/>
              </w:rPr>
              <mc:AlternateContent>
                <mc:Choice Requires="wps">
                  <w:drawing>
                    <wp:anchor distT="0" distB="0" distL="114300" distR="114300" simplePos="0" relativeHeight="251661312" behindDoc="0" locked="0" layoutInCell="1" allowOverlap="1" wp14:anchorId="3FFF8424" wp14:editId="487D1F83">
                      <wp:simplePos x="0" y="0"/>
                      <wp:positionH relativeFrom="column">
                        <wp:posOffset>3310255</wp:posOffset>
                      </wp:positionH>
                      <wp:positionV relativeFrom="paragraph">
                        <wp:posOffset>557530</wp:posOffset>
                      </wp:positionV>
                      <wp:extent cx="0" cy="428625"/>
                      <wp:effectExtent l="95250" t="0" r="57150" b="66675"/>
                      <wp:wrapNone/>
                      <wp:docPr id="13" name="Straight Arrow Connector 13"/>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734E2" id="Straight Arrow Connector 13" o:spid="_x0000_s1026" type="#_x0000_t32" style="position:absolute;margin-left:260.65pt;margin-top:43.9pt;width:0;height:33.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" strokecolor="#4579b8 [3044]">
                      <v:stroke endarrow="open"/>
                    </v:shape>
                  </w:pict>
                </mc:Fallback>
              </mc:AlternateContent>
            </w:r>
            <w:r w:rsidRPr="000D23CD">
              <w:rPr>
                <w:rFonts w:cs="Arial"/>
                <w:noProof/>
                <w:szCs w:val="22"/>
              </w:rPr>
              <w:drawing>
                <wp:inline distT="0" distB="0" distL="0" distR="0" wp14:anchorId="31D0E4B4" wp14:editId="35E2ADAD">
                  <wp:extent cx="2858135"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135" cy="561975"/>
                          </a:xfrm>
                          <a:prstGeom prst="rect">
                            <a:avLst/>
                          </a:prstGeom>
                          <a:noFill/>
                        </pic:spPr>
                      </pic:pic>
                    </a:graphicData>
                  </a:graphic>
                </wp:inline>
              </w:drawing>
            </w:r>
          </w:p>
          <w:p w:rsidR="000D23CD" w:rsidRPr="000D23CD" w:rsidRDefault="000D23CD" w:rsidP="00F746FE">
            <w:pPr>
              <w:jc w:val="center"/>
              <w:rPr>
                <w:rFonts w:cs="Arial"/>
                <w:szCs w:val="22"/>
              </w:rPr>
            </w:pPr>
          </w:p>
          <w:p w:rsidR="000D23CD" w:rsidRPr="000D23CD" w:rsidRDefault="000D23CD" w:rsidP="00F746FE">
            <w:pPr>
              <w:jc w:val="center"/>
              <w:rPr>
                <w:rFonts w:cs="Arial"/>
                <w:szCs w:val="22"/>
              </w:rPr>
            </w:pPr>
            <w:r w:rsidRPr="000D23CD">
              <w:rPr>
                <w:rFonts w:cs="Arial"/>
                <w:noProof/>
                <w:szCs w:val="22"/>
              </w:rPr>
              <mc:AlternateContent>
                <mc:Choice Requires="wps">
                  <w:drawing>
                    <wp:anchor distT="0" distB="0" distL="114300" distR="114300" simplePos="0" relativeHeight="251662336" behindDoc="0" locked="0" layoutInCell="1" allowOverlap="1" wp14:anchorId="0B141AED" wp14:editId="1D59BABC">
                      <wp:simplePos x="0" y="0"/>
                      <wp:positionH relativeFrom="column">
                        <wp:posOffset>3310255</wp:posOffset>
                      </wp:positionH>
                      <wp:positionV relativeFrom="paragraph">
                        <wp:posOffset>561975</wp:posOffset>
                      </wp:positionV>
                      <wp:extent cx="0" cy="4286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559F03" id="Straight Arrow Connector 14" o:spid="_x0000_s1026" type="#_x0000_t32" style="position:absolute;margin-left:260.65pt;margin-top:44.25pt;width:0;height:3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" strokecolor="#4579b8 [3044]">
                      <v:stroke endarrow="open"/>
                    </v:shape>
                  </w:pict>
                </mc:Fallback>
              </mc:AlternateContent>
            </w:r>
            <w:r w:rsidRPr="000D23CD">
              <w:rPr>
                <w:rFonts w:cs="Arial"/>
                <w:noProof/>
                <w:szCs w:val="22"/>
              </w:rPr>
              <w:drawing>
                <wp:inline distT="0" distB="0" distL="0" distR="0" wp14:anchorId="1C15F142" wp14:editId="10D521E8">
                  <wp:extent cx="2839085" cy="561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085" cy="561975"/>
                          </a:xfrm>
                          <a:prstGeom prst="rect">
                            <a:avLst/>
                          </a:prstGeom>
                          <a:noFill/>
                        </pic:spPr>
                      </pic:pic>
                    </a:graphicData>
                  </a:graphic>
                </wp:inline>
              </w:drawing>
            </w:r>
          </w:p>
          <w:p w:rsidR="000D23CD" w:rsidRPr="000D23CD" w:rsidRDefault="000D23CD" w:rsidP="00F746FE">
            <w:pPr>
              <w:jc w:val="center"/>
              <w:rPr>
                <w:rFonts w:cs="Arial"/>
                <w:szCs w:val="22"/>
              </w:rPr>
            </w:pPr>
          </w:p>
          <w:p w:rsidR="000D23CD" w:rsidRPr="000D23CD" w:rsidRDefault="000D23CD" w:rsidP="00F746FE">
            <w:pPr>
              <w:jc w:val="center"/>
              <w:rPr>
                <w:rFonts w:cs="Arial"/>
                <w:szCs w:val="22"/>
              </w:rPr>
            </w:pPr>
            <w:r w:rsidRPr="000D23CD">
              <w:rPr>
                <w:rFonts w:cs="Arial"/>
                <w:noProof/>
                <w:szCs w:val="22"/>
              </w:rPr>
              <w:drawing>
                <wp:inline distT="0" distB="0" distL="0" distR="0" wp14:anchorId="672522DA" wp14:editId="16B70194">
                  <wp:extent cx="2905760" cy="56197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760" cy="561975"/>
                          </a:xfrm>
                          <a:prstGeom prst="rect">
                            <a:avLst/>
                          </a:prstGeom>
                          <a:noFill/>
                        </pic:spPr>
                      </pic:pic>
                    </a:graphicData>
                  </a:graphic>
                </wp:inline>
              </w:drawing>
            </w:r>
          </w:p>
          <w:p w:rsidR="000D23CD" w:rsidRDefault="000D23CD" w:rsidP="00F746FE">
            <w:pPr>
              <w:jc w:val="center"/>
              <w:rPr>
                <w:rFonts w:cs="Arial"/>
                <w:szCs w:val="22"/>
              </w:rPr>
            </w:pPr>
          </w:p>
          <w:p w:rsidR="003A2F9B" w:rsidRDefault="003A2F9B" w:rsidP="00F746FE">
            <w:pPr>
              <w:jc w:val="center"/>
              <w:rPr>
                <w:rFonts w:cs="Arial"/>
                <w:szCs w:val="22"/>
              </w:rPr>
            </w:pPr>
          </w:p>
          <w:p w:rsidR="003A2F9B" w:rsidRDefault="003A2F9B" w:rsidP="00F746FE">
            <w:pPr>
              <w:jc w:val="center"/>
              <w:rPr>
                <w:rFonts w:cs="Arial"/>
                <w:szCs w:val="22"/>
              </w:rPr>
            </w:pPr>
          </w:p>
          <w:p w:rsidR="003A2F9B" w:rsidRDefault="003A2F9B" w:rsidP="00F746FE">
            <w:pPr>
              <w:jc w:val="center"/>
              <w:rPr>
                <w:rFonts w:cs="Arial"/>
                <w:szCs w:val="22"/>
              </w:rPr>
            </w:pPr>
          </w:p>
          <w:p w:rsidR="003A2F9B" w:rsidRDefault="003A2F9B" w:rsidP="00F746FE">
            <w:pPr>
              <w:jc w:val="center"/>
              <w:rPr>
                <w:rFonts w:cs="Arial"/>
                <w:szCs w:val="22"/>
              </w:rPr>
            </w:pPr>
          </w:p>
          <w:p w:rsidR="003A2F9B" w:rsidRPr="000D23CD" w:rsidRDefault="003A2F9B" w:rsidP="00F746FE">
            <w:pPr>
              <w:jc w:val="center"/>
              <w:rPr>
                <w:rFonts w:cs="Arial"/>
                <w:szCs w:val="22"/>
              </w:rPr>
            </w:pPr>
          </w:p>
        </w:tc>
      </w:tr>
      <w:tr w:rsidR="000D23CD" w:rsidRPr="000D23CD" w:rsidTr="00F746FE">
        <w:trPr>
          <w:gridAfter w:val="1"/>
          <w:wAfter w:w="40" w:type="dxa"/>
        </w:trPr>
        <w:tc>
          <w:tcPr>
            <w:tcW w:w="10632" w:type="dxa"/>
          </w:tcPr>
          <w:p w:rsidR="004B7126" w:rsidRPr="000D23CD" w:rsidRDefault="004B7126" w:rsidP="00F746FE">
            <w:pPr>
              <w:rPr>
                <w:rFonts w:cs="Arial"/>
                <w:b/>
                <w:szCs w:val="22"/>
              </w:rPr>
            </w:pPr>
            <w:r w:rsidRPr="000D23CD">
              <w:rPr>
                <w:rFonts w:cs="Arial"/>
                <w:b/>
                <w:szCs w:val="22"/>
              </w:rPr>
              <w:t>Key Result Areas/Principal Duties and Responsibilities</w:t>
            </w:r>
          </w:p>
          <w:p w:rsidR="000D23CD" w:rsidRPr="000D23CD" w:rsidRDefault="000D23CD" w:rsidP="000D23CD">
            <w:pPr>
              <w:rPr>
                <w:rFonts w:cs="Arial"/>
                <w:b/>
                <w:szCs w:val="22"/>
              </w:rPr>
            </w:pPr>
            <w:r w:rsidRPr="000D23CD">
              <w:rPr>
                <w:rFonts w:cs="Arial"/>
                <w:b/>
                <w:szCs w:val="22"/>
              </w:rPr>
              <w:t xml:space="preserve">Responsibility for Patient and Client Care  </w:t>
            </w:r>
          </w:p>
          <w:p w:rsidR="000D23CD" w:rsidRPr="000D23CD" w:rsidRDefault="000D23CD" w:rsidP="000D23CD">
            <w:pPr>
              <w:rPr>
                <w:rFonts w:cs="Arial"/>
                <w:szCs w:val="22"/>
              </w:rPr>
            </w:pPr>
            <w:r w:rsidRPr="000D23CD">
              <w:rPr>
                <w:rFonts w:cs="Arial"/>
                <w:szCs w:val="22"/>
              </w:rPr>
              <w:t xml:space="preserve">Responsible for provision and mentoring </w:t>
            </w:r>
            <w:r w:rsidR="00BB5F16">
              <w:rPr>
                <w:rFonts w:cs="Arial"/>
                <w:szCs w:val="22"/>
              </w:rPr>
              <w:t xml:space="preserve">specialist band 7 and </w:t>
            </w:r>
            <w:r w:rsidRPr="000D23CD">
              <w:rPr>
                <w:rFonts w:cs="Arial"/>
                <w:szCs w:val="22"/>
              </w:rPr>
              <w:t>rotational band 6</w:t>
            </w:r>
            <w:r w:rsidR="00BB5F16">
              <w:rPr>
                <w:rFonts w:cs="Arial"/>
                <w:szCs w:val="22"/>
              </w:rPr>
              <w:t xml:space="preserve"> pharmacists</w:t>
            </w:r>
            <w:r w:rsidRPr="000D23CD">
              <w:rPr>
                <w:rFonts w:cs="Arial"/>
                <w:szCs w:val="22"/>
              </w:rPr>
              <w:t xml:space="preserve"> to ensure a patient centr</w:t>
            </w:r>
            <w:r w:rsidR="00BB5F16">
              <w:rPr>
                <w:rFonts w:cs="Arial"/>
                <w:szCs w:val="22"/>
              </w:rPr>
              <w:t xml:space="preserve">ed pharmacy service to medical </w:t>
            </w:r>
            <w:r w:rsidRPr="000D23CD">
              <w:rPr>
                <w:rFonts w:cs="Arial"/>
                <w:szCs w:val="22"/>
              </w:rPr>
              <w:t xml:space="preserve">wards </w:t>
            </w:r>
            <w:r w:rsidR="00BB5F16">
              <w:rPr>
                <w:rFonts w:cs="Arial"/>
                <w:szCs w:val="22"/>
              </w:rPr>
              <w:t xml:space="preserve">which </w:t>
            </w:r>
            <w:r w:rsidRPr="000D23CD">
              <w:rPr>
                <w:rFonts w:cs="Arial"/>
                <w:szCs w:val="22"/>
              </w:rPr>
              <w:t>includes :</w:t>
            </w:r>
          </w:p>
          <w:p w:rsidR="000D23CD" w:rsidRPr="00A41B47" w:rsidRDefault="000D23CD" w:rsidP="00A41B47">
            <w:pPr>
              <w:pStyle w:val="ListParagraph"/>
              <w:numPr>
                <w:ilvl w:val="0"/>
                <w:numId w:val="2"/>
              </w:numPr>
              <w:rPr>
                <w:rFonts w:cs="Arial"/>
                <w:szCs w:val="22"/>
              </w:rPr>
            </w:pPr>
            <w:r w:rsidRPr="00A41B47">
              <w:rPr>
                <w:rFonts w:cs="Arial"/>
                <w:szCs w:val="22"/>
              </w:rPr>
              <w:t>Ensure a high level of medicine reconciliation within 24 hours of</w:t>
            </w:r>
            <w:r w:rsidR="00BB5F16" w:rsidRPr="00A41B47">
              <w:rPr>
                <w:rFonts w:cs="Arial"/>
                <w:szCs w:val="22"/>
              </w:rPr>
              <w:t xml:space="preserve"> the patient arrival within the trust</w:t>
            </w:r>
            <w:r w:rsidRPr="00A41B47">
              <w:rPr>
                <w:rFonts w:cs="Arial"/>
                <w:szCs w:val="22"/>
              </w:rPr>
              <w:t xml:space="preserve">. </w:t>
            </w:r>
          </w:p>
          <w:p w:rsidR="000D23CD" w:rsidRPr="00A41B47" w:rsidRDefault="000D23CD" w:rsidP="00A41B47">
            <w:pPr>
              <w:pStyle w:val="ListParagraph"/>
              <w:numPr>
                <w:ilvl w:val="0"/>
                <w:numId w:val="2"/>
              </w:numPr>
              <w:rPr>
                <w:rFonts w:cs="Arial"/>
                <w:szCs w:val="22"/>
              </w:rPr>
            </w:pPr>
            <w:r w:rsidRPr="00A41B47">
              <w:rPr>
                <w:rFonts w:cs="Arial"/>
                <w:szCs w:val="22"/>
              </w:rPr>
              <w:t>Maintain patient flow by providing efficient input into the</w:t>
            </w:r>
            <w:r w:rsidR="003A2F9B">
              <w:rPr>
                <w:rFonts w:cs="Arial"/>
                <w:szCs w:val="22"/>
              </w:rPr>
              <w:t xml:space="preserve"> decentralised</w:t>
            </w:r>
            <w:r w:rsidRPr="00A41B47">
              <w:rPr>
                <w:rFonts w:cs="Arial"/>
                <w:szCs w:val="22"/>
              </w:rPr>
              <w:t xml:space="preserve"> discharge process and liaising with primary care to ensure seamless care.  </w:t>
            </w:r>
          </w:p>
          <w:p w:rsidR="000D23CD" w:rsidRPr="00A41B47" w:rsidRDefault="000D23CD" w:rsidP="00A41B47">
            <w:pPr>
              <w:pStyle w:val="ListParagraph"/>
              <w:numPr>
                <w:ilvl w:val="0"/>
                <w:numId w:val="2"/>
              </w:numPr>
              <w:rPr>
                <w:rFonts w:cs="Arial"/>
                <w:szCs w:val="22"/>
              </w:rPr>
            </w:pPr>
            <w:r w:rsidRPr="00A41B47">
              <w:rPr>
                <w:rFonts w:cs="Arial"/>
                <w:szCs w:val="22"/>
              </w:rPr>
              <w:t>Daily review of all inpatient drug treatment cards to ensure safe prescribing, compliance with hospital formulary and support medicine optimisation</w:t>
            </w:r>
          </w:p>
          <w:p w:rsidR="000D23CD" w:rsidRPr="00A41B47" w:rsidRDefault="000D23CD" w:rsidP="00A41B47">
            <w:pPr>
              <w:pStyle w:val="ListParagraph"/>
              <w:numPr>
                <w:ilvl w:val="0"/>
                <w:numId w:val="2"/>
              </w:numPr>
              <w:rPr>
                <w:rFonts w:cs="Arial"/>
                <w:szCs w:val="22"/>
              </w:rPr>
            </w:pPr>
            <w:r w:rsidRPr="00A41B47">
              <w:rPr>
                <w:rFonts w:cs="Arial"/>
                <w:szCs w:val="22"/>
              </w:rPr>
              <w:lastRenderedPageBreak/>
              <w:t xml:space="preserve">Provide advice and education to the nursing staff to reduce medication errors. </w:t>
            </w:r>
          </w:p>
          <w:p w:rsidR="000D23CD" w:rsidRDefault="000D23CD" w:rsidP="00A41B47">
            <w:pPr>
              <w:pStyle w:val="ListParagraph"/>
              <w:numPr>
                <w:ilvl w:val="0"/>
                <w:numId w:val="2"/>
              </w:numPr>
              <w:rPr>
                <w:rFonts w:cs="Arial"/>
                <w:szCs w:val="22"/>
              </w:rPr>
            </w:pPr>
            <w:r w:rsidRPr="00A41B47">
              <w:rPr>
                <w:rFonts w:cs="Arial"/>
                <w:szCs w:val="22"/>
              </w:rPr>
              <w:t>To provide relevant drug info</w:t>
            </w:r>
            <w:r w:rsidR="00BB5F16" w:rsidRPr="00A41B47">
              <w:rPr>
                <w:rFonts w:cs="Arial"/>
                <w:szCs w:val="22"/>
              </w:rPr>
              <w:t>rmation as requested by medical</w:t>
            </w:r>
            <w:r w:rsidRPr="00A41B47">
              <w:rPr>
                <w:rFonts w:cs="Arial"/>
                <w:szCs w:val="22"/>
              </w:rPr>
              <w:t>, nursing and other healthcare</w:t>
            </w:r>
            <w:r w:rsidR="00BB5F16" w:rsidRPr="00A41B47">
              <w:rPr>
                <w:rFonts w:cs="Arial"/>
                <w:szCs w:val="22"/>
              </w:rPr>
              <w:t xml:space="preserve"> professional within the medica</w:t>
            </w:r>
            <w:r w:rsidRPr="00A41B47">
              <w:rPr>
                <w:rFonts w:cs="Arial"/>
                <w:szCs w:val="22"/>
              </w:rPr>
              <w:t>l directorate</w:t>
            </w:r>
          </w:p>
          <w:p w:rsidR="00A41B47" w:rsidRPr="00A41B47" w:rsidRDefault="00A41B47" w:rsidP="00A41B47">
            <w:pPr>
              <w:pStyle w:val="ListParagraph"/>
              <w:numPr>
                <w:ilvl w:val="0"/>
                <w:numId w:val="2"/>
              </w:numPr>
              <w:rPr>
                <w:rFonts w:cs="Arial"/>
                <w:szCs w:val="22"/>
              </w:rPr>
            </w:pPr>
            <w:r>
              <w:rPr>
                <w:rFonts w:cs="Arial"/>
                <w:szCs w:val="22"/>
              </w:rPr>
              <w:t>S</w:t>
            </w:r>
            <w:r w:rsidRPr="00A41B47">
              <w:rPr>
                <w:rFonts w:cs="Arial"/>
                <w:szCs w:val="22"/>
              </w:rPr>
              <w:t>upport to the bedside medicines management team ensuring individualised, safe and effective reuse of patients’ own medication and continuing medicine requirements.</w:t>
            </w:r>
          </w:p>
          <w:p w:rsidR="000D23CD" w:rsidRPr="00A41B47" w:rsidRDefault="000D23CD" w:rsidP="00A41B47">
            <w:pPr>
              <w:pStyle w:val="ListParagraph"/>
              <w:numPr>
                <w:ilvl w:val="0"/>
                <w:numId w:val="2"/>
              </w:numPr>
              <w:rPr>
                <w:rFonts w:cs="Arial"/>
                <w:szCs w:val="22"/>
              </w:rPr>
            </w:pPr>
            <w:r w:rsidRPr="00A41B47">
              <w:rPr>
                <w:rFonts w:cs="Arial"/>
                <w:szCs w:val="22"/>
              </w:rPr>
              <w:t xml:space="preserve">Provide education to patients/carers regarding new medication and changes to medication to improve the patient experience whilst in hospital. </w:t>
            </w:r>
          </w:p>
          <w:p w:rsidR="000D23CD" w:rsidRPr="000D23CD" w:rsidRDefault="000D23CD" w:rsidP="000D23CD">
            <w:pPr>
              <w:rPr>
                <w:rFonts w:cs="Arial"/>
                <w:szCs w:val="22"/>
              </w:rPr>
            </w:pPr>
            <w:r w:rsidRPr="000D23CD">
              <w:rPr>
                <w:rFonts w:cs="Arial"/>
                <w:szCs w:val="22"/>
              </w:rPr>
              <w:t>Ensure safe practise to minimize the risks of infection to patients and staff in accordance with national and Trust policy</w:t>
            </w:r>
          </w:p>
          <w:p w:rsidR="000D23CD" w:rsidRPr="000D23CD" w:rsidRDefault="000D23CD" w:rsidP="000D23CD">
            <w:pPr>
              <w:rPr>
                <w:rFonts w:cs="Arial"/>
                <w:szCs w:val="22"/>
              </w:rPr>
            </w:pPr>
            <w:r w:rsidRPr="000D23CD">
              <w:rPr>
                <w:rFonts w:cs="Arial"/>
                <w:szCs w:val="22"/>
              </w:rPr>
              <w:t>Joint responsibility wi</w:t>
            </w:r>
            <w:r w:rsidR="00BB5F16">
              <w:rPr>
                <w:rFonts w:cs="Arial"/>
                <w:szCs w:val="22"/>
              </w:rPr>
              <w:t>th the Lead Pharmacist for Surgery</w:t>
            </w:r>
            <w:r w:rsidRPr="000D23CD">
              <w:rPr>
                <w:rFonts w:cs="Arial"/>
                <w:szCs w:val="22"/>
              </w:rPr>
              <w:t xml:space="preserve"> for the daily provision of the anticoagulation clinic, which includes</w:t>
            </w:r>
          </w:p>
          <w:p w:rsidR="000D23CD" w:rsidRPr="00A41B47" w:rsidRDefault="000D23CD" w:rsidP="00A41B47">
            <w:pPr>
              <w:pStyle w:val="ListParagraph"/>
              <w:numPr>
                <w:ilvl w:val="0"/>
                <w:numId w:val="2"/>
              </w:numPr>
              <w:rPr>
                <w:rFonts w:cs="Arial"/>
                <w:szCs w:val="22"/>
              </w:rPr>
            </w:pPr>
            <w:r w:rsidRPr="00A41B47">
              <w:rPr>
                <w:rFonts w:cs="Arial"/>
                <w:szCs w:val="22"/>
              </w:rPr>
              <w:t>Ensuring pharmacy and medical staff provide information and dosing of anticoagulation medications on discharge letters to GPs that is clear and accurate</w:t>
            </w:r>
          </w:p>
          <w:p w:rsidR="000D23CD" w:rsidRPr="00A41B47" w:rsidRDefault="000D23CD" w:rsidP="00A41B47">
            <w:pPr>
              <w:pStyle w:val="ListParagraph"/>
              <w:numPr>
                <w:ilvl w:val="0"/>
                <w:numId w:val="2"/>
              </w:numPr>
              <w:rPr>
                <w:rFonts w:cs="Arial"/>
                <w:szCs w:val="22"/>
              </w:rPr>
            </w:pPr>
            <w:r w:rsidRPr="00A41B47">
              <w:rPr>
                <w:rFonts w:cs="Arial"/>
                <w:szCs w:val="22"/>
              </w:rPr>
              <w:t>Provide advice to medical and surgical staff regarding anticoagulation for inpatients</w:t>
            </w:r>
          </w:p>
          <w:p w:rsidR="000D23CD" w:rsidRPr="00A41B47" w:rsidRDefault="000D23CD" w:rsidP="00A41B47">
            <w:pPr>
              <w:pStyle w:val="ListParagraph"/>
              <w:numPr>
                <w:ilvl w:val="0"/>
                <w:numId w:val="2"/>
              </w:numPr>
              <w:rPr>
                <w:rFonts w:cs="Arial"/>
                <w:szCs w:val="22"/>
              </w:rPr>
            </w:pPr>
            <w:r w:rsidRPr="00A41B47">
              <w:rPr>
                <w:rFonts w:cs="Arial"/>
                <w:szCs w:val="22"/>
              </w:rPr>
              <w:t>Utilise Pharmacy independent prescribing qualification to safety dose warfarin patients in the community under the care of the anticoagulation clinic. To ensure this information is updated on IN</w:t>
            </w:r>
            <w:r w:rsidR="00BB5F16" w:rsidRPr="00A41B47">
              <w:rPr>
                <w:rFonts w:cs="Arial"/>
                <w:szCs w:val="22"/>
              </w:rPr>
              <w:t>R STAR and communicated to GPs.</w:t>
            </w:r>
          </w:p>
          <w:p w:rsidR="000D23CD" w:rsidRPr="000D23CD" w:rsidRDefault="000D23CD" w:rsidP="000D23CD">
            <w:pPr>
              <w:rPr>
                <w:rFonts w:cs="Arial"/>
                <w:b/>
                <w:szCs w:val="22"/>
              </w:rPr>
            </w:pPr>
            <w:r w:rsidRPr="000D23CD">
              <w:rPr>
                <w:rFonts w:cs="Arial"/>
                <w:b/>
                <w:szCs w:val="22"/>
              </w:rPr>
              <w:t>Participation in Multi-disciplinary team</w:t>
            </w:r>
          </w:p>
          <w:p w:rsidR="000D23CD" w:rsidRPr="000D23CD" w:rsidRDefault="00BB5F16" w:rsidP="000D23CD">
            <w:pPr>
              <w:rPr>
                <w:rFonts w:cs="Arial"/>
                <w:szCs w:val="22"/>
              </w:rPr>
            </w:pPr>
            <w:r>
              <w:rPr>
                <w:rFonts w:cs="Arial"/>
                <w:szCs w:val="22"/>
              </w:rPr>
              <w:t xml:space="preserve">Actively participate in </w:t>
            </w:r>
            <w:r w:rsidR="003A2F9B">
              <w:rPr>
                <w:rFonts w:cs="Arial"/>
                <w:szCs w:val="22"/>
              </w:rPr>
              <w:t xml:space="preserve">divisional governance and </w:t>
            </w:r>
            <w:r>
              <w:rPr>
                <w:rFonts w:cs="Arial"/>
                <w:szCs w:val="22"/>
              </w:rPr>
              <w:t>medica</w:t>
            </w:r>
            <w:r w:rsidR="003A2F9B">
              <w:rPr>
                <w:rFonts w:cs="Arial"/>
                <w:szCs w:val="22"/>
              </w:rPr>
              <w:t>l ward managers meetings</w:t>
            </w:r>
            <w:r w:rsidR="000D23CD" w:rsidRPr="000D23CD">
              <w:rPr>
                <w:rFonts w:cs="Arial"/>
                <w:szCs w:val="22"/>
              </w:rPr>
              <w:t xml:space="preserve"> to ensure and promote the high profile</w:t>
            </w:r>
            <w:r>
              <w:rPr>
                <w:rFonts w:cs="Arial"/>
                <w:szCs w:val="22"/>
              </w:rPr>
              <w:t xml:space="preserve"> of pharmacy within the medical</w:t>
            </w:r>
            <w:r w:rsidR="000D23CD" w:rsidRPr="000D23CD">
              <w:rPr>
                <w:rFonts w:cs="Arial"/>
                <w:szCs w:val="22"/>
              </w:rPr>
              <w:t xml:space="preserve"> directorate</w:t>
            </w:r>
          </w:p>
          <w:p w:rsidR="000D23CD" w:rsidRPr="000D23CD" w:rsidRDefault="000D23CD" w:rsidP="000D23CD">
            <w:pPr>
              <w:rPr>
                <w:rFonts w:cs="Arial"/>
                <w:szCs w:val="22"/>
              </w:rPr>
            </w:pPr>
            <w:r w:rsidRPr="000D23CD">
              <w:rPr>
                <w:rFonts w:cs="Arial"/>
                <w:szCs w:val="22"/>
              </w:rPr>
              <w:t>Active membership within the Anticoagulation Working Group to ensure policy review and patient safety is maintained</w:t>
            </w:r>
          </w:p>
          <w:p w:rsidR="000D23CD" w:rsidRPr="000D23CD" w:rsidRDefault="000D23CD" w:rsidP="000D23CD">
            <w:pPr>
              <w:rPr>
                <w:rFonts w:cs="Arial"/>
                <w:szCs w:val="22"/>
              </w:rPr>
            </w:pPr>
            <w:r w:rsidRPr="000D23CD">
              <w:rPr>
                <w:rFonts w:cs="Arial"/>
                <w:szCs w:val="22"/>
              </w:rPr>
              <w:t xml:space="preserve">Responsible for development and delivery of teaching sessions to the medical and nursing staff within the directorate </w:t>
            </w:r>
          </w:p>
          <w:p w:rsidR="000D23CD" w:rsidRDefault="000D23CD" w:rsidP="000D23CD">
            <w:pPr>
              <w:rPr>
                <w:rFonts w:cs="Arial"/>
                <w:szCs w:val="22"/>
              </w:rPr>
            </w:pPr>
            <w:r w:rsidRPr="000D23CD">
              <w:rPr>
                <w:rFonts w:cs="Arial"/>
                <w:szCs w:val="22"/>
              </w:rPr>
              <w:t>Utilise Independent Prescribing Qualification to support the daily running of the anticoagulation clinic and  indepe</w:t>
            </w:r>
            <w:r w:rsidR="00BB5F16">
              <w:rPr>
                <w:rFonts w:cs="Arial"/>
                <w:szCs w:val="22"/>
              </w:rPr>
              <w:t>ndent prescribing at ward level</w:t>
            </w:r>
          </w:p>
          <w:p w:rsidR="003A2F9B" w:rsidRPr="000D23CD" w:rsidRDefault="003A2F9B" w:rsidP="000D23CD">
            <w:pPr>
              <w:rPr>
                <w:rFonts w:cs="Arial"/>
                <w:szCs w:val="22"/>
              </w:rPr>
            </w:pPr>
          </w:p>
          <w:p w:rsidR="000D23CD" w:rsidRDefault="000D23CD" w:rsidP="000D23CD">
            <w:pPr>
              <w:rPr>
                <w:rFonts w:cs="Arial"/>
                <w:b/>
                <w:szCs w:val="22"/>
              </w:rPr>
            </w:pPr>
            <w:r w:rsidRPr="000D23CD">
              <w:rPr>
                <w:rFonts w:cs="Arial"/>
                <w:b/>
                <w:szCs w:val="22"/>
              </w:rPr>
              <w:t>Responsibility for Incident Management</w:t>
            </w:r>
          </w:p>
          <w:p w:rsidR="00A41B47" w:rsidRPr="00A41B47" w:rsidRDefault="00A41B47" w:rsidP="000D23CD">
            <w:pPr>
              <w:rPr>
                <w:rFonts w:cs="Arial"/>
                <w:szCs w:val="22"/>
              </w:rPr>
            </w:pPr>
            <w:r w:rsidRPr="00A41B47">
              <w:rPr>
                <w:rFonts w:cs="Arial"/>
                <w:szCs w:val="22"/>
              </w:rPr>
              <w:t>Pursue an active role in the reporting of medication errors and near misses and the national reporting of adverse drug reactions</w:t>
            </w:r>
          </w:p>
          <w:p w:rsidR="000D23CD" w:rsidRPr="000D23CD" w:rsidRDefault="000D23CD" w:rsidP="000D23CD">
            <w:pPr>
              <w:rPr>
                <w:rFonts w:cs="Arial"/>
                <w:szCs w:val="22"/>
              </w:rPr>
            </w:pPr>
            <w:r w:rsidRPr="000D23CD">
              <w:rPr>
                <w:rFonts w:cs="Arial"/>
                <w:szCs w:val="22"/>
              </w:rPr>
              <w:t>C</w:t>
            </w:r>
            <w:r w:rsidR="00BB5F16">
              <w:rPr>
                <w:rFonts w:cs="Arial"/>
                <w:szCs w:val="22"/>
              </w:rPr>
              <w:t>ollate incidents relating to medical</w:t>
            </w:r>
            <w:r w:rsidRPr="000D23CD">
              <w:rPr>
                <w:rFonts w:cs="Arial"/>
                <w:szCs w:val="22"/>
              </w:rPr>
              <w:t xml:space="preserve"> and anticoagulation patients with learning points, to ensure patient safety.  This includes collecting data and root cause analysis for inpatients with an INR &gt;6.0. </w:t>
            </w:r>
          </w:p>
          <w:p w:rsidR="000D23CD" w:rsidRPr="000D23CD" w:rsidRDefault="000D23CD" w:rsidP="000D23CD">
            <w:pPr>
              <w:rPr>
                <w:rFonts w:cs="Arial"/>
                <w:szCs w:val="22"/>
              </w:rPr>
            </w:pPr>
            <w:r w:rsidRPr="000D23CD">
              <w:rPr>
                <w:rFonts w:cs="Arial"/>
                <w:szCs w:val="22"/>
              </w:rPr>
              <w:t>Support incident</w:t>
            </w:r>
            <w:r w:rsidR="003E3C62">
              <w:rPr>
                <w:rFonts w:cs="Arial"/>
                <w:szCs w:val="22"/>
              </w:rPr>
              <w:t xml:space="preserve"> management </w:t>
            </w:r>
            <w:r w:rsidR="003A2F9B">
              <w:rPr>
                <w:rFonts w:cs="Arial"/>
                <w:szCs w:val="22"/>
              </w:rPr>
              <w:t xml:space="preserve">and implementation of learning outcomes </w:t>
            </w:r>
            <w:r w:rsidR="003E3C62">
              <w:rPr>
                <w:rFonts w:cs="Arial"/>
                <w:szCs w:val="22"/>
              </w:rPr>
              <w:t xml:space="preserve">relating to medical </w:t>
            </w:r>
            <w:r w:rsidRPr="000D23CD">
              <w:rPr>
                <w:rFonts w:cs="Arial"/>
                <w:szCs w:val="22"/>
              </w:rPr>
              <w:t>and anticoagulation issues</w:t>
            </w:r>
          </w:p>
          <w:p w:rsidR="000D23CD" w:rsidRPr="000D23CD" w:rsidRDefault="000D23CD" w:rsidP="000D23CD">
            <w:pPr>
              <w:rPr>
                <w:rFonts w:cs="Arial"/>
                <w:b/>
                <w:szCs w:val="22"/>
              </w:rPr>
            </w:pPr>
            <w:r w:rsidRPr="000D23CD">
              <w:rPr>
                <w:rFonts w:cs="Arial"/>
                <w:b/>
                <w:szCs w:val="22"/>
              </w:rPr>
              <w:t>Pharmacy support</w:t>
            </w:r>
          </w:p>
          <w:p w:rsidR="000D23CD" w:rsidRPr="000D23CD" w:rsidRDefault="000D23CD" w:rsidP="000D23CD">
            <w:pPr>
              <w:rPr>
                <w:rFonts w:cs="Arial"/>
                <w:szCs w:val="22"/>
              </w:rPr>
            </w:pPr>
            <w:r w:rsidRPr="000D23CD">
              <w:rPr>
                <w:rFonts w:cs="Arial"/>
                <w:szCs w:val="22"/>
              </w:rPr>
              <w:t>Take part in the out of hour</w:t>
            </w:r>
            <w:r w:rsidR="003A2F9B">
              <w:rPr>
                <w:rFonts w:cs="Arial"/>
                <w:szCs w:val="22"/>
              </w:rPr>
              <w:t>s</w:t>
            </w:r>
            <w:r w:rsidRPr="000D23CD">
              <w:rPr>
                <w:rFonts w:cs="Arial"/>
                <w:szCs w:val="22"/>
              </w:rPr>
              <w:t xml:space="preserve"> </w:t>
            </w:r>
            <w:r w:rsidR="003A2F9B">
              <w:rPr>
                <w:rFonts w:cs="Arial"/>
                <w:szCs w:val="22"/>
              </w:rPr>
              <w:t>and weekend</w:t>
            </w:r>
            <w:r w:rsidRPr="000D23CD">
              <w:rPr>
                <w:rFonts w:cs="Arial"/>
                <w:szCs w:val="22"/>
              </w:rPr>
              <w:t xml:space="preserve"> pharmacy service</w:t>
            </w:r>
            <w:r w:rsidR="003A2F9B">
              <w:rPr>
                <w:rFonts w:cs="Arial"/>
                <w:szCs w:val="22"/>
              </w:rPr>
              <w:t xml:space="preserve"> as part of the senior pharmacist rota</w:t>
            </w:r>
          </w:p>
          <w:p w:rsidR="000D23CD" w:rsidRPr="000D23CD" w:rsidRDefault="003E3C62" w:rsidP="000D23CD">
            <w:pPr>
              <w:rPr>
                <w:rFonts w:cs="Arial"/>
                <w:szCs w:val="22"/>
              </w:rPr>
            </w:pPr>
            <w:r>
              <w:rPr>
                <w:rFonts w:cs="Arial"/>
                <w:szCs w:val="22"/>
              </w:rPr>
              <w:t>Sup</w:t>
            </w:r>
            <w:r w:rsidR="000D23CD" w:rsidRPr="000D23CD">
              <w:rPr>
                <w:rFonts w:cs="Arial"/>
                <w:szCs w:val="22"/>
              </w:rPr>
              <w:t xml:space="preserve">port dispensary clinical pharmacy screening </w:t>
            </w:r>
          </w:p>
          <w:p w:rsidR="000D23CD" w:rsidRPr="000D23CD" w:rsidRDefault="000D23CD" w:rsidP="000D23CD">
            <w:pPr>
              <w:rPr>
                <w:rFonts w:cs="Arial"/>
                <w:szCs w:val="22"/>
              </w:rPr>
            </w:pPr>
            <w:r w:rsidRPr="000D23CD">
              <w:rPr>
                <w:rFonts w:cs="Arial"/>
                <w:szCs w:val="22"/>
              </w:rPr>
              <w:lastRenderedPageBreak/>
              <w:t>To comply with department’s Health and Safety Policy and ensure all work is done within department SOPs</w:t>
            </w:r>
          </w:p>
          <w:p w:rsidR="000D23CD" w:rsidRPr="000D23CD" w:rsidRDefault="000D23CD" w:rsidP="000D23CD">
            <w:pPr>
              <w:rPr>
                <w:rFonts w:cs="Arial"/>
                <w:szCs w:val="22"/>
              </w:rPr>
            </w:pPr>
            <w:r w:rsidRPr="000D23CD">
              <w:rPr>
                <w:rFonts w:cs="Arial"/>
                <w:szCs w:val="22"/>
              </w:rPr>
              <w:t xml:space="preserve">To ensure the services comply with current legislation and General Pharmaceutical Council guidelines </w:t>
            </w:r>
          </w:p>
          <w:p w:rsidR="000D23CD" w:rsidRPr="000D23CD" w:rsidRDefault="000D23CD" w:rsidP="000D23CD">
            <w:pPr>
              <w:rPr>
                <w:rFonts w:cs="Arial"/>
                <w:b/>
                <w:szCs w:val="22"/>
              </w:rPr>
            </w:pPr>
            <w:r w:rsidRPr="000D23CD">
              <w:rPr>
                <w:rFonts w:cs="Arial"/>
                <w:b/>
                <w:szCs w:val="22"/>
              </w:rPr>
              <w:t>Career Development</w:t>
            </w:r>
          </w:p>
          <w:p w:rsidR="000D23CD" w:rsidRDefault="000D23CD" w:rsidP="000D23CD">
            <w:pPr>
              <w:rPr>
                <w:rFonts w:cs="Arial"/>
                <w:szCs w:val="22"/>
              </w:rPr>
            </w:pPr>
            <w:r w:rsidRPr="000D23CD">
              <w:rPr>
                <w:rFonts w:cs="Arial"/>
                <w:szCs w:val="22"/>
              </w:rPr>
              <w:t>Opportunity to</w:t>
            </w:r>
            <w:r w:rsidR="003E3C62">
              <w:rPr>
                <w:rFonts w:cs="Arial"/>
                <w:szCs w:val="22"/>
              </w:rPr>
              <w:t xml:space="preserve"> evolve the role of the medicine</w:t>
            </w:r>
            <w:r w:rsidRPr="000D23CD">
              <w:rPr>
                <w:rFonts w:cs="Arial"/>
                <w:szCs w:val="22"/>
              </w:rPr>
              <w:t xml:space="preserve"> pharmacist</w:t>
            </w:r>
            <w:r w:rsidR="003E3C62">
              <w:rPr>
                <w:rFonts w:cs="Arial"/>
                <w:szCs w:val="22"/>
              </w:rPr>
              <w:t>s</w:t>
            </w:r>
            <w:r w:rsidRPr="000D23CD">
              <w:rPr>
                <w:rFonts w:cs="Arial"/>
                <w:szCs w:val="22"/>
              </w:rPr>
              <w:t xml:space="preserve"> into role</w:t>
            </w:r>
            <w:r w:rsidR="003E3C62">
              <w:rPr>
                <w:rFonts w:cs="Arial"/>
                <w:szCs w:val="22"/>
              </w:rPr>
              <w:t>s</w:t>
            </w:r>
            <w:r w:rsidRPr="000D23CD">
              <w:rPr>
                <w:rFonts w:cs="Arial"/>
                <w:szCs w:val="22"/>
              </w:rPr>
              <w:t xml:space="preserve"> that have more time patient facing and utilise pharmacist independent prescribing qualification</w:t>
            </w:r>
          </w:p>
          <w:p w:rsidR="003A2F9B" w:rsidRPr="000D23CD" w:rsidRDefault="003A2F9B" w:rsidP="000D23CD">
            <w:pPr>
              <w:rPr>
                <w:rFonts w:cs="Arial"/>
                <w:szCs w:val="22"/>
              </w:rPr>
            </w:pPr>
            <w:r>
              <w:rPr>
                <w:rFonts w:cs="Arial"/>
                <w:szCs w:val="22"/>
              </w:rPr>
              <w:t>Support development of medicine management technicians into clinical prioritisation roles</w:t>
            </w:r>
          </w:p>
          <w:p w:rsidR="004B7126" w:rsidRPr="000D23CD" w:rsidRDefault="000D23CD" w:rsidP="000D23CD">
            <w:pPr>
              <w:rPr>
                <w:rFonts w:cs="Arial"/>
                <w:szCs w:val="22"/>
              </w:rPr>
            </w:pPr>
            <w:r w:rsidRPr="000D23CD">
              <w:rPr>
                <w:rFonts w:cs="Arial"/>
                <w:szCs w:val="22"/>
              </w:rPr>
              <w:t>To remain up to date with advances in medicines and pharmacy and have a commitment to CPD</w:t>
            </w:r>
          </w:p>
        </w:tc>
      </w:tr>
      <w:tr w:rsidR="004B7126" w:rsidRPr="00450224" w:rsidTr="00F746FE">
        <w:trPr>
          <w:gridAfter w:val="1"/>
          <w:wAfter w:w="40" w:type="dxa"/>
          <w:trHeight w:val="2557"/>
        </w:trPr>
        <w:tc>
          <w:tcPr>
            <w:tcW w:w="10632" w:type="dxa"/>
          </w:tcPr>
          <w:p w:rsidR="004B7126" w:rsidRDefault="004B7126" w:rsidP="00F746FE">
            <w:pPr>
              <w:rPr>
                <w:rFonts w:cs="Arial"/>
                <w:b/>
                <w:szCs w:val="22"/>
              </w:rPr>
            </w:pPr>
            <w:r w:rsidRPr="00450224">
              <w:rPr>
                <w:rFonts w:cs="Arial"/>
                <w:b/>
                <w:szCs w:val="22"/>
              </w:rPr>
              <w:lastRenderedPageBreak/>
              <w:t>Communication and Relationship Skills</w:t>
            </w:r>
          </w:p>
          <w:p w:rsidR="000D23CD" w:rsidRPr="000D23CD" w:rsidRDefault="000D23CD" w:rsidP="000D23CD">
            <w:pPr>
              <w:rPr>
                <w:rFonts w:cs="Arial"/>
                <w:szCs w:val="22"/>
              </w:rPr>
            </w:pPr>
            <w:r w:rsidRPr="000D23CD">
              <w:rPr>
                <w:rFonts w:cs="Arial"/>
                <w:szCs w:val="22"/>
              </w:rPr>
              <w:t>Daily communication with the following :</w:t>
            </w:r>
          </w:p>
          <w:p w:rsidR="000D23CD" w:rsidRPr="000D23CD" w:rsidRDefault="003E3C62" w:rsidP="000D23CD">
            <w:pPr>
              <w:rPr>
                <w:rFonts w:cs="Arial"/>
                <w:szCs w:val="22"/>
              </w:rPr>
            </w:pPr>
            <w:r>
              <w:rPr>
                <w:rFonts w:cs="Arial"/>
                <w:szCs w:val="22"/>
              </w:rPr>
              <w:t>Medical</w:t>
            </w:r>
            <w:r w:rsidR="000D23CD" w:rsidRPr="000D23CD">
              <w:rPr>
                <w:rFonts w:cs="Arial"/>
                <w:szCs w:val="22"/>
              </w:rPr>
              <w:t xml:space="preserve"> staff</w:t>
            </w:r>
          </w:p>
          <w:p w:rsidR="000D23CD" w:rsidRPr="000D23CD" w:rsidRDefault="000D23CD" w:rsidP="000D23CD">
            <w:pPr>
              <w:rPr>
                <w:rFonts w:cs="Arial"/>
                <w:szCs w:val="22"/>
              </w:rPr>
            </w:pPr>
            <w:r w:rsidRPr="000D23CD">
              <w:rPr>
                <w:rFonts w:cs="Arial"/>
                <w:szCs w:val="22"/>
              </w:rPr>
              <w:t>Nursing Staff</w:t>
            </w:r>
          </w:p>
          <w:p w:rsidR="000D23CD" w:rsidRPr="000D23CD" w:rsidRDefault="000D23CD" w:rsidP="000D23CD">
            <w:pPr>
              <w:rPr>
                <w:rFonts w:cs="Arial"/>
                <w:szCs w:val="22"/>
              </w:rPr>
            </w:pPr>
            <w:r w:rsidRPr="000D23CD">
              <w:rPr>
                <w:rFonts w:cs="Arial"/>
                <w:szCs w:val="22"/>
              </w:rPr>
              <w:t>Patients and carers</w:t>
            </w:r>
          </w:p>
          <w:p w:rsidR="000D23CD" w:rsidRPr="000D23CD" w:rsidRDefault="000D23CD" w:rsidP="000D23CD">
            <w:pPr>
              <w:rPr>
                <w:rFonts w:cs="Arial"/>
                <w:szCs w:val="22"/>
              </w:rPr>
            </w:pPr>
            <w:r w:rsidRPr="000D23CD">
              <w:rPr>
                <w:rFonts w:cs="Arial"/>
                <w:szCs w:val="22"/>
              </w:rPr>
              <w:t>GPs and pharmacists in primary care</w:t>
            </w:r>
          </w:p>
          <w:p w:rsidR="000D23CD" w:rsidRPr="000D23CD" w:rsidRDefault="000D23CD" w:rsidP="000D23CD">
            <w:pPr>
              <w:rPr>
                <w:rFonts w:cs="Arial"/>
                <w:szCs w:val="22"/>
              </w:rPr>
            </w:pPr>
            <w:r w:rsidRPr="000D23CD">
              <w:rPr>
                <w:rFonts w:cs="Arial"/>
                <w:szCs w:val="22"/>
              </w:rPr>
              <w:t>All members of pharmacy department</w:t>
            </w:r>
          </w:p>
          <w:p w:rsidR="004B7126" w:rsidRDefault="004B7126" w:rsidP="00F746FE">
            <w:pPr>
              <w:rPr>
                <w:rFonts w:cs="Arial"/>
                <w:b/>
                <w:szCs w:val="22"/>
              </w:rPr>
            </w:pPr>
            <w:r w:rsidRPr="000D23CD">
              <w:rPr>
                <w:rFonts w:cs="Arial"/>
                <w:b/>
                <w:szCs w:val="22"/>
              </w:rPr>
              <w:t>Analytical and Judgement Skills</w:t>
            </w:r>
          </w:p>
          <w:p w:rsidR="000D23CD" w:rsidRPr="000D23CD" w:rsidRDefault="000D23CD" w:rsidP="000D23CD">
            <w:pPr>
              <w:rPr>
                <w:rFonts w:cs="Arial"/>
                <w:szCs w:val="22"/>
              </w:rPr>
            </w:pPr>
            <w:r w:rsidRPr="000D23CD">
              <w:rPr>
                <w:rFonts w:cs="Arial"/>
                <w:szCs w:val="22"/>
              </w:rPr>
              <w:t>Analyse patient current medication and recommend appropriate medication to be stopped or started according to national and local policies</w:t>
            </w:r>
          </w:p>
          <w:p w:rsidR="000D23CD" w:rsidRDefault="000D23CD" w:rsidP="000D23CD">
            <w:pPr>
              <w:rPr>
                <w:rFonts w:cs="Arial"/>
                <w:szCs w:val="22"/>
              </w:rPr>
            </w:pPr>
            <w:r w:rsidRPr="000D23CD">
              <w:rPr>
                <w:rFonts w:cs="Arial"/>
                <w:szCs w:val="22"/>
              </w:rPr>
              <w:t>Be able to make judgements on the appropriate level of information a patient or carer requires to be able to participate in shared decision making</w:t>
            </w:r>
          </w:p>
          <w:p w:rsidR="003A2F9B" w:rsidRDefault="003A2F9B" w:rsidP="000D23CD">
            <w:pPr>
              <w:rPr>
                <w:rFonts w:cs="Arial"/>
                <w:szCs w:val="22"/>
              </w:rPr>
            </w:pPr>
          </w:p>
          <w:p w:rsidR="003A2F9B" w:rsidRDefault="003A2F9B" w:rsidP="000D23CD">
            <w:pPr>
              <w:rPr>
                <w:rFonts w:cs="Arial"/>
                <w:szCs w:val="22"/>
              </w:rPr>
            </w:pPr>
          </w:p>
          <w:p w:rsidR="003A2F9B" w:rsidRPr="000D23CD" w:rsidRDefault="003A2F9B" w:rsidP="000D23CD">
            <w:pPr>
              <w:rPr>
                <w:rFonts w:cs="Arial"/>
                <w:b/>
                <w:szCs w:val="22"/>
              </w:rPr>
            </w:pPr>
          </w:p>
          <w:p w:rsidR="000D23CD" w:rsidRPr="000D23CD" w:rsidRDefault="000D23CD" w:rsidP="000D23CD">
            <w:pPr>
              <w:rPr>
                <w:rFonts w:cs="Arial"/>
                <w:b/>
                <w:szCs w:val="22"/>
              </w:rPr>
            </w:pPr>
            <w:r w:rsidRPr="000D23CD">
              <w:rPr>
                <w:rFonts w:cs="Arial"/>
                <w:b/>
                <w:szCs w:val="22"/>
              </w:rPr>
              <w:t>Decision Making</w:t>
            </w:r>
          </w:p>
          <w:p w:rsidR="000D23CD" w:rsidRPr="000D23CD" w:rsidRDefault="000D23CD" w:rsidP="000D23CD">
            <w:pPr>
              <w:rPr>
                <w:rFonts w:cs="Arial"/>
                <w:szCs w:val="22"/>
              </w:rPr>
            </w:pPr>
            <w:r w:rsidRPr="000D23CD">
              <w:rPr>
                <w:rFonts w:cs="Arial"/>
                <w:szCs w:val="22"/>
              </w:rPr>
              <w:t>Make independent decisions on the daily manage</w:t>
            </w:r>
            <w:r w:rsidR="003E3C62">
              <w:rPr>
                <w:rFonts w:cs="Arial"/>
                <w:szCs w:val="22"/>
              </w:rPr>
              <w:t>ment of patients on the medical</w:t>
            </w:r>
            <w:r w:rsidRPr="000D23CD">
              <w:rPr>
                <w:rFonts w:cs="Arial"/>
                <w:szCs w:val="22"/>
              </w:rPr>
              <w:t xml:space="preserve"> wards and within the anticoagulation clinic</w:t>
            </w:r>
          </w:p>
          <w:p w:rsidR="000D23CD" w:rsidRPr="000D23CD" w:rsidRDefault="000D23CD" w:rsidP="000D23CD">
            <w:pPr>
              <w:rPr>
                <w:rFonts w:cs="Arial"/>
                <w:szCs w:val="22"/>
              </w:rPr>
            </w:pPr>
            <w:r w:rsidRPr="000D23CD">
              <w:rPr>
                <w:rFonts w:cs="Arial"/>
                <w:szCs w:val="22"/>
              </w:rPr>
              <w:t>Ensure all decisions are guided by SOPs, local or national policy and legal standards</w:t>
            </w:r>
          </w:p>
          <w:p w:rsidR="000D23CD" w:rsidRPr="000D23CD" w:rsidRDefault="000D23CD" w:rsidP="000D23CD">
            <w:pPr>
              <w:rPr>
                <w:rFonts w:cs="Arial"/>
                <w:szCs w:val="22"/>
              </w:rPr>
            </w:pPr>
            <w:r w:rsidRPr="000D23CD">
              <w:rPr>
                <w:rFonts w:cs="Arial"/>
                <w:szCs w:val="22"/>
              </w:rPr>
              <w:t>Able to recognise when decisions need to be referred to a senior pharmacist due to limitation in their own knowledge</w:t>
            </w:r>
          </w:p>
          <w:p w:rsidR="004B7126" w:rsidRDefault="004B7126" w:rsidP="00F746FE">
            <w:pPr>
              <w:rPr>
                <w:rFonts w:cs="Arial"/>
                <w:b/>
                <w:szCs w:val="22"/>
              </w:rPr>
            </w:pPr>
            <w:r w:rsidRPr="00450224">
              <w:rPr>
                <w:rFonts w:cs="Arial"/>
                <w:b/>
                <w:szCs w:val="22"/>
              </w:rPr>
              <w:t>Planning and Organisational Skills</w:t>
            </w:r>
          </w:p>
          <w:p w:rsidR="000D23CD" w:rsidRPr="000D23CD" w:rsidRDefault="000D23CD" w:rsidP="000D23CD">
            <w:pPr>
              <w:rPr>
                <w:rFonts w:cs="Arial"/>
                <w:szCs w:val="22"/>
              </w:rPr>
            </w:pPr>
            <w:r w:rsidRPr="000D23CD">
              <w:rPr>
                <w:rFonts w:cs="Arial"/>
                <w:szCs w:val="22"/>
              </w:rPr>
              <w:t>Able to organise own day-today activities and workload</w:t>
            </w:r>
          </w:p>
          <w:p w:rsidR="000D23CD" w:rsidRPr="000D23CD" w:rsidRDefault="000D23CD" w:rsidP="000D23CD">
            <w:pPr>
              <w:rPr>
                <w:rFonts w:cs="Arial"/>
                <w:szCs w:val="22"/>
              </w:rPr>
            </w:pPr>
            <w:r w:rsidRPr="000D23CD">
              <w:rPr>
                <w:rFonts w:cs="Arial"/>
                <w:szCs w:val="22"/>
              </w:rPr>
              <w:t>Able to prioritize daily tasks to ensure a high level of medicine reconciliation, appropriate patient flow and   interventions in patient care</w:t>
            </w:r>
          </w:p>
          <w:p w:rsidR="000D23CD" w:rsidRPr="000D23CD" w:rsidRDefault="000D23CD" w:rsidP="00F746FE">
            <w:pPr>
              <w:rPr>
                <w:rFonts w:cs="Arial"/>
                <w:szCs w:val="22"/>
              </w:rPr>
            </w:pPr>
            <w:r w:rsidRPr="000D23CD">
              <w:rPr>
                <w:rFonts w:cs="Arial"/>
                <w:szCs w:val="22"/>
              </w:rPr>
              <w:lastRenderedPageBreak/>
              <w:t>To have meetings every 2 months with clinical pharmacy service manager to plan and update longer-term projects</w:t>
            </w:r>
          </w:p>
          <w:p w:rsidR="004B7126" w:rsidRDefault="004B7126" w:rsidP="00F746FE">
            <w:pPr>
              <w:rPr>
                <w:rFonts w:cs="Arial"/>
                <w:b/>
                <w:szCs w:val="22"/>
              </w:rPr>
            </w:pPr>
            <w:r w:rsidRPr="00450224">
              <w:rPr>
                <w:rFonts w:cs="Arial"/>
                <w:b/>
                <w:szCs w:val="22"/>
              </w:rPr>
              <w:t>Responsibility for Policy and Service Development</w:t>
            </w:r>
          </w:p>
          <w:p w:rsidR="000D23CD" w:rsidRPr="000D23CD" w:rsidRDefault="000D23CD" w:rsidP="000D23CD">
            <w:pPr>
              <w:rPr>
                <w:rFonts w:cs="Arial"/>
                <w:szCs w:val="22"/>
              </w:rPr>
            </w:pPr>
            <w:r w:rsidRPr="000D23CD">
              <w:rPr>
                <w:rFonts w:cs="Arial"/>
                <w:szCs w:val="22"/>
              </w:rPr>
              <w:t>Responsible for</w:t>
            </w:r>
            <w:r w:rsidR="003E3C62">
              <w:rPr>
                <w:rFonts w:cs="Arial"/>
                <w:szCs w:val="22"/>
              </w:rPr>
              <w:t xml:space="preserve"> developing the role of the Lead Medicine</w:t>
            </w:r>
            <w:r w:rsidRPr="000D23CD">
              <w:rPr>
                <w:rFonts w:cs="Arial"/>
                <w:szCs w:val="22"/>
              </w:rPr>
              <w:t xml:space="preserve"> Pharmacist </w:t>
            </w:r>
            <w:r w:rsidR="003E3C62">
              <w:rPr>
                <w:rFonts w:cs="Arial"/>
                <w:szCs w:val="22"/>
              </w:rPr>
              <w:t xml:space="preserve">and pharmacy staff working on the medicine wards </w:t>
            </w:r>
            <w:r w:rsidRPr="000D23CD">
              <w:rPr>
                <w:rFonts w:cs="Arial"/>
                <w:szCs w:val="22"/>
              </w:rPr>
              <w:t>to increase utilisation of independent prescribing qualification</w:t>
            </w:r>
            <w:r w:rsidR="003E3C62">
              <w:rPr>
                <w:rFonts w:cs="Arial"/>
                <w:szCs w:val="22"/>
              </w:rPr>
              <w:t>s, improve medicine optimisation</w:t>
            </w:r>
            <w:r w:rsidRPr="000D23CD">
              <w:rPr>
                <w:rFonts w:cs="Arial"/>
                <w:szCs w:val="22"/>
              </w:rPr>
              <w:t xml:space="preserve"> and increase time spent in a patient facing ro</w:t>
            </w:r>
            <w:r w:rsidR="003E3C62">
              <w:rPr>
                <w:rFonts w:cs="Arial"/>
                <w:szCs w:val="22"/>
              </w:rPr>
              <w:t>le.</w:t>
            </w:r>
          </w:p>
          <w:p w:rsidR="000D23CD" w:rsidRPr="000D23CD" w:rsidRDefault="000D23CD" w:rsidP="000D23CD">
            <w:pPr>
              <w:rPr>
                <w:rFonts w:cs="Arial"/>
                <w:szCs w:val="22"/>
              </w:rPr>
            </w:pPr>
            <w:r w:rsidRPr="000D23CD">
              <w:rPr>
                <w:rFonts w:cs="Arial"/>
                <w:szCs w:val="22"/>
              </w:rPr>
              <w:t>Responsibility for Clinical Guidelines</w:t>
            </w:r>
          </w:p>
          <w:p w:rsidR="000D23CD" w:rsidRPr="000D23CD" w:rsidRDefault="000D23CD" w:rsidP="000D23CD">
            <w:pPr>
              <w:rPr>
                <w:rFonts w:cs="Arial"/>
                <w:szCs w:val="22"/>
              </w:rPr>
            </w:pPr>
            <w:r w:rsidRPr="000D23CD">
              <w:rPr>
                <w:rFonts w:cs="Arial"/>
                <w:szCs w:val="22"/>
              </w:rPr>
              <w:t xml:space="preserve">Develop and update clinically focused </w:t>
            </w:r>
            <w:r w:rsidR="003E3C62">
              <w:rPr>
                <w:rFonts w:cs="Arial"/>
                <w:szCs w:val="22"/>
              </w:rPr>
              <w:t>guidelines working with medical</w:t>
            </w:r>
            <w:r w:rsidRPr="000D23CD">
              <w:rPr>
                <w:rFonts w:cs="Arial"/>
                <w:szCs w:val="22"/>
              </w:rPr>
              <w:t xml:space="preserve"> Consultants, Haematology consultants, Lead Pharmacists and other clinicians</w:t>
            </w:r>
          </w:p>
          <w:p w:rsidR="000D23CD" w:rsidRPr="000D23CD" w:rsidRDefault="000D23CD" w:rsidP="000D23CD">
            <w:pPr>
              <w:rPr>
                <w:rFonts w:cs="Arial"/>
                <w:szCs w:val="22"/>
              </w:rPr>
            </w:pPr>
            <w:r w:rsidRPr="000D23CD">
              <w:rPr>
                <w:rFonts w:cs="Arial"/>
                <w:szCs w:val="22"/>
              </w:rPr>
              <w:t>Promote guidelines through an educational programme and audit</w:t>
            </w:r>
          </w:p>
          <w:p w:rsidR="000D23CD" w:rsidRPr="000D23CD" w:rsidRDefault="000D23CD" w:rsidP="000D23CD">
            <w:pPr>
              <w:rPr>
                <w:rFonts w:cs="Arial"/>
                <w:szCs w:val="22"/>
              </w:rPr>
            </w:pPr>
            <w:r w:rsidRPr="000D23CD">
              <w:rPr>
                <w:rFonts w:cs="Arial"/>
                <w:szCs w:val="22"/>
              </w:rPr>
              <w:t>Use new Information Technology opportunities to support guideline usability</w:t>
            </w:r>
          </w:p>
          <w:p w:rsidR="000D23CD" w:rsidRPr="000D23CD" w:rsidRDefault="000D23CD" w:rsidP="000D23CD">
            <w:pPr>
              <w:rPr>
                <w:rFonts w:cs="Arial"/>
                <w:szCs w:val="22"/>
              </w:rPr>
            </w:pPr>
            <w:r w:rsidRPr="000D23CD">
              <w:rPr>
                <w:rFonts w:cs="Arial"/>
                <w:szCs w:val="22"/>
              </w:rPr>
              <w:t xml:space="preserve">Responsibility for continually reviewing and developing the pharmacy </w:t>
            </w:r>
            <w:r w:rsidR="003E3C62">
              <w:rPr>
                <w:rFonts w:cs="Arial"/>
                <w:szCs w:val="22"/>
              </w:rPr>
              <w:t xml:space="preserve">service offered to the Medicine </w:t>
            </w:r>
            <w:r w:rsidRPr="000D23CD">
              <w:rPr>
                <w:rFonts w:cs="Arial"/>
                <w:szCs w:val="22"/>
              </w:rPr>
              <w:t>Directorate</w:t>
            </w:r>
          </w:p>
          <w:p w:rsidR="004B7126" w:rsidRDefault="004B7126" w:rsidP="00F746FE">
            <w:pPr>
              <w:rPr>
                <w:rFonts w:cs="Arial"/>
                <w:b/>
                <w:szCs w:val="22"/>
              </w:rPr>
            </w:pPr>
            <w:r w:rsidRPr="00450224">
              <w:rPr>
                <w:rFonts w:cs="Arial"/>
                <w:b/>
                <w:szCs w:val="22"/>
              </w:rPr>
              <w:t>Responsibility for Human Resources</w:t>
            </w:r>
          </w:p>
          <w:p w:rsidR="003E3C62" w:rsidRDefault="000D23CD" w:rsidP="000D23CD">
            <w:pPr>
              <w:rPr>
                <w:rFonts w:cs="Arial"/>
                <w:szCs w:val="22"/>
              </w:rPr>
            </w:pPr>
            <w:r w:rsidRPr="000D23CD">
              <w:rPr>
                <w:rFonts w:cs="Arial"/>
                <w:szCs w:val="22"/>
              </w:rPr>
              <w:t xml:space="preserve">Supervise and develop training for pre-registration </w:t>
            </w:r>
            <w:r w:rsidR="003E3C62">
              <w:rPr>
                <w:rFonts w:cs="Arial"/>
                <w:szCs w:val="22"/>
              </w:rPr>
              <w:t>pharmacists</w:t>
            </w:r>
          </w:p>
          <w:p w:rsidR="000D23CD" w:rsidRPr="000D23CD" w:rsidRDefault="003E3C62" w:rsidP="000D23CD">
            <w:pPr>
              <w:rPr>
                <w:rFonts w:cs="Arial"/>
                <w:szCs w:val="22"/>
              </w:rPr>
            </w:pPr>
            <w:r>
              <w:rPr>
                <w:rFonts w:cs="Arial"/>
                <w:szCs w:val="22"/>
              </w:rPr>
              <w:t>Mentor band 6</w:t>
            </w:r>
            <w:r w:rsidR="000D23CD" w:rsidRPr="000D23CD">
              <w:rPr>
                <w:rFonts w:cs="Arial"/>
                <w:szCs w:val="22"/>
              </w:rPr>
              <w:t xml:space="preserve"> </w:t>
            </w:r>
            <w:r>
              <w:rPr>
                <w:rFonts w:cs="Arial"/>
                <w:szCs w:val="22"/>
              </w:rPr>
              <w:t>pharmacists during their medicine</w:t>
            </w:r>
            <w:r w:rsidR="000D23CD" w:rsidRPr="000D23CD">
              <w:rPr>
                <w:rFonts w:cs="Arial"/>
                <w:szCs w:val="22"/>
              </w:rPr>
              <w:t xml:space="preserve"> rotation</w:t>
            </w:r>
          </w:p>
          <w:p w:rsidR="000D23CD" w:rsidRDefault="000D23CD" w:rsidP="000D23CD">
            <w:pPr>
              <w:rPr>
                <w:rFonts w:cs="Arial"/>
                <w:szCs w:val="22"/>
              </w:rPr>
            </w:pPr>
            <w:r w:rsidRPr="000D23CD">
              <w:rPr>
                <w:rFonts w:cs="Arial"/>
                <w:szCs w:val="22"/>
              </w:rPr>
              <w:t>Res</w:t>
            </w:r>
            <w:r w:rsidR="00542662">
              <w:rPr>
                <w:rFonts w:cs="Arial"/>
                <w:szCs w:val="22"/>
              </w:rPr>
              <w:t>ponsible for line management of 3 junior pharmacists</w:t>
            </w:r>
          </w:p>
          <w:p w:rsidR="003E3C62" w:rsidRPr="000D23CD" w:rsidRDefault="003E3C62" w:rsidP="000D23CD">
            <w:pPr>
              <w:rPr>
                <w:rFonts w:cs="Arial"/>
                <w:szCs w:val="22"/>
              </w:rPr>
            </w:pPr>
            <w:r w:rsidRPr="003E3C62">
              <w:rPr>
                <w:rFonts w:cs="Arial"/>
                <w:szCs w:val="22"/>
              </w:rPr>
              <w:t>Responsible for supervision and line management of</w:t>
            </w:r>
            <w:r>
              <w:rPr>
                <w:rFonts w:cs="Arial"/>
                <w:szCs w:val="22"/>
              </w:rPr>
              <w:t xml:space="preserve"> anticoagulation clinic administrator</w:t>
            </w:r>
          </w:p>
          <w:p w:rsidR="000D23CD" w:rsidRPr="000D23CD" w:rsidRDefault="000D23CD" w:rsidP="000D23CD">
            <w:pPr>
              <w:rPr>
                <w:rFonts w:cs="Arial"/>
                <w:szCs w:val="22"/>
              </w:rPr>
            </w:pPr>
            <w:r w:rsidRPr="000D23CD">
              <w:rPr>
                <w:rFonts w:cs="Arial"/>
                <w:szCs w:val="22"/>
              </w:rPr>
              <w:t>Responsible for delivery of surgical and anticoagulation themed training to junior doctors, nursing staff and other healthcare professionals</w:t>
            </w:r>
          </w:p>
          <w:p w:rsidR="004B7126" w:rsidRDefault="004B7126" w:rsidP="00F746FE">
            <w:pPr>
              <w:rPr>
                <w:rFonts w:cs="Arial"/>
                <w:b/>
                <w:szCs w:val="22"/>
              </w:rPr>
            </w:pPr>
            <w:r w:rsidRPr="00450224">
              <w:rPr>
                <w:rFonts w:cs="Arial"/>
                <w:b/>
                <w:szCs w:val="22"/>
              </w:rPr>
              <w:t xml:space="preserve">Responsibility for Research and Development </w:t>
            </w:r>
          </w:p>
          <w:p w:rsidR="000D23CD" w:rsidRPr="000D23CD" w:rsidRDefault="000D23CD" w:rsidP="000D23CD">
            <w:pPr>
              <w:rPr>
                <w:rFonts w:cs="Arial"/>
                <w:szCs w:val="22"/>
              </w:rPr>
            </w:pPr>
            <w:r w:rsidRPr="000D23CD">
              <w:rPr>
                <w:rFonts w:cs="Arial"/>
                <w:szCs w:val="22"/>
              </w:rPr>
              <w:t>Develop ways of assessing guidelines, locally and nationally (e.g. clinical audits, usage data)</w:t>
            </w:r>
          </w:p>
          <w:p w:rsidR="000D23CD" w:rsidRDefault="000D23CD" w:rsidP="000D23CD">
            <w:pPr>
              <w:rPr>
                <w:rFonts w:cs="Arial"/>
                <w:szCs w:val="22"/>
              </w:rPr>
            </w:pPr>
            <w:r w:rsidRPr="000D23CD">
              <w:rPr>
                <w:rFonts w:cs="Arial"/>
                <w:szCs w:val="22"/>
              </w:rPr>
              <w:t>Ensure that appropriate actions are taken to comply with National Patient Safety Agency (NPSA) guidance, National Institute of Clinical Excellence (NICE) and Care Quality Commission (CQC) assessments</w:t>
            </w:r>
          </w:p>
          <w:p w:rsidR="00A41B47" w:rsidRPr="000D23CD" w:rsidRDefault="00A41B47" w:rsidP="000D23CD">
            <w:pPr>
              <w:rPr>
                <w:rFonts w:cs="Arial"/>
                <w:szCs w:val="22"/>
              </w:rPr>
            </w:pPr>
            <w:r>
              <w:rPr>
                <w:rFonts w:cs="Arial"/>
                <w:szCs w:val="22"/>
              </w:rPr>
              <w:t>Pharmacist lead for clinical trials within the medicine directorate or anticoagulation services.</w:t>
            </w:r>
          </w:p>
          <w:p w:rsidR="004B7126" w:rsidRPr="00450224" w:rsidRDefault="004B7126" w:rsidP="00F746FE">
            <w:pPr>
              <w:rPr>
                <w:rFonts w:cs="Arial"/>
                <w:b/>
                <w:szCs w:val="22"/>
              </w:rPr>
            </w:pPr>
            <w:r w:rsidRPr="00450224">
              <w:rPr>
                <w:rFonts w:cs="Arial"/>
                <w:b/>
                <w:szCs w:val="22"/>
              </w:rPr>
              <w:t>Physical Effort</w:t>
            </w:r>
          </w:p>
          <w:p w:rsidR="004B7126" w:rsidRPr="000D23CD" w:rsidRDefault="000D23CD" w:rsidP="00F746FE">
            <w:pPr>
              <w:rPr>
                <w:rFonts w:cs="Arial"/>
                <w:szCs w:val="22"/>
              </w:rPr>
            </w:pPr>
            <w:r w:rsidRPr="000D23CD">
              <w:rPr>
                <w:rFonts w:cs="Arial"/>
                <w:szCs w:val="22"/>
              </w:rPr>
              <w:t>Combination of sitting, standing and frequent moving between clinical areas to deliver service and liaise with staff.</w:t>
            </w:r>
          </w:p>
          <w:p w:rsidR="004B7126" w:rsidRDefault="004B7126" w:rsidP="000D23CD">
            <w:pPr>
              <w:rPr>
                <w:rFonts w:cs="Arial"/>
                <w:b/>
                <w:szCs w:val="22"/>
              </w:rPr>
            </w:pPr>
            <w:r w:rsidRPr="00450224">
              <w:rPr>
                <w:rFonts w:cs="Arial"/>
                <w:b/>
                <w:szCs w:val="22"/>
              </w:rPr>
              <w:t>Mental Effort</w:t>
            </w:r>
          </w:p>
          <w:p w:rsidR="000D23CD" w:rsidRPr="000D23CD" w:rsidRDefault="000D23CD" w:rsidP="000D23CD">
            <w:pPr>
              <w:rPr>
                <w:rFonts w:cs="Arial"/>
                <w:szCs w:val="22"/>
              </w:rPr>
            </w:pPr>
            <w:r w:rsidRPr="000D23CD">
              <w:rPr>
                <w:rFonts w:cs="Arial"/>
                <w:szCs w:val="22"/>
              </w:rPr>
              <w:t>Concentration for long periods of time required during ward visits, when monitoring prescription and providing appropriate advice.</w:t>
            </w:r>
          </w:p>
          <w:p w:rsidR="000D23CD" w:rsidRPr="000D23CD" w:rsidRDefault="000D23CD" w:rsidP="000D23CD">
            <w:pPr>
              <w:rPr>
                <w:rFonts w:cs="Arial"/>
                <w:szCs w:val="22"/>
              </w:rPr>
            </w:pPr>
            <w:r w:rsidRPr="000D23CD">
              <w:rPr>
                <w:rFonts w:cs="Arial"/>
                <w:szCs w:val="22"/>
              </w:rPr>
              <w:t>Sustained concentration for producing reports, policy documents, guidelines and protocols.</w:t>
            </w:r>
          </w:p>
          <w:p w:rsidR="000D23CD" w:rsidRPr="000D23CD" w:rsidRDefault="000D23CD" w:rsidP="000D23CD">
            <w:pPr>
              <w:rPr>
                <w:rFonts w:cs="Arial"/>
                <w:szCs w:val="22"/>
              </w:rPr>
            </w:pPr>
            <w:r w:rsidRPr="000D23CD">
              <w:rPr>
                <w:rFonts w:cs="Arial"/>
                <w:szCs w:val="22"/>
              </w:rPr>
              <w:t>Lone working out of hours</w:t>
            </w:r>
          </w:p>
          <w:p w:rsidR="000D23CD" w:rsidRDefault="004B7126" w:rsidP="000D23CD">
            <w:r w:rsidRPr="00450224">
              <w:rPr>
                <w:rFonts w:cs="Arial"/>
                <w:b/>
                <w:szCs w:val="22"/>
              </w:rPr>
              <w:t>Emot</w:t>
            </w:r>
            <w:r w:rsidR="000D23CD">
              <w:rPr>
                <w:rFonts w:cs="Arial"/>
                <w:b/>
                <w:szCs w:val="22"/>
              </w:rPr>
              <w:t>ional Effort</w:t>
            </w:r>
            <w:r w:rsidR="000D23CD">
              <w:t xml:space="preserve"> </w:t>
            </w:r>
          </w:p>
          <w:p w:rsidR="000D23CD" w:rsidRPr="000D23CD" w:rsidRDefault="000D23CD" w:rsidP="000D23CD">
            <w:pPr>
              <w:rPr>
                <w:rFonts w:cs="Arial"/>
                <w:szCs w:val="22"/>
              </w:rPr>
            </w:pPr>
            <w:r w:rsidRPr="000D23CD">
              <w:rPr>
                <w:rFonts w:cs="Arial"/>
                <w:szCs w:val="22"/>
              </w:rPr>
              <w:lastRenderedPageBreak/>
              <w:t>Work on wards, seeing ill patients and carers some of whom may be distressed.</w:t>
            </w:r>
          </w:p>
          <w:p w:rsidR="004B7126" w:rsidRPr="000D23CD" w:rsidRDefault="000D23CD" w:rsidP="000D23CD">
            <w:pPr>
              <w:rPr>
                <w:rFonts w:cs="Arial"/>
                <w:szCs w:val="22"/>
              </w:rPr>
            </w:pPr>
            <w:r w:rsidRPr="000D23CD">
              <w:rPr>
                <w:rFonts w:cs="Arial"/>
                <w:szCs w:val="22"/>
              </w:rPr>
              <w:t>Counselling patients/carers</w:t>
            </w:r>
          </w:p>
          <w:p w:rsidR="004B7126" w:rsidRPr="00631612" w:rsidRDefault="004B7126" w:rsidP="00F746FE">
            <w:pPr>
              <w:pStyle w:val="BodyText3"/>
              <w:rPr>
                <w:rFonts w:cs="Arial"/>
                <w:b/>
                <w:sz w:val="22"/>
                <w:szCs w:val="22"/>
              </w:rPr>
            </w:pPr>
            <w:r w:rsidRPr="00631612">
              <w:rPr>
                <w:rFonts w:cs="Arial"/>
                <w:b/>
                <w:sz w:val="22"/>
                <w:szCs w:val="22"/>
              </w:rPr>
              <w:t>Working Conditions</w:t>
            </w:r>
          </w:p>
          <w:p w:rsidR="004B7126" w:rsidRPr="00631612" w:rsidRDefault="000D23CD" w:rsidP="00F746FE">
            <w:pPr>
              <w:pStyle w:val="BodyText3"/>
              <w:rPr>
                <w:rFonts w:cs="Arial"/>
                <w:color w:val="FF0000"/>
                <w:sz w:val="22"/>
                <w:szCs w:val="22"/>
              </w:rPr>
            </w:pPr>
            <w:r w:rsidRPr="000D23CD">
              <w:rPr>
                <w:rFonts w:cs="Arial"/>
                <w:sz w:val="22"/>
                <w:szCs w:val="22"/>
              </w:rPr>
              <w:t>As part out of hours on call pharmacy service the post holder will be required to work in isolation and at night</w:t>
            </w:r>
          </w:p>
        </w:tc>
      </w:tr>
    </w:tbl>
    <w:p w:rsidR="004B7126" w:rsidRPr="00450224" w:rsidRDefault="004B7126" w:rsidP="00542662">
      <w:pPr>
        <w:rPr>
          <w:rFonts w:cs="Arial"/>
          <w:szCs w:val="22"/>
        </w:rPr>
      </w:pPr>
      <w:r w:rsidRPr="00450224">
        <w:rPr>
          <w:rFonts w:cs="Arial"/>
          <w:b/>
          <w:szCs w:val="22"/>
        </w:rPr>
        <w:lastRenderedPageBreak/>
        <w:t>GENERAL</w:t>
      </w:r>
    </w:p>
    <w:p w:rsidR="004B7126" w:rsidRPr="00450224" w:rsidRDefault="004B7126" w:rsidP="004B7126">
      <w:pPr>
        <w:ind w:left="-709"/>
        <w:rPr>
          <w:rFonts w:cs="Arial"/>
          <w:szCs w:val="22"/>
        </w:rPr>
      </w:pPr>
      <w:r w:rsidRPr="00450224">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4B7126" w:rsidRPr="00450224" w:rsidRDefault="004B7126" w:rsidP="004B7126">
      <w:pPr>
        <w:ind w:left="-709"/>
        <w:rPr>
          <w:rFonts w:cs="Arial"/>
          <w:szCs w:val="22"/>
        </w:rPr>
      </w:pPr>
      <w:r w:rsidRPr="00450224">
        <w:rPr>
          <w:rFonts w:cs="Arial"/>
          <w:szCs w:val="22"/>
        </w:rPr>
        <w:t>We are committed to serving our community.  We aim to co-ordinate our services with secondary and acute care.</w:t>
      </w:r>
    </w:p>
    <w:p w:rsidR="004B7126" w:rsidRPr="00450224" w:rsidRDefault="004B7126" w:rsidP="004B7126">
      <w:pPr>
        <w:ind w:left="-709"/>
        <w:rPr>
          <w:rFonts w:cs="Arial"/>
          <w:szCs w:val="22"/>
        </w:rPr>
      </w:pPr>
      <w:r w:rsidRPr="00450224">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4B7126" w:rsidRPr="00450224" w:rsidRDefault="004B7126" w:rsidP="004B7126">
      <w:pPr>
        <w:ind w:left="-709"/>
        <w:rPr>
          <w:rFonts w:cs="Arial"/>
          <w:szCs w:val="22"/>
        </w:rPr>
      </w:pPr>
      <w:r w:rsidRPr="00450224">
        <w:rPr>
          <w:rFonts w:cs="Arial"/>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4B7126" w:rsidRPr="00450224" w:rsidRDefault="004B7126" w:rsidP="004B7126">
      <w:pPr>
        <w:ind w:left="-709"/>
        <w:rPr>
          <w:rFonts w:cs="Arial"/>
          <w:szCs w:val="22"/>
        </w:rPr>
      </w:pPr>
      <w:r w:rsidRPr="00450224">
        <w:rPr>
          <w:rFonts w:cs="Arial"/>
          <w:szCs w:val="22"/>
        </w:rPr>
        <w:t>The Trust operates a '</w:t>
      </w:r>
      <w:proofErr w:type="spellStart"/>
      <w:r w:rsidRPr="00450224">
        <w:rPr>
          <w:rFonts w:cs="Arial"/>
          <w:szCs w:val="22"/>
        </w:rPr>
        <w:t>non smoking</w:t>
      </w:r>
      <w:proofErr w:type="spellEnd"/>
      <w:r w:rsidRPr="00450224">
        <w:rPr>
          <w:rFonts w:cs="Arial"/>
          <w:szCs w:val="22"/>
        </w:rPr>
        <w:t>' policy.  Employees are not able to smoke anywhere within the premises of the Trust or when outside on official business.</w:t>
      </w:r>
    </w:p>
    <w:p w:rsidR="004B7126" w:rsidRPr="00450224" w:rsidRDefault="004B7126" w:rsidP="004B7126">
      <w:pPr>
        <w:ind w:left="-709"/>
        <w:rPr>
          <w:rFonts w:cs="Arial"/>
          <w:szCs w:val="22"/>
        </w:rPr>
      </w:pPr>
      <w:r w:rsidRPr="00450224">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4B7126" w:rsidRPr="00450224" w:rsidRDefault="004B7126" w:rsidP="004B7126">
      <w:pPr>
        <w:ind w:left="-709"/>
        <w:rPr>
          <w:rFonts w:cs="Arial"/>
          <w:szCs w:val="22"/>
        </w:rPr>
      </w:pPr>
      <w:r w:rsidRPr="00450224">
        <w:rPr>
          <w:rFonts w:cs="Arial"/>
          <w:szCs w:val="22"/>
        </w:rPr>
        <w:t>If the post holder is required to travel to meet the needs of the job, we will make reasonable adjustments, if required, as defined by the</w:t>
      </w:r>
      <w:r>
        <w:rPr>
          <w:rFonts w:cs="Arial"/>
          <w:szCs w:val="22"/>
        </w:rPr>
        <w:t xml:space="preserve"> </w:t>
      </w:r>
      <w:r w:rsidRPr="00450224">
        <w:rPr>
          <w:rFonts w:cs="Arial"/>
          <w:szCs w:val="22"/>
        </w:rPr>
        <w:t>Equality Act 2010.</w:t>
      </w:r>
    </w:p>
    <w:p w:rsidR="004B7126" w:rsidRPr="00450224" w:rsidRDefault="004B7126" w:rsidP="004B7126">
      <w:pPr>
        <w:ind w:left="-709"/>
        <w:rPr>
          <w:rFonts w:cs="Arial"/>
          <w:b/>
          <w:szCs w:val="22"/>
        </w:rPr>
      </w:pPr>
      <w:r w:rsidRPr="00450224">
        <w:rPr>
          <w:rFonts w:cs="Arial"/>
          <w:b/>
          <w:szCs w:val="22"/>
        </w:rPr>
        <w:t>SAFEGUARDING</w:t>
      </w:r>
    </w:p>
    <w:p w:rsidR="004B7126" w:rsidRPr="00450224" w:rsidRDefault="004B7126" w:rsidP="004B7126">
      <w:pPr>
        <w:ind w:left="-709"/>
        <w:rPr>
          <w:rFonts w:cs="Arial"/>
          <w:b/>
          <w:szCs w:val="22"/>
        </w:rPr>
      </w:pPr>
      <w:r w:rsidRPr="00450224">
        <w:rPr>
          <w:rFonts w:cs="Arial"/>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4B7126" w:rsidRPr="00450224" w:rsidRDefault="004B7126" w:rsidP="004B7126">
      <w:pPr>
        <w:pStyle w:val="ListParagraph"/>
        <w:ind w:left="-709"/>
        <w:rPr>
          <w:rFonts w:cs="Arial"/>
          <w:szCs w:val="22"/>
        </w:rPr>
      </w:pPr>
      <w:r w:rsidRPr="00450224">
        <w:rPr>
          <w:rFonts w:cs="Arial"/>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4B7126" w:rsidRPr="00450224" w:rsidRDefault="004B7126" w:rsidP="004B7126">
      <w:pPr>
        <w:pStyle w:val="ListParagraph"/>
        <w:ind w:left="-709"/>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w:t>
      </w:r>
      <w:r w:rsidRPr="00450224">
        <w:rPr>
          <w:rFonts w:cs="Arial"/>
          <w:szCs w:val="22"/>
          <w:lang w:val="en-US"/>
        </w:rPr>
        <w:lastRenderedPageBreak/>
        <w:t xml:space="preserve">from harm, ensuring that the Trusts Child Protection and Safeguarding Adult policies and procedures are promoted and adhered to by all members of staff. </w:t>
      </w:r>
    </w:p>
    <w:p w:rsidR="004B7126" w:rsidRPr="00450224" w:rsidRDefault="004B7126" w:rsidP="004B7126">
      <w:pPr>
        <w:ind w:left="-709"/>
        <w:rPr>
          <w:rFonts w:cs="Arial"/>
          <w:b/>
          <w:szCs w:val="22"/>
        </w:rPr>
      </w:pPr>
      <w:r w:rsidRPr="00450224">
        <w:rPr>
          <w:rFonts w:cs="Arial"/>
          <w:b/>
          <w:szCs w:val="22"/>
        </w:rPr>
        <w:t>HEALTH AND SAFETY AT WORK</w:t>
      </w:r>
    </w:p>
    <w:p w:rsidR="004B7126" w:rsidRPr="00450224" w:rsidRDefault="004B7126" w:rsidP="004B7126">
      <w:pPr>
        <w:ind w:left="-709"/>
        <w:rPr>
          <w:rFonts w:cs="Arial"/>
          <w:szCs w:val="22"/>
        </w:rPr>
      </w:pPr>
      <w:r w:rsidRPr="00450224">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B7126" w:rsidRDefault="004B7126" w:rsidP="004B7126">
      <w:pPr>
        <w:ind w:left="-709"/>
        <w:rPr>
          <w:rFonts w:cs="Arial"/>
          <w:szCs w:val="22"/>
        </w:rPr>
      </w:pPr>
      <w:r w:rsidRPr="004B7126">
        <w:rPr>
          <w:rStyle w:val="HTMLTypewriter"/>
          <w:rFonts w:ascii="Arial" w:hAnsi="Arial" w:cs="Arial"/>
          <w:b/>
          <w:bCs/>
          <w:sz w:val="22"/>
          <w:szCs w:val="22"/>
        </w:rPr>
        <w:t xml:space="preserve">INFECTION CONTROL - ROLE OF ALL STAFF </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4B7126" w:rsidRDefault="004B7126" w:rsidP="004B7126">
      <w:pPr>
        <w:ind w:left="-709"/>
        <w:rPr>
          <w:rStyle w:val="HTMLTypewriter"/>
          <w:rFonts w:ascii="Arial" w:hAnsi="Arial" w:cs="Arial"/>
          <w:sz w:val="22"/>
          <w:szCs w:val="22"/>
        </w:rPr>
      </w:pPr>
      <w:r w:rsidRPr="004B7126">
        <w:rPr>
          <w:rStyle w:val="HTMLTypewriter"/>
          <w:rFonts w:ascii="Arial" w:hAnsi="Arial" w:cs="Arial"/>
          <w:sz w:val="22"/>
          <w:szCs w:val="22"/>
        </w:rPr>
        <w:t xml:space="preserve">All staff have a responsibility to comply with Infection Prevention and Control policies and procedures, this includes: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 xml:space="preserve">Attending mandatory and role specific infection prevention education and training. </w:t>
      </w:r>
    </w:p>
    <w:p w:rsidR="004B7126" w:rsidRPr="004B7126"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4B7126">
        <w:rPr>
          <w:rStyle w:val="HTMLTypewriter"/>
          <w:rFonts w:ascii="Arial" w:hAnsi="Arial" w:cs="Arial"/>
          <w:sz w:val="22"/>
          <w:szCs w:val="22"/>
        </w:rPr>
        <w:t>Challenging poor infection prevention and control practices.</w:t>
      </w:r>
    </w:p>
    <w:p w:rsidR="004B7126" w:rsidRPr="004B7126"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4B712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450224" w:rsidRDefault="004B7126" w:rsidP="004B7126">
      <w:pPr>
        <w:ind w:left="-709"/>
        <w:rPr>
          <w:rFonts w:cs="Arial"/>
          <w:b/>
          <w:szCs w:val="22"/>
        </w:rPr>
      </w:pPr>
      <w:r w:rsidRPr="00450224">
        <w:rPr>
          <w:rFonts w:cs="Arial"/>
          <w:b/>
          <w:szCs w:val="22"/>
        </w:rPr>
        <w:t>CONFIDENTIALITY</w:t>
      </w:r>
    </w:p>
    <w:p w:rsidR="004B7126" w:rsidRPr="00450224" w:rsidRDefault="004B7126" w:rsidP="004B7126">
      <w:pPr>
        <w:ind w:left="-709"/>
        <w:rPr>
          <w:rFonts w:cs="Arial"/>
          <w:b/>
          <w:szCs w:val="22"/>
        </w:rPr>
      </w:pPr>
      <w:r w:rsidRPr="00450224">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4B7126" w:rsidRDefault="004B7126" w:rsidP="004B7126">
      <w:pPr>
        <w:ind w:left="-709"/>
        <w:rPr>
          <w:rFonts w:cs="Arial"/>
          <w:b/>
          <w:szCs w:val="22"/>
        </w:rPr>
      </w:pPr>
    </w:p>
    <w:p w:rsidR="004B7126" w:rsidRPr="00450224" w:rsidRDefault="004B7126" w:rsidP="004B7126">
      <w:pPr>
        <w:ind w:left="-709"/>
        <w:rPr>
          <w:rFonts w:cs="Arial"/>
          <w:b/>
          <w:szCs w:val="22"/>
        </w:rPr>
      </w:pPr>
      <w:r w:rsidRPr="00450224">
        <w:rPr>
          <w:rFonts w:cs="Arial"/>
          <w:b/>
          <w:szCs w:val="22"/>
        </w:rPr>
        <w:t>JOB DESCRIPTION AGREEMENT</w:t>
      </w:r>
    </w:p>
    <w:p w:rsidR="004B7126" w:rsidRPr="00450224" w:rsidRDefault="004B7126" w:rsidP="004B7126">
      <w:pPr>
        <w:ind w:left="-709"/>
        <w:rPr>
          <w:rFonts w:cs="Arial"/>
          <w:b/>
          <w:szCs w:val="22"/>
        </w:rPr>
      </w:pPr>
      <w:r w:rsidRPr="00450224">
        <w:rPr>
          <w:rFonts w:cs="Arial"/>
          <w:b/>
          <w:szCs w:val="22"/>
        </w:rPr>
        <w:t>Job holder’s Signature:</w:t>
      </w:r>
      <w:r w:rsidRPr="00450224">
        <w:rPr>
          <w:rFonts w:cs="Arial"/>
          <w:b/>
          <w:szCs w:val="22"/>
        </w:rPr>
        <w:tab/>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b/>
          <w:szCs w:val="22"/>
        </w:rPr>
      </w:pPr>
      <w:r>
        <w:rPr>
          <w:rFonts w:cs="Arial"/>
          <w:b/>
          <w:szCs w:val="22"/>
        </w:rPr>
        <w:t>Manager’s Signature:</w:t>
      </w:r>
      <w:r>
        <w:rPr>
          <w:rFonts w:cs="Arial"/>
          <w:b/>
          <w:szCs w:val="22"/>
        </w:rPr>
        <w:tab/>
      </w:r>
      <w:r w:rsidRPr="00450224">
        <w:rPr>
          <w:rFonts w:cs="Arial"/>
          <w:b/>
          <w:szCs w:val="22"/>
        </w:rPr>
        <w:t>.....................................................................................</w:t>
      </w:r>
    </w:p>
    <w:p w:rsidR="004B7126" w:rsidRPr="00450224" w:rsidRDefault="004B7126" w:rsidP="004B7126">
      <w:pPr>
        <w:ind w:left="-709"/>
        <w:rPr>
          <w:rFonts w:cs="Arial"/>
          <w:b/>
          <w:szCs w:val="22"/>
        </w:rPr>
      </w:pPr>
      <w:r w:rsidRPr="00450224">
        <w:rPr>
          <w:rFonts w:cs="Arial"/>
          <w:b/>
          <w:szCs w:val="22"/>
        </w:rPr>
        <w:t>Date:</w:t>
      </w:r>
      <w:r w:rsidRPr="00450224">
        <w:rPr>
          <w:rFonts w:cs="Arial"/>
          <w:b/>
          <w:szCs w:val="22"/>
        </w:rPr>
        <w:tab/>
      </w:r>
      <w:r w:rsidRPr="00450224">
        <w:rPr>
          <w:rFonts w:cs="Arial"/>
          <w:b/>
          <w:szCs w:val="22"/>
        </w:rPr>
        <w:tab/>
      </w:r>
      <w:r w:rsidRPr="00450224">
        <w:rPr>
          <w:rFonts w:cs="Arial"/>
          <w:b/>
          <w:szCs w:val="22"/>
        </w:rPr>
        <w:tab/>
      </w:r>
      <w:r w:rsidRPr="00450224">
        <w:rPr>
          <w:rFonts w:cs="Arial"/>
          <w:b/>
          <w:szCs w:val="22"/>
        </w:rPr>
        <w:tab/>
        <w:t>.....................................................................................</w:t>
      </w:r>
    </w:p>
    <w:p w:rsidR="004B7126" w:rsidRPr="00450224" w:rsidRDefault="004B7126" w:rsidP="004B7126">
      <w:pPr>
        <w:ind w:left="-709"/>
        <w:rPr>
          <w:rFonts w:cs="Arial"/>
          <w:szCs w:val="22"/>
        </w:rPr>
      </w:pPr>
    </w:p>
    <w:p w:rsidR="004B7126" w:rsidRPr="00450224" w:rsidRDefault="004B7126" w:rsidP="004B7126">
      <w:pPr>
        <w:tabs>
          <w:tab w:val="left" w:pos="720"/>
        </w:tabs>
        <w:ind w:left="142"/>
        <w:rPr>
          <w:rFonts w:cs="Arial"/>
          <w:b/>
          <w:szCs w:val="22"/>
        </w:rPr>
      </w:pPr>
    </w:p>
    <w:p w:rsidR="004B7126" w:rsidRPr="00450224" w:rsidRDefault="004B7126" w:rsidP="004B7126">
      <w:pPr>
        <w:tabs>
          <w:tab w:val="left" w:pos="-709"/>
        </w:tabs>
        <w:ind w:left="-709"/>
        <w:rPr>
          <w:rFonts w:cs="Arial"/>
          <w:b/>
          <w:szCs w:val="22"/>
        </w:rPr>
      </w:pPr>
      <w:r w:rsidRPr="00450224">
        <w:rPr>
          <w:rFonts w:cs="Arial"/>
          <w:b/>
          <w:szCs w:val="22"/>
        </w:rPr>
        <w:br w:type="page"/>
      </w:r>
      <w:r w:rsidRPr="00450224">
        <w:rPr>
          <w:rFonts w:cs="Arial"/>
          <w:b/>
          <w:szCs w:val="22"/>
        </w:rPr>
        <w:lastRenderedPageBreak/>
        <w:t>PERSON SPECIFICATION</w:t>
      </w:r>
    </w:p>
    <w:p w:rsidR="004B7126" w:rsidRPr="00450224" w:rsidRDefault="004B7126" w:rsidP="004B7126">
      <w:pPr>
        <w:tabs>
          <w:tab w:val="left" w:pos="720"/>
        </w:tabs>
        <w:ind w:left="-709"/>
        <w:rPr>
          <w:rFonts w:cs="Arial"/>
          <w:b/>
          <w:color w:val="FF0000"/>
          <w:szCs w:val="22"/>
        </w:rPr>
      </w:pPr>
      <w:r w:rsidRPr="00450224">
        <w:rPr>
          <w:rFonts w:cs="Arial"/>
          <w:b/>
          <w:szCs w:val="22"/>
        </w:rPr>
        <w:t>POST:</w:t>
      </w:r>
      <w:r w:rsidRPr="00450224">
        <w:rPr>
          <w:rFonts w:cs="Arial"/>
          <w:b/>
          <w:color w:val="FF0000"/>
          <w:szCs w:val="22"/>
        </w:rPr>
        <w:t xml:space="preserve"> </w:t>
      </w:r>
      <w:r w:rsidR="003E3C62" w:rsidRPr="003E3C62">
        <w:rPr>
          <w:rFonts w:cs="Arial"/>
          <w:color w:val="000000" w:themeColor="text1"/>
          <w:szCs w:val="22"/>
        </w:rPr>
        <w:t>Lead Medicine and Anticoagulation Pharmacist</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4B7126" w:rsidRPr="00450224" w:rsidTr="00F746FE">
        <w:trPr>
          <w:trHeight w:val="1539"/>
        </w:trPr>
        <w:tc>
          <w:tcPr>
            <w:tcW w:w="4536" w:type="dxa"/>
          </w:tcPr>
          <w:p w:rsidR="004B7126" w:rsidRPr="00450224" w:rsidRDefault="004B7126" w:rsidP="00F746FE">
            <w:pPr>
              <w:tabs>
                <w:tab w:val="left" w:pos="-142"/>
              </w:tabs>
              <w:ind w:left="142"/>
              <w:jc w:val="center"/>
              <w:rPr>
                <w:rFonts w:cs="Arial"/>
                <w:szCs w:val="22"/>
              </w:rPr>
            </w:pPr>
            <w:r w:rsidRPr="00450224">
              <w:rPr>
                <w:rFonts w:cs="Arial"/>
                <w:szCs w:val="22"/>
              </w:rPr>
              <w:t>REQUIREMENTS</w:t>
            </w:r>
          </w:p>
        </w:tc>
        <w:tc>
          <w:tcPr>
            <w:tcW w:w="709" w:type="dxa"/>
          </w:tcPr>
          <w:p w:rsidR="004B7126" w:rsidRPr="00450224" w:rsidRDefault="004B7126" w:rsidP="00F746FE">
            <w:pPr>
              <w:tabs>
                <w:tab w:val="left" w:pos="720"/>
              </w:tabs>
              <w:ind w:left="142"/>
              <w:jc w:val="center"/>
              <w:rPr>
                <w:rFonts w:cs="Arial"/>
                <w:szCs w:val="22"/>
              </w:rPr>
            </w:pPr>
            <w:r w:rsidRPr="00450224">
              <w:rPr>
                <w:rFonts w:cs="Arial"/>
                <w:szCs w:val="22"/>
              </w:rPr>
              <w:t>E/D*</w:t>
            </w:r>
          </w:p>
        </w:tc>
        <w:tc>
          <w:tcPr>
            <w:tcW w:w="1951" w:type="dxa"/>
          </w:tcPr>
          <w:p w:rsidR="004B7126" w:rsidRPr="00450224" w:rsidRDefault="004B7126" w:rsidP="00F746FE">
            <w:pPr>
              <w:tabs>
                <w:tab w:val="left" w:pos="720"/>
              </w:tabs>
              <w:ind w:left="142"/>
              <w:jc w:val="center"/>
              <w:rPr>
                <w:rFonts w:cs="Arial"/>
                <w:szCs w:val="22"/>
              </w:rPr>
            </w:pPr>
            <w:r w:rsidRPr="00450224">
              <w:rPr>
                <w:rFonts w:cs="Arial"/>
                <w:szCs w:val="22"/>
              </w:rPr>
              <w:t>HOW TESTED?</w:t>
            </w:r>
          </w:p>
          <w:p w:rsidR="004B7126" w:rsidRPr="00450224" w:rsidRDefault="004B7126" w:rsidP="00F746FE">
            <w:pPr>
              <w:tabs>
                <w:tab w:val="left" w:pos="720"/>
              </w:tabs>
              <w:ind w:left="142"/>
              <w:jc w:val="center"/>
              <w:rPr>
                <w:rFonts w:cs="Arial"/>
                <w:szCs w:val="22"/>
              </w:rPr>
            </w:pPr>
            <w:r w:rsidRPr="00450224">
              <w:rPr>
                <w:rFonts w:cs="Arial"/>
                <w:szCs w:val="22"/>
              </w:rPr>
              <w:t>Application Form/Interview/Reference/Test</w:t>
            </w:r>
          </w:p>
        </w:tc>
        <w:tc>
          <w:tcPr>
            <w:tcW w:w="1984" w:type="dxa"/>
          </w:tcPr>
          <w:p w:rsidR="004B7126" w:rsidRPr="00450224" w:rsidRDefault="004B7126" w:rsidP="00F746FE">
            <w:pPr>
              <w:tabs>
                <w:tab w:val="left" w:pos="720"/>
              </w:tabs>
              <w:ind w:left="142"/>
              <w:jc w:val="center"/>
              <w:rPr>
                <w:rFonts w:cs="Arial"/>
                <w:szCs w:val="22"/>
              </w:rPr>
            </w:pPr>
            <w:r w:rsidRPr="00450224">
              <w:rPr>
                <w:rFonts w:cs="Arial"/>
                <w:szCs w:val="22"/>
              </w:rPr>
              <w:t>INTERVIEW COMMENTS</w:t>
            </w:r>
          </w:p>
        </w:tc>
        <w:tc>
          <w:tcPr>
            <w:tcW w:w="1246" w:type="dxa"/>
          </w:tcPr>
          <w:p w:rsidR="004B7126" w:rsidRPr="00450224" w:rsidRDefault="004B7126" w:rsidP="00F746FE">
            <w:pPr>
              <w:tabs>
                <w:tab w:val="left" w:pos="720"/>
              </w:tabs>
              <w:ind w:left="142"/>
              <w:jc w:val="center"/>
              <w:rPr>
                <w:rFonts w:cs="Arial"/>
                <w:szCs w:val="22"/>
              </w:rPr>
            </w:pPr>
            <w:r w:rsidRPr="00450224">
              <w:rPr>
                <w:rFonts w:cs="Arial"/>
                <w:szCs w:val="22"/>
              </w:rPr>
              <w:t>SCORE</w:t>
            </w:r>
          </w:p>
          <w:p w:rsidR="004B7126" w:rsidRPr="00450224" w:rsidRDefault="004B7126" w:rsidP="00F746FE">
            <w:pPr>
              <w:tabs>
                <w:tab w:val="left" w:pos="720"/>
              </w:tabs>
              <w:ind w:left="142"/>
              <w:jc w:val="left"/>
              <w:rPr>
                <w:rFonts w:cs="Arial"/>
                <w:szCs w:val="22"/>
              </w:rPr>
            </w:pPr>
            <w:r w:rsidRPr="00450224">
              <w:rPr>
                <w:rFonts w:cs="Arial"/>
                <w:szCs w:val="22"/>
              </w:rPr>
              <w:t>(1 Low  – 10 High)</w:t>
            </w:r>
          </w:p>
          <w:p w:rsidR="004B7126" w:rsidRPr="00450224" w:rsidRDefault="004B7126" w:rsidP="00F746FE">
            <w:pPr>
              <w:tabs>
                <w:tab w:val="left" w:pos="720"/>
              </w:tabs>
              <w:ind w:left="142"/>
              <w:jc w:val="center"/>
              <w:rPr>
                <w:rFonts w:cs="Arial"/>
                <w:szCs w:val="22"/>
              </w:rPr>
            </w:pPr>
          </w:p>
        </w:tc>
      </w:tr>
      <w:tr w:rsidR="008D212D" w:rsidRPr="00450224" w:rsidTr="00F746FE">
        <w:tc>
          <w:tcPr>
            <w:tcW w:w="4536" w:type="dxa"/>
          </w:tcPr>
          <w:p w:rsidR="008D212D" w:rsidRPr="00450224" w:rsidRDefault="008D212D" w:rsidP="008D212D">
            <w:pPr>
              <w:tabs>
                <w:tab w:val="left" w:pos="720"/>
              </w:tabs>
              <w:rPr>
                <w:rFonts w:cs="Arial"/>
                <w:szCs w:val="22"/>
                <w:u w:val="single"/>
              </w:rPr>
            </w:pPr>
            <w:r w:rsidRPr="00450224">
              <w:rPr>
                <w:rFonts w:cs="Arial"/>
                <w:szCs w:val="22"/>
                <w:u w:val="single"/>
              </w:rPr>
              <w:t>QUALIFICATIONS/SPECIAL TRAINING :</w:t>
            </w:r>
          </w:p>
          <w:p w:rsidR="008D212D" w:rsidRPr="00C755C3" w:rsidRDefault="008D212D" w:rsidP="008D212D">
            <w:pPr>
              <w:tabs>
                <w:tab w:val="left" w:pos="720"/>
              </w:tabs>
              <w:jc w:val="left"/>
              <w:rPr>
                <w:rFonts w:cs="Arial"/>
                <w:szCs w:val="22"/>
              </w:rPr>
            </w:pPr>
            <w:r w:rsidRPr="00C755C3">
              <w:rPr>
                <w:rFonts w:cs="Arial"/>
                <w:szCs w:val="22"/>
              </w:rPr>
              <w:t>Maste</w:t>
            </w:r>
            <w:r>
              <w:rPr>
                <w:rFonts w:cs="Arial"/>
                <w:szCs w:val="22"/>
              </w:rPr>
              <w:t>r’s degree in Pharmacy</w:t>
            </w:r>
          </w:p>
          <w:p w:rsidR="008D212D" w:rsidRDefault="008D212D" w:rsidP="008D212D">
            <w:pPr>
              <w:tabs>
                <w:tab w:val="left" w:pos="720"/>
              </w:tabs>
              <w:jc w:val="left"/>
              <w:rPr>
                <w:rFonts w:cs="Arial"/>
                <w:szCs w:val="22"/>
              </w:rPr>
            </w:pPr>
          </w:p>
          <w:p w:rsidR="008D212D" w:rsidRDefault="008D212D" w:rsidP="008D212D">
            <w:pPr>
              <w:tabs>
                <w:tab w:val="left" w:pos="720"/>
              </w:tabs>
              <w:jc w:val="left"/>
              <w:rPr>
                <w:rFonts w:cs="Arial"/>
                <w:szCs w:val="22"/>
              </w:rPr>
            </w:pPr>
            <w:r w:rsidRPr="00C755C3">
              <w:rPr>
                <w:rFonts w:cs="Arial"/>
                <w:szCs w:val="22"/>
              </w:rPr>
              <w:t>Registered pharmacist with</w:t>
            </w:r>
            <w:r>
              <w:rPr>
                <w:rFonts w:cs="Arial"/>
                <w:szCs w:val="22"/>
              </w:rPr>
              <w:t xml:space="preserve"> General Pharmaceutical Council</w:t>
            </w:r>
          </w:p>
          <w:p w:rsidR="008D212D" w:rsidRDefault="008D212D" w:rsidP="008D212D">
            <w:pPr>
              <w:tabs>
                <w:tab w:val="left" w:pos="720"/>
              </w:tabs>
              <w:jc w:val="left"/>
              <w:rPr>
                <w:rFonts w:cs="Arial"/>
                <w:szCs w:val="22"/>
              </w:rPr>
            </w:pPr>
            <w:r>
              <w:rPr>
                <w:rFonts w:cs="Arial"/>
                <w:szCs w:val="22"/>
              </w:rPr>
              <w:t>Completed p</w:t>
            </w:r>
            <w:r w:rsidRPr="00C755C3">
              <w:rPr>
                <w:rFonts w:cs="Arial"/>
                <w:szCs w:val="22"/>
              </w:rPr>
              <w:t>ost graduate diploma in Clinical Pharmacy</w:t>
            </w:r>
          </w:p>
          <w:p w:rsidR="008D212D" w:rsidRDefault="008D212D" w:rsidP="008D212D">
            <w:pPr>
              <w:tabs>
                <w:tab w:val="left" w:pos="720"/>
              </w:tabs>
              <w:jc w:val="left"/>
              <w:rPr>
                <w:rFonts w:cs="Arial"/>
                <w:szCs w:val="22"/>
              </w:rPr>
            </w:pPr>
            <w:r>
              <w:rPr>
                <w:rFonts w:cs="Arial"/>
                <w:szCs w:val="22"/>
              </w:rPr>
              <w:t>Evidence of Continuing Professional Development</w:t>
            </w:r>
          </w:p>
          <w:p w:rsidR="008D212D" w:rsidRPr="00450224" w:rsidRDefault="008D212D" w:rsidP="008D212D">
            <w:pPr>
              <w:tabs>
                <w:tab w:val="left" w:pos="720"/>
              </w:tabs>
              <w:jc w:val="left"/>
              <w:rPr>
                <w:rFonts w:cs="Arial"/>
                <w:color w:val="FF0000"/>
                <w:szCs w:val="22"/>
              </w:rPr>
            </w:pPr>
            <w:r>
              <w:rPr>
                <w:rFonts w:cs="Arial"/>
                <w:szCs w:val="22"/>
              </w:rPr>
              <w:t>Non-medical Independent prescriber</w:t>
            </w:r>
          </w:p>
        </w:tc>
        <w:tc>
          <w:tcPr>
            <w:tcW w:w="709"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E</w:t>
            </w:r>
            <w:r>
              <w:rPr>
                <w:rFonts w:cs="Arial"/>
                <w:vanish/>
                <w:szCs w:val="22"/>
              </w:rPr>
              <w:cr/>
              <w:t>s degree in Pharmacy</w:t>
            </w:r>
            <w:r>
              <w:rPr>
                <w:rFonts w:cs="Arial"/>
                <w:vanish/>
                <w:szCs w:val="22"/>
              </w:rPr>
              <w:cr/>
              <w:t>l Council</w:t>
            </w:r>
            <w:r>
              <w:rPr>
                <w:rFonts w:cs="Arial"/>
                <w:vanish/>
                <w:szCs w:val="22"/>
              </w:rPr>
              <w:cr/>
              <w:t>lowing :ks of infection to patients and staff in accordance with national and Trust policy</w:t>
            </w:r>
            <w:r>
              <w:rPr>
                <w:rFonts w:cs="Arial"/>
                <w:vanish/>
                <w:szCs w:val="22"/>
              </w:rPr>
              <w:pgNum/>
            </w:r>
            <w:r>
              <w:rPr>
                <w:rFonts w:cs="Arial"/>
                <w:vanish/>
                <w:szCs w:val="22"/>
              </w:rPr>
              <w:pgNum/>
            </w:r>
            <w:r>
              <w:rPr>
                <w:rFonts w:cs="Arial"/>
                <w:vanish/>
                <w:szCs w:val="22"/>
              </w:rPr>
              <w:pgNum/>
            </w:r>
            <w:r>
              <w:rPr>
                <w:rFonts w:cs="Arial"/>
                <w:vanish/>
                <w:szCs w:val="22"/>
              </w:rPr>
              <w:pgNum/>
            </w:r>
            <w:r>
              <w:rPr>
                <w:rFonts w:cs="Arial"/>
                <w:vanish/>
                <w:szCs w:val="22"/>
              </w:rPr>
              <w:pgNum/>
            </w:r>
            <w:r>
              <w:rPr>
                <w:rFonts w:cs="Arial"/>
                <w:vanish/>
                <w:szCs w:val="22"/>
              </w:rPr>
              <w:pgNum/>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p>
          <w:p w:rsidR="008D212D" w:rsidRPr="00450224" w:rsidRDefault="00542662" w:rsidP="008D212D">
            <w:pPr>
              <w:tabs>
                <w:tab w:val="left" w:pos="720"/>
              </w:tabs>
              <w:rPr>
                <w:rFonts w:cs="Arial"/>
                <w:szCs w:val="22"/>
              </w:rPr>
            </w:pPr>
            <w:r>
              <w:rPr>
                <w:rFonts w:cs="Arial"/>
                <w:szCs w:val="22"/>
              </w:rPr>
              <w:t>D</w:t>
            </w:r>
          </w:p>
        </w:tc>
        <w:tc>
          <w:tcPr>
            <w:tcW w:w="1951"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Pr>
                <w:rFonts w:cs="Arial"/>
                <w:szCs w:val="22"/>
              </w:rPr>
              <w:t>Registration check</w:t>
            </w:r>
          </w:p>
          <w:p w:rsidR="008D212D" w:rsidRDefault="008D212D" w:rsidP="008D212D">
            <w:pPr>
              <w:tabs>
                <w:tab w:val="left" w:pos="720"/>
              </w:tabs>
              <w:rPr>
                <w:rFonts w:cs="Arial"/>
                <w:szCs w:val="22"/>
              </w:rPr>
            </w:pPr>
            <w:r>
              <w:rPr>
                <w:rFonts w:cs="Arial"/>
                <w:szCs w:val="22"/>
              </w:rPr>
              <w:t>Application Form</w:t>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Application Form</w:t>
            </w:r>
          </w:p>
          <w:p w:rsidR="008D212D" w:rsidRDefault="008D212D" w:rsidP="008D212D">
            <w:pPr>
              <w:tabs>
                <w:tab w:val="left" w:pos="720"/>
              </w:tabs>
              <w:rPr>
                <w:rFonts w:cs="Arial"/>
                <w:szCs w:val="22"/>
              </w:rPr>
            </w:pPr>
            <w:r>
              <w:rPr>
                <w:rFonts w:cs="Arial"/>
                <w:szCs w:val="22"/>
              </w:rPr>
              <w:t>Interview</w:t>
            </w:r>
          </w:p>
          <w:p w:rsidR="008D212D" w:rsidRDefault="008D212D" w:rsidP="008D212D">
            <w:pPr>
              <w:tabs>
                <w:tab w:val="left" w:pos="720"/>
              </w:tabs>
              <w:rPr>
                <w:rFonts w:cs="Arial"/>
                <w:szCs w:val="22"/>
              </w:rPr>
            </w:pPr>
          </w:p>
          <w:p w:rsidR="008D212D" w:rsidRPr="00450224" w:rsidRDefault="008D212D" w:rsidP="008D212D">
            <w:pPr>
              <w:tabs>
                <w:tab w:val="left" w:pos="720"/>
              </w:tabs>
              <w:rPr>
                <w:rFonts w:cs="Arial"/>
                <w:szCs w:val="22"/>
              </w:rPr>
            </w:pPr>
            <w:r>
              <w:rPr>
                <w:rFonts w:cs="Arial"/>
                <w:szCs w:val="22"/>
              </w:rPr>
              <w:t>Application form</w:t>
            </w:r>
          </w:p>
        </w:tc>
        <w:tc>
          <w:tcPr>
            <w:tcW w:w="1984" w:type="dxa"/>
          </w:tcPr>
          <w:p w:rsidR="008D212D" w:rsidRPr="00450224" w:rsidRDefault="008D212D" w:rsidP="008D212D">
            <w:pPr>
              <w:tabs>
                <w:tab w:val="left" w:pos="720"/>
              </w:tabs>
              <w:ind w:left="142"/>
              <w:rPr>
                <w:rFonts w:cs="Arial"/>
                <w:szCs w:val="22"/>
              </w:rPr>
            </w:pPr>
          </w:p>
        </w:tc>
        <w:tc>
          <w:tcPr>
            <w:tcW w:w="1246" w:type="dxa"/>
          </w:tcPr>
          <w:p w:rsidR="008D212D" w:rsidRPr="00450224" w:rsidRDefault="008D212D" w:rsidP="008D212D">
            <w:pPr>
              <w:tabs>
                <w:tab w:val="left" w:pos="720"/>
              </w:tabs>
              <w:ind w:left="142"/>
              <w:rPr>
                <w:rFonts w:cs="Arial"/>
                <w:szCs w:val="22"/>
              </w:rPr>
            </w:pPr>
          </w:p>
        </w:tc>
      </w:tr>
      <w:tr w:rsidR="008D212D" w:rsidRPr="00450224" w:rsidTr="00F746FE">
        <w:tc>
          <w:tcPr>
            <w:tcW w:w="4536" w:type="dxa"/>
          </w:tcPr>
          <w:p w:rsidR="008D212D" w:rsidRPr="00450224" w:rsidRDefault="008D212D" w:rsidP="008D212D">
            <w:pPr>
              <w:tabs>
                <w:tab w:val="left" w:pos="720"/>
              </w:tabs>
              <w:rPr>
                <w:rFonts w:cs="Arial"/>
                <w:szCs w:val="22"/>
                <w:u w:val="single"/>
              </w:rPr>
            </w:pPr>
            <w:r w:rsidRPr="00450224">
              <w:rPr>
                <w:rFonts w:cs="Arial"/>
                <w:szCs w:val="22"/>
                <w:u w:val="single"/>
              </w:rPr>
              <w:t>KNOWLEDGE/SKILLS:</w:t>
            </w:r>
          </w:p>
          <w:p w:rsidR="008D212D" w:rsidRDefault="008D212D" w:rsidP="008D212D">
            <w:pPr>
              <w:tabs>
                <w:tab w:val="left" w:pos="720"/>
              </w:tabs>
              <w:jc w:val="left"/>
              <w:rPr>
                <w:rFonts w:cs="Arial"/>
                <w:szCs w:val="22"/>
              </w:rPr>
            </w:pPr>
            <w:r w:rsidRPr="007365F7">
              <w:rPr>
                <w:rFonts w:cs="Arial"/>
                <w:szCs w:val="22"/>
              </w:rPr>
              <w:t>Understanding of Medicine and the pharmaceutical problems</w:t>
            </w:r>
          </w:p>
          <w:p w:rsidR="008D212D" w:rsidRPr="007365F7" w:rsidRDefault="008D212D" w:rsidP="008D212D">
            <w:pPr>
              <w:tabs>
                <w:tab w:val="left" w:pos="720"/>
              </w:tabs>
              <w:jc w:val="left"/>
              <w:rPr>
                <w:rFonts w:cs="Arial"/>
                <w:szCs w:val="22"/>
              </w:rPr>
            </w:pPr>
            <w:r>
              <w:rPr>
                <w:rFonts w:cs="Arial"/>
                <w:szCs w:val="22"/>
              </w:rPr>
              <w:t>Knowledge of national policies and implementation in medicine services</w:t>
            </w:r>
          </w:p>
          <w:p w:rsidR="008D212D" w:rsidRDefault="008D212D" w:rsidP="008D212D">
            <w:pPr>
              <w:tabs>
                <w:tab w:val="left" w:pos="720"/>
              </w:tabs>
              <w:jc w:val="left"/>
              <w:rPr>
                <w:rFonts w:cs="Arial"/>
                <w:szCs w:val="22"/>
              </w:rPr>
            </w:pPr>
            <w:r w:rsidRPr="006047A5">
              <w:rPr>
                <w:rFonts w:cs="Arial"/>
                <w:szCs w:val="22"/>
              </w:rPr>
              <w:t>Able to utilize PCs and work with common application sof</w:t>
            </w:r>
            <w:r>
              <w:rPr>
                <w:rFonts w:cs="Arial"/>
                <w:szCs w:val="22"/>
              </w:rPr>
              <w:t>t</w:t>
            </w:r>
            <w:r w:rsidRPr="006047A5">
              <w:rPr>
                <w:rFonts w:cs="Arial"/>
                <w:szCs w:val="22"/>
              </w:rPr>
              <w:t>ware</w:t>
            </w:r>
          </w:p>
          <w:p w:rsidR="008D212D" w:rsidRPr="00450224" w:rsidRDefault="008D212D" w:rsidP="008D212D">
            <w:pPr>
              <w:tabs>
                <w:tab w:val="left" w:pos="720"/>
              </w:tabs>
              <w:jc w:val="left"/>
              <w:rPr>
                <w:rFonts w:cs="Arial"/>
                <w:color w:val="FF0000"/>
                <w:szCs w:val="22"/>
              </w:rPr>
            </w:pPr>
            <w:r>
              <w:rPr>
                <w:rFonts w:cs="Arial"/>
                <w:szCs w:val="22"/>
              </w:rPr>
              <w:t>Lecture and presentation skills</w:t>
            </w:r>
          </w:p>
        </w:tc>
        <w:tc>
          <w:tcPr>
            <w:tcW w:w="709"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Pr>
                <w:rFonts w:cs="Arial"/>
                <w:szCs w:val="22"/>
              </w:rPr>
              <w:t>E</w:t>
            </w:r>
          </w:p>
          <w:p w:rsidR="008D212D" w:rsidRDefault="008D212D" w:rsidP="008D212D">
            <w:pPr>
              <w:tabs>
                <w:tab w:val="left" w:pos="720"/>
              </w:tabs>
              <w:ind w:left="142"/>
              <w:rPr>
                <w:rFonts w:cs="Arial"/>
                <w:szCs w:val="22"/>
              </w:rPr>
            </w:pPr>
          </w:p>
          <w:p w:rsidR="008D212D"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r>
              <w:rPr>
                <w:rFonts w:cs="Arial"/>
                <w:szCs w:val="22"/>
              </w:rPr>
              <w:t>E</w:t>
            </w:r>
          </w:p>
          <w:p w:rsidR="008D212D" w:rsidRPr="00450224" w:rsidRDefault="008D212D" w:rsidP="008D212D">
            <w:pPr>
              <w:tabs>
                <w:tab w:val="left" w:pos="720"/>
              </w:tabs>
              <w:rPr>
                <w:rFonts w:cs="Arial"/>
                <w:szCs w:val="22"/>
              </w:rPr>
            </w:pPr>
            <w:r>
              <w:rPr>
                <w:rFonts w:cs="Arial"/>
                <w:szCs w:val="22"/>
              </w:rPr>
              <w:t>E</w:t>
            </w:r>
          </w:p>
        </w:tc>
        <w:tc>
          <w:tcPr>
            <w:tcW w:w="1951" w:type="dxa"/>
          </w:tcPr>
          <w:p w:rsidR="008D212D" w:rsidRPr="00450224" w:rsidRDefault="008D212D" w:rsidP="008D212D">
            <w:pPr>
              <w:tabs>
                <w:tab w:val="left" w:pos="720"/>
              </w:tabs>
              <w:ind w:left="142"/>
              <w:rPr>
                <w:rFonts w:cs="Arial"/>
                <w:szCs w:val="22"/>
                <w:u w:val="single"/>
              </w:rPr>
            </w:pPr>
          </w:p>
          <w:p w:rsidR="008D212D" w:rsidRPr="007365F7" w:rsidRDefault="008D212D" w:rsidP="008D212D">
            <w:pPr>
              <w:tabs>
                <w:tab w:val="left" w:pos="720"/>
              </w:tabs>
              <w:rPr>
                <w:rFonts w:cs="Arial"/>
                <w:szCs w:val="22"/>
              </w:rPr>
            </w:pPr>
            <w:r w:rsidRPr="007365F7">
              <w:rPr>
                <w:rFonts w:cs="Arial"/>
                <w:szCs w:val="22"/>
              </w:rPr>
              <w:t>Interview</w:t>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Interview</w:t>
            </w:r>
          </w:p>
          <w:p w:rsidR="008D212D" w:rsidRDefault="008D212D" w:rsidP="008D212D">
            <w:pPr>
              <w:tabs>
                <w:tab w:val="left" w:pos="720"/>
              </w:tabs>
              <w:rPr>
                <w:rFonts w:cs="Arial"/>
                <w:szCs w:val="22"/>
              </w:rPr>
            </w:pPr>
            <w:r>
              <w:rPr>
                <w:rFonts w:cs="Arial"/>
                <w:szCs w:val="22"/>
              </w:rPr>
              <w:t>Interview</w:t>
            </w:r>
          </w:p>
          <w:p w:rsidR="008D212D" w:rsidRPr="00450224" w:rsidRDefault="008D212D" w:rsidP="008D212D">
            <w:pPr>
              <w:tabs>
                <w:tab w:val="left" w:pos="720"/>
              </w:tabs>
              <w:rPr>
                <w:rFonts w:cs="Arial"/>
                <w:szCs w:val="22"/>
              </w:rPr>
            </w:pPr>
            <w:r>
              <w:rPr>
                <w:rFonts w:cs="Arial"/>
                <w:szCs w:val="22"/>
              </w:rPr>
              <w:t>Interview</w:t>
            </w:r>
          </w:p>
        </w:tc>
        <w:tc>
          <w:tcPr>
            <w:tcW w:w="1984" w:type="dxa"/>
          </w:tcPr>
          <w:p w:rsidR="008D212D" w:rsidRPr="00450224" w:rsidRDefault="008D212D" w:rsidP="008D212D">
            <w:pPr>
              <w:tabs>
                <w:tab w:val="left" w:pos="720"/>
              </w:tabs>
              <w:ind w:left="142"/>
              <w:rPr>
                <w:rFonts w:cs="Arial"/>
                <w:szCs w:val="22"/>
                <w:u w:val="single"/>
              </w:rPr>
            </w:pPr>
          </w:p>
        </w:tc>
        <w:tc>
          <w:tcPr>
            <w:tcW w:w="1246" w:type="dxa"/>
          </w:tcPr>
          <w:p w:rsidR="008D212D" w:rsidRPr="00450224" w:rsidRDefault="008D212D" w:rsidP="008D212D">
            <w:pPr>
              <w:tabs>
                <w:tab w:val="left" w:pos="720"/>
              </w:tabs>
              <w:ind w:left="142"/>
              <w:rPr>
                <w:rFonts w:cs="Arial"/>
                <w:szCs w:val="22"/>
                <w:u w:val="single"/>
              </w:rPr>
            </w:pPr>
          </w:p>
        </w:tc>
      </w:tr>
      <w:tr w:rsidR="008D212D" w:rsidRPr="00450224" w:rsidTr="00F746FE">
        <w:tc>
          <w:tcPr>
            <w:tcW w:w="4536" w:type="dxa"/>
          </w:tcPr>
          <w:p w:rsidR="008D212D" w:rsidRPr="00450224" w:rsidRDefault="008D212D" w:rsidP="008D212D">
            <w:pPr>
              <w:tabs>
                <w:tab w:val="left" w:pos="720"/>
              </w:tabs>
              <w:rPr>
                <w:rFonts w:cs="Arial"/>
                <w:szCs w:val="22"/>
                <w:u w:val="single"/>
              </w:rPr>
            </w:pPr>
            <w:r w:rsidRPr="00450224">
              <w:rPr>
                <w:rFonts w:cs="Arial"/>
                <w:szCs w:val="22"/>
                <w:u w:val="single"/>
              </w:rPr>
              <w:t>EXPERIENCE:</w:t>
            </w:r>
          </w:p>
          <w:p w:rsidR="008D212D" w:rsidRDefault="008D212D" w:rsidP="008D212D">
            <w:pPr>
              <w:tabs>
                <w:tab w:val="left" w:pos="720"/>
              </w:tabs>
              <w:jc w:val="left"/>
              <w:rPr>
                <w:rFonts w:cs="Arial"/>
                <w:szCs w:val="22"/>
              </w:rPr>
            </w:pPr>
            <w:r>
              <w:rPr>
                <w:rFonts w:cs="Arial"/>
                <w:szCs w:val="22"/>
              </w:rPr>
              <w:t>Significant experience as w</w:t>
            </w:r>
            <w:r w:rsidRPr="00E62C47">
              <w:rPr>
                <w:rFonts w:cs="Arial"/>
                <w:szCs w:val="22"/>
              </w:rPr>
              <w:t>orking in a clinic</w:t>
            </w:r>
            <w:r>
              <w:rPr>
                <w:rFonts w:cs="Arial"/>
                <w:szCs w:val="22"/>
              </w:rPr>
              <w:t xml:space="preserve">al pharmacist role </w:t>
            </w:r>
          </w:p>
          <w:p w:rsidR="008D212D" w:rsidRPr="00E62C47" w:rsidRDefault="008D212D" w:rsidP="008D212D">
            <w:pPr>
              <w:tabs>
                <w:tab w:val="left" w:pos="720"/>
              </w:tabs>
              <w:jc w:val="left"/>
              <w:rPr>
                <w:rFonts w:cs="Arial"/>
                <w:szCs w:val="22"/>
              </w:rPr>
            </w:pPr>
            <w:r>
              <w:rPr>
                <w:rFonts w:cs="Arial"/>
                <w:szCs w:val="22"/>
              </w:rPr>
              <w:t>Evidence of service development, clinical audit or guideline implementation</w:t>
            </w:r>
          </w:p>
          <w:p w:rsidR="008D212D" w:rsidRPr="00450224" w:rsidRDefault="008D212D" w:rsidP="008D212D">
            <w:pPr>
              <w:tabs>
                <w:tab w:val="left" w:pos="720"/>
              </w:tabs>
              <w:jc w:val="left"/>
              <w:rPr>
                <w:rFonts w:cs="Arial"/>
                <w:color w:val="FF0000"/>
                <w:szCs w:val="22"/>
              </w:rPr>
            </w:pPr>
          </w:p>
        </w:tc>
        <w:tc>
          <w:tcPr>
            <w:tcW w:w="709"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Pr>
                <w:rFonts w:cs="Arial"/>
                <w:szCs w:val="22"/>
              </w:rPr>
              <w:t>E</w:t>
            </w:r>
          </w:p>
          <w:p w:rsidR="008D212D"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Pr>
                <w:rFonts w:cs="Arial"/>
                <w:szCs w:val="22"/>
              </w:rPr>
              <w:t>E</w:t>
            </w:r>
          </w:p>
        </w:tc>
        <w:tc>
          <w:tcPr>
            <w:tcW w:w="1951" w:type="dxa"/>
          </w:tcPr>
          <w:p w:rsidR="008D212D" w:rsidRPr="00450224" w:rsidRDefault="008D212D" w:rsidP="008D212D">
            <w:pPr>
              <w:tabs>
                <w:tab w:val="left" w:pos="720"/>
              </w:tabs>
              <w:ind w:left="142"/>
              <w:rPr>
                <w:rFonts w:cs="Arial"/>
                <w:szCs w:val="22"/>
                <w:u w:val="single"/>
              </w:rPr>
            </w:pPr>
          </w:p>
          <w:p w:rsidR="008D212D" w:rsidRPr="00E62C47" w:rsidRDefault="008D212D" w:rsidP="008D212D">
            <w:pPr>
              <w:tabs>
                <w:tab w:val="left" w:pos="720"/>
              </w:tabs>
              <w:rPr>
                <w:rFonts w:cs="Arial"/>
                <w:szCs w:val="22"/>
              </w:rPr>
            </w:pPr>
            <w:r w:rsidRPr="00E62C47">
              <w:rPr>
                <w:rFonts w:cs="Arial"/>
                <w:szCs w:val="22"/>
              </w:rPr>
              <w:t>Application form</w:t>
            </w:r>
          </w:p>
          <w:p w:rsidR="008D212D" w:rsidRDefault="008D212D" w:rsidP="008D212D">
            <w:pPr>
              <w:tabs>
                <w:tab w:val="left" w:pos="720"/>
              </w:tabs>
              <w:rPr>
                <w:rFonts w:cs="Arial"/>
                <w:szCs w:val="22"/>
              </w:rPr>
            </w:pPr>
          </w:p>
          <w:p w:rsidR="008D212D" w:rsidRPr="00450224" w:rsidRDefault="008D212D" w:rsidP="008D212D">
            <w:pPr>
              <w:tabs>
                <w:tab w:val="left" w:pos="720"/>
              </w:tabs>
              <w:rPr>
                <w:rFonts w:cs="Arial"/>
                <w:szCs w:val="22"/>
              </w:rPr>
            </w:pPr>
            <w:r>
              <w:rPr>
                <w:rFonts w:cs="Arial"/>
                <w:szCs w:val="22"/>
              </w:rPr>
              <w:t>Interview</w:t>
            </w:r>
          </w:p>
        </w:tc>
        <w:tc>
          <w:tcPr>
            <w:tcW w:w="1984" w:type="dxa"/>
          </w:tcPr>
          <w:p w:rsidR="008D212D" w:rsidRPr="00450224" w:rsidRDefault="008D212D" w:rsidP="008D212D">
            <w:pPr>
              <w:tabs>
                <w:tab w:val="left" w:pos="720"/>
              </w:tabs>
              <w:ind w:left="142"/>
              <w:rPr>
                <w:rFonts w:cs="Arial"/>
                <w:szCs w:val="22"/>
                <w:u w:val="single"/>
              </w:rPr>
            </w:pPr>
          </w:p>
        </w:tc>
        <w:tc>
          <w:tcPr>
            <w:tcW w:w="1246" w:type="dxa"/>
          </w:tcPr>
          <w:p w:rsidR="008D212D" w:rsidRPr="00450224" w:rsidRDefault="008D212D" w:rsidP="008D212D">
            <w:pPr>
              <w:tabs>
                <w:tab w:val="left" w:pos="720"/>
              </w:tabs>
              <w:ind w:left="142"/>
              <w:rPr>
                <w:rFonts w:cs="Arial"/>
                <w:szCs w:val="22"/>
                <w:u w:val="single"/>
              </w:rPr>
            </w:pPr>
          </w:p>
        </w:tc>
      </w:tr>
      <w:tr w:rsidR="008D212D" w:rsidRPr="00450224" w:rsidTr="00F746FE">
        <w:tc>
          <w:tcPr>
            <w:tcW w:w="4536" w:type="dxa"/>
          </w:tcPr>
          <w:p w:rsidR="008D212D" w:rsidRPr="00450224" w:rsidRDefault="008D212D" w:rsidP="008D212D">
            <w:pPr>
              <w:tabs>
                <w:tab w:val="left" w:pos="720"/>
              </w:tabs>
              <w:rPr>
                <w:rFonts w:cs="Arial"/>
                <w:szCs w:val="22"/>
                <w:u w:val="single"/>
              </w:rPr>
            </w:pPr>
            <w:r w:rsidRPr="00450224">
              <w:rPr>
                <w:rFonts w:cs="Arial"/>
                <w:szCs w:val="22"/>
                <w:u w:val="single"/>
              </w:rPr>
              <w:lastRenderedPageBreak/>
              <w:t>PERSONAL REQUIREMENTS:</w:t>
            </w:r>
          </w:p>
          <w:p w:rsidR="008D212D" w:rsidRPr="009E231E" w:rsidRDefault="008D212D" w:rsidP="008D212D">
            <w:pPr>
              <w:tabs>
                <w:tab w:val="left" w:pos="720"/>
              </w:tabs>
              <w:jc w:val="left"/>
              <w:rPr>
                <w:rFonts w:cs="Arial"/>
                <w:szCs w:val="22"/>
              </w:rPr>
            </w:pPr>
            <w:r w:rsidRPr="009E231E">
              <w:rPr>
                <w:rFonts w:cs="Arial"/>
                <w:szCs w:val="22"/>
              </w:rPr>
              <w:t>Must be able to demonstrate:</w:t>
            </w:r>
          </w:p>
          <w:p w:rsidR="008D212D" w:rsidRPr="009E231E" w:rsidRDefault="008D212D" w:rsidP="008D212D">
            <w:pPr>
              <w:tabs>
                <w:tab w:val="left" w:pos="720"/>
              </w:tabs>
              <w:jc w:val="left"/>
              <w:rPr>
                <w:rFonts w:cs="Arial"/>
                <w:szCs w:val="22"/>
              </w:rPr>
            </w:pPr>
            <w:r w:rsidRPr="009E231E">
              <w:rPr>
                <w:rFonts w:cs="Arial"/>
                <w:szCs w:val="22"/>
              </w:rPr>
              <w:t>Team working</w:t>
            </w:r>
          </w:p>
          <w:p w:rsidR="008D212D" w:rsidRPr="009E231E" w:rsidRDefault="008D212D" w:rsidP="008D212D">
            <w:pPr>
              <w:tabs>
                <w:tab w:val="left" w:pos="720"/>
              </w:tabs>
              <w:jc w:val="left"/>
              <w:rPr>
                <w:rFonts w:cs="Arial"/>
                <w:szCs w:val="22"/>
              </w:rPr>
            </w:pPr>
            <w:r w:rsidRPr="009E231E">
              <w:rPr>
                <w:rFonts w:cs="Arial"/>
                <w:szCs w:val="22"/>
              </w:rPr>
              <w:t>Being a self-manager and organisational skills</w:t>
            </w:r>
          </w:p>
          <w:p w:rsidR="008D212D" w:rsidRPr="009E231E" w:rsidRDefault="008D212D" w:rsidP="008D212D">
            <w:pPr>
              <w:tabs>
                <w:tab w:val="left" w:pos="720"/>
              </w:tabs>
              <w:jc w:val="left"/>
              <w:rPr>
                <w:rFonts w:cs="Arial"/>
                <w:szCs w:val="22"/>
              </w:rPr>
            </w:pPr>
            <w:r w:rsidRPr="009E231E">
              <w:rPr>
                <w:rFonts w:cs="Arial"/>
                <w:szCs w:val="22"/>
              </w:rPr>
              <w:t xml:space="preserve">Good </w:t>
            </w:r>
            <w:r>
              <w:rPr>
                <w:rFonts w:cs="Arial"/>
                <w:szCs w:val="22"/>
              </w:rPr>
              <w:t xml:space="preserve">written and oral </w:t>
            </w:r>
            <w:r w:rsidRPr="009E231E">
              <w:rPr>
                <w:rFonts w:cs="Arial"/>
                <w:szCs w:val="22"/>
              </w:rPr>
              <w:t>communication skills</w:t>
            </w:r>
          </w:p>
          <w:p w:rsidR="008D212D" w:rsidRDefault="008D212D" w:rsidP="008D212D">
            <w:pPr>
              <w:tabs>
                <w:tab w:val="left" w:pos="720"/>
              </w:tabs>
              <w:jc w:val="left"/>
              <w:rPr>
                <w:rFonts w:cs="Arial"/>
                <w:szCs w:val="22"/>
              </w:rPr>
            </w:pPr>
            <w:r w:rsidRPr="009E231E">
              <w:rPr>
                <w:rFonts w:cs="Arial"/>
                <w:szCs w:val="22"/>
              </w:rPr>
              <w:t>Ability to handle difficult situations</w:t>
            </w:r>
            <w:r>
              <w:rPr>
                <w:rFonts w:cs="Arial"/>
                <w:szCs w:val="22"/>
              </w:rPr>
              <w:t xml:space="preserve"> with influencing and negotiation skill</w:t>
            </w:r>
          </w:p>
          <w:p w:rsidR="008D212D" w:rsidRPr="00450224" w:rsidRDefault="008D212D" w:rsidP="008D212D">
            <w:pPr>
              <w:tabs>
                <w:tab w:val="left" w:pos="720"/>
              </w:tabs>
              <w:jc w:val="left"/>
              <w:rPr>
                <w:rFonts w:cs="Arial"/>
                <w:color w:val="FF0000"/>
                <w:szCs w:val="22"/>
              </w:rPr>
            </w:pPr>
            <w:r>
              <w:rPr>
                <w:rFonts w:cs="Arial"/>
                <w:szCs w:val="22"/>
              </w:rPr>
              <w:t>Able to work under pressure</w:t>
            </w:r>
          </w:p>
        </w:tc>
        <w:tc>
          <w:tcPr>
            <w:tcW w:w="709"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ind w:left="142"/>
              <w:rPr>
                <w:rFonts w:cs="Arial"/>
                <w:szCs w:val="22"/>
              </w:rPr>
            </w:pPr>
          </w:p>
          <w:p w:rsidR="008D212D"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E</w:t>
            </w:r>
          </w:p>
          <w:p w:rsidR="008D212D" w:rsidRDefault="008D212D" w:rsidP="008D212D">
            <w:pPr>
              <w:rPr>
                <w:rFonts w:cs="Arial"/>
                <w:szCs w:val="22"/>
              </w:rPr>
            </w:pPr>
            <w:r>
              <w:rPr>
                <w:rFonts w:cs="Arial"/>
                <w:szCs w:val="22"/>
              </w:rPr>
              <w:t>E</w:t>
            </w:r>
          </w:p>
          <w:p w:rsidR="008D212D" w:rsidRPr="00450224" w:rsidRDefault="008D212D" w:rsidP="008D212D">
            <w:pPr>
              <w:rPr>
                <w:rFonts w:cs="Arial"/>
                <w:szCs w:val="22"/>
              </w:rPr>
            </w:pPr>
            <w:r>
              <w:rPr>
                <w:rFonts w:cs="Arial"/>
                <w:szCs w:val="22"/>
              </w:rPr>
              <w:t>E</w:t>
            </w:r>
          </w:p>
        </w:tc>
        <w:tc>
          <w:tcPr>
            <w:tcW w:w="1951" w:type="dxa"/>
          </w:tcPr>
          <w:p w:rsidR="008D212D" w:rsidRPr="00450224" w:rsidRDefault="008D212D" w:rsidP="008D212D">
            <w:pPr>
              <w:tabs>
                <w:tab w:val="left" w:pos="720"/>
              </w:tabs>
              <w:ind w:left="142"/>
              <w:rPr>
                <w:rFonts w:cs="Arial"/>
                <w:szCs w:val="22"/>
                <w:u w:val="single"/>
              </w:rPr>
            </w:pPr>
          </w:p>
          <w:p w:rsidR="008D212D" w:rsidRDefault="008D212D" w:rsidP="008D212D">
            <w:pPr>
              <w:tabs>
                <w:tab w:val="left" w:pos="720"/>
              </w:tabs>
              <w:rPr>
                <w:rFonts w:cs="Arial"/>
                <w:szCs w:val="22"/>
                <w:u w:val="single"/>
              </w:rPr>
            </w:pPr>
          </w:p>
          <w:p w:rsidR="008D212D" w:rsidRPr="0083039A" w:rsidRDefault="008D212D" w:rsidP="008D212D">
            <w:pPr>
              <w:tabs>
                <w:tab w:val="left" w:pos="720"/>
              </w:tabs>
              <w:rPr>
                <w:rFonts w:cs="Arial"/>
                <w:szCs w:val="22"/>
              </w:rPr>
            </w:pPr>
            <w:r w:rsidRPr="0083039A">
              <w:rPr>
                <w:rFonts w:cs="Arial"/>
                <w:szCs w:val="22"/>
              </w:rPr>
              <w:t>Interview</w:t>
            </w:r>
            <w:r>
              <w:rPr>
                <w:rFonts w:cs="Arial"/>
                <w:szCs w:val="22"/>
              </w:rPr>
              <w:t>/ references</w:t>
            </w:r>
          </w:p>
          <w:p w:rsidR="008D212D" w:rsidRPr="0083039A" w:rsidRDefault="008D212D" w:rsidP="008D212D">
            <w:pPr>
              <w:tabs>
                <w:tab w:val="left" w:pos="720"/>
              </w:tabs>
              <w:rPr>
                <w:rFonts w:cs="Arial"/>
                <w:szCs w:val="22"/>
              </w:rPr>
            </w:pPr>
            <w:r w:rsidRPr="0083039A">
              <w:rPr>
                <w:rFonts w:cs="Arial"/>
                <w:szCs w:val="22"/>
              </w:rPr>
              <w:t>Interview</w:t>
            </w:r>
            <w:r>
              <w:rPr>
                <w:rFonts w:cs="Arial"/>
                <w:szCs w:val="22"/>
              </w:rPr>
              <w:t>/ references</w:t>
            </w:r>
          </w:p>
          <w:p w:rsidR="008D212D" w:rsidRPr="0083039A" w:rsidRDefault="008D212D" w:rsidP="008D212D">
            <w:pPr>
              <w:tabs>
                <w:tab w:val="left" w:pos="720"/>
              </w:tabs>
              <w:rPr>
                <w:rFonts w:cs="Arial"/>
                <w:szCs w:val="22"/>
              </w:rPr>
            </w:pPr>
            <w:r w:rsidRPr="0083039A">
              <w:rPr>
                <w:rFonts w:cs="Arial"/>
                <w:szCs w:val="22"/>
              </w:rPr>
              <w:t>Interview</w:t>
            </w:r>
            <w:r>
              <w:rPr>
                <w:rFonts w:cs="Arial"/>
                <w:szCs w:val="22"/>
              </w:rPr>
              <w:t>/ references</w:t>
            </w:r>
          </w:p>
          <w:p w:rsidR="008D212D" w:rsidRPr="00450224" w:rsidRDefault="008D212D" w:rsidP="008D212D">
            <w:pPr>
              <w:tabs>
                <w:tab w:val="left" w:pos="720"/>
              </w:tabs>
              <w:rPr>
                <w:rFonts w:cs="Arial"/>
                <w:szCs w:val="22"/>
              </w:rPr>
            </w:pPr>
            <w:r w:rsidRPr="0083039A">
              <w:rPr>
                <w:rFonts w:cs="Arial"/>
                <w:szCs w:val="22"/>
              </w:rPr>
              <w:t>Interview</w:t>
            </w:r>
            <w:r>
              <w:rPr>
                <w:rFonts w:cs="Arial"/>
                <w:szCs w:val="22"/>
              </w:rPr>
              <w:t>/ references</w:t>
            </w:r>
          </w:p>
        </w:tc>
        <w:tc>
          <w:tcPr>
            <w:tcW w:w="1984" w:type="dxa"/>
          </w:tcPr>
          <w:p w:rsidR="008D212D" w:rsidRPr="00450224" w:rsidRDefault="008D212D" w:rsidP="008D212D">
            <w:pPr>
              <w:tabs>
                <w:tab w:val="left" w:pos="720"/>
              </w:tabs>
              <w:ind w:left="142"/>
              <w:rPr>
                <w:rFonts w:cs="Arial"/>
                <w:szCs w:val="22"/>
                <w:u w:val="single"/>
              </w:rPr>
            </w:pPr>
          </w:p>
        </w:tc>
        <w:tc>
          <w:tcPr>
            <w:tcW w:w="1246" w:type="dxa"/>
          </w:tcPr>
          <w:p w:rsidR="008D212D" w:rsidRPr="00450224" w:rsidRDefault="008D212D" w:rsidP="008D212D">
            <w:pPr>
              <w:tabs>
                <w:tab w:val="left" w:pos="720"/>
              </w:tabs>
              <w:ind w:left="142"/>
              <w:rPr>
                <w:rFonts w:cs="Arial"/>
                <w:szCs w:val="22"/>
                <w:u w:val="single"/>
              </w:rPr>
            </w:pPr>
          </w:p>
        </w:tc>
      </w:tr>
      <w:tr w:rsidR="008D212D" w:rsidRPr="00450224" w:rsidTr="00F746FE">
        <w:tc>
          <w:tcPr>
            <w:tcW w:w="4536" w:type="dxa"/>
          </w:tcPr>
          <w:p w:rsidR="008D212D" w:rsidRPr="00450224" w:rsidRDefault="008D212D" w:rsidP="008D212D">
            <w:pPr>
              <w:tabs>
                <w:tab w:val="left" w:pos="720"/>
              </w:tabs>
              <w:rPr>
                <w:rFonts w:cs="Arial"/>
                <w:szCs w:val="22"/>
                <w:u w:val="single"/>
              </w:rPr>
            </w:pPr>
            <w:r w:rsidRPr="00450224">
              <w:rPr>
                <w:rFonts w:cs="Arial"/>
                <w:szCs w:val="22"/>
                <w:u w:val="single"/>
              </w:rPr>
              <w:t>OTHER REQUIREMENTS:</w:t>
            </w:r>
          </w:p>
          <w:p w:rsidR="008D212D" w:rsidRPr="00450224" w:rsidRDefault="008D212D" w:rsidP="008D212D">
            <w:pPr>
              <w:tabs>
                <w:tab w:val="left" w:pos="720"/>
              </w:tabs>
              <w:jc w:val="left"/>
              <w:rPr>
                <w:rFonts w:cs="Arial"/>
                <w:szCs w:val="22"/>
              </w:rPr>
            </w:pPr>
            <w:r w:rsidRPr="00450224">
              <w:rPr>
                <w:rFonts w:cs="Arial"/>
                <w:szCs w:val="22"/>
              </w:rPr>
              <w:t>The post holder must demonstrate a positive commitment to uphold diversity and equality policies approved by the Trust.</w:t>
            </w:r>
          </w:p>
          <w:p w:rsidR="008D212D" w:rsidRDefault="008D212D" w:rsidP="008D212D">
            <w:pPr>
              <w:tabs>
                <w:tab w:val="left" w:pos="720"/>
              </w:tabs>
              <w:jc w:val="left"/>
              <w:rPr>
                <w:rFonts w:cs="Arial"/>
                <w:szCs w:val="22"/>
              </w:rPr>
            </w:pPr>
            <w:r w:rsidRPr="00450224">
              <w:rPr>
                <w:rFonts w:cs="Arial"/>
                <w:szCs w:val="22"/>
              </w:rPr>
              <w:t>Ability to travel to other locations as required</w:t>
            </w:r>
          </w:p>
          <w:p w:rsidR="008D212D" w:rsidRDefault="008D212D" w:rsidP="008D212D">
            <w:pPr>
              <w:tabs>
                <w:tab w:val="left" w:pos="720"/>
              </w:tabs>
              <w:jc w:val="left"/>
              <w:rPr>
                <w:rFonts w:cs="Arial"/>
                <w:szCs w:val="22"/>
              </w:rPr>
            </w:pPr>
            <w:r>
              <w:rPr>
                <w:rFonts w:cs="Arial"/>
                <w:szCs w:val="22"/>
              </w:rPr>
              <w:t>An enhanced criminal record check satisfactory to the organisation</w:t>
            </w:r>
          </w:p>
          <w:p w:rsidR="008D212D" w:rsidRPr="00450224" w:rsidRDefault="008D212D" w:rsidP="008D212D">
            <w:pPr>
              <w:tabs>
                <w:tab w:val="left" w:pos="720"/>
              </w:tabs>
              <w:jc w:val="left"/>
              <w:rPr>
                <w:rFonts w:cs="Arial"/>
                <w:szCs w:val="22"/>
              </w:rPr>
            </w:pPr>
            <w:r>
              <w:rPr>
                <w:rFonts w:cs="Arial"/>
                <w:szCs w:val="22"/>
              </w:rPr>
              <w:t>Ability to undertake duties and participate in on-call, weekend and bank holiday rotas</w:t>
            </w:r>
          </w:p>
        </w:tc>
        <w:tc>
          <w:tcPr>
            <w:tcW w:w="709" w:type="dxa"/>
          </w:tcPr>
          <w:p w:rsidR="008D212D" w:rsidRPr="00450224" w:rsidRDefault="008D212D" w:rsidP="008D212D">
            <w:pPr>
              <w:tabs>
                <w:tab w:val="left" w:pos="720"/>
              </w:tabs>
              <w:ind w:left="142"/>
              <w:rPr>
                <w:rFonts w:cs="Arial"/>
                <w:szCs w:val="22"/>
              </w:rPr>
            </w:pPr>
          </w:p>
          <w:p w:rsidR="008D212D" w:rsidRPr="00450224" w:rsidRDefault="008D212D" w:rsidP="008D212D">
            <w:pPr>
              <w:tabs>
                <w:tab w:val="left" w:pos="720"/>
              </w:tabs>
              <w:rPr>
                <w:rFonts w:cs="Arial"/>
                <w:szCs w:val="22"/>
              </w:rPr>
            </w:pPr>
            <w:r w:rsidRPr="00450224">
              <w:rPr>
                <w:rFonts w:cs="Arial"/>
                <w:szCs w:val="22"/>
              </w:rPr>
              <w:t>E</w:t>
            </w:r>
          </w:p>
          <w:p w:rsidR="008D212D" w:rsidRPr="00450224" w:rsidRDefault="008D212D" w:rsidP="008D212D">
            <w:pPr>
              <w:tabs>
                <w:tab w:val="left" w:pos="720"/>
              </w:tabs>
              <w:ind w:left="142"/>
              <w:rPr>
                <w:rFonts w:cs="Arial"/>
                <w:szCs w:val="22"/>
              </w:rPr>
            </w:pPr>
          </w:p>
          <w:p w:rsidR="008D212D" w:rsidRDefault="00542662" w:rsidP="008D212D">
            <w:pPr>
              <w:tabs>
                <w:tab w:val="left" w:pos="720"/>
              </w:tabs>
              <w:rPr>
                <w:rFonts w:cs="Arial"/>
                <w:szCs w:val="22"/>
              </w:rPr>
            </w:pPr>
            <w:r>
              <w:rPr>
                <w:rFonts w:cs="Arial"/>
                <w:szCs w:val="22"/>
              </w:rPr>
              <w:t>E</w:t>
            </w:r>
          </w:p>
          <w:p w:rsidR="008D212D" w:rsidRDefault="008D212D" w:rsidP="008D212D">
            <w:pPr>
              <w:tabs>
                <w:tab w:val="left" w:pos="720"/>
              </w:tabs>
              <w:rPr>
                <w:rFonts w:cs="Arial"/>
                <w:szCs w:val="22"/>
              </w:rPr>
            </w:pPr>
            <w:r>
              <w:rPr>
                <w:rFonts w:cs="Arial"/>
                <w:szCs w:val="22"/>
              </w:rPr>
              <w:t>E</w:t>
            </w:r>
          </w:p>
          <w:p w:rsidR="008D212D" w:rsidRPr="00450224" w:rsidRDefault="008D212D" w:rsidP="008D212D">
            <w:pPr>
              <w:tabs>
                <w:tab w:val="left" w:pos="720"/>
              </w:tabs>
              <w:rPr>
                <w:rFonts w:cs="Arial"/>
                <w:szCs w:val="22"/>
              </w:rPr>
            </w:pPr>
            <w:r>
              <w:rPr>
                <w:rFonts w:cs="Arial"/>
                <w:szCs w:val="22"/>
              </w:rPr>
              <w:t>E</w:t>
            </w:r>
          </w:p>
        </w:tc>
        <w:tc>
          <w:tcPr>
            <w:tcW w:w="1951" w:type="dxa"/>
          </w:tcPr>
          <w:p w:rsidR="008D212D" w:rsidRPr="00450224" w:rsidRDefault="008D212D" w:rsidP="008D212D">
            <w:pPr>
              <w:tabs>
                <w:tab w:val="left" w:pos="720"/>
              </w:tabs>
              <w:ind w:left="142"/>
              <w:rPr>
                <w:rFonts w:cs="Arial"/>
                <w:szCs w:val="22"/>
                <w:u w:val="single"/>
              </w:rPr>
            </w:pPr>
          </w:p>
          <w:p w:rsidR="008D212D" w:rsidRPr="00450224" w:rsidRDefault="008D212D" w:rsidP="008D212D">
            <w:pPr>
              <w:tabs>
                <w:tab w:val="left" w:pos="720"/>
              </w:tabs>
              <w:rPr>
                <w:rFonts w:cs="Arial"/>
                <w:szCs w:val="22"/>
              </w:rPr>
            </w:pPr>
            <w:r w:rsidRPr="00450224">
              <w:rPr>
                <w:rFonts w:cs="Arial"/>
                <w:szCs w:val="22"/>
              </w:rPr>
              <w:t>Interview</w:t>
            </w:r>
          </w:p>
          <w:p w:rsidR="008D212D" w:rsidRPr="00450224" w:rsidRDefault="008D212D" w:rsidP="008D212D">
            <w:pPr>
              <w:tabs>
                <w:tab w:val="left" w:pos="720"/>
              </w:tabs>
              <w:ind w:left="142"/>
              <w:rPr>
                <w:rFonts w:cs="Arial"/>
                <w:szCs w:val="22"/>
              </w:rPr>
            </w:pPr>
          </w:p>
          <w:p w:rsidR="008D212D" w:rsidRDefault="008D212D" w:rsidP="008D212D">
            <w:pPr>
              <w:tabs>
                <w:tab w:val="left" w:pos="720"/>
              </w:tabs>
              <w:rPr>
                <w:rFonts w:cs="Arial"/>
                <w:szCs w:val="22"/>
              </w:rPr>
            </w:pPr>
            <w:r w:rsidRPr="00450224">
              <w:rPr>
                <w:rFonts w:cs="Arial"/>
                <w:szCs w:val="22"/>
              </w:rPr>
              <w:t>Interview</w:t>
            </w:r>
          </w:p>
          <w:p w:rsidR="008D212D" w:rsidRDefault="008D212D" w:rsidP="008D212D">
            <w:pPr>
              <w:tabs>
                <w:tab w:val="left" w:pos="720"/>
              </w:tabs>
              <w:rPr>
                <w:rFonts w:cs="Arial"/>
                <w:szCs w:val="22"/>
              </w:rPr>
            </w:pPr>
          </w:p>
          <w:p w:rsidR="008D212D" w:rsidRDefault="008D212D" w:rsidP="008D212D">
            <w:pPr>
              <w:tabs>
                <w:tab w:val="left" w:pos="720"/>
              </w:tabs>
              <w:rPr>
                <w:rFonts w:cs="Arial"/>
                <w:szCs w:val="22"/>
              </w:rPr>
            </w:pPr>
            <w:r>
              <w:rPr>
                <w:rFonts w:cs="Arial"/>
                <w:szCs w:val="22"/>
              </w:rPr>
              <w:t>DBD check</w:t>
            </w:r>
          </w:p>
          <w:p w:rsidR="008D212D" w:rsidRPr="00450224" w:rsidRDefault="008D212D" w:rsidP="008D212D">
            <w:pPr>
              <w:tabs>
                <w:tab w:val="left" w:pos="720"/>
              </w:tabs>
              <w:rPr>
                <w:rFonts w:cs="Arial"/>
                <w:szCs w:val="22"/>
              </w:rPr>
            </w:pPr>
            <w:r>
              <w:rPr>
                <w:rFonts w:cs="Arial"/>
                <w:szCs w:val="22"/>
              </w:rPr>
              <w:t>OH clearance</w:t>
            </w:r>
          </w:p>
        </w:tc>
        <w:tc>
          <w:tcPr>
            <w:tcW w:w="1984" w:type="dxa"/>
          </w:tcPr>
          <w:p w:rsidR="008D212D" w:rsidRPr="00450224" w:rsidRDefault="008D212D" w:rsidP="008D212D">
            <w:pPr>
              <w:tabs>
                <w:tab w:val="left" w:pos="720"/>
              </w:tabs>
              <w:ind w:left="142"/>
              <w:rPr>
                <w:rFonts w:cs="Arial"/>
                <w:szCs w:val="22"/>
                <w:u w:val="single"/>
              </w:rPr>
            </w:pPr>
          </w:p>
        </w:tc>
        <w:tc>
          <w:tcPr>
            <w:tcW w:w="1246" w:type="dxa"/>
          </w:tcPr>
          <w:p w:rsidR="008D212D" w:rsidRPr="00450224" w:rsidRDefault="008D212D" w:rsidP="008D212D">
            <w:pPr>
              <w:tabs>
                <w:tab w:val="left" w:pos="720"/>
              </w:tabs>
              <w:ind w:left="142"/>
              <w:rPr>
                <w:rFonts w:cs="Arial"/>
                <w:szCs w:val="22"/>
                <w:u w:val="single"/>
              </w:rPr>
            </w:pPr>
          </w:p>
        </w:tc>
      </w:tr>
    </w:tbl>
    <w:p w:rsidR="004B7126" w:rsidRPr="00450224" w:rsidRDefault="004B7126" w:rsidP="004B7126">
      <w:pPr>
        <w:tabs>
          <w:tab w:val="left" w:pos="720"/>
        </w:tabs>
        <w:rPr>
          <w:rFonts w:cs="Arial"/>
          <w:szCs w:val="22"/>
        </w:rPr>
      </w:pPr>
      <w:r w:rsidRPr="00450224">
        <w:rPr>
          <w:rFonts w:cs="Arial"/>
          <w:szCs w:val="22"/>
        </w:rPr>
        <w:t>*Essential/Desirable</w:t>
      </w:r>
    </w:p>
    <w:p w:rsidR="004B7126" w:rsidRPr="00450224" w:rsidRDefault="004B7126" w:rsidP="004B7126">
      <w:pPr>
        <w:tabs>
          <w:tab w:val="left" w:pos="720"/>
        </w:tabs>
        <w:ind w:left="-567"/>
        <w:rPr>
          <w:rFonts w:cs="Arial"/>
          <w:szCs w:val="22"/>
        </w:rPr>
      </w:pP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450224" w:rsidTr="00F746FE">
        <w:tc>
          <w:tcPr>
            <w:tcW w:w="10348" w:type="dxa"/>
            <w:gridSpan w:val="6"/>
          </w:tcPr>
          <w:p w:rsidR="004B7126" w:rsidRPr="00450224" w:rsidRDefault="004B7126" w:rsidP="00F746FE">
            <w:pPr>
              <w:tabs>
                <w:tab w:val="left" w:pos="720"/>
              </w:tabs>
              <w:ind w:left="459"/>
              <w:jc w:val="center"/>
              <w:rPr>
                <w:rFonts w:cs="Arial"/>
                <w:b/>
                <w:szCs w:val="22"/>
              </w:rPr>
            </w:pPr>
            <w:r w:rsidRPr="00450224">
              <w:rPr>
                <w:rFonts w:cs="Arial"/>
                <w:b/>
                <w:szCs w:val="22"/>
              </w:rPr>
              <w:t>HAZARDS :</w:t>
            </w:r>
          </w:p>
        </w:tc>
      </w:tr>
      <w:tr w:rsidR="004B7126" w:rsidRPr="00450224" w:rsidTr="00F746FE">
        <w:tc>
          <w:tcPr>
            <w:tcW w:w="2694" w:type="dxa"/>
          </w:tcPr>
          <w:p w:rsidR="004B7126" w:rsidRPr="00450224" w:rsidRDefault="004B7126" w:rsidP="00F746FE">
            <w:pPr>
              <w:tabs>
                <w:tab w:val="left" w:pos="720"/>
              </w:tabs>
              <w:ind w:left="142"/>
              <w:jc w:val="left"/>
              <w:rPr>
                <w:rFonts w:cs="Arial"/>
                <w:szCs w:val="22"/>
              </w:rPr>
            </w:pPr>
            <w:r w:rsidRPr="00450224">
              <w:rPr>
                <w:rFonts w:cs="Arial"/>
                <w:szCs w:val="22"/>
              </w:rPr>
              <w:t>Laboratory Specimens</w:t>
            </w:r>
          </w:p>
          <w:p w:rsidR="004B7126" w:rsidRPr="00450224" w:rsidRDefault="004B7126" w:rsidP="00F746FE">
            <w:pPr>
              <w:tabs>
                <w:tab w:val="left" w:pos="720"/>
              </w:tabs>
              <w:ind w:left="142"/>
              <w:jc w:val="left"/>
              <w:rPr>
                <w:rFonts w:cs="Arial"/>
                <w:szCs w:val="22"/>
              </w:rPr>
            </w:pPr>
            <w:proofErr w:type="spellStart"/>
            <w:r w:rsidRPr="00450224">
              <w:rPr>
                <w:rFonts w:cs="Arial"/>
                <w:szCs w:val="22"/>
              </w:rPr>
              <w:t>Proteinacious</w:t>
            </w:r>
            <w:proofErr w:type="spellEnd"/>
            <w:r w:rsidRPr="00450224">
              <w:rPr>
                <w:rFonts w:cs="Arial"/>
                <w:szCs w:val="22"/>
              </w:rPr>
              <w:t xml:space="preserve"> Dusts</w:t>
            </w:r>
          </w:p>
        </w:tc>
        <w:tc>
          <w:tcPr>
            <w:tcW w:w="567" w:type="dxa"/>
          </w:tcPr>
          <w:p w:rsidR="004B7126" w:rsidRPr="00450224" w:rsidRDefault="004B7126" w:rsidP="00F746FE">
            <w:pPr>
              <w:tabs>
                <w:tab w:val="left" w:pos="720"/>
              </w:tabs>
              <w:ind w:left="142"/>
              <w:jc w:val="left"/>
              <w:rPr>
                <w:rFonts w:cs="Arial"/>
                <w:szCs w:val="22"/>
              </w:rPr>
            </w:pPr>
          </w:p>
        </w:tc>
        <w:tc>
          <w:tcPr>
            <w:tcW w:w="2977" w:type="dxa"/>
          </w:tcPr>
          <w:p w:rsidR="004B7126" w:rsidRPr="00450224" w:rsidRDefault="004B7126" w:rsidP="00F746FE">
            <w:pPr>
              <w:tabs>
                <w:tab w:val="left" w:pos="720"/>
              </w:tabs>
              <w:ind w:left="142"/>
              <w:jc w:val="left"/>
              <w:rPr>
                <w:rFonts w:cs="Arial"/>
                <w:szCs w:val="22"/>
              </w:rPr>
            </w:pPr>
            <w:r w:rsidRPr="00450224">
              <w:rPr>
                <w:rFonts w:cs="Arial"/>
                <w:szCs w:val="22"/>
              </w:rPr>
              <w:t>Clinical contact with patients</w:t>
            </w:r>
          </w:p>
        </w:tc>
        <w:tc>
          <w:tcPr>
            <w:tcW w:w="567" w:type="dxa"/>
          </w:tcPr>
          <w:p w:rsidR="004B7126" w:rsidRPr="00450224" w:rsidRDefault="00A75E7A" w:rsidP="00F746FE">
            <w:pPr>
              <w:tabs>
                <w:tab w:val="left" w:pos="720"/>
              </w:tabs>
              <w:ind w:left="142"/>
              <w:jc w:val="left"/>
              <w:rPr>
                <w:rFonts w:cs="Arial"/>
                <w:szCs w:val="22"/>
              </w:rPr>
            </w:pPr>
            <w:r>
              <w:rPr>
                <w:rFonts w:cs="Arial"/>
                <w:szCs w:val="22"/>
              </w:rPr>
              <w:t>x</w:t>
            </w:r>
          </w:p>
        </w:tc>
        <w:tc>
          <w:tcPr>
            <w:tcW w:w="3118" w:type="dxa"/>
          </w:tcPr>
          <w:p w:rsidR="004B7126" w:rsidRPr="00450224" w:rsidRDefault="004B7126" w:rsidP="00F746FE">
            <w:pPr>
              <w:tabs>
                <w:tab w:val="left" w:pos="720"/>
              </w:tabs>
              <w:ind w:left="142"/>
              <w:jc w:val="left"/>
              <w:rPr>
                <w:rFonts w:cs="Arial"/>
                <w:szCs w:val="22"/>
              </w:rPr>
            </w:pPr>
            <w:r w:rsidRPr="00450224">
              <w:rPr>
                <w:rFonts w:cs="Arial"/>
                <w:szCs w:val="22"/>
              </w:rPr>
              <w:t>Performing Exposure</w:t>
            </w:r>
          </w:p>
          <w:p w:rsidR="004B7126" w:rsidRPr="00450224" w:rsidRDefault="004B7126" w:rsidP="00F746FE">
            <w:pPr>
              <w:tabs>
                <w:tab w:val="left" w:pos="720"/>
              </w:tabs>
              <w:ind w:left="142"/>
              <w:jc w:val="left"/>
              <w:rPr>
                <w:rFonts w:cs="Arial"/>
                <w:szCs w:val="22"/>
              </w:rPr>
            </w:pPr>
            <w:r w:rsidRPr="00450224">
              <w:rPr>
                <w:rFonts w:cs="Arial"/>
                <w:szCs w:val="22"/>
              </w:rPr>
              <w:t>Prone Invasive Procedures</w:t>
            </w:r>
          </w:p>
        </w:tc>
        <w:tc>
          <w:tcPr>
            <w:tcW w:w="425" w:type="dxa"/>
          </w:tcPr>
          <w:p w:rsidR="004B7126" w:rsidRPr="00450224" w:rsidRDefault="004B7126" w:rsidP="00F746FE">
            <w:pPr>
              <w:tabs>
                <w:tab w:val="left" w:pos="720"/>
              </w:tabs>
              <w:ind w:left="142"/>
              <w:rPr>
                <w:rFonts w:cs="Arial"/>
                <w:szCs w:val="22"/>
              </w:rPr>
            </w:pPr>
          </w:p>
        </w:tc>
      </w:tr>
      <w:tr w:rsidR="004B7126" w:rsidRPr="00450224" w:rsidTr="00F746FE">
        <w:tc>
          <w:tcPr>
            <w:tcW w:w="2694" w:type="dxa"/>
          </w:tcPr>
          <w:p w:rsidR="004B7126" w:rsidRPr="00450224" w:rsidRDefault="004B7126" w:rsidP="00F746FE">
            <w:pPr>
              <w:tabs>
                <w:tab w:val="left" w:pos="720"/>
              </w:tabs>
              <w:ind w:left="142"/>
              <w:jc w:val="left"/>
              <w:rPr>
                <w:rFonts w:cs="Arial"/>
                <w:szCs w:val="22"/>
              </w:rPr>
            </w:pPr>
            <w:r w:rsidRPr="00450224">
              <w:rPr>
                <w:rFonts w:cs="Arial"/>
                <w:szCs w:val="22"/>
              </w:rPr>
              <w:t>Blood/Body Fluids</w:t>
            </w:r>
          </w:p>
        </w:tc>
        <w:tc>
          <w:tcPr>
            <w:tcW w:w="567" w:type="dxa"/>
          </w:tcPr>
          <w:p w:rsidR="004B7126" w:rsidRPr="00450224" w:rsidRDefault="004B7126" w:rsidP="00F746FE">
            <w:pPr>
              <w:tabs>
                <w:tab w:val="left" w:pos="720"/>
              </w:tabs>
              <w:ind w:left="142"/>
              <w:jc w:val="left"/>
              <w:rPr>
                <w:rFonts w:cs="Arial"/>
                <w:szCs w:val="22"/>
              </w:rPr>
            </w:pPr>
          </w:p>
        </w:tc>
        <w:tc>
          <w:tcPr>
            <w:tcW w:w="2977" w:type="dxa"/>
          </w:tcPr>
          <w:p w:rsidR="004B7126" w:rsidRPr="00450224" w:rsidRDefault="004B7126" w:rsidP="00F746FE">
            <w:pPr>
              <w:tabs>
                <w:tab w:val="left" w:pos="720"/>
              </w:tabs>
              <w:ind w:left="142"/>
              <w:jc w:val="left"/>
              <w:rPr>
                <w:rFonts w:cs="Arial"/>
                <w:szCs w:val="22"/>
              </w:rPr>
            </w:pPr>
            <w:r w:rsidRPr="00450224">
              <w:rPr>
                <w:rFonts w:cs="Arial"/>
                <w:szCs w:val="22"/>
              </w:rPr>
              <w:t>Dusty Environment</w:t>
            </w:r>
          </w:p>
        </w:tc>
        <w:tc>
          <w:tcPr>
            <w:tcW w:w="567" w:type="dxa"/>
          </w:tcPr>
          <w:p w:rsidR="004B7126" w:rsidRPr="00450224" w:rsidRDefault="004B7126" w:rsidP="00F746FE">
            <w:pPr>
              <w:tabs>
                <w:tab w:val="left" w:pos="720"/>
              </w:tabs>
              <w:ind w:left="142"/>
              <w:jc w:val="left"/>
              <w:rPr>
                <w:rFonts w:cs="Arial"/>
                <w:szCs w:val="22"/>
              </w:rPr>
            </w:pPr>
          </w:p>
        </w:tc>
        <w:tc>
          <w:tcPr>
            <w:tcW w:w="3118" w:type="dxa"/>
          </w:tcPr>
          <w:p w:rsidR="004B7126" w:rsidRPr="00450224" w:rsidRDefault="004B7126" w:rsidP="00F746FE">
            <w:pPr>
              <w:tabs>
                <w:tab w:val="left" w:pos="720"/>
              </w:tabs>
              <w:ind w:left="142"/>
              <w:jc w:val="left"/>
              <w:rPr>
                <w:rFonts w:cs="Arial"/>
                <w:szCs w:val="22"/>
              </w:rPr>
            </w:pPr>
            <w:r w:rsidRPr="00450224">
              <w:rPr>
                <w:rFonts w:cs="Arial"/>
                <w:szCs w:val="22"/>
              </w:rPr>
              <w:t>VDU Use</w:t>
            </w:r>
          </w:p>
        </w:tc>
        <w:tc>
          <w:tcPr>
            <w:tcW w:w="425" w:type="dxa"/>
          </w:tcPr>
          <w:p w:rsidR="004B7126" w:rsidRPr="00450224" w:rsidRDefault="00A75E7A" w:rsidP="00F746FE">
            <w:pPr>
              <w:tabs>
                <w:tab w:val="left" w:pos="720"/>
              </w:tabs>
              <w:ind w:left="142"/>
              <w:rPr>
                <w:rFonts w:cs="Arial"/>
                <w:szCs w:val="22"/>
              </w:rPr>
            </w:pPr>
            <w:r>
              <w:rPr>
                <w:rFonts w:cs="Arial"/>
                <w:szCs w:val="22"/>
              </w:rPr>
              <w:t>x</w:t>
            </w:r>
          </w:p>
        </w:tc>
      </w:tr>
      <w:tr w:rsidR="004B7126" w:rsidRPr="00450224" w:rsidTr="00F746FE">
        <w:tc>
          <w:tcPr>
            <w:tcW w:w="2694" w:type="dxa"/>
          </w:tcPr>
          <w:p w:rsidR="004B7126" w:rsidRPr="00450224" w:rsidRDefault="004B7126" w:rsidP="00F746FE">
            <w:pPr>
              <w:tabs>
                <w:tab w:val="left" w:pos="720"/>
              </w:tabs>
              <w:ind w:left="142"/>
              <w:jc w:val="left"/>
              <w:rPr>
                <w:rFonts w:cs="Arial"/>
                <w:szCs w:val="22"/>
              </w:rPr>
            </w:pPr>
            <w:r w:rsidRPr="00450224">
              <w:rPr>
                <w:rFonts w:cs="Arial"/>
                <w:szCs w:val="22"/>
              </w:rPr>
              <w:t>Radiation</w:t>
            </w:r>
          </w:p>
        </w:tc>
        <w:tc>
          <w:tcPr>
            <w:tcW w:w="567" w:type="dxa"/>
          </w:tcPr>
          <w:p w:rsidR="004B7126" w:rsidRPr="00450224" w:rsidRDefault="004B7126" w:rsidP="00F746FE">
            <w:pPr>
              <w:tabs>
                <w:tab w:val="left" w:pos="720"/>
              </w:tabs>
              <w:ind w:left="142"/>
              <w:jc w:val="left"/>
              <w:rPr>
                <w:rFonts w:cs="Arial"/>
                <w:szCs w:val="22"/>
              </w:rPr>
            </w:pPr>
          </w:p>
        </w:tc>
        <w:tc>
          <w:tcPr>
            <w:tcW w:w="2977" w:type="dxa"/>
          </w:tcPr>
          <w:p w:rsidR="004B7126" w:rsidRPr="00450224" w:rsidRDefault="004B7126" w:rsidP="00F746FE">
            <w:pPr>
              <w:tabs>
                <w:tab w:val="left" w:pos="720"/>
              </w:tabs>
              <w:ind w:left="142"/>
              <w:jc w:val="left"/>
              <w:rPr>
                <w:rFonts w:cs="Arial"/>
                <w:szCs w:val="22"/>
              </w:rPr>
            </w:pPr>
            <w:r w:rsidRPr="00450224">
              <w:rPr>
                <w:rFonts w:cs="Arial"/>
                <w:szCs w:val="22"/>
              </w:rPr>
              <w:t>Challenging Behaviour</w:t>
            </w:r>
          </w:p>
        </w:tc>
        <w:tc>
          <w:tcPr>
            <w:tcW w:w="567" w:type="dxa"/>
          </w:tcPr>
          <w:p w:rsidR="004B7126" w:rsidRPr="00450224" w:rsidRDefault="00A75E7A" w:rsidP="00F746FE">
            <w:pPr>
              <w:tabs>
                <w:tab w:val="left" w:pos="720"/>
              </w:tabs>
              <w:ind w:left="142"/>
              <w:jc w:val="left"/>
              <w:rPr>
                <w:rFonts w:cs="Arial"/>
                <w:szCs w:val="22"/>
              </w:rPr>
            </w:pPr>
            <w:r>
              <w:rPr>
                <w:rFonts w:cs="Arial"/>
                <w:szCs w:val="22"/>
              </w:rPr>
              <w:t>x</w:t>
            </w:r>
          </w:p>
        </w:tc>
        <w:tc>
          <w:tcPr>
            <w:tcW w:w="3118" w:type="dxa"/>
          </w:tcPr>
          <w:p w:rsidR="004B7126" w:rsidRPr="00450224" w:rsidRDefault="004B7126" w:rsidP="00F746FE">
            <w:pPr>
              <w:tabs>
                <w:tab w:val="left" w:pos="720"/>
              </w:tabs>
              <w:ind w:left="142"/>
              <w:jc w:val="left"/>
              <w:rPr>
                <w:rFonts w:cs="Arial"/>
                <w:szCs w:val="22"/>
              </w:rPr>
            </w:pPr>
            <w:r w:rsidRPr="00450224">
              <w:rPr>
                <w:rFonts w:cs="Arial"/>
                <w:szCs w:val="22"/>
              </w:rPr>
              <w:t>Manual Handling</w:t>
            </w:r>
          </w:p>
        </w:tc>
        <w:tc>
          <w:tcPr>
            <w:tcW w:w="425" w:type="dxa"/>
          </w:tcPr>
          <w:p w:rsidR="004B7126" w:rsidRPr="00450224" w:rsidRDefault="004B7126" w:rsidP="00F746FE">
            <w:pPr>
              <w:tabs>
                <w:tab w:val="left" w:pos="720"/>
              </w:tabs>
              <w:ind w:left="142"/>
              <w:rPr>
                <w:rFonts w:cs="Arial"/>
                <w:szCs w:val="22"/>
              </w:rPr>
            </w:pPr>
          </w:p>
        </w:tc>
      </w:tr>
      <w:tr w:rsidR="004B7126" w:rsidRPr="00450224" w:rsidTr="00F746FE">
        <w:tc>
          <w:tcPr>
            <w:tcW w:w="2694" w:type="dxa"/>
          </w:tcPr>
          <w:p w:rsidR="004B7126" w:rsidRPr="00450224" w:rsidRDefault="004B7126" w:rsidP="00F746FE">
            <w:pPr>
              <w:tabs>
                <w:tab w:val="left" w:pos="720"/>
              </w:tabs>
              <w:ind w:left="142"/>
              <w:jc w:val="left"/>
              <w:rPr>
                <w:rFonts w:cs="Arial"/>
                <w:szCs w:val="22"/>
              </w:rPr>
            </w:pPr>
            <w:r w:rsidRPr="00450224">
              <w:rPr>
                <w:rFonts w:cs="Arial"/>
                <w:szCs w:val="22"/>
              </w:rPr>
              <w:t>Solvents</w:t>
            </w:r>
          </w:p>
        </w:tc>
        <w:tc>
          <w:tcPr>
            <w:tcW w:w="567" w:type="dxa"/>
          </w:tcPr>
          <w:p w:rsidR="004B7126" w:rsidRPr="00450224" w:rsidRDefault="004B7126" w:rsidP="00F746FE">
            <w:pPr>
              <w:tabs>
                <w:tab w:val="left" w:pos="720"/>
              </w:tabs>
              <w:ind w:left="142"/>
              <w:jc w:val="left"/>
              <w:rPr>
                <w:rFonts w:cs="Arial"/>
                <w:szCs w:val="22"/>
              </w:rPr>
            </w:pPr>
          </w:p>
        </w:tc>
        <w:tc>
          <w:tcPr>
            <w:tcW w:w="2977" w:type="dxa"/>
          </w:tcPr>
          <w:p w:rsidR="004B7126" w:rsidRPr="00450224" w:rsidRDefault="004B7126" w:rsidP="00F746FE">
            <w:pPr>
              <w:tabs>
                <w:tab w:val="left" w:pos="720"/>
              </w:tabs>
              <w:ind w:left="142"/>
              <w:jc w:val="left"/>
              <w:rPr>
                <w:rFonts w:cs="Arial"/>
                <w:szCs w:val="22"/>
              </w:rPr>
            </w:pPr>
            <w:r w:rsidRPr="00450224">
              <w:rPr>
                <w:rFonts w:cs="Arial"/>
                <w:szCs w:val="22"/>
              </w:rPr>
              <w:t>Driving</w:t>
            </w:r>
          </w:p>
        </w:tc>
        <w:tc>
          <w:tcPr>
            <w:tcW w:w="567" w:type="dxa"/>
          </w:tcPr>
          <w:p w:rsidR="004B7126" w:rsidRPr="00450224" w:rsidRDefault="00A75E7A" w:rsidP="00F746FE">
            <w:pPr>
              <w:tabs>
                <w:tab w:val="left" w:pos="720"/>
              </w:tabs>
              <w:ind w:left="142"/>
              <w:jc w:val="left"/>
              <w:rPr>
                <w:rFonts w:cs="Arial"/>
                <w:szCs w:val="22"/>
              </w:rPr>
            </w:pPr>
            <w:r>
              <w:rPr>
                <w:rFonts w:cs="Arial"/>
                <w:szCs w:val="22"/>
              </w:rPr>
              <w:t>x</w:t>
            </w:r>
          </w:p>
        </w:tc>
        <w:tc>
          <w:tcPr>
            <w:tcW w:w="3118" w:type="dxa"/>
          </w:tcPr>
          <w:p w:rsidR="004B7126" w:rsidRPr="00450224" w:rsidRDefault="004B7126" w:rsidP="00F746FE">
            <w:pPr>
              <w:tabs>
                <w:tab w:val="left" w:pos="720"/>
              </w:tabs>
              <w:ind w:left="142"/>
              <w:jc w:val="left"/>
              <w:rPr>
                <w:rFonts w:cs="Arial"/>
                <w:szCs w:val="22"/>
              </w:rPr>
            </w:pPr>
            <w:r w:rsidRPr="00450224">
              <w:rPr>
                <w:rFonts w:cs="Arial"/>
                <w:szCs w:val="22"/>
              </w:rPr>
              <w:t>Noise</w:t>
            </w:r>
          </w:p>
        </w:tc>
        <w:tc>
          <w:tcPr>
            <w:tcW w:w="425" w:type="dxa"/>
          </w:tcPr>
          <w:p w:rsidR="004B7126" w:rsidRPr="00450224" w:rsidRDefault="004B7126" w:rsidP="00F746FE">
            <w:pPr>
              <w:tabs>
                <w:tab w:val="left" w:pos="720"/>
              </w:tabs>
              <w:ind w:left="142"/>
              <w:rPr>
                <w:rFonts w:cs="Arial"/>
                <w:szCs w:val="22"/>
              </w:rPr>
            </w:pPr>
          </w:p>
        </w:tc>
      </w:tr>
      <w:tr w:rsidR="004B7126" w:rsidRPr="00450224" w:rsidTr="00F746FE">
        <w:tc>
          <w:tcPr>
            <w:tcW w:w="2694" w:type="dxa"/>
          </w:tcPr>
          <w:p w:rsidR="004B7126" w:rsidRPr="00450224" w:rsidRDefault="004B7126" w:rsidP="00F746FE">
            <w:pPr>
              <w:tabs>
                <w:tab w:val="left" w:pos="720"/>
              </w:tabs>
              <w:ind w:left="142"/>
              <w:jc w:val="left"/>
              <w:rPr>
                <w:rFonts w:cs="Arial"/>
                <w:szCs w:val="22"/>
              </w:rPr>
            </w:pPr>
            <w:r w:rsidRPr="00450224">
              <w:rPr>
                <w:rFonts w:cs="Arial"/>
                <w:szCs w:val="22"/>
              </w:rPr>
              <w:t xml:space="preserve">Respiratory </w:t>
            </w:r>
            <w:proofErr w:type="spellStart"/>
            <w:r w:rsidRPr="00450224">
              <w:rPr>
                <w:rFonts w:cs="Arial"/>
                <w:szCs w:val="22"/>
              </w:rPr>
              <w:t>Sensitisers</w:t>
            </w:r>
            <w:proofErr w:type="spellEnd"/>
          </w:p>
        </w:tc>
        <w:tc>
          <w:tcPr>
            <w:tcW w:w="567" w:type="dxa"/>
          </w:tcPr>
          <w:p w:rsidR="004B7126" w:rsidRPr="00450224" w:rsidRDefault="004B7126" w:rsidP="00F746FE">
            <w:pPr>
              <w:tabs>
                <w:tab w:val="left" w:pos="720"/>
              </w:tabs>
              <w:ind w:left="142"/>
              <w:jc w:val="left"/>
              <w:rPr>
                <w:rFonts w:cs="Arial"/>
                <w:szCs w:val="22"/>
              </w:rPr>
            </w:pPr>
          </w:p>
        </w:tc>
        <w:tc>
          <w:tcPr>
            <w:tcW w:w="2977" w:type="dxa"/>
          </w:tcPr>
          <w:p w:rsidR="004B7126" w:rsidRPr="00450224" w:rsidRDefault="004B7126" w:rsidP="00F746FE">
            <w:pPr>
              <w:tabs>
                <w:tab w:val="left" w:pos="720"/>
              </w:tabs>
              <w:ind w:left="142"/>
              <w:jc w:val="left"/>
              <w:rPr>
                <w:rFonts w:cs="Arial"/>
                <w:szCs w:val="22"/>
              </w:rPr>
            </w:pPr>
            <w:r w:rsidRPr="00450224">
              <w:rPr>
                <w:rFonts w:cs="Arial"/>
                <w:szCs w:val="22"/>
              </w:rPr>
              <w:t>Food Handling</w:t>
            </w:r>
          </w:p>
        </w:tc>
        <w:tc>
          <w:tcPr>
            <w:tcW w:w="567" w:type="dxa"/>
          </w:tcPr>
          <w:p w:rsidR="004B7126" w:rsidRPr="00450224" w:rsidRDefault="004B7126" w:rsidP="00F746FE">
            <w:pPr>
              <w:tabs>
                <w:tab w:val="left" w:pos="720"/>
              </w:tabs>
              <w:ind w:left="142"/>
              <w:jc w:val="left"/>
              <w:rPr>
                <w:rFonts w:cs="Arial"/>
                <w:szCs w:val="22"/>
              </w:rPr>
            </w:pPr>
          </w:p>
        </w:tc>
        <w:tc>
          <w:tcPr>
            <w:tcW w:w="3118" w:type="dxa"/>
          </w:tcPr>
          <w:p w:rsidR="004B7126" w:rsidRPr="00450224" w:rsidRDefault="004B7126" w:rsidP="00F746FE">
            <w:pPr>
              <w:tabs>
                <w:tab w:val="left" w:pos="720"/>
              </w:tabs>
              <w:ind w:left="142"/>
              <w:jc w:val="left"/>
              <w:rPr>
                <w:rFonts w:cs="Arial"/>
                <w:szCs w:val="22"/>
              </w:rPr>
            </w:pPr>
            <w:r w:rsidRPr="00450224">
              <w:rPr>
                <w:rFonts w:cs="Arial"/>
                <w:szCs w:val="22"/>
              </w:rPr>
              <w:t>Working in Isolation</w:t>
            </w:r>
          </w:p>
        </w:tc>
        <w:tc>
          <w:tcPr>
            <w:tcW w:w="425" w:type="dxa"/>
          </w:tcPr>
          <w:p w:rsidR="004B7126" w:rsidRPr="00450224" w:rsidRDefault="00A75E7A" w:rsidP="00F746FE">
            <w:pPr>
              <w:tabs>
                <w:tab w:val="left" w:pos="720"/>
              </w:tabs>
              <w:ind w:left="142"/>
              <w:rPr>
                <w:rFonts w:cs="Arial"/>
                <w:szCs w:val="22"/>
              </w:rPr>
            </w:pPr>
            <w:r>
              <w:rPr>
                <w:rFonts w:cs="Arial"/>
                <w:szCs w:val="22"/>
              </w:rPr>
              <w:t>x</w:t>
            </w:r>
          </w:p>
        </w:tc>
      </w:tr>
      <w:tr w:rsidR="004B7126" w:rsidRPr="00450224" w:rsidTr="00F746FE">
        <w:tc>
          <w:tcPr>
            <w:tcW w:w="2694" w:type="dxa"/>
          </w:tcPr>
          <w:p w:rsidR="004B7126" w:rsidRPr="00450224" w:rsidRDefault="004B7126" w:rsidP="00F746FE">
            <w:pPr>
              <w:tabs>
                <w:tab w:val="left" w:pos="720"/>
              </w:tabs>
              <w:ind w:left="142"/>
              <w:jc w:val="left"/>
              <w:rPr>
                <w:rFonts w:cs="Arial"/>
              </w:rPr>
            </w:pPr>
            <w:r w:rsidRPr="00C8272D">
              <w:t>Cytotoxic drugs</w:t>
            </w:r>
          </w:p>
        </w:tc>
        <w:tc>
          <w:tcPr>
            <w:tcW w:w="567" w:type="dxa"/>
          </w:tcPr>
          <w:p w:rsidR="004B7126" w:rsidRPr="00450224" w:rsidRDefault="004B7126" w:rsidP="00F746FE">
            <w:pPr>
              <w:tabs>
                <w:tab w:val="left" w:pos="720"/>
              </w:tabs>
              <w:ind w:left="142"/>
              <w:jc w:val="left"/>
              <w:rPr>
                <w:rFonts w:cs="Arial"/>
              </w:rPr>
            </w:pPr>
          </w:p>
        </w:tc>
        <w:tc>
          <w:tcPr>
            <w:tcW w:w="2977" w:type="dxa"/>
          </w:tcPr>
          <w:p w:rsidR="004B7126" w:rsidRPr="00450224" w:rsidRDefault="004B7126" w:rsidP="00F746FE">
            <w:pPr>
              <w:tabs>
                <w:tab w:val="left" w:pos="720"/>
              </w:tabs>
              <w:ind w:left="142"/>
              <w:jc w:val="left"/>
              <w:rPr>
                <w:rFonts w:cs="Arial"/>
              </w:rPr>
            </w:pPr>
            <w:r>
              <w:rPr>
                <w:rFonts w:cs="Arial"/>
                <w:szCs w:val="22"/>
              </w:rPr>
              <w:t>Night working</w:t>
            </w:r>
          </w:p>
        </w:tc>
        <w:tc>
          <w:tcPr>
            <w:tcW w:w="567" w:type="dxa"/>
          </w:tcPr>
          <w:p w:rsidR="004B7126" w:rsidRPr="00450224" w:rsidRDefault="00A75E7A" w:rsidP="00F746FE">
            <w:pPr>
              <w:tabs>
                <w:tab w:val="left" w:pos="720"/>
              </w:tabs>
              <w:ind w:left="142"/>
              <w:jc w:val="left"/>
              <w:rPr>
                <w:rFonts w:cs="Arial"/>
              </w:rPr>
            </w:pPr>
            <w:r>
              <w:rPr>
                <w:rFonts w:cs="Arial"/>
              </w:rPr>
              <w:t>x</w:t>
            </w:r>
          </w:p>
        </w:tc>
        <w:tc>
          <w:tcPr>
            <w:tcW w:w="3118" w:type="dxa"/>
          </w:tcPr>
          <w:p w:rsidR="004B7126" w:rsidRPr="00450224" w:rsidRDefault="004B7126" w:rsidP="00F746FE">
            <w:pPr>
              <w:tabs>
                <w:tab w:val="left" w:pos="720"/>
              </w:tabs>
              <w:ind w:left="142"/>
              <w:jc w:val="left"/>
              <w:rPr>
                <w:rFonts w:cs="Arial"/>
              </w:rPr>
            </w:pPr>
          </w:p>
        </w:tc>
        <w:tc>
          <w:tcPr>
            <w:tcW w:w="425" w:type="dxa"/>
          </w:tcPr>
          <w:p w:rsidR="004B7126" w:rsidRPr="00450224" w:rsidRDefault="004B7126" w:rsidP="00F746FE">
            <w:pPr>
              <w:tabs>
                <w:tab w:val="left" w:pos="720"/>
              </w:tabs>
              <w:ind w:left="142"/>
              <w:rPr>
                <w:rFonts w:cs="Arial"/>
              </w:rPr>
            </w:pPr>
          </w:p>
        </w:tc>
      </w:tr>
    </w:tbl>
    <w:p w:rsidR="004E1C29" w:rsidRDefault="004E1C29" w:rsidP="004B7126"/>
    <w:sectPr w:rsidR="004E1C2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C62" w:rsidRDefault="003E3C62" w:rsidP="004B7126">
      <w:pPr>
        <w:spacing w:before="0" w:after="0"/>
      </w:pPr>
      <w:r>
        <w:separator/>
      </w:r>
    </w:p>
  </w:endnote>
  <w:endnote w:type="continuationSeparator" w:id="0">
    <w:p w:rsidR="003E3C62" w:rsidRDefault="003E3C62"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62" w:rsidRDefault="003E3C62" w:rsidP="00F746FE">
    <w:pPr>
      <w:pStyle w:val="Footer"/>
      <w:jc w:val="right"/>
      <w:rPr>
        <w:i/>
        <w:noProof/>
        <w:sz w:val="12"/>
      </w:rPr>
    </w:pPr>
    <w:r>
      <w:rPr>
        <w:noProof/>
        <w:sz w:val="16"/>
        <w:szCs w:val="16"/>
      </w:rPr>
      <w:t>Job Description Template – 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C62" w:rsidRDefault="003E3C62" w:rsidP="004B7126">
      <w:pPr>
        <w:spacing w:before="0" w:after="0"/>
      </w:pPr>
      <w:r>
        <w:separator/>
      </w:r>
    </w:p>
  </w:footnote>
  <w:footnote w:type="continuationSeparator" w:id="0">
    <w:p w:rsidR="003E3C62" w:rsidRDefault="003E3C62"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C62" w:rsidRDefault="003E3C6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91F0D"/>
    <w:multiLevelType w:val="hybridMultilevel"/>
    <w:tmpl w:val="A1A6D14E"/>
    <w:lvl w:ilvl="0" w:tplc="0868C6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3F5"/>
    <w:rsid w:val="000D23CD"/>
    <w:rsid w:val="003A2F9B"/>
    <w:rsid w:val="003E3C62"/>
    <w:rsid w:val="00460014"/>
    <w:rsid w:val="004B7126"/>
    <w:rsid w:val="004E1C29"/>
    <w:rsid w:val="00542662"/>
    <w:rsid w:val="005723F5"/>
    <w:rsid w:val="008D212D"/>
    <w:rsid w:val="00A41B47"/>
    <w:rsid w:val="00A75E7A"/>
    <w:rsid w:val="00AC79AD"/>
    <w:rsid w:val="00B30563"/>
    <w:rsid w:val="00BB5F16"/>
    <w:rsid w:val="00C74F14"/>
    <w:rsid w:val="00F74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362E7A-CA09-488A-A899-D633356E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7126"/>
    <w:pPr>
      <w:tabs>
        <w:tab w:val="center" w:pos="4153"/>
        <w:tab w:val="right" w:pos="8306"/>
      </w:tabs>
    </w:pPr>
  </w:style>
  <w:style w:type="character" w:customStyle="1" w:styleId="HeaderChar">
    <w:name w:val="Header Char"/>
    <w:basedOn w:val="DefaultParagraphFont"/>
    <w:link w:val="Header"/>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WALTERS, Jersie-Jae (ROYAL DEVON UNIVERSITY HEALTHCARE NHS FOUNDATION TRUST)</cp:lastModifiedBy>
  <cp:revision>9</cp:revision>
  <dcterms:created xsi:type="dcterms:W3CDTF">2017-05-21T16:09:00Z</dcterms:created>
  <dcterms:modified xsi:type="dcterms:W3CDTF">2024-10-04T11:10:00Z</dcterms:modified>
</cp:coreProperties>
</file>