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0E2E" w14:textId="77777777" w:rsidR="008E2E59" w:rsidRDefault="00401E62">
      <w:pPr>
        <w:pStyle w:val="Title"/>
      </w:pPr>
      <w:r>
        <w:t>Information Pack</w:t>
      </w:r>
    </w:p>
    <w:p w14:paraId="47C1D260" w14:textId="2C0B0C41" w:rsidR="008E2E59" w:rsidRDefault="00055C8F" w:rsidP="0034599E">
      <w:pPr>
        <w:pStyle w:val="Subtitle"/>
      </w:pPr>
      <w:r>
        <w:t xml:space="preserve">Clinical Fellow </w:t>
      </w:r>
      <w:r w:rsidR="006D373A">
        <w:t xml:space="preserve">in </w:t>
      </w:r>
      <w:r w:rsidR="009F7B94">
        <w:t xml:space="preserve">Regional </w:t>
      </w:r>
      <w:proofErr w:type="spellStart"/>
      <w:r w:rsidR="006D373A">
        <w:t>Anae</w:t>
      </w:r>
      <w:r w:rsidR="00D646F2">
        <w:t>s</w:t>
      </w:r>
      <w:r w:rsidR="006D373A">
        <w:t>thesia</w:t>
      </w:r>
      <w:proofErr w:type="spellEnd"/>
      <w:r w:rsidR="006D373A">
        <w:t xml:space="preserve"> and Intensive Care</w:t>
      </w:r>
      <w:r w:rsidR="00D646F2">
        <w:t xml:space="preserve"> Medicine</w:t>
      </w:r>
    </w:p>
    <w:p w14:paraId="71B09AA4" w14:textId="0DF1A437" w:rsidR="00AF7D42" w:rsidRDefault="00AF7D42" w:rsidP="00AF7D42">
      <w:pPr>
        <w:pStyle w:val="Body"/>
        <w:jc w:val="center"/>
        <w:rPr>
          <w:sz w:val="28"/>
          <w:szCs w:val="28"/>
        </w:rPr>
      </w:pPr>
      <w:r w:rsidRPr="00AF7D42">
        <w:rPr>
          <w:sz w:val="28"/>
          <w:szCs w:val="28"/>
        </w:rPr>
        <w:t>(</w:t>
      </w:r>
      <w:r w:rsidR="009F7B94">
        <w:rPr>
          <w:sz w:val="28"/>
          <w:szCs w:val="28"/>
        </w:rPr>
        <w:t>6-12 Month</w:t>
      </w:r>
      <w:r w:rsidRPr="00AF7D42">
        <w:rPr>
          <w:sz w:val="28"/>
          <w:szCs w:val="28"/>
        </w:rPr>
        <w:t>, Fixed Term</w:t>
      </w:r>
      <w:r w:rsidR="00F06324">
        <w:rPr>
          <w:sz w:val="28"/>
          <w:szCs w:val="28"/>
        </w:rPr>
        <w:t>)</w:t>
      </w:r>
    </w:p>
    <w:p w14:paraId="1F2989C1" w14:textId="77777777" w:rsidR="00B56EC5" w:rsidRPr="00AF7D42" w:rsidRDefault="00B56EC5" w:rsidP="00AF7D42">
      <w:pPr>
        <w:pStyle w:val="Body"/>
        <w:jc w:val="center"/>
        <w:rPr>
          <w:sz w:val="28"/>
          <w:szCs w:val="28"/>
        </w:rPr>
      </w:pPr>
    </w:p>
    <w:p w14:paraId="01FF2B1D" w14:textId="77777777" w:rsidR="008E2E59" w:rsidRDefault="008E2E59" w:rsidP="0034599E">
      <w:pPr>
        <w:pStyle w:val="Body"/>
      </w:pPr>
    </w:p>
    <w:p w14:paraId="3525B341" w14:textId="77777777" w:rsidR="008E2E59" w:rsidRDefault="008E2E59">
      <w:pPr>
        <w:pStyle w:val="Body"/>
        <w:sectPr w:rsidR="008E2E59">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418" w:header="708" w:footer="708" w:gutter="0"/>
          <w:cols w:space="720"/>
        </w:sectPr>
      </w:pPr>
    </w:p>
    <w:p w14:paraId="025A958B" w14:textId="77777777" w:rsidR="008E2E59" w:rsidRDefault="00401E62">
      <w:pPr>
        <w:pStyle w:val="Contents"/>
      </w:pPr>
      <w:bookmarkStart w:id="0" w:name="_Toc476769439"/>
      <w:r>
        <w:lastRenderedPageBreak/>
        <w:t>Contents</w:t>
      </w:r>
      <w:bookmarkEnd w:id="0"/>
    </w:p>
    <w:p w14:paraId="6827A034" w14:textId="50AAA591" w:rsidR="008E2E59" w:rsidRDefault="00C96A88">
      <w:pPr>
        <w:pStyle w:val="Body"/>
      </w:pPr>
      <w:r>
        <w:t xml:space="preserve">A </w:t>
      </w:r>
      <w:r w:rsidR="00B72A28">
        <w:t>Clinical Fellow</w:t>
      </w:r>
      <w:r w:rsidR="00D646F2">
        <w:t xml:space="preserve"> </w:t>
      </w:r>
      <w:r w:rsidR="00401E62">
        <w:t>post</w:t>
      </w:r>
      <w:r w:rsidR="00D646F2">
        <w:t xml:space="preserve"> in </w:t>
      </w:r>
      <w:proofErr w:type="spellStart"/>
      <w:r w:rsidR="00D646F2">
        <w:t>Anaesthesia</w:t>
      </w:r>
      <w:proofErr w:type="spellEnd"/>
      <w:r w:rsidR="00D646F2">
        <w:t xml:space="preserve"> and Intensive Care Medicine</w:t>
      </w:r>
      <w:r w:rsidR="00E56BB8">
        <w:t xml:space="preserve"> </w:t>
      </w:r>
      <w:r w:rsidR="00401E62">
        <w:t>based at North Devon District Hospital, is available.</w:t>
      </w:r>
      <w:r w:rsidR="00520BC3">
        <w:t xml:space="preserve"> The post will be f</w:t>
      </w:r>
      <w:r w:rsidR="00B56EC5">
        <w:t>r</w:t>
      </w:r>
      <w:r w:rsidR="00520BC3">
        <w:t>o</w:t>
      </w:r>
      <w:r w:rsidR="00B56EC5">
        <w:t>m</w:t>
      </w:r>
      <w:r w:rsidR="00520BC3">
        <w:t xml:space="preserve"> </w:t>
      </w:r>
      <w:r w:rsidR="00184981">
        <w:t>February</w:t>
      </w:r>
      <w:r w:rsidR="00C10A95">
        <w:t xml:space="preserve"> 20</w:t>
      </w:r>
      <w:r w:rsidR="002049E9">
        <w:t>2</w:t>
      </w:r>
      <w:r w:rsidR="00184981">
        <w:t>4</w:t>
      </w:r>
      <w:r w:rsidR="00B56EC5">
        <w:t xml:space="preserve"> fixed t</w:t>
      </w:r>
      <w:r w:rsidR="00C10A95">
        <w:t xml:space="preserve">erm </w:t>
      </w:r>
      <w:r w:rsidR="00B56EC5">
        <w:t xml:space="preserve">for </w:t>
      </w:r>
      <w:r w:rsidR="00184981">
        <w:t>6 to 12 months</w:t>
      </w:r>
      <w:r w:rsidR="00B56EC5">
        <w:t>, with potential to extend by mutual agreement</w:t>
      </w:r>
      <w:r w:rsidR="00E44993">
        <w:t>.</w:t>
      </w:r>
      <w:r w:rsidR="00520BC3">
        <w:t xml:space="preserve"> </w:t>
      </w:r>
      <w:r w:rsidR="00B56EC5">
        <w:t>Training will be provided, depending on the successful candidate’s level of experience.</w:t>
      </w:r>
    </w:p>
    <w:p w14:paraId="5339D943" w14:textId="77777777" w:rsidR="009E78C0" w:rsidRDefault="00401E62" w:rsidP="00C20C29">
      <w:pPr>
        <w:pStyle w:val="Body"/>
        <w:spacing w:after="480"/>
        <w:rPr>
          <w:noProof/>
        </w:rPr>
      </w:pPr>
      <w:r>
        <w:t>Details of the post and descriptions of the department &amp; Trust are included in this information pack as follows:</w:t>
      </w:r>
      <w:r w:rsidR="00C20C29">
        <w:fldChar w:fldCharType="begin"/>
      </w:r>
      <w:r w:rsidR="00C20C29">
        <w:instrText xml:space="preserve"> TOC \t "Contents,4,Heading,5" </w:instrText>
      </w:r>
      <w:r w:rsidR="00C20C29">
        <w:fldChar w:fldCharType="separate"/>
      </w:r>
    </w:p>
    <w:p w14:paraId="6D50BF2C"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1.</w:t>
      </w:r>
      <w:r>
        <w:rPr>
          <w:rFonts w:asciiTheme="minorHAnsi" w:eastAsiaTheme="minorEastAsia" w:hAnsiTheme="minorHAnsi" w:cstheme="minorBidi"/>
          <w:noProof/>
          <w:color w:val="auto"/>
          <w:sz w:val="22"/>
          <w:szCs w:val="22"/>
          <w:bdr w:val="none" w:sz="0" w:space="0" w:color="auto"/>
          <w:lang w:val="en-GB"/>
        </w:rPr>
        <w:tab/>
      </w:r>
      <w:r w:rsidRPr="008D5D08">
        <w:rPr>
          <w:noProof/>
          <w:lang w:val="fr-FR"/>
        </w:rPr>
        <w:t>Introduction</w:t>
      </w:r>
      <w:r>
        <w:rPr>
          <w:noProof/>
        </w:rPr>
        <w:tab/>
      </w:r>
      <w:r>
        <w:rPr>
          <w:noProof/>
        </w:rPr>
        <w:fldChar w:fldCharType="begin"/>
      </w:r>
      <w:r>
        <w:rPr>
          <w:noProof/>
        </w:rPr>
        <w:instrText xml:space="preserve"> PAGEREF _Toc476769440 \h </w:instrText>
      </w:r>
      <w:r>
        <w:rPr>
          <w:noProof/>
        </w:rPr>
      </w:r>
      <w:r>
        <w:rPr>
          <w:noProof/>
        </w:rPr>
        <w:fldChar w:fldCharType="separate"/>
      </w:r>
      <w:r w:rsidR="00BC2B3A">
        <w:rPr>
          <w:noProof/>
        </w:rPr>
        <w:t>2</w:t>
      </w:r>
      <w:r>
        <w:rPr>
          <w:noProof/>
        </w:rPr>
        <w:fldChar w:fldCharType="end"/>
      </w:r>
    </w:p>
    <w:p w14:paraId="4DC2E109"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2.</w:t>
      </w:r>
      <w:r>
        <w:rPr>
          <w:rFonts w:asciiTheme="minorHAnsi" w:eastAsiaTheme="minorEastAsia" w:hAnsiTheme="minorHAnsi" w:cstheme="minorBidi"/>
          <w:noProof/>
          <w:color w:val="auto"/>
          <w:sz w:val="22"/>
          <w:szCs w:val="22"/>
          <w:bdr w:val="none" w:sz="0" w:space="0" w:color="auto"/>
          <w:lang w:val="en-GB"/>
        </w:rPr>
        <w:tab/>
      </w:r>
      <w:r w:rsidRPr="008D5D08">
        <w:rPr>
          <w:noProof/>
        </w:rPr>
        <w:t>Job Description</w:t>
      </w:r>
      <w:r>
        <w:rPr>
          <w:noProof/>
        </w:rPr>
        <w:tab/>
      </w:r>
      <w:r>
        <w:rPr>
          <w:noProof/>
        </w:rPr>
        <w:fldChar w:fldCharType="begin"/>
      </w:r>
      <w:r>
        <w:rPr>
          <w:noProof/>
        </w:rPr>
        <w:instrText xml:space="preserve"> PAGEREF _Toc476769441 \h </w:instrText>
      </w:r>
      <w:r>
        <w:rPr>
          <w:noProof/>
        </w:rPr>
      </w:r>
      <w:r>
        <w:rPr>
          <w:noProof/>
        </w:rPr>
        <w:fldChar w:fldCharType="separate"/>
      </w:r>
      <w:r w:rsidR="00BC2B3A">
        <w:rPr>
          <w:noProof/>
        </w:rPr>
        <w:t>3</w:t>
      </w:r>
      <w:r>
        <w:rPr>
          <w:noProof/>
        </w:rPr>
        <w:fldChar w:fldCharType="end"/>
      </w:r>
    </w:p>
    <w:p w14:paraId="483FFF65"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3.</w:t>
      </w:r>
      <w:r>
        <w:rPr>
          <w:rFonts w:asciiTheme="minorHAnsi" w:eastAsiaTheme="minorEastAsia" w:hAnsiTheme="minorHAnsi" w:cstheme="minorBidi"/>
          <w:noProof/>
          <w:color w:val="auto"/>
          <w:sz w:val="22"/>
          <w:szCs w:val="22"/>
          <w:bdr w:val="none" w:sz="0" w:space="0" w:color="auto"/>
          <w:lang w:val="en-GB"/>
        </w:rPr>
        <w:tab/>
      </w:r>
      <w:r w:rsidRPr="008D5D08">
        <w:rPr>
          <w:noProof/>
        </w:rPr>
        <w:t>Person Specification</w:t>
      </w:r>
      <w:r>
        <w:rPr>
          <w:noProof/>
        </w:rPr>
        <w:tab/>
      </w:r>
      <w:r>
        <w:rPr>
          <w:noProof/>
        </w:rPr>
        <w:fldChar w:fldCharType="begin"/>
      </w:r>
      <w:r>
        <w:rPr>
          <w:noProof/>
        </w:rPr>
        <w:instrText xml:space="preserve"> PAGEREF _Toc476769442 \h </w:instrText>
      </w:r>
      <w:r>
        <w:rPr>
          <w:noProof/>
        </w:rPr>
      </w:r>
      <w:r>
        <w:rPr>
          <w:noProof/>
        </w:rPr>
        <w:fldChar w:fldCharType="separate"/>
      </w:r>
      <w:r w:rsidR="00BC2B3A">
        <w:rPr>
          <w:noProof/>
        </w:rPr>
        <w:t>4</w:t>
      </w:r>
      <w:r>
        <w:rPr>
          <w:noProof/>
        </w:rPr>
        <w:fldChar w:fldCharType="end"/>
      </w:r>
    </w:p>
    <w:p w14:paraId="5A359976"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5.</w:t>
      </w:r>
      <w:r>
        <w:rPr>
          <w:rFonts w:asciiTheme="minorHAnsi" w:eastAsiaTheme="minorEastAsia" w:hAnsiTheme="minorHAnsi" w:cstheme="minorBidi"/>
          <w:noProof/>
          <w:color w:val="auto"/>
          <w:sz w:val="22"/>
          <w:szCs w:val="22"/>
          <w:bdr w:val="none" w:sz="0" w:space="0" w:color="auto"/>
          <w:lang w:val="en-GB"/>
        </w:rPr>
        <w:tab/>
      </w:r>
      <w:r w:rsidRPr="008D5D08">
        <w:rPr>
          <w:noProof/>
        </w:rPr>
        <w:t>The Anaesthetic Department</w:t>
      </w:r>
      <w:r>
        <w:rPr>
          <w:noProof/>
        </w:rPr>
        <w:tab/>
      </w:r>
      <w:r>
        <w:rPr>
          <w:noProof/>
        </w:rPr>
        <w:fldChar w:fldCharType="begin"/>
      </w:r>
      <w:r>
        <w:rPr>
          <w:noProof/>
        </w:rPr>
        <w:instrText xml:space="preserve"> PAGEREF _Toc476769443 \h </w:instrText>
      </w:r>
      <w:r>
        <w:rPr>
          <w:noProof/>
        </w:rPr>
      </w:r>
      <w:r>
        <w:rPr>
          <w:noProof/>
        </w:rPr>
        <w:fldChar w:fldCharType="separate"/>
      </w:r>
      <w:r w:rsidR="00BC2B3A">
        <w:rPr>
          <w:noProof/>
        </w:rPr>
        <w:t>6</w:t>
      </w:r>
      <w:r>
        <w:rPr>
          <w:noProof/>
        </w:rPr>
        <w:fldChar w:fldCharType="end"/>
      </w:r>
    </w:p>
    <w:p w14:paraId="554D208D"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6.</w:t>
      </w:r>
      <w:r>
        <w:rPr>
          <w:rFonts w:asciiTheme="minorHAnsi" w:eastAsiaTheme="minorEastAsia" w:hAnsiTheme="minorHAnsi" w:cstheme="minorBidi"/>
          <w:noProof/>
          <w:color w:val="auto"/>
          <w:sz w:val="22"/>
          <w:szCs w:val="22"/>
          <w:bdr w:val="none" w:sz="0" w:space="0" w:color="auto"/>
          <w:lang w:val="en-GB"/>
        </w:rPr>
        <w:tab/>
      </w:r>
      <w:r w:rsidRPr="008D5D08">
        <w:rPr>
          <w:noProof/>
        </w:rPr>
        <w:t>Main Conditions of Service</w:t>
      </w:r>
      <w:r>
        <w:rPr>
          <w:noProof/>
        </w:rPr>
        <w:tab/>
      </w:r>
      <w:r>
        <w:rPr>
          <w:noProof/>
        </w:rPr>
        <w:fldChar w:fldCharType="begin"/>
      </w:r>
      <w:r>
        <w:rPr>
          <w:noProof/>
        </w:rPr>
        <w:instrText xml:space="preserve"> PAGEREF _Toc476769444 \h </w:instrText>
      </w:r>
      <w:r>
        <w:rPr>
          <w:noProof/>
        </w:rPr>
      </w:r>
      <w:r>
        <w:rPr>
          <w:noProof/>
        </w:rPr>
        <w:fldChar w:fldCharType="separate"/>
      </w:r>
      <w:r w:rsidR="00BC2B3A">
        <w:rPr>
          <w:noProof/>
        </w:rPr>
        <w:t>8</w:t>
      </w:r>
      <w:r>
        <w:rPr>
          <w:noProof/>
        </w:rPr>
        <w:fldChar w:fldCharType="end"/>
      </w:r>
    </w:p>
    <w:p w14:paraId="0AE6B584"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7.</w:t>
      </w:r>
      <w:r>
        <w:rPr>
          <w:rFonts w:asciiTheme="minorHAnsi" w:eastAsiaTheme="minorEastAsia" w:hAnsiTheme="minorHAnsi" w:cstheme="minorBidi"/>
          <w:noProof/>
          <w:color w:val="auto"/>
          <w:sz w:val="22"/>
          <w:szCs w:val="22"/>
          <w:bdr w:val="none" w:sz="0" w:space="0" w:color="auto"/>
          <w:lang w:val="en-GB"/>
        </w:rPr>
        <w:tab/>
      </w:r>
      <w:r w:rsidRPr="008D5D08">
        <w:rPr>
          <w:noProof/>
        </w:rPr>
        <w:t>Northern Devon Healthcare NHS Trust</w:t>
      </w:r>
      <w:r>
        <w:rPr>
          <w:noProof/>
        </w:rPr>
        <w:tab/>
      </w:r>
      <w:r>
        <w:rPr>
          <w:noProof/>
        </w:rPr>
        <w:fldChar w:fldCharType="begin"/>
      </w:r>
      <w:r>
        <w:rPr>
          <w:noProof/>
        </w:rPr>
        <w:instrText xml:space="preserve"> PAGEREF _Toc476769445 \h </w:instrText>
      </w:r>
      <w:r>
        <w:rPr>
          <w:noProof/>
        </w:rPr>
      </w:r>
      <w:r>
        <w:rPr>
          <w:noProof/>
        </w:rPr>
        <w:fldChar w:fldCharType="separate"/>
      </w:r>
      <w:r w:rsidR="00BC2B3A">
        <w:rPr>
          <w:noProof/>
        </w:rPr>
        <w:t>11</w:t>
      </w:r>
      <w:r>
        <w:rPr>
          <w:noProof/>
        </w:rPr>
        <w:fldChar w:fldCharType="end"/>
      </w:r>
    </w:p>
    <w:p w14:paraId="4FCE38D5"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8.</w:t>
      </w:r>
      <w:r>
        <w:rPr>
          <w:rFonts w:asciiTheme="minorHAnsi" w:eastAsiaTheme="minorEastAsia" w:hAnsiTheme="minorHAnsi" w:cstheme="minorBidi"/>
          <w:noProof/>
          <w:color w:val="auto"/>
          <w:sz w:val="22"/>
          <w:szCs w:val="22"/>
          <w:bdr w:val="none" w:sz="0" w:space="0" w:color="auto"/>
          <w:lang w:val="en-GB"/>
        </w:rPr>
        <w:tab/>
      </w:r>
      <w:r w:rsidRPr="008D5D08">
        <w:rPr>
          <w:noProof/>
        </w:rPr>
        <w:t>North Devon</w:t>
      </w:r>
      <w:r>
        <w:rPr>
          <w:noProof/>
        </w:rPr>
        <w:tab/>
      </w:r>
      <w:r>
        <w:rPr>
          <w:noProof/>
        </w:rPr>
        <w:fldChar w:fldCharType="begin"/>
      </w:r>
      <w:r>
        <w:rPr>
          <w:noProof/>
        </w:rPr>
        <w:instrText xml:space="preserve"> PAGEREF _Toc476769446 \h </w:instrText>
      </w:r>
      <w:r>
        <w:rPr>
          <w:noProof/>
        </w:rPr>
      </w:r>
      <w:r>
        <w:rPr>
          <w:noProof/>
        </w:rPr>
        <w:fldChar w:fldCharType="separate"/>
      </w:r>
      <w:r w:rsidR="00BC2B3A">
        <w:rPr>
          <w:noProof/>
        </w:rPr>
        <w:t>13</w:t>
      </w:r>
      <w:r>
        <w:rPr>
          <w:noProof/>
        </w:rPr>
        <w:fldChar w:fldCharType="end"/>
      </w:r>
    </w:p>
    <w:p w14:paraId="35671FD7" w14:textId="77777777" w:rsidR="009E78C0" w:rsidRDefault="009E78C0">
      <w:pPr>
        <w:pStyle w:val="TOC5"/>
        <w:rPr>
          <w:rFonts w:asciiTheme="minorHAnsi" w:eastAsiaTheme="minorEastAsia" w:hAnsiTheme="minorHAnsi" w:cstheme="minorBidi"/>
          <w:noProof/>
          <w:color w:val="auto"/>
          <w:sz w:val="22"/>
          <w:szCs w:val="22"/>
          <w:bdr w:val="none" w:sz="0" w:space="0" w:color="auto"/>
          <w:lang w:val="en-GB"/>
        </w:rPr>
      </w:pPr>
      <w:r w:rsidRPr="009E78C0">
        <w:rPr>
          <w:rFonts w:ascii="Trebuchet MS" w:eastAsia="Trebuchet MS" w:hAnsi="Trebuchet MS" w:cs="Trebuchet MS"/>
          <w:b/>
          <w:noProof/>
        </w:rPr>
        <w:t>9.</w:t>
      </w:r>
      <w:r>
        <w:rPr>
          <w:rFonts w:asciiTheme="minorHAnsi" w:eastAsiaTheme="minorEastAsia" w:hAnsiTheme="minorHAnsi" w:cstheme="minorBidi"/>
          <w:noProof/>
          <w:color w:val="auto"/>
          <w:sz w:val="22"/>
          <w:szCs w:val="22"/>
          <w:bdr w:val="none" w:sz="0" w:space="0" w:color="auto"/>
          <w:lang w:val="en-GB"/>
        </w:rPr>
        <w:tab/>
      </w:r>
      <w:r w:rsidRPr="008D5D08">
        <w:rPr>
          <w:noProof/>
        </w:rPr>
        <w:t>Contacts</w:t>
      </w:r>
      <w:r>
        <w:rPr>
          <w:noProof/>
        </w:rPr>
        <w:tab/>
      </w:r>
      <w:r>
        <w:rPr>
          <w:noProof/>
        </w:rPr>
        <w:fldChar w:fldCharType="begin"/>
      </w:r>
      <w:r>
        <w:rPr>
          <w:noProof/>
        </w:rPr>
        <w:instrText xml:space="preserve"> PAGEREF _Toc476769447 \h </w:instrText>
      </w:r>
      <w:r>
        <w:rPr>
          <w:noProof/>
        </w:rPr>
      </w:r>
      <w:r>
        <w:rPr>
          <w:noProof/>
        </w:rPr>
        <w:fldChar w:fldCharType="separate"/>
      </w:r>
      <w:r w:rsidR="00BC2B3A">
        <w:rPr>
          <w:noProof/>
        </w:rPr>
        <w:t>14</w:t>
      </w:r>
      <w:r>
        <w:rPr>
          <w:noProof/>
        </w:rPr>
        <w:fldChar w:fldCharType="end"/>
      </w:r>
    </w:p>
    <w:p w14:paraId="503D5A7D" w14:textId="77777777" w:rsidR="008E2E59" w:rsidRPr="009E78C0" w:rsidRDefault="00C20C29" w:rsidP="009E78C0">
      <w:pPr>
        <w:pStyle w:val="Contents"/>
      </w:pPr>
      <w:r>
        <w:fldChar w:fldCharType="end"/>
      </w:r>
      <w:r w:rsidR="00401E62">
        <w:t>Application &amp; Interview</w:t>
      </w:r>
    </w:p>
    <w:p w14:paraId="5CC55004" w14:textId="77777777" w:rsidR="00B56EC5" w:rsidRDefault="00401E62">
      <w:pPr>
        <w:pStyle w:val="Body"/>
      </w:pPr>
      <w:r>
        <w:t xml:space="preserve">We welcome enquiries for further information and encourage informal visits to the hospital and department.  A list of contacts at the Trust is detailed in the final section of this information </w:t>
      </w:r>
      <w:proofErr w:type="gramStart"/>
      <w:r>
        <w:t>pack</w:t>
      </w:r>
      <w:proofErr w:type="gramEnd"/>
    </w:p>
    <w:p w14:paraId="189B84CB" w14:textId="77777777" w:rsidR="008E2E59" w:rsidRDefault="00401E62">
      <w:pPr>
        <w:pStyle w:val="Body"/>
      </w:pPr>
      <w:r>
        <w:t>The post is offere</w:t>
      </w:r>
      <w:r w:rsidR="00D646F2">
        <w:t>d on a whole-time basis</w:t>
      </w:r>
      <w:r>
        <w:t xml:space="preserve"> but </w:t>
      </w:r>
      <w:proofErr w:type="gramStart"/>
      <w:r>
        <w:t>suitably-qualified</w:t>
      </w:r>
      <w:proofErr w:type="gramEnd"/>
      <w:r>
        <w:t xml:space="preserve"> applicants who are unable to work full-time for personal reasons will be considered.  The Trust is committed to flexible working arrangements, including job sharing.  Such arrangements will be discussed with any shortlisted candidates on a personal basis.</w:t>
      </w:r>
    </w:p>
    <w:p w14:paraId="21422355" w14:textId="77777777" w:rsidR="008E2E59" w:rsidRDefault="00401E62">
      <w:pPr>
        <w:pStyle w:val="Body"/>
      </w:pPr>
      <w:r>
        <w:t>Applicants</w:t>
      </w:r>
      <w:r w:rsidR="00D646F2">
        <w:t xml:space="preserve"> must</w:t>
      </w:r>
      <w:r w:rsidR="008613FD">
        <w:t xml:space="preserve"> also</w:t>
      </w:r>
      <w:r>
        <w:t xml:space="preserve"> be registered with the GMC and have completed F2 competency (or equivalent)</w:t>
      </w:r>
      <w:r w:rsidR="008613FD">
        <w:t>.</w:t>
      </w:r>
      <w:r w:rsidR="00B56EC5">
        <w:t xml:space="preserve"> Applicants must have a minimum of 12 months of experience of working in the NHS</w:t>
      </w:r>
      <w:r w:rsidR="00520BC3">
        <w:t xml:space="preserve">. </w:t>
      </w:r>
    </w:p>
    <w:p w14:paraId="01524794" w14:textId="69B24C7C" w:rsidR="00014735" w:rsidRPr="00577AB5" w:rsidRDefault="00401E62" w:rsidP="00014735">
      <w:pPr>
        <w:pStyle w:val="Body"/>
        <w:spacing w:after="0"/>
      </w:pPr>
      <w:r w:rsidRPr="00577AB5">
        <w:t>Applications are th</w:t>
      </w:r>
      <w:r w:rsidR="00043F81" w:rsidRPr="00577AB5">
        <w:t>r</w:t>
      </w:r>
      <w:r w:rsidRPr="00577AB5">
        <w:t xml:space="preserve">ough the NHS Jobs online service at </w:t>
      </w:r>
      <w:hyperlink r:id="rId13" w:history="1">
        <w:r w:rsidRPr="00577AB5">
          <w:rPr>
            <w:rStyle w:val="Hyperlink0"/>
          </w:rPr>
          <w:t>www.jobs.nhs.net</w:t>
        </w:r>
      </w:hyperlink>
      <w:r w:rsidRPr="00577AB5">
        <w:t>.  Please apply using the standard online application form at this site</w:t>
      </w:r>
      <w:r w:rsidR="00223AE5">
        <w:t xml:space="preserve">. </w:t>
      </w:r>
      <w:r w:rsidRPr="00577AB5">
        <w:t xml:space="preserve">In the interests of equal opportunities, applications or supplementary information submitted by CV will not be accepted.  A minimum of </w:t>
      </w:r>
      <w:r w:rsidR="007B4A50">
        <w:t>two</w:t>
      </w:r>
      <w:r w:rsidRPr="00577AB5">
        <w:t xml:space="preserve"> recent references are required, including a satisfactory reference from your current employer or the Responsible Officer at your current Designated Body.</w:t>
      </w:r>
      <w:r w:rsidR="00014735" w:rsidRPr="00577AB5">
        <w:t xml:space="preserve"> </w:t>
      </w:r>
    </w:p>
    <w:p w14:paraId="4C90A81F" w14:textId="77777777" w:rsidR="00014735" w:rsidRPr="00577AB5" w:rsidRDefault="00014735" w:rsidP="00014735">
      <w:pPr>
        <w:pStyle w:val="Body"/>
        <w:spacing w:after="0"/>
      </w:pPr>
    </w:p>
    <w:p w14:paraId="648E7F4F" w14:textId="7F2E8234" w:rsidR="008E2E59" w:rsidRDefault="00401E62" w:rsidP="00014735">
      <w:pPr>
        <w:pStyle w:val="Body"/>
        <w:spacing w:after="0"/>
      </w:pPr>
      <w:r w:rsidRPr="00577AB5">
        <w:t>The provisional date for the interviews is</w:t>
      </w:r>
      <w:r w:rsidR="00223AE5">
        <w:t xml:space="preserve"> on the website. </w:t>
      </w:r>
      <w:r w:rsidR="00223AE5">
        <w:rPr>
          <w:color w:val="FF0000"/>
          <w:u w:color="FF0000"/>
          <w:shd w:val="clear" w:color="auto" w:fill="FFFF00"/>
        </w:rPr>
        <w:t xml:space="preserve"> </w:t>
      </w:r>
      <w:r>
        <w:br w:type="page"/>
      </w:r>
    </w:p>
    <w:p w14:paraId="49B6DB08" w14:textId="77777777" w:rsidR="008E2E59" w:rsidRDefault="00401E62" w:rsidP="00C04FB6">
      <w:pPr>
        <w:pStyle w:val="Heading"/>
      </w:pPr>
      <w:bookmarkStart w:id="1" w:name="_Toc476769440"/>
      <w:r>
        <w:rPr>
          <w:lang w:val="fr-FR"/>
        </w:rPr>
        <w:lastRenderedPageBreak/>
        <w:t>Introduction</w:t>
      </w:r>
      <w:bookmarkEnd w:id="1"/>
    </w:p>
    <w:p w14:paraId="06FD99E0" w14:textId="76E24094" w:rsidR="008E2E59" w:rsidRDefault="00401E62">
      <w:pPr>
        <w:pStyle w:val="Body"/>
      </w:pPr>
      <w:r>
        <w:t xml:space="preserve">Applications are invited for the post of </w:t>
      </w:r>
      <w:r w:rsidR="004401BA">
        <w:t>Clinical Fellow</w:t>
      </w:r>
      <w:r w:rsidR="00043F81">
        <w:t xml:space="preserve"> </w:t>
      </w:r>
      <w:r w:rsidR="00A81795">
        <w:t xml:space="preserve">in Regional </w:t>
      </w:r>
      <w:proofErr w:type="spellStart"/>
      <w:r w:rsidR="00043F81">
        <w:t>Anaesthesia</w:t>
      </w:r>
      <w:proofErr w:type="spellEnd"/>
      <w:r w:rsidR="00043F81">
        <w:t xml:space="preserve"> and Intensive Care Medicine</w:t>
      </w:r>
      <w:r w:rsidR="005240DF">
        <w:t xml:space="preserve"> (ICM)</w:t>
      </w:r>
      <w:r>
        <w:t xml:space="preserve"> at North Devon District Hospital.</w:t>
      </w:r>
    </w:p>
    <w:p w14:paraId="383EA9A1" w14:textId="77777777" w:rsidR="004401BA" w:rsidRDefault="004401BA" w:rsidP="004401BA">
      <w:pPr>
        <w:pStyle w:val="Body"/>
      </w:pPr>
      <w:r>
        <w:t>We have recently merged with the Royal Devon and Exeter to form the Royal Devon University Healthcare NHS Foundation Trust.</w:t>
      </w:r>
    </w:p>
    <w:p w14:paraId="56FE6326" w14:textId="77777777" w:rsidR="004401BA" w:rsidRDefault="004401BA" w:rsidP="004401BA">
      <w:pPr>
        <w:pStyle w:val="Body"/>
      </w:pPr>
      <w:r>
        <w:t xml:space="preserve">The successful applicant will be part of the expanding </w:t>
      </w:r>
      <w:proofErr w:type="spellStart"/>
      <w:r>
        <w:t>Anaesthetics</w:t>
      </w:r>
      <w:proofErr w:type="spellEnd"/>
      <w:r>
        <w:t xml:space="preserve"> and Critical Care Service in North Devon, currently consisting of </w:t>
      </w:r>
      <w:r w:rsidRPr="00BD6B5A">
        <w:t>2</w:t>
      </w:r>
      <w:r>
        <w:t>5</w:t>
      </w:r>
      <w:r w:rsidRPr="00BD6B5A">
        <w:t xml:space="preserve"> Consultants, </w:t>
      </w:r>
      <w:r>
        <w:t>4</w:t>
      </w:r>
      <w:r w:rsidRPr="00BD6B5A">
        <w:t xml:space="preserve"> </w:t>
      </w:r>
      <w:r>
        <w:t xml:space="preserve">Specialists / </w:t>
      </w:r>
      <w:r w:rsidRPr="00BD6B5A">
        <w:t xml:space="preserve">Associate Specialists, </w:t>
      </w:r>
      <w:r>
        <w:t>12</w:t>
      </w:r>
      <w:r w:rsidRPr="00BD6B5A">
        <w:t xml:space="preserve"> Specialty </w:t>
      </w:r>
      <w:r>
        <w:t>Doctors</w:t>
      </w:r>
      <w:r w:rsidRPr="00BD6B5A">
        <w:t xml:space="preserve">, and </w:t>
      </w:r>
      <w:r>
        <w:t>11</w:t>
      </w:r>
      <w:r w:rsidRPr="00BD6B5A">
        <w:t xml:space="preserve"> Core Trainees</w:t>
      </w:r>
      <w:r>
        <w:t xml:space="preserve"> in </w:t>
      </w:r>
      <w:proofErr w:type="spellStart"/>
      <w:r>
        <w:t>Anaesthetics</w:t>
      </w:r>
      <w:proofErr w:type="spellEnd"/>
      <w:r>
        <w:t xml:space="preserve"> / ACCS</w:t>
      </w:r>
      <w:r w:rsidRPr="00BD6B5A">
        <w:t>.</w:t>
      </w:r>
      <w:r>
        <w:t xml:space="preserve"> We anticipate further departmental growth in coming years to staff a planned expansion in theatre numbers.</w:t>
      </w:r>
    </w:p>
    <w:p w14:paraId="2BA18241" w14:textId="77777777" w:rsidR="004401BA" w:rsidRDefault="004401BA" w:rsidP="004401BA">
      <w:pPr>
        <w:pStyle w:val="Body"/>
      </w:pPr>
      <w:r>
        <w:t xml:space="preserve">The post is based at North Devon District Hospital (NDDH), part of the Royal Devon University Healthcare NHS Foundation Trust’s Northern Services. This acute hospital in </w:t>
      </w:r>
      <w:proofErr w:type="spellStart"/>
      <w:r>
        <w:t>Barnstaple</w:t>
      </w:r>
      <w:proofErr w:type="spellEnd"/>
      <w:r>
        <w:t xml:space="preserve"> provides a full complement of secondary care services for the local population, including emergency care, cancer services, </w:t>
      </w:r>
      <w:proofErr w:type="gramStart"/>
      <w:r>
        <w:t>maternity</w:t>
      </w:r>
      <w:proofErr w:type="gramEnd"/>
      <w:r>
        <w:t xml:space="preserve"> and </w:t>
      </w:r>
      <w:proofErr w:type="spellStart"/>
      <w:r>
        <w:t>paediatric</w:t>
      </w:r>
      <w:proofErr w:type="spellEnd"/>
      <w:r>
        <w:t xml:space="preserve"> services. </w:t>
      </w:r>
    </w:p>
    <w:p w14:paraId="6E0EB294" w14:textId="77777777" w:rsidR="004401BA" w:rsidRDefault="004401BA" w:rsidP="004401BA">
      <w:pPr>
        <w:pStyle w:val="Body"/>
      </w:pPr>
      <w:r>
        <w:t xml:space="preserve">NDDH is a designated Trauma Unit and Cancer Unit and has recently adopted a fully electronic health record and prescribing system. There are increasing opportunities to teach our numerous Medical Students from the University of Exeter Medical School (UEMS), as well as ACCS and </w:t>
      </w:r>
      <w:proofErr w:type="spellStart"/>
      <w:r>
        <w:t>Anaesthesia</w:t>
      </w:r>
      <w:proofErr w:type="spellEnd"/>
      <w:r>
        <w:t xml:space="preserve"> Trainees from Health Education England.</w:t>
      </w:r>
    </w:p>
    <w:p w14:paraId="44E5D618" w14:textId="77777777" w:rsidR="004401BA" w:rsidRDefault="004401BA" w:rsidP="004401BA">
      <w:pPr>
        <w:pStyle w:val="Body"/>
      </w:pPr>
      <w:r>
        <w:t xml:space="preserve">North Devon is a beautiful environment in which to live and work, with a wide variety of outdoor and cultural activities as well as excellent local schools.  With National Parks and Areas of Outstanding Natural Beauty on the doorstep, the area offers an excellent quality of life. Our staff participate in a range of hobbies, maximizing on the opportunities afforded by living and working in a prime holiday destination that is also a World Surfing Reserve. </w:t>
      </w:r>
    </w:p>
    <w:p w14:paraId="78B54667" w14:textId="77777777" w:rsidR="008E2E59" w:rsidRDefault="00401E62">
      <w:pPr>
        <w:pStyle w:val="Body"/>
        <w:spacing w:after="200" w:line="276" w:lineRule="auto"/>
        <w:jc w:val="left"/>
      </w:pPr>
      <w:r>
        <w:br w:type="page"/>
      </w:r>
    </w:p>
    <w:p w14:paraId="5D5AE02B" w14:textId="77777777" w:rsidR="008E2E59" w:rsidRDefault="00401E62" w:rsidP="00C04FB6">
      <w:pPr>
        <w:pStyle w:val="Heading"/>
      </w:pPr>
      <w:bookmarkStart w:id="2" w:name="_Toc476769441"/>
      <w:r>
        <w:rPr>
          <w:lang w:val="en-US"/>
        </w:rPr>
        <w:lastRenderedPageBreak/>
        <w:t>Job Description</w:t>
      </w:r>
      <w:bookmarkEnd w:id="2"/>
    </w:p>
    <w:p w14:paraId="0256AA1E" w14:textId="77777777" w:rsidR="008E2E59" w:rsidRDefault="00401E62" w:rsidP="00C04FB6">
      <w:pPr>
        <w:pStyle w:val="Heading2"/>
      </w:pPr>
      <w:r>
        <w:t>Post Title</w:t>
      </w:r>
    </w:p>
    <w:p w14:paraId="51C8E1DE" w14:textId="62B28369" w:rsidR="008E2E59" w:rsidRDefault="00980230">
      <w:pPr>
        <w:pStyle w:val="Body"/>
      </w:pPr>
      <w:r>
        <w:t>Clinical Fellow</w:t>
      </w:r>
      <w:r w:rsidR="003423CA">
        <w:t xml:space="preserve"> in </w:t>
      </w:r>
      <w:r w:rsidR="00433BA4">
        <w:t xml:space="preserve">Regional </w:t>
      </w:r>
      <w:proofErr w:type="spellStart"/>
      <w:r w:rsidR="003423CA">
        <w:t>Anaesthesia</w:t>
      </w:r>
      <w:proofErr w:type="spellEnd"/>
      <w:r w:rsidR="003423CA">
        <w:t xml:space="preserve"> and Intensive Care Medicine.</w:t>
      </w:r>
    </w:p>
    <w:p w14:paraId="228DD87F" w14:textId="77777777" w:rsidR="008E2E59" w:rsidRDefault="00401E62" w:rsidP="00C04FB6">
      <w:pPr>
        <w:pStyle w:val="Heading2"/>
      </w:pPr>
      <w:r>
        <w:rPr>
          <w:lang w:val="en-US"/>
        </w:rPr>
        <w:t>Clinical Commitments</w:t>
      </w:r>
    </w:p>
    <w:p w14:paraId="36B73842" w14:textId="77777777" w:rsidR="004A291F" w:rsidRDefault="00401E62">
      <w:pPr>
        <w:pStyle w:val="Body"/>
      </w:pPr>
      <w:r>
        <w:t>Clini</w:t>
      </w:r>
      <w:r w:rsidR="004A291F">
        <w:t>cal activity includes:</w:t>
      </w:r>
    </w:p>
    <w:p w14:paraId="2DF617B1" w14:textId="77777777" w:rsidR="004A291F" w:rsidRDefault="004A291F" w:rsidP="00C04FB6">
      <w:pPr>
        <w:pStyle w:val="ListParagraph"/>
        <w:numPr>
          <w:ilvl w:val="0"/>
          <w:numId w:val="29"/>
        </w:numPr>
        <w:tabs>
          <w:tab w:val="right" w:pos="9044"/>
        </w:tabs>
      </w:pPr>
      <w:proofErr w:type="spellStart"/>
      <w:r>
        <w:t>A</w:t>
      </w:r>
      <w:r w:rsidR="00856041">
        <w:t>naesthesia</w:t>
      </w:r>
      <w:proofErr w:type="spellEnd"/>
      <w:r w:rsidR="00856041">
        <w:t xml:space="preserve"> care</w:t>
      </w:r>
      <w:r w:rsidR="00511CB8">
        <w:t xml:space="preserve"> for elective day surger</w:t>
      </w:r>
      <w:r w:rsidR="00856041">
        <w:t>y and inpatient theatre lists</w:t>
      </w:r>
      <w:r w:rsidR="00511CB8">
        <w:t xml:space="preserve"> under direct and indirect supervision</w:t>
      </w:r>
      <w:r w:rsidR="00C04FB6">
        <w:t>,</w:t>
      </w:r>
      <w:r w:rsidR="00511CB8">
        <w:t xml:space="preserve"> according to experience</w:t>
      </w:r>
      <w:r w:rsidR="000A1E55">
        <w:t>.</w:t>
      </w:r>
    </w:p>
    <w:p w14:paraId="54F7A15D" w14:textId="77777777" w:rsidR="004A291F" w:rsidRDefault="004A291F" w:rsidP="00C04FB6">
      <w:pPr>
        <w:pStyle w:val="ListParagraph"/>
        <w:numPr>
          <w:ilvl w:val="0"/>
          <w:numId w:val="29"/>
        </w:numPr>
        <w:tabs>
          <w:tab w:val="right" w:pos="9044"/>
        </w:tabs>
      </w:pPr>
      <w:r>
        <w:t>Pre-operative and post-operative visits.</w:t>
      </w:r>
    </w:p>
    <w:p w14:paraId="3AF6523D" w14:textId="58833401" w:rsidR="004A291F" w:rsidRDefault="004A291F" w:rsidP="00C04FB6">
      <w:pPr>
        <w:pStyle w:val="ListParagraph"/>
        <w:numPr>
          <w:ilvl w:val="0"/>
          <w:numId w:val="29"/>
        </w:numPr>
        <w:tabs>
          <w:tab w:val="right" w:pos="9044"/>
        </w:tabs>
      </w:pPr>
      <w:proofErr w:type="spellStart"/>
      <w:r>
        <w:t>Anaesthetic</w:t>
      </w:r>
      <w:proofErr w:type="spellEnd"/>
      <w:r>
        <w:t xml:space="preserve"> duties on the ICU/HDU including </w:t>
      </w:r>
      <w:r w:rsidR="00022B6A">
        <w:t>attendance</w:t>
      </w:r>
      <w:r>
        <w:t xml:space="preserve"> </w:t>
      </w:r>
      <w:r w:rsidR="00022B6A">
        <w:t>at</w:t>
      </w:r>
      <w:r>
        <w:t xml:space="preserve"> resuscitation and trauma team</w:t>
      </w:r>
      <w:r w:rsidR="00022B6A">
        <w:t xml:space="preserve"> calls</w:t>
      </w:r>
      <w:r>
        <w:t>.</w:t>
      </w:r>
    </w:p>
    <w:p w14:paraId="16BDC5C1" w14:textId="77777777" w:rsidR="004A291F" w:rsidRDefault="004A291F" w:rsidP="00C04FB6">
      <w:pPr>
        <w:pStyle w:val="ListParagraph"/>
        <w:numPr>
          <w:ilvl w:val="0"/>
          <w:numId w:val="29"/>
        </w:numPr>
        <w:tabs>
          <w:tab w:val="right" w:pos="9044"/>
        </w:tabs>
      </w:pPr>
      <w:proofErr w:type="spellStart"/>
      <w:r>
        <w:t>Labour</w:t>
      </w:r>
      <w:proofErr w:type="spellEnd"/>
      <w:r>
        <w:t xml:space="preserve"> ward </w:t>
      </w:r>
      <w:proofErr w:type="spellStart"/>
      <w:r>
        <w:t>anaesthesia</w:t>
      </w:r>
      <w:proofErr w:type="spellEnd"/>
      <w:r>
        <w:t xml:space="preserve"> and analgesia </w:t>
      </w:r>
      <w:r w:rsidR="0085133F">
        <w:t>under direct or indirect supervision</w:t>
      </w:r>
      <w:r w:rsidR="00C04FB6">
        <w:t>,</w:t>
      </w:r>
      <w:r w:rsidR="0085133F">
        <w:t xml:space="preserve"> </w:t>
      </w:r>
      <w:r>
        <w:t>according to experience.</w:t>
      </w:r>
    </w:p>
    <w:p w14:paraId="09583D8E" w14:textId="77777777" w:rsidR="000A1E55" w:rsidRDefault="0085133F" w:rsidP="00C04FB6">
      <w:pPr>
        <w:pStyle w:val="ListParagraph"/>
        <w:numPr>
          <w:ilvl w:val="0"/>
          <w:numId w:val="29"/>
        </w:numPr>
        <w:tabs>
          <w:tab w:val="right" w:pos="9044"/>
        </w:tabs>
      </w:pPr>
      <w:r>
        <w:t>Support fo</w:t>
      </w:r>
      <w:r w:rsidR="00B40680">
        <w:t>r acute pain issues on the wards</w:t>
      </w:r>
      <w:r w:rsidR="000A1E55">
        <w:t>.</w:t>
      </w:r>
    </w:p>
    <w:p w14:paraId="193E2C28" w14:textId="77777777" w:rsidR="000A1E55" w:rsidRDefault="000A1E55" w:rsidP="00C04FB6">
      <w:pPr>
        <w:pStyle w:val="ListParagraph"/>
        <w:numPr>
          <w:ilvl w:val="0"/>
          <w:numId w:val="29"/>
        </w:numPr>
        <w:tabs>
          <w:tab w:val="right" w:pos="9044"/>
        </w:tabs>
      </w:pPr>
      <w:r>
        <w:t>Emergency transfers</w:t>
      </w:r>
      <w:r w:rsidR="00C04FB6">
        <w:t>,</w:t>
      </w:r>
      <w:r>
        <w:t xml:space="preserve"> according to experience.</w:t>
      </w:r>
    </w:p>
    <w:p w14:paraId="03AFCFBA" w14:textId="25791A2E" w:rsidR="00772A25" w:rsidRDefault="00772A25" w:rsidP="00772A25">
      <w:pPr>
        <w:pStyle w:val="Heading2"/>
      </w:pPr>
      <w:r>
        <w:rPr>
          <w:lang w:val="en-US"/>
        </w:rPr>
        <w:t xml:space="preserve">Specialist Area of Interest – Regional </w:t>
      </w:r>
      <w:proofErr w:type="spellStart"/>
      <w:r>
        <w:rPr>
          <w:lang w:val="en-US"/>
        </w:rPr>
        <w:t>Anaesthesia</w:t>
      </w:r>
      <w:proofErr w:type="spellEnd"/>
    </w:p>
    <w:p w14:paraId="39E7FD46" w14:textId="530E46AA" w:rsidR="00B34A55" w:rsidRDefault="00B34A55" w:rsidP="00B800BB">
      <w:pPr>
        <w:pStyle w:val="Body"/>
      </w:pPr>
      <w:r>
        <w:t xml:space="preserve">This role is offered with a Specialist interest in Regional </w:t>
      </w:r>
      <w:proofErr w:type="spellStart"/>
      <w:r>
        <w:t>Anaesthetics</w:t>
      </w:r>
      <w:proofErr w:type="spellEnd"/>
      <w:r>
        <w:t xml:space="preserve">. </w:t>
      </w:r>
    </w:p>
    <w:p w14:paraId="626BAC10" w14:textId="1341B0CC" w:rsidR="00B34A55" w:rsidRPr="00772A25" w:rsidRDefault="00B34A55" w:rsidP="00B34A55">
      <w:pPr>
        <w:pStyle w:val="Body"/>
        <w:rPr>
          <w:b/>
          <w:bCs/>
          <w:u w:val="single"/>
          <w:lang w:val="en-GB"/>
        </w:rPr>
      </w:pPr>
      <w:r w:rsidRPr="00772A25">
        <w:rPr>
          <w:b/>
          <w:bCs/>
          <w:u w:val="single"/>
          <w:lang w:val="en-GB"/>
        </w:rPr>
        <w:t>Objectives</w:t>
      </w:r>
    </w:p>
    <w:p w14:paraId="648B1162" w14:textId="5017EB0F" w:rsidR="00B34A55" w:rsidRPr="00B34A55" w:rsidRDefault="00B34A55" w:rsidP="00B34A55">
      <w:pPr>
        <w:pStyle w:val="Body"/>
        <w:rPr>
          <w:lang w:val="en-GB"/>
        </w:rPr>
      </w:pPr>
      <w:r>
        <w:rPr>
          <w:lang w:val="en-GB"/>
        </w:rPr>
        <w:t>The post aims to allow a</w:t>
      </w:r>
      <w:r w:rsidRPr="00B34A55">
        <w:rPr>
          <w:lang w:val="en-GB"/>
        </w:rPr>
        <w:t xml:space="preserve">cquisition of in-depth knowledge of the anatomy and </w:t>
      </w:r>
      <w:proofErr w:type="spellStart"/>
      <w:r w:rsidRPr="00B34A55">
        <w:rPr>
          <w:lang w:val="en-GB"/>
        </w:rPr>
        <w:t>sonoanatomy</w:t>
      </w:r>
      <w:proofErr w:type="spellEnd"/>
      <w:r w:rsidRPr="00B34A55">
        <w:rPr>
          <w:lang w:val="en-GB"/>
        </w:rPr>
        <w:t xml:space="preserve"> of the peripheral nervous system </w:t>
      </w:r>
      <w:r>
        <w:rPr>
          <w:lang w:val="en-GB"/>
        </w:rPr>
        <w:t>alongside d</w:t>
      </w:r>
      <w:r w:rsidRPr="00B34A55">
        <w:rPr>
          <w:lang w:val="en-GB"/>
        </w:rPr>
        <w:t xml:space="preserve">etailed knowledge of local anaesthetic and adjuvant drugs for regional anaesthesia to allow appropriate selection depending on clinical </w:t>
      </w:r>
      <w:r>
        <w:rPr>
          <w:lang w:val="en-GB"/>
        </w:rPr>
        <w:t>c</w:t>
      </w:r>
      <w:r w:rsidRPr="00B34A55">
        <w:rPr>
          <w:lang w:val="en-GB"/>
        </w:rPr>
        <w:t>ircumstances</w:t>
      </w:r>
      <w:r>
        <w:rPr>
          <w:lang w:val="en-GB"/>
        </w:rPr>
        <w:t xml:space="preserve">. </w:t>
      </w:r>
    </w:p>
    <w:p w14:paraId="6EB6682B" w14:textId="70D6C778" w:rsidR="00B34A55" w:rsidRDefault="00B34A55" w:rsidP="00B34A55">
      <w:pPr>
        <w:pStyle w:val="Body"/>
        <w:rPr>
          <w:lang w:val="en-GB"/>
        </w:rPr>
      </w:pPr>
      <w:r>
        <w:rPr>
          <w:lang w:val="en-GB"/>
        </w:rPr>
        <w:t>We will support the candidate to gain u</w:t>
      </w:r>
      <w:r w:rsidRPr="00B34A55">
        <w:rPr>
          <w:lang w:val="en-GB"/>
        </w:rPr>
        <w:t xml:space="preserve">nderstanding </w:t>
      </w:r>
      <w:r>
        <w:rPr>
          <w:lang w:val="en-GB"/>
        </w:rPr>
        <w:t>o</w:t>
      </w:r>
      <w:r w:rsidRPr="00B34A55">
        <w:rPr>
          <w:lang w:val="en-GB"/>
        </w:rPr>
        <w:t>f the physics of ultrasound and needle design and application of this knowledge to optimisation of picture quality while performing ultrasound-guided regional anaesthesia</w:t>
      </w:r>
      <w:r>
        <w:rPr>
          <w:lang w:val="en-GB"/>
        </w:rPr>
        <w:t xml:space="preserve"> and catheter techniques. </w:t>
      </w:r>
    </w:p>
    <w:p w14:paraId="32DD1C5C" w14:textId="01BB24D3" w:rsidR="00B34A55" w:rsidRPr="00B34A55" w:rsidRDefault="00B34A55" w:rsidP="00B34A55">
      <w:pPr>
        <w:pStyle w:val="Body"/>
        <w:rPr>
          <w:lang w:val="en-GB"/>
        </w:rPr>
      </w:pPr>
      <w:r w:rsidRPr="00B34A55">
        <w:rPr>
          <w:lang w:val="en-GB"/>
        </w:rPr>
        <w:t xml:space="preserve">The Fellow will be </w:t>
      </w:r>
      <w:r>
        <w:rPr>
          <w:lang w:val="en-GB"/>
        </w:rPr>
        <w:t>supported</w:t>
      </w:r>
      <w:r w:rsidRPr="00B34A55">
        <w:rPr>
          <w:lang w:val="en-GB"/>
        </w:rPr>
        <w:t xml:space="preserve"> to complete the requirements for the European Society of Regional Anaesthesia (ESRA) Diploma in Regional Anaesthesia and sit this exam</w:t>
      </w:r>
      <w:r>
        <w:rPr>
          <w:lang w:val="en-GB"/>
        </w:rPr>
        <w:t xml:space="preserve">. </w:t>
      </w:r>
    </w:p>
    <w:p w14:paraId="1C6A0C44" w14:textId="35BE832C" w:rsidR="00A40ADD" w:rsidRDefault="00A40ADD" w:rsidP="00A40ADD">
      <w:pPr>
        <w:pStyle w:val="Body"/>
      </w:pPr>
      <w:r>
        <w:t xml:space="preserve">Depending on the candidate time would be split between direct clinical care and development of their area of specialist interest. </w:t>
      </w:r>
    </w:p>
    <w:p w14:paraId="17A17BBA" w14:textId="4605252C" w:rsidR="00772A25" w:rsidRDefault="00772A25" w:rsidP="00A40ADD">
      <w:pPr>
        <w:pStyle w:val="Body"/>
      </w:pPr>
      <w:r>
        <w:t xml:space="preserve">We offer both awake and asleep blocks in </w:t>
      </w:r>
      <w:proofErr w:type="gramStart"/>
      <w:r>
        <w:t>a number of</w:t>
      </w:r>
      <w:proofErr w:type="gramEnd"/>
      <w:r>
        <w:t xml:space="preserve"> elective and emergency lists for lower and upper limb surgery. We are continuing to develop our rib fracture pathways</w:t>
      </w:r>
      <w:r w:rsidR="00A7572B">
        <w:t xml:space="preserve"> and have two members of the department who have the EDRA, with others working towards it. </w:t>
      </w:r>
    </w:p>
    <w:p w14:paraId="42493A55" w14:textId="1A817DC2" w:rsidR="00B800BB" w:rsidRDefault="00D83EE5" w:rsidP="00772A25">
      <w:pPr>
        <w:pStyle w:val="Body"/>
      </w:pPr>
      <w:r>
        <w:t>We would also be able to support alternative roles in Medical Education and Simulation.</w:t>
      </w:r>
    </w:p>
    <w:p w14:paraId="455ECF00" w14:textId="77777777" w:rsidR="00FF630C" w:rsidRDefault="00FF630C" w:rsidP="00772A25">
      <w:pPr>
        <w:pStyle w:val="Body"/>
      </w:pPr>
    </w:p>
    <w:p w14:paraId="7148D66B" w14:textId="77777777" w:rsidR="00FF630C" w:rsidRPr="00A91564" w:rsidRDefault="00FF630C" w:rsidP="00FF630C">
      <w:pPr>
        <w:pStyle w:val="Heading3"/>
        <w:jc w:val="left"/>
        <w:rPr>
          <w:b w:val="0"/>
          <w:bCs w:val="0"/>
          <w:u w:val="none"/>
          <w:lang w:val="en-US"/>
        </w:rPr>
      </w:pPr>
      <w:r>
        <w:rPr>
          <w:lang w:val="en-US"/>
        </w:rPr>
        <w:lastRenderedPageBreak/>
        <w:t>Support for Registrar Interviews</w:t>
      </w:r>
      <w:r>
        <w:rPr>
          <w:lang w:val="en-US"/>
        </w:rPr>
        <w:br/>
      </w:r>
      <w:r>
        <w:rPr>
          <w:b w:val="0"/>
          <w:bCs w:val="0"/>
          <w:u w:val="none"/>
        </w:rPr>
        <w:t xml:space="preserve">The department has supported </w:t>
      </w:r>
      <w:proofErr w:type="gramStart"/>
      <w:r>
        <w:rPr>
          <w:b w:val="0"/>
          <w:bCs w:val="0"/>
          <w:u w:val="none"/>
        </w:rPr>
        <w:t>a number of</w:t>
      </w:r>
      <w:proofErr w:type="gramEnd"/>
      <w:r>
        <w:rPr>
          <w:b w:val="0"/>
          <w:bCs w:val="0"/>
          <w:u w:val="none"/>
        </w:rPr>
        <w:t xml:space="preserve"> fellows and speciality doctors into registrar training. We have a full education system in place with weekly teaching and </w:t>
      </w:r>
      <w:proofErr w:type="gramStart"/>
      <w:r>
        <w:rPr>
          <w:b w:val="0"/>
          <w:bCs w:val="0"/>
          <w:u w:val="none"/>
        </w:rPr>
        <w:t>a number of</w:t>
      </w:r>
      <w:proofErr w:type="gramEnd"/>
      <w:r>
        <w:rPr>
          <w:b w:val="0"/>
          <w:bCs w:val="0"/>
          <w:u w:val="none"/>
        </w:rPr>
        <w:t xml:space="preserve"> senior members of the team are involved in the national interview process. Time can be dedicated to interview practice and CV building to improve chances of success at the next round of interviews. </w:t>
      </w:r>
    </w:p>
    <w:p w14:paraId="1F599349" w14:textId="77777777" w:rsidR="00FF630C" w:rsidRDefault="00FF630C">
      <w:pPr>
        <w:pStyle w:val="Heading3"/>
        <w:rPr>
          <w:lang w:val="en-US"/>
        </w:rPr>
      </w:pPr>
    </w:p>
    <w:p w14:paraId="45E359A1" w14:textId="0ABA1238" w:rsidR="008E2E59" w:rsidRDefault="00856041">
      <w:pPr>
        <w:pStyle w:val="Heading3"/>
      </w:pPr>
      <w:r>
        <w:rPr>
          <w:lang w:val="en-US"/>
        </w:rPr>
        <w:t>Out of Hours</w:t>
      </w:r>
      <w:r w:rsidR="00401E62">
        <w:rPr>
          <w:lang w:val="en-US"/>
        </w:rPr>
        <w:t xml:space="preserve"> Rota</w:t>
      </w:r>
    </w:p>
    <w:p w14:paraId="3DF245D0" w14:textId="29E2FCC1" w:rsidR="00A04E6C" w:rsidRDefault="00A04E6C"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sidRPr="00A04E6C">
        <w:rPr>
          <w:rFonts w:asciiTheme="minorHAnsi" w:hAnsiTheme="minorHAnsi" w:cstheme="minorHAnsi"/>
        </w:rPr>
        <w:t xml:space="preserve">There are two </w:t>
      </w:r>
      <w:r w:rsidR="002202FD">
        <w:rPr>
          <w:rFonts w:asciiTheme="minorHAnsi" w:hAnsiTheme="minorHAnsi" w:cstheme="minorHAnsi"/>
        </w:rPr>
        <w:t>Consultants</w:t>
      </w:r>
      <w:r w:rsidR="00C56B17">
        <w:rPr>
          <w:rFonts w:asciiTheme="minorHAnsi" w:hAnsiTheme="minorHAnsi" w:cstheme="minorHAnsi"/>
        </w:rPr>
        <w:t xml:space="preserve"> from the Department on-call</w:t>
      </w:r>
      <w:r w:rsidR="002202FD">
        <w:rPr>
          <w:rFonts w:asciiTheme="minorHAnsi" w:hAnsiTheme="minorHAnsi" w:cstheme="minorHAnsi"/>
        </w:rPr>
        <w:t xml:space="preserve"> in any </w:t>
      </w:r>
      <w:proofErr w:type="gramStart"/>
      <w:r w:rsidR="002202FD">
        <w:rPr>
          <w:rFonts w:asciiTheme="minorHAnsi" w:hAnsiTheme="minorHAnsi" w:cstheme="minorHAnsi"/>
        </w:rPr>
        <w:t>twenty four hour</w:t>
      </w:r>
      <w:proofErr w:type="gramEnd"/>
      <w:r w:rsidR="002202FD">
        <w:rPr>
          <w:rFonts w:asciiTheme="minorHAnsi" w:hAnsiTheme="minorHAnsi" w:cstheme="minorHAnsi"/>
        </w:rPr>
        <w:t xml:space="preserve"> period</w:t>
      </w:r>
      <w:r w:rsidR="00F2357E" w:rsidRPr="00A04E6C">
        <w:rPr>
          <w:rFonts w:asciiTheme="minorHAnsi" w:hAnsiTheme="minorHAnsi" w:cstheme="minorHAnsi"/>
        </w:rPr>
        <w:t>. One provides</w:t>
      </w:r>
      <w:r w:rsidR="00CF3F44" w:rsidRPr="00A04E6C">
        <w:rPr>
          <w:rFonts w:asciiTheme="minorHAnsi" w:hAnsiTheme="minorHAnsi" w:cstheme="minorHAnsi"/>
        </w:rPr>
        <w:t xml:space="preserve"> cover</w:t>
      </w:r>
      <w:r w:rsidR="00F2357E" w:rsidRPr="00A04E6C">
        <w:rPr>
          <w:rFonts w:asciiTheme="minorHAnsi" w:hAnsiTheme="minorHAnsi" w:cstheme="minorHAnsi"/>
        </w:rPr>
        <w:t xml:space="preserve"> for the</w:t>
      </w:r>
      <w:r w:rsidRPr="00A04E6C">
        <w:rPr>
          <w:rFonts w:asciiTheme="minorHAnsi" w:hAnsiTheme="minorHAnsi" w:cstheme="minorHAnsi"/>
        </w:rPr>
        <w:t xml:space="preserve"> ICU/HDU</w:t>
      </w:r>
      <w:r w:rsidR="00F2357E" w:rsidRPr="00A04E6C">
        <w:rPr>
          <w:rFonts w:asciiTheme="minorHAnsi" w:hAnsiTheme="minorHAnsi" w:cstheme="minorHAnsi"/>
        </w:rPr>
        <w:t>, the other for</w:t>
      </w:r>
      <w:r w:rsidR="00CF3F44" w:rsidRPr="00A04E6C">
        <w:rPr>
          <w:rFonts w:asciiTheme="minorHAnsi" w:hAnsiTheme="minorHAnsi" w:cstheme="minorHAnsi"/>
        </w:rPr>
        <w:t xml:space="preserve"> emergency </w:t>
      </w:r>
      <w:r w:rsidR="00F2357E" w:rsidRPr="00A04E6C">
        <w:rPr>
          <w:rFonts w:asciiTheme="minorHAnsi" w:hAnsiTheme="minorHAnsi" w:cstheme="minorHAnsi"/>
        </w:rPr>
        <w:t xml:space="preserve">theatres </w:t>
      </w:r>
      <w:r w:rsidR="00CF3F44" w:rsidRPr="00A04E6C">
        <w:rPr>
          <w:rFonts w:asciiTheme="minorHAnsi" w:hAnsiTheme="minorHAnsi" w:cstheme="minorHAnsi"/>
        </w:rPr>
        <w:t xml:space="preserve">and </w:t>
      </w:r>
      <w:proofErr w:type="spellStart"/>
      <w:r w:rsidR="00CF3F44" w:rsidRPr="00A04E6C">
        <w:rPr>
          <w:rFonts w:asciiTheme="minorHAnsi" w:hAnsiTheme="minorHAnsi" w:cstheme="minorHAnsi"/>
        </w:rPr>
        <w:t>labour</w:t>
      </w:r>
      <w:proofErr w:type="spellEnd"/>
      <w:r w:rsidR="00CF3F44" w:rsidRPr="00A04E6C">
        <w:rPr>
          <w:rFonts w:asciiTheme="minorHAnsi" w:hAnsiTheme="minorHAnsi" w:cstheme="minorHAnsi"/>
        </w:rPr>
        <w:t xml:space="preserve"> ward.</w:t>
      </w:r>
      <w:r w:rsidR="007B2CC8">
        <w:rPr>
          <w:rFonts w:asciiTheme="minorHAnsi" w:hAnsiTheme="minorHAnsi" w:cstheme="minorHAnsi"/>
        </w:rPr>
        <w:t xml:space="preserve"> </w:t>
      </w:r>
      <w:r w:rsidR="006B3880">
        <w:rPr>
          <w:rFonts w:asciiTheme="minorHAnsi" w:hAnsiTheme="minorHAnsi" w:cstheme="minorHAnsi"/>
        </w:rPr>
        <w:t xml:space="preserve">There are 2 tiers of senior </w:t>
      </w:r>
      <w:proofErr w:type="spellStart"/>
      <w:r w:rsidR="006B3880">
        <w:rPr>
          <w:rFonts w:asciiTheme="minorHAnsi" w:hAnsiTheme="minorHAnsi" w:cstheme="minorHAnsi"/>
        </w:rPr>
        <w:t>anaesthetist</w:t>
      </w:r>
      <w:proofErr w:type="spellEnd"/>
      <w:r w:rsidR="006B3880">
        <w:rPr>
          <w:rFonts w:asciiTheme="minorHAnsi" w:hAnsiTheme="minorHAnsi" w:cstheme="minorHAnsi"/>
        </w:rPr>
        <w:t xml:space="preserve"> on-site (one only partially filled). There is a tier of junior </w:t>
      </w:r>
      <w:proofErr w:type="spellStart"/>
      <w:r w:rsidR="006B3880">
        <w:rPr>
          <w:rFonts w:asciiTheme="minorHAnsi" w:hAnsiTheme="minorHAnsi" w:cstheme="minorHAnsi"/>
        </w:rPr>
        <w:t>anaesthetist</w:t>
      </w:r>
      <w:proofErr w:type="spellEnd"/>
      <w:r w:rsidR="006B3880">
        <w:rPr>
          <w:rFonts w:asciiTheme="minorHAnsi" w:hAnsiTheme="minorHAnsi" w:cstheme="minorHAnsi"/>
        </w:rPr>
        <w:t xml:space="preserve"> and fellow covering ITU and the wards. Depending on the grade of candidate they would enter onto the junior or </w:t>
      </w:r>
      <w:r w:rsidR="005269E2">
        <w:rPr>
          <w:rFonts w:asciiTheme="minorHAnsi" w:hAnsiTheme="minorHAnsi" w:cstheme="minorHAnsi"/>
        </w:rPr>
        <w:t xml:space="preserve">one of the two </w:t>
      </w:r>
      <w:r w:rsidR="006B3880">
        <w:rPr>
          <w:rFonts w:asciiTheme="minorHAnsi" w:hAnsiTheme="minorHAnsi" w:cstheme="minorHAnsi"/>
        </w:rPr>
        <w:t xml:space="preserve">senior </w:t>
      </w:r>
      <w:proofErr w:type="spellStart"/>
      <w:r w:rsidR="006B3880">
        <w:rPr>
          <w:rFonts w:asciiTheme="minorHAnsi" w:hAnsiTheme="minorHAnsi" w:cstheme="minorHAnsi"/>
        </w:rPr>
        <w:t>rota</w:t>
      </w:r>
      <w:r w:rsidR="005269E2">
        <w:rPr>
          <w:rFonts w:asciiTheme="minorHAnsi" w:hAnsiTheme="minorHAnsi" w:cstheme="minorHAnsi"/>
        </w:rPr>
        <w:t>s</w:t>
      </w:r>
      <w:proofErr w:type="spellEnd"/>
      <w:r w:rsidR="006B3880">
        <w:rPr>
          <w:rFonts w:asciiTheme="minorHAnsi" w:hAnsiTheme="minorHAnsi" w:cstheme="minorHAnsi"/>
        </w:rPr>
        <w:t xml:space="preserve">.  </w:t>
      </w:r>
      <w:r w:rsidR="007B2CC8">
        <w:rPr>
          <w:rFonts w:asciiTheme="minorHAnsi" w:hAnsiTheme="minorHAnsi" w:cstheme="minorHAnsi"/>
        </w:rPr>
        <w:t xml:space="preserve"> </w:t>
      </w:r>
      <w:r>
        <w:rPr>
          <w:rFonts w:asciiTheme="minorHAnsi" w:hAnsiTheme="minorHAnsi" w:cstheme="minorHAnsi"/>
        </w:rPr>
        <w:t>Duties will be as part of a</w:t>
      </w:r>
      <w:r w:rsidR="00062ABF">
        <w:rPr>
          <w:rFonts w:asciiTheme="minorHAnsi" w:hAnsiTheme="minorHAnsi" w:cstheme="minorHAnsi"/>
        </w:rPr>
        <w:t xml:space="preserve"> full-</w:t>
      </w:r>
      <w:r w:rsidR="002202FD">
        <w:rPr>
          <w:rFonts w:asciiTheme="minorHAnsi" w:hAnsiTheme="minorHAnsi" w:cstheme="minorHAnsi"/>
        </w:rPr>
        <w:t xml:space="preserve">shift </w:t>
      </w:r>
      <w:proofErr w:type="spellStart"/>
      <w:r w:rsidR="002202FD">
        <w:rPr>
          <w:rFonts w:asciiTheme="minorHAnsi" w:hAnsiTheme="minorHAnsi" w:cstheme="minorHAnsi"/>
        </w:rPr>
        <w:t>rota</w:t>
      </w:r>
      <w:proofErr w:type="spellEnd"/>
      <w:r w:rsidR="002202FD">
        <w:rPr>
          <w:rFonts w:asciiTheme="minorHAnsi" w:hAnsiTheme="minorHAnsi" w:cstheme="minorHAnsi"/>
        </w:rPr>
        <w:t xml:space="preserve"> with n</w:t>
      </w:r>
      <w:r w:rsidRPr="00A04E6C">
        <w:rPr>
          <w:rFonts w:asciiTheme="minorHAnsi" w:hAnsiTheme="minorHAnsi" w:cstheme="minorHAnsi"/>
        </w:rPr>
        <w:t>ight and day shifts, as required, compliant with the European Working Time Directive</w:t>
      </w:r>
      <w:r w:rsidR="006B3880">
        <w:rPr>
          <w:rFonts w:asciiTheme="minorHAnsi" w:hAnsiTheme="minorHAnsi" w:cstheme="minorHAnsi"/>
        </w:rPr>
        <w:t xml:space="preserve"> and are at present either 1:12 or 1:10 shift patterns. </w:t>
      </w:r>
      <w:r w:rsidRPr="00A04E6C">
        <w:rPr>
          <w:rFonts w:asciiTheme="minorHAnsi" w:hAnsiTheme="minorHAnsi" w:cstheme="minorHAnsi"/>
        </w:rPr>
        <w:t xml:space="preserve"> </w:t>
      </w:r>
    </w:p>
    <w:p w14:paraId="26874D9C" w14:textId="77777777" w:rsidR="00E47550" w:rsidRDefault="00E47550"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p>
    <w:p w14:paraId="6C67B7E0" w14:textId="70CC079D" w:rsidR="00E47550" w:rsidRPr="00E47550" w:rsidRDefault="00E47550"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bCs/>
          <w:u w:val="single"/>
        </w:rPr>
      </w:pPr>
      <w:r w:rsidRPr="00E47550">
        <w:rPr>
          <w:rFonts w:asciiTheme="minorHAnsi" w:hAnsiTheme="minorHAnsi" w:cstheme="minorHAnsi"/>
          <w:b/>
          <w:bCs/>
          <w:u w:val="single"/>
        </w:rPr>
        <w:t>Rota Flexibility</w:t>
      </w:r>
    </w:p>
    <w:p w14:paraId="4DD87EDF" w14:textId="76100C3E" w:rsidR="00E47550" w:rsidRPr="00A04E6C" w:rsidRDefault="00E47550" w:rsidP="00A04E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cstheme="minorHAnsi"/>
        </w:rPr>
        <w:t xml:space="preserve">We are supportive of flexible working and appreciate that the Trust is at a remote site. Consideration will be given to supporting flexible working patterns. </w:t>
      </w:r>
    </w:p>
    <w:p w14:paraId="126D1714" w14:textId="77777777" w:rsidR="00CF3F44" w:rsidRDefault="00CF3F44">
      <w:pPr>
        <w:pStyle w:val="Body"/>
      </w:pPr>
    </w:p>
    <w:p w14:paraId="7E1B1DEC" w14:textId="77777777" w:rsidR="008E2E59" w:rsidRDefault="005B7946">
      <w:pPr>
        <w:pStyle w:val="Heading3"/>
      </w:pPr>
      <w:r>
        <w:rPr>
          <w:lang w:val="en-US"/>
        </w:rPr>
        <w:t>Emergency Cover</w:t>
      </w:r>
    </w:p>
    <w:p w14:paraId="7157E7C2" w14:textId="77777777" w:rsidR="008E2E59" w:rsidRDefault="00401E62" w:rsidP="001109DD">
      <w:pPr>
        <w:pStyle w:val="Body"/>
      </w:pPr>
      <w:r>
        <w:t>In exceptional circumstances, the Trust may request e</w:t>
      </w:r>
      <w:r w:rsidR="001109DD">
        <w:t>mergency cover for colleagues.</w:t>
      </w:r>
    </w:p>
    <w:p w14:paraId="5462F596" w14:textId="77777777" w:rsidR="008E2E59" w:rsidRDefault="00401E62" w:rsidP="00C04FB6">
      <w:pPr>
        <w:pStyle w:val="Heading2"/>
      </w:pPr>
      <w:r>
        <w:rPr>
          <w:lang w:val="en-US"/>
        </w:rPr>
        <w:t>Relationships</w:t>
      </w:r>
    </w:p>
    <w:p w14:paraId="73745BEC" w14:textId="77777777" w:rsidR="008E2E59" w:rsidRDefault="00401E62">
      <w:pPr>
        <w:pStyle w:val="Body"/>
      </w:pPr>
      <w:r>
        <w:t>You will work closely with other medical staff, allied health professionals and non-clinical colleagues both within the depa</w:t>
      </w:r>
      <w:r w:rsidR="00370774">
        <w:t>rtment and in other specialties</w:t>
      </w:r>
      <w:r>
        <w:t>.</w:t>
      </w:r>
      <w:r>
        <w:br w:type="page"/>
      </w:r>
    </w:p>
    <w:p w14:paraId="51F7642B" w14:textId="77777777" w:rsidR="008E2E59" w:rsidRDefault="00401E62" w:rsidP="00C04FB6">
      <w:pPr>
        <w:pStyle w:val="Heading"/>
      </w:pPr>
      <w:bookmarkStart w:id="3" w:name="_Toc476769442"/>
      <w:r>
        <w:rPr>
          <w:lang w:val="en-US"/>
        </w:rPr>
        <w:lastRenderedPageBreak/>
        <w:t>Person Specification</w:t>
      </w:r>
      <w:bookmarkEnd w:id="3"/>
    </w:p>
    <w:p w14:paraId="1ACAB425" w14:textId="77777777" w:rsidR="008E2E59" w:rsidRDefault="00401E62">
      <w:pPr>
        <w:pStyle w:val="Body"/>
      </w:pPr>
      <w:r>
        <w:t>Applicants must demonstrate on the application form that they fulfil</w:t>
      </w:r>
      <w:r w:rsidR="00AE264E">
        <w:t>l</w:t>
      </w:r>
      <w:r>
        <w:t xml:space="preserve"> all essential criteria to be considered for shortlisting.</w:t>
      </w:r>
    </w:p>
    <w:p w14:paraId="6D6D9FD8" w14:textId="77777777" w:rsidR="008E2E59" w:rsidRDefault="00401E62">
      <w:pPr>
        <w:pStyle w:val="Body"/>
        <w:spacing w:after="240"/>
      </w:pPr>
      <w:r>
        <w:t>Appointment is subject to pre-employment checks, including occupational health, poli</w:t>
      </w:r>
      <w:r w:rsidR="002B1270">
        <w:t>ce checks and a minimum of two</w:t>
      </w:r>
      <w:r>
        <w:t xml:space="preserve"> satisfactory references, including one from your current Responsible Officer.</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3"/>
        <w:gridCol w:w="5003"/>
        <w:gridCol w:w="2464"/>
      </w:tblGrid>
      <w:tr w:rsidR="008E2E59" w14:paraId="4CC6C951" w14:textId="77777777" w:rsidTr="00515041">
        <w:trPr>
          <w:trHeight w:val="4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0859" w14:textId="77777777" w:rsidR="008E2E59" w:rsidRDefault="00401E62">
            <w:pPr>
              <w:pStyle w:val="Body"/>
              <w:spacing w:after="0"/>
              <w:jc w:val="left"/>
            </w:pPr>
            <w:r>
              <w:rPr>
                <w:b/>
                <w:bCs/>
                <w:sz w:val="20"/>
                <w:szCs w:val="20"/>
              </w:rPr>
              <w:t>Requirement</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F00F2" w14:textId="77777777" w:rsidR="008E2E59" w:rsidRDefault="00401E62">
            <w:pPr>
              <w:pStyle w:val="Body"/>
              <w:spacing w:after="0"/>
              <w:jc w:val="left"/>
            </w:pPr>
            <w:r>
              <w:rPr>
                <w:b/>
                <w:bCs/>
                <w:sz w:val="20"/>
                <w:szCs w:val="20"/>
              </w:rPr>
              <w:t>Essential Attributes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409BF" w14:textId="77777777" w:rsidR="008E2E59" w:rsidRDefault="00401E62">
            <w:pPr>
              <w:pStyle w:val="Body"/>
              <w:spacing w:after="0"/>
              <w:jc w:val="left"/>
            </w:pPr>
            <w:r>
              <w:rPr>
                <w:b/>
                <w:bCs/>
                <w:sz w:val="20"/>
                <w:szCs w:val="20"/>
              </w:rPr>
              <w:t>Desirable Attributes</w:t>
            </w:r>
          </w:p>
        </w:tc>
      </w:tr>
      <w:tr w:rsidR="008E2E59" w14:paraId="284BF23C" w14:textId="7777777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125F59B" w14:textId="77777777" w:rsidR="008E2E59" w:rsidRDefault="00401E62">
            <w:pPr>
              <w:pStyle w:val="Body"/>
              <w:spacing w:after="0"/>
              <w:jc w:val="left"/>
            </w:pPr>
            <w:r>
              <w:rPr>
                <w:b/>
                <w:bCs/>
                <w:sz w:val="20"/>
                <w:szCs w:val="20"/>
              </w:rPr>
              <w:t>Qualifications &amp; Training</w:t>
            </w:r>
          </w:p>
        </w:tc>
      </w:tr>
      <w:tr w:rsidR="008E2E59" w14:paraId="3FA6562D" w14:textId="77777777" w:rsidTr="00515041">
        <w:trPr>
          <w:trHeight w:val="123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8A0BF" w14:textId="77777777" w:rsidR="008E2E59" w:rsidRDefault="00401E62">
            <w:pPr>
              <w:pStyle w:val="Body"/>
              <w:jc w:val="left"/>
            </w:pPr>
            <w:r>
              <w:rPr>
                <w:b/>
                <w:bCs/>
                <w:sz w:val="20"/>
                <w:szCs w:val="20"/>
              </w:rPr>
              <w:t>Professional Qualifications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B8029" w14:textId="77777777" w:rsidR="008E2E59" w:rsidRDefault="00401E62">
            <w:pPr>
              <w:pStyle w:val="Body"/>
              <w:jc w:val="left"/>
              <w:rPr>
                <w:sz w:val="20"/>
                <w:szCs w:val="20"/>
              </w:rPr>
            </w:pPr>
            <w:r>
              <w:rPr>
                <w:sz w:val="20"/>
                <w:szCs w:val="20"/>
              </w:rPr>
              <w:t>Primary Medical Qualification (MBBS or equivalent).</w:t>
            </w:r>
          </w:p>
          <w:p w14:paraId="47509300" w14:textId="77777777" w:rsidR="008E2E59" w:rsidRDefault="008E2E59" w:rsidP="00515041">
            <w:pPr>
              <w:pStyle w:val="Body"/>
              <w:spacing w:after="0"/>
              <w:jc w:val="left"/>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45105" w14:textId="77777777" w:rsidR="008C5369" w:rsidRDefault="00401E62" w:rsidP="008C5369">
            <w:pPr>
              <w:pStyle w:val="Body"/>
              <w:jc w:val="left"/>
              <w:rPr>
                <w:sz w:val="20"/>
                <w:szCs w:val="20"/>
              </w:rPr>
            </w:pPr>
            <w:r>
              <w:rPr>
                <w:sz w:val="20"/>
                <w:szCs w:val="20"/>
              </w:rPr>
              <w:t>Distinctions, Prizes, Scholarships.</w:t>
            </w:r>
          </w:p>
          <w:p w14:paraId="01452DD9" w14:textId="77777777" w:rsidR="008C5369" w:rsidRDefault="008C5369" w:rsidP="008C5369">
            <w:pPr>
              <w:pStyle w:val="Body"/>
              <w:spacing w:after="0"/>
              <w:jc w:val="left"/>
              <w:rPr>
                <w:sz w:val="20"/>
                <w:szCs w:val="20"/>
              </w:rPr>
            </w:pPr>
            <w:r>
              <w:rPr>
                <w:sz w:val="20"/>
                <w:szCs w:val="20"/>
              </w:rPr>
              <w:t>Intercalated BSc or equivalent.</w:t>
            </w:r>
          </w:p>
          <w:p w14:paraId="55FC8937" w14:textId="77777777" w:rsidR="000819A4" w:rsidRDefault="000819A4">
            <w:pPr>
              <w:pStyle w:val="Body"/>
              <w:spacing w:after="0"/>
              <w:jc w:val="left"/>
              <w:rPr>
                <w:sz w:val="20"/>
                <w:szCs w:val="20"/>
              </w:rPr>
            </w:pPr>
          </w:p>
          <w:p w14:paraId="5428E357" w14:textId="77777777" w:rsidR="008E2E59" w:rsidRDefault="00401E62">
            <w:pPr>
              <w:pStyle w:val="Body"/>
              <w:spacing w:after="0"/>
              <w:jc w:val="left"/>
            </w:pPr>
            <w:r>
              <w:rPr>
                <w:sz w:val="20"/>
                <w:szCs w:val="20"/>
              </w:rPr>
              <w:t>Additional postgraduate qualifications.</w:t>
            </w:r>
          </w:p>
        </w:tc>
      </w:tr>
      <w:tr w:rsidR="008E2E59" w14:paraId="2D014624" w14:textId="77777777" w:rsidTr="00515041">
        <w:trPr>
          <w:trHeight w:val="79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C075" w14:textId="77777777" w:rsidR="008E2E59" w:rsidRDefault="00401E62">
            <w:pPr>
              <w:pStyle w:val="Body"/>
              <w:jc w:val="left"/>
            </w:pPr>
            <w:r>
              <w:rPr>
                <w:b/>
                <w:bCs/>
                <w:sz w:val="20"/>
                <w:szCs w:val="20"/>
              </w:rPr>
              <w:t>Professional Training &amp; Memberships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8269D" w14:textId="77777777" w:rsidR="008E2E59" w:rsidRDefault="00401E62" w:rsidP="005D17F3">
            <w:pPr>
              <w:pStyle w:val="Body"/>
              <w:jc w:val="left"/>
              <w:rPr>
                <w:sz w:val="20"/>
                <w:szCs w:val="20"/>
              </w:rPr>
            </w:pPr>
            <w:r>
              <w:rPr>
                <w:sz w:val="20"/>
                <w:szCs w:val="20"/>
              </w:rPr>
              <w:t>Full GMC r</w:t>
            </w:r>
            <w:r w:rsidR="00917DE8">
              <w:rPr>
                <w:sz w:val="20"/>
                <w:szCs w:val="20"/>
              </w:rPr>
              <w:t>egistration &amp; li</w:t>
            </w:r>
            <w:r w:rsidR="006543FD">
              <w:rPr>
                <w:sz w:val="20"/>
                <w:szCs w:val="20"/>
              </w:rPr>
              <w:t>cens</w:t>
            </w:r>
            <w:r w:rsidR="00917DE8">
              <w:rPr>
                <w:sz w:val="20"/>
                <w:szCs w:val="20"/>
              </w:rPr>
              <w:t xml:space="preserve">e to </w:t>
            </w:r>
            <w:r w:rsidR="00E711F4">
              <w:rPr>
                <w:sz w:val="20"/>
                <w:szCs w:val="20"/>
              </w:rPr>
              <w:t>practice</w:t>
            </w:r>
            <w:r>
              <w:rPr>
                <w:sz w:val="20"/>
                <w:szCs w:val="20"/>
              </w:rPr>
              <w:t>.</w:t>
            </w:r>
          </w:p>
          <w:p w14:paraId="330E3445" w14:textId="77777777" w:rsidR="004A1027" w:rsidRPr="005D17F3" w:rsidRDefault="000E284F" w:rsidP="00D52F07">
            <w:pPr>
              <w:pStyle w:val="Body"/>
              <w:jc w:val="left"/>
              <w:rPr>
                <w:sz w:val="20"/>
                <w:szCs w:val="20"/>
              </w:rPr>
            </w:pPr>
            <w:r>
              <w:rPr>
                <w:sz w:val="20"/>
                <w:szCs w:val="20"/>
              </w:rPr>
              <w:t>E</w:t>
            </w:r>
            <w:r w:rsidR="00D52F07">
              <w:rPr>
                <w:sz w:val="20"/>
                <w:szCs w:val="20"/>
              </w:rPr>
              <w:t>ligible to work in the UK by August 2021 and have already gained a minimum of 12 months of experience of working as a doctor in the NHS.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0FBC" w14:textId="77777777" w:rsidR="009F1D54" w:rsidRPr="009F1D54" w:rsidRDefault="009F1D54">
            <w:pPr>
              <w:rPr>
                <w:rFonts w:ascii="Calibri" w:eastAsia="Calibri" w:hAnsi="Calibri" w:cs="Calibri"/>
                <w:color w:val="000000"/>
                <w:sz w:val="20"/>
                <w:szCs w:val="20"/>
                <w:u w:color="000000"/>
                <w:lang w:eastAsia="en-GB"/>
              </w:rPr>
            </w:pPr>
            <w:r w:rsidRPr="009F1D54">
              <w:rPr>
                <w:rFonts w:ascii="Calibri" w:eastAsia="Calibri" w:hAnsi="Calibri" w:cs="Calibri"/>
                <w:color w:val="000000"/>
                <w:sz w:val="20"/>
                <w:szCs w:val="20"/>
                <w:u w:color="000000"/>
                <w:lang w:eastAsia="en-GB"/>
              </w:rPr>
              <w:t>Advanced Life Support Certificate.</w:t>
            </w:r>
          </w:p>
          <w:p w14:paraId="418082E0" w14:textId="77777777" w:rsidR="008E2E59" w:rsidRDefault="000E284F">
            <w:pPr>
              <w:rPr>
                <w:rFonts w:ascii="Calibri" w:eastAsia="Calibri" w:hAnsi="Calibri" w:cs="Calibri"/>
                <w:color w:val="000000"/>
                <w:sz w:val="20"/>
                <w:szCs w:val="20"/>
                <w:u w:color="000000"/>
                <w:lang w:eastAsia="en-GB"/>
              </w:rPr>
            </w:pPr>
            <w:r w:rsidRPr="000E284F">
              <w:rPr>
                <w:rFonts w:ascii="Calibri" w:eastAsia="Calibri" w:hAnsi="Calibri" w:cs="Calibri"/>
                <w:color w:val="000000"/>
                <w:sz w:val="20"/>
                <w:szCs w:val="20"/>
                <w:u w:color="000000"/>
                <w:lang w:eastAsia="en-GB"/>
              </w:rPr>
              <w:t>Advanced Trauma Life Support (ATLS)</w:t>
            </w:r>
            <w:r>
              <w:rPr>
                <w:rFonts w:ascii="Calibri" w:eastAsia="Calibri" w:hAnsi="Calibri" w:cs="Calibri"/>
                <w:color w:val="000000"/>
                <w:sz w:val="20"/>
                <w:szCs w:val="20"/>
                <w:u w:color="000000"/>
                <w:lang w:eastAsia="en-GB"/>
              </w:rPr>
              <w:t>.</w:t>
            </w:r>
          </w:p>
          <w:p w14:paraId="7A29B492" w14:textId="77777777" w:rsidR="000E284F" w:rsidRDefault="000E284F">
            <w:r>
              <w:rPr>
                <w:rFonts w:ascii="Calibri" w:eastAsia="Calibri" w:hAnsi="Calibri" w:cs="Calibri"/>
                <w:color w:val="000000"/>
                <w:sz w:val="20"/>
                <w:szCs w:val="20"/>
                <w:u w:color="000000"/>
                <w:lang w:eastAsia="en-GB"/>
              </w:rPr>
              <w:t>Advanced</w:t>
            </w:r>
            <w:r w:rsidR="009F1D54">
              <w:rPr>
                <w:rFonts w:ascii="Calibri" w:eastAsia="Calibri" w:hAnsi="Calibri" w:cs="Calibri"/>
                <w:color w:val="000000"/>
                <w:sz w:val="20"/>
                <w:szCs w:val="20"/>
                <w:u w:color="000000"/>
                <w:lang w:eastAsia="en-GB"/>
              </w:rPr>
              <w:t xml:space="preserve"> or European</w:t>
            </w:r>
            <w:r>
              <w:rPr>
                <w:rFonts w:ascii="Calibri" w:eastAsia="Calibri" w:hAnsi="Calibri" w:cs="Calibri"/>
                <w:color w:val="000000"/>
                <w:sz w:val="20"/>
                <w:szCs w:val="20"/>
                <w:u w:color="000000"/>
                <w:lang w:eastAsia="en-GB"/>
              </w:rPr>
              <w:t xml:space="preserve"> </w:t>
            </w:r>
            <w:proofErr w:type="spellStart"/>
            <w:r>
              <w:rPr>
                <w:rFonts w:ascii="Calibri" w:eastAsia="Calibri" w:hAnsi="Calibri" w:cs="Calibri"/>
                <w:color w:val="000000"/>
                <w:sz w:val="20"/>
                <w:szCs w:val="20"/>
                <w:u w:color="000000"/>
                <w:lang w:eastAsia="en-GB"/>
              </w:rPr>
              <w:t>Paediatric</w:t>
            </w:r>
            <w:proofErr w:type="spellEnd"/>
            <w:r>
              <w:rPr>
                <w:rFonts w:ascii="Calibri" w:eastAsia="Calibri" w:hAnsi="Calibri" w:cs="Calibri"/>
                <w:color w:val="000000"/>
                <w:sz w:val="20"/>
                <w:szCs w:val="20"/>
                <w:u w:color="000000"/>
                <w:lang w:eastAsia="en-GB"/>
              </w:rPr>
              <w:t xml:space="preserve"> Life Support (APLS</w:t>
            </w:r>
            <w:r w:rsidR="009F1D54">
              <w:rPr>
                <w:rFonts w:ascii="Calibri" w:eastAsia="Calibri" w:hAnsi="Calibri" w:cs="Calibri"/>
                <w:color w:val="000000"/>
                <w:sz w:val="20"/>
                <w:szCs w:val="20"/>
                <w:u w:color="000000"/>
                <w:lang w:eastAsia="en-GB"/>
              </w:rPr>
              <w:t xml:space="preserve"> or EPLS</w:t>
            </w:r>
            <w:r>
              <w:rPr>
                <w:rFonts w:ascii="Calibri" w:eastAsia="Calibri" w:hAnsi="Calibri" w:cs="Calibri"/>
                <w:color w:val="000000"/>
                <w:sz w:val="20"/>
                <w:szCs w:val="20"/>
                <w:u w:color="000000"/>
                <w:lang w:eastAsia="en-GB"/>
              </w:rPr>
              <w:t>).</w:t>
            </w:r>
          </w:p>
        </w:tc>
      </w:tr>
      <w:tr w:rsidR="008E2E59" w14:paraId="2684871D" w14:textId="77777777">
        <w:trPr>
          <w:trHeight w:val="23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4ECABB8" w14:textId="77777777" w:rsidR="008E2E59" w:rsidRDefault="00401E62">
            <w:pPr>
              <w:pStyle w:val="Body"/>
              <w:spacing w:after="0"/>
              <w:jc w:val="left"/>
            </w:pPr>
            <w:r>
              <w:rPr>
                <w:b/>
                <w:bCs/>
                <w:sz w:val="20"/>
                <w:szCs w:val="20"/>
              </w:rPr>
              <w:t>Clinical Experience</w:t>
            </w:r>
          </w:p>
        </w:tc>
      </w:tr>
      <w:tr w:rsidR="008E2E59" w14:paraId="65AE6F73" w14:textId="77777777" w:rsidTr="00515041">
        <w:trPr>
          <w:trHeight w:val="1350"/>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3223" w14:textId="77777777" w:rsidR="008E2E59" w:rsidRDefault="00401E62">
            <w:pPr>
              <w:pStyle w:val="Body"/>
              <w:jc w:val="left"/>
            </w:pPr>
            <w:r>
              <w:rPr>
                <w:b/>
                <w:bCs/>
                <w:sz w:val="20"/>
                <w:szCs w:val="20"/>
              </w:rPr>
              <w:t>Employment</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030F2" w14:textId="77777777" w:rsidR="008E2E59" w:rsidRDefault="00401E62">
            <w:pPr>
              <w:pStyle w:val="Body"/>
              <w:jc w:val="left"/>
              <w:rPr>
                <w:sz w:val="20"/>
                <w:szCs w:val="20"/>
              </w:rPr>
            </w:pPr>
            <w:r>
              <w:rPr>
                <w:sz w:val="20"/>
                <w:szCs w:val="20"/>
              </w:rPr>
              <w:t>Evide</w:t>
            </w:r>
            <w:r w:rsidR="005D17F3">
              <w:rPr>
                <w:sz w:val="20"/>
                <w:szCs w:val="20"/>
              </w:rPr>
              <w:t>nce of completion of F2 competency (or equivalent)</w:t>
            </w:r>
            <w:r>
              <w:rPr>
                <w:sz w:val="20"/>
                <w:szCs w:val="20"/>
              </w:rPr>
              <w:t>.</w:t>
            </w:r>
          </w:p>
          <w:p w14:paraId="2FF291A7" w14:textId="77777777" w:rsidR="008E2E59" w:rsidRDefault="000819A4">
            <w:pPr>
              <w:pStyle w:val="Body"/>
              <w:jc w:val="left"/>
              <w:rPr>
                <w:sz w:val="20"/>
                <w:szCs w:val="20"/>
              </w:rPr>
            </w:pPr>
            <w:r>
              <w:rPr>
                <w:sz w:val="20"/>
                <w:szCs w:val="20"/>
              </w:rPr>
              <w:t>Be able to provide complete details of employment history.</w:t>
            </w:r>
          </w:p>
          <w:p w14:paraId="726C2C72" w14:textId="77777777" w:rsidR="008E2E59" w:rsidRDefault="00401E62">
            <w:pPr>
              <w:pStyle w:val="Body"/>
              <w:jc w:val="left"/>
              <w:rPr>
                <w:sz w:val="20"/>
                <w:szCs w:val="20"/>
              </w:rPr>
            </w:pPr>
            <w:r>
              <w:rPr>
                <w:sz w:val="20"/>
                <w:szCs w:val="20"/>
              </w:rPr>
              <w:t>Career progression consistent with personal circumstances.</w:t>
            </w:r>
          </w:p>
          <w:p w14:paraId="0B12ADE9" w14:textId="77777777" w:rsidR="00AD4AC0" w:rsidRDefault="00AD4AC0" w:rsidP="00AD4AC0">
            <w:pPr>
              <w:pStyle w:val="Body"/>
              <w:spacing w:after="0" w:line="360" w:lineRule="auto"/>
              <w:jc w:val="left"/>
              <w:rPr>
                <w:sz w:val="20"/>
                <w:szCs w:val="20"/>
              </w:rPr>
            </w:pPr>
            <w:r>
              <w:rPr>
                <w:sz w:val="20"/>
                <w:szCs w:val="20"/>
              </w:rPr>
              <w:t xml:space="preserve">More than 12 months experience in </w:t>
            </w:r>
            <w:proofErr w:type="spellStart"/>
            <w:r>
              <w:rPr>
                <w:sz w:val="20"/>
                <w:szCs w:val="20"/>
              </w:rPr>
              <w:t>Anaesthesia</w:t>
            </w:r>
            <w:proofErr w:type="spellEnd"/>
            <w:r>
              <w:rPr>
                <w:sz w:val="20"/>
                <w:szCs w:val="20"/>
              </w:rPr>
              <w:t xml:space="preserve"> / ICM</w:t>
            </w:r>
          </w:p>
          <w:p w14:paraId="61A96945" w14:textId="1B43114A" w:rsidR="00AD4AC0" w:rsidRDefault="00AD4AC0" w:rsidP="00AD4AC0">
            <w:pPr>
              <w:pStyle w:val="Body"/>
              <w:spacing w:after="0" w:line="360" w:lineRule="auto"/>
              <w:jc w:val="left"/>
              <w:rPr>
                <w:sz w:val="20"/>
                <w:szCs w:val="20"/>
              </w:rPr>
            </w:pPr>
            <w:r>
              <w:rPr>
                <w:sz w:val="20"/>
                <w:szCs w:val="20"/>
              </w:rPr>
              <w:t xml:space="preserve">Initial </w:t>
            </w:r>
            <w:proofErr w:type="spellStart"/>
            <w:r>
              <w:rPr>
                <w:sz w:val="20"/>
                <w:szCs w:val="20"/>
              </w:rPr>
              <w:t>Anaesthetic</w:t>
            </w:r>
            <w:proofErr w:type="spellEnd"/>
            <w:r>
              <w:rPr>
                <w:sz w:val="20"/>
                <w:szCs w:val="20"/>
              </w:rPr>
              <w:t xml:space="preserve"> Competencies (IAC)</w:t>
            </w:r>
          </w:p>
          <w:p w14:paraId="07CA7010" w14:textId="0DD59689" w:rsidR="00FC68DD" w:rsidRPr="00AD4AC0" w:rsidRDefault="00AD4AC0" w:rsidP="00AD4AC0">
            <w:pPr>
              <w:pStyle w:val="Body"/>
              <w:spacing w:after="0" w:line="360" w:lineRule="auto"/>
              <w:jc w:val="left"/>
              <w:rPr>
                <w:sz w:val="20"/>
                <w:szCs w:val="20"/>
              </w:rPr>
            </w:pPr>
            <w:r>
              <w:rPr>
                <w:sz w:val="20"/>
                <w:szCs w:val="20"/>
              </w:rPr>
              <w:t xml:space="preserve">Initial Obstetric </w:t>
            </w:r>
            <w:proofErr w:type="spellStart"/>
            <w:r>
              <w:rPr>
                <w:sz w:val="20"/>
                <w:szCs w:val="20"/>
              </w:rPr>
              <w:t>Anaesthetic</w:t>
            </w:r>
            <w:proofErr w:type="spellEnd"/>
            <w:r>
              <w:rPr>
                <w:sz w:val="20"/>
                <w:szCs w:val="20"/>
              </w:rPr>
              <w:t xml:space="preserve"> Competencies (IOAC)</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C12EA" w14:textId="77777777" w:rsidR="008E2E59" w:rsidRDefault="008E2E59" w:rsidP="00AD4AC0">
            <w:pPr>
              <w:pStyle w:val="Body"/>
              <w:spacing w:after="0"/>
              <w:jc w:val="left"/>
            </w:pPr>
          </w:p>
        </w:tc>
      </w:tr>
      <w:tr w:rsidR="008E2E59" w14:paraId="1F06EF1D" w14:textId="77777777" w:rsidTr="00416B21">
        <w:trPr>
          <w:trHeight w:val="1459"/>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683D0" w14:textId="77777777" w:rsidR="008E2E59" w:rsidRDefault="00401E62">
            <w:pPr>
              <w:pStyle w:val="Body"/>
              <w:jc w:val="left"/>
            </w:pPr>
            <w:r>
              <w:rPr>
                <w:b/>
                <w:bCs/>
                <w:sz w:val="20"/>
                <w:szCs w:val="20"/>
              </w:rPr>
              <w:t>Clinical Knowledge and Skills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BB820" w14:textId="77777777" w:rsidR="008E2E59" w:rsidRDefault="00401E62">
            <w:pPr>
              <w:pStyle w:val="Body"/>
              <w:jc w:val="left"/>
              <w:rPr>
                <w:sz w:val="20"/>
                <w:szCs w:val="20"/>
              </w:rPr>
            </w:pPr>
            <w:r>
              <w:rPr>
                <w:sz w:val="20"/>
                <w:szCs w:val="20"/>
              </w:rPr>
              <w:t>Demonstrates a clear, logical approach to clinical problems and an appropriate level of clinical knowledge.</w:t>
            </w:r>
          </w:p>
          <w:p w14:paraId="2B437D51" w14:textId="77777777" w:rsidR="008E2E59" w:rsidRDefault="00401E62">
            <w:pPr>
              <w:pStyle w:val="Body"/>
              <w:jc w:val="left"/>
              <w:rPr>
                <w:sz w:val="20"/>
                <w:szCs w:val="20"/>
              </w:rPr>
            </w:pPr>
            <w:r>
              <w:rPr>
                <w:sz w:val="20"/>
                <w:szCs w:val="20"/>
              </w:rPr>
              <w:t xml:space="preserve">Able to </w:t>
            </w:r>
            <w:proofErr w:type="spellStart"/>
            <w:r>
              <w:rPr>
                <w:sz w:val="20"/>
                <w:szCs w:val="20"/>
              </w:rPr>
              <w:t>prioritise</w:t>
            </w:r>
            <w:proofErr w:type="spellEnd"/>
            <w:r>
              <w:rPr>
                <w:sz w:val="20"/>
                <w:szCs w:val="20"/>
              </w:rPr>
              <w:t xml:space="preserve"> clinical need.</w:t>
            </w:r>
          </w:p>
          <w:p w14:paraId="572B5029" w14:textId="77777777" w:rsidR="008E2E59" w:rsidRDefault="00401E62">
            <w:pPr>
              <w:pStyle w:val="Body"/>
              <w:spacing w:after="0"/>
              <w:jc w:val="left"/>
            </w:pPr>
            <w:r>
              <w:rPr>
                <w:sz w:val="20"/>
                <w:szCs w:val="20"/>
              </w:rPr>
              <w:t>Caring approach to patients.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1687" w14:textId="77777777" w:rsidR="008E2E59" w:rsidRDefault="00401E62">
            <w:pPr>
              <w:pStyle w:val="Body"/>
              <w:jc w:val="left"/>
              <w:rPr>
                <w:sz w:val="20"/>
                <w:szCs w:val="20"/>
              </w:rPr>
            </w:pPr>
            <w:r>
              <w:rPr>
                <w:sz w:val="20"/>
                <w:szCs w:val="20"/>
              </w:rPr>
              <w:t>Demonstrates awareness of breadth of clinical issues.</w:t>
            </w:r>
          </w:p>
          <w:p w14:paraId="5F000684" w14:textId="77777777" w:rsidR="008E2E59" w:rsidRDefault="00401E62">
            <w:pPr>
              <w:pStyle w:val="Body"/>
              <w:jc w:val="left"/>
            </w:pPr>
            <w:r>
              <w:rPr>
                <w:sz w:val="20"/>
                <w:szCs w:val="20"/>
              </w:rPr>
              <w:t>Clinical feedback from colleagues and patients.</w:t>
            </w:r>
          </w:p>
        </w:tc>
      </w:tr>
    </w:tbl>
    <w:p w14:paraId="680FFA5C" w14:textId="77777777" w:rsidR="00912AEC" w:rsidRDefault="00912AEC">
      <w:pPr>
        <w:pStyle w:val="Body"/>
      </w:pPr>
    </w:p>
    <w:p w14:paraId="4804788F" w14:textId="77777777" w:rsidR="008E2E59" w:rsidRDefault="00912AEC">
      <w:pPr>
        <w:pStyle w:val="Body"/>
      </w:pPr>
      <w:r>
        <w:br w:type="page"/>
      </w:r>
    </w:p>
    <w:tbl>
      <w:tblPr>
        <w:tblW w:w="9126"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7"/>
        <w:gridCol w:w="4175"/>
        <w:gridCol w:w="2954"/>
      </w:tblGrid>
      <w:tr w:rsidR="008E2E59" w14:paraId="6CADE393" w14:textId="77777777" w:rsidTr="00810FC6">
        <w:trPr>
          <w:trHeight w:val="2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1D752" w14:textId="77777777" w:rsidR="008E2E59" w:rsidRDefault="00401E62">
            <w:pPr>
              <w:pStyle w:val="Body"/>
              <w:spacing w:after="0"/>
              <w:jc w:val="left"/>
            </w:pPr>
            <w:r>
              <w:rPr>
                <w:b/>
                <w:bCs/>
                <w:sz w:val="20"/>
                <w:szCs w:val="20"/>
              </w:rPr>
              <w:lastRenderedPageBreak/>
              <w:t>Requirement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48AB" w14:textId="77777777" w:rsidR="008E2E59" w:rsidRDefault="00401E62">
            <w:pPr>
              <w:pStyle w:val="Body"/>
              <w:spacing w:after="0"/>
              <w:jc w:val="left"/>
            </w:pPr>
            <w:r>
              <w:rPr>
                <w:b/>
                <w:bCs/>
                <w:sz w:val="20"/>
                <w:szCs w:val="20"/>
              </w:rPr>
              <w:t>Essential Attributes</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A6E9" w14:textId="77777777" w:rsidR="008E2E59" w:rsidRDefault="00401E62">
            <w:pPr>
              <w:pStyle w:val="Body"/>
              <w:spacing w:after="0"/>
              <w:jc w:val="left"/>
            </w:pPr>
            <w:r>
              <w:rPr>
                <w:b/>
                <w:bCs/>
                <w:sz w:val="20"/>
                <w:szCs w:val="20"/>
              </w:rPr>
              <w:t>Desirable Attributes</w:t>
            </w:r>
          </w:p>
        </w:tc>
      </w:tr>
      <w:tr w:rsidR="008E2E59" w14:paraId="3C7BACAE" w14:textId="77777777" w:rsidTr="00810FC6">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660081AD" w14:textId="77777777" w:rsidR="008E2E59" w:rsidRDefault="00401E62">
            <w:pPr>
              <w:pStyle w:val="Body"/>
              <w:spacing w:after="0"/>
              <w:jc w:val="left"/>
            </w:pPr>
            <w:r>
              <w:rPr>
                <w:b/>
                <w:bCs/>
                <w:sz w:val="20"/>
                <w:szCs w:val="20"/>
              </w:rPr>
              <w:t>Non-Clinical Skills</w:t>
            </w:r>
          </w:p>
        </w:tc>
      </w:tr>
      <w:tr w:rsidR="008E2E59" w14:paraId="77DD859A" w14:textId="77777777" w:rsidTr="00810FC6">
        <w:trPr>
          <w:trHeight w:val="1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5916" w14:textId="77777777" w:rsidR="008E2E59" w:rsidRDefault="00401E62">
            <w:pPr>
              <w:pStyle w:val="Body"/>
              <w:jc w:val="left"/>
            </w:pPr>
            <w:r>
              <w:rPr>
                <w:b/>
                <w:bCs/>
                <w:sz w:val="20"/>
                <w:szCs w:val="20"/>
              </w:rPr>
              <w:t>Teaching</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2A4F1" w14:textId="77777777" w:rsidR="008E2E59" w:rsidRDefault="00401E62">
            <w:pPr>
              <w:pStyle w:val="Body"/>
              <w:jc w:val="left"/>
            </w:pPr>
            <w:r>
              <w:rPr>
                <w:sz w:val="20"/>
                <w:szCs w:val="20"/>
              </w:rPr>
              <w:t xml:space="preserve">Willingness &amp; ability to contribute to departmental &amp; Trust teaching </w:t>
            </w:r>
            <w:r w:rsidR="002534B6">
              <w:rPr>
                <w:sz w:val="20"/>
                <w:szCs w:val="20"/>
              </w:rPr>
              <w:t>programs</w:t>
            </w:r>
            <w:r>
              <w:rPr>
                <w:sz w:val="20"/>
                <w:szCs w:val="20"/>
              </w:rPr>
              <w:t>.</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E8672" w14:textId="77777777" w:rsidR="009F1D54" w:rsidRDefault="009F1D54" w:rsidP="009F1D54">
            <w:pPr>
              <w:pStyle w:val="Body"/>
              <w:jc w:val="left"/>
              <w:rPr>
                <w:sz w:val="20"/>
                <w:szCs w:val="20"/>
              </w:rPr>
            </w:pPr>
            <w:r>
              <w:rPr>
                <w:sz w:val="20"/>
                <w:szCs w:val="20"/>
              </w:rPr>
              <w:t>Evidence of previous teaching &amp; training experience.</w:t>
            </w:r>
          </w:p>
          <w:p w14:paraId="2988958A" w14:textId="77777777" w:rsidR="008E2E59" w:rsidRPr="009F1D54" w:rsidRDefault="00401E62" w:rsidP="009F1D54">
            <w:pPr>
              <w:pStyle w:val="Body"/>
              <w:jc w:val="left"/>
              <w:rPr>
                <w:sz w:val="20"/>
                <w:szCs w:val="20"/>
              </w:rPr>
            </w:pPr>
            <w:r>
              <w:rPr>
                <w:sz w:val="20"/>
                <w:szCs w:val="20"/>
              </w:rPr>
              <w:t>Defined educational roles or qualifications.</w:t>
            </w:r>
          </w:p>
        </w:tc>
      </w:tr>
      <w:tr w:rsidR="008E2E59" w14:paraId="4776F0C1" w14:textId="77777777" w:rsidTr="00810FC6">
        <w:trPr>
          <w:trHeight w:val="201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B672D" w14:textId="77777777" w:rsidR="008E2E59" w:rsidRDefault="00401E62">
            <w:pPr>
              <w:pStyle w:val="Body"/>
              <w:jc w:val="left"/>
            </w:pPr>
            <w:r>
              <w:rPr>
                <w:b/>
                <w:bCs/>
                <w:sz w:val="20"/>
                <w:szCs w:val="20"/>
              </w:rPr>
              <w:t>Management of Change &amp; Quality Improvement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D123" w14:textId="77777777" w:rsidR="008E2E59" w:rsidRDefault="00401E62">
            <w:pPr>
              <w:pStyle w:val="Body"/>
              <w:jc w:val="left"/>
              <w:rPr>
                <w:sz w:val="20"/>
                <w:szCs w:val="20"/>
              </w:rPr>
            </w:pPr>
            <w:r>
              <w:rPr>
                <w:sz w:val="20"/>
                <w:szCs w:val="20"/>
              </w:rPr>
              <w:t>Demonstrates willingness to i</w:t>
            </w:r>
            <w:r w:rsidR="009F1D54">
              <w:rPr>
                <w:sz w:val="20"/>
                <w:szCs w:val="20"/>
              </w:rPr>
              <w:t>mplement evidence-based practice</w:t>
            </w:r>
            <w:r>
              <w:rPr>
                <w:sz w:val="20"/>
                <w:szCs w:val="20"/>
              </w:rPr>
              <w:t>.</w:t>
            </w:r>
          </w:p>
          <w:p w14:paraId="3610F080" w14:textId="77777777" w:rsidR="008E2E59" w:rsidRDefault="008E2E59">
            <w:pPr>
              <w:pStyle w:val="Body"/>
              <w:spacing w:after="0"/>
              <w:jc w:val="left"/>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72E99" w14:textId="77777777" w:rsidR="00917DE8" w:rsidRDefault="00917DE8" w:rsidP="00917DE8">
            <w:pPr>
              <w:pStyle w:val="Body"/>
              <w:jc w:val="left"/>
              <w:rPr>
                <w:sz w:val="20"/>
                <w:szCs w:val="20"/>
              </w:rPr>
            </w:pPr>
            <w:r>
              <w:rPr>
                <w:sz w:val="20"/>
                <w:szCs w:val="20"/>
              </w:rPr>
              <w:t>Demonstrates clear understanding of quality improvement and clinical governance within the NHS.</w:t>
            </w:r>
          </w:p>
          <w:p w14:paraId="39F38417" w14:textId="77777777" w:rsidR="009F1D54" w:rsidRDefault="009F1D54">
            <w:pPr>
              <w:pStyle w:val="Body"/>
              <w:jc w:val="left"/>
              <w:rPr>
                <w:sz w:val="20"/>
                <w:szCs w:val="20"/>
              </w:rPr>
            </w:pPr>
            <w:r>
              <w:rPr>
                <w:sz w:val="20"/>
                <w:szCs w:val="20"/>
              </w:rPr>
              <w:t xml:space="preserve">Evidence of effective personal contributions to clinical audit, </w:t>
            </w:r>
            <w:proofErr w:type="gramStart"/>
            <w:r>
              <w:rPr>
                <w:sz w:val="20"/>
                <w:szCs w:val="20"/>
              </w:rPr>
              <w:t>governance</w:t>
            </w:r>
            <w:proofErr w:type="gramEnd"/>
            <w:r>
              <w:rPr>
                <w:sz w:val="20"/>
                <w:szCs w:val="20"/>
              </w:rPr>
              <w:t xml:space="preserve"> and risk reduction.</w:t>
            </w:r>
          </w:p>
          <w:p w14:paraId="4E1F3E65" w14:textId="77777777" w:rsidR="008E2E59" w:rsidRDefault="00401E62">
            <w:pPr>
              <w:pStyle w:val="Body"/>
              <w:jc w:val="left"/>
              <w:rPr>
                <w:sz w:val="20"/>
                <w:szCs w:val="20"/>
              </w:rPr>
            </w:pPr>
            <w:r>
              <w:rPr>
                <w:sz w:val="20"/>
                <w:szCs w:val="20"/>
              </w:rPr>
              <w:t>Evidence of innovative development &amp; implementation of guidance.</w:t>
            </w:r>
          </w:p>
          <w:p w14:paraId="1FA992F1" w14:textId="77777777" w:rsidR="008E2E59" w:rsidRDefault="00401E62">
            <w:pPr>
              <w:pStyle w:val="Body"/>
              <w:jc w:val="left"/>
            </w:pPr>
            <w:r>
              <w:rPr>
                <w:sz w:val="20"/>
                <w:szCs w:val="20"/>
              </w:rPr>
              <w:t>Evidence o</w:t>
            </w:r>
            <w:r w:rsidR="009F1D54">
              <w:rPr>
                <w:sz w:val="20"/>
                <w:szCs w:val="20"/>
              </w:rPr>
              <w:t>f involving patients in practice</w:t>
            </w:r>
            <w:r>
              <w:rPr>
                <w:sz w:val="20"/>
                <w:szCs w:val="20"/>
              </w:rPr>
              <w:t>.</w:t>
            </w:r>
          </w:p>
        </w:tc>
      </w:tr>
      <w:tr w:rsidR="008E2E59" w14:paraId="0488C8BA" w14:textId="77777777" w:rsidTr="00810FC6">
        <w:trPr>
          <w:trHeight w:val="16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F07B6" w14:textId="77777777" w:rsidR="008E2E59" w:rsidRDefault="00401E62">
            <w:pPr>
              <w:pStyle w:val="Body"/>
              <w:jc w:val="left"/>
            </w:pPr>
            <w:r>
              <w:rPr>
                <w:b/>
                <w:bCs/>
                <w:sz w:val="20"/>
                <w:szCs w:val="20"/>
              </w:rPr>
              <w:t>Innovation, Research, Publications &amp; Presentations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A4AA" w14:textId="77777777" w:rsidR="008E2E59" w:rsidRPr="000819A4" w:rsidRDefault="00401E62" w:rsidP="000819A4">
            <w:pPr>
              <w:pStyle w:val="Body"/>
              <w:jc w:val="left"/>
              <w:rPr>
                <w:sz w:val="20"/>
                <w:szCs w:val="20"/>
              </w:rPr>
            </w:pPr>
            <w:r>
              <w:rPr>
                <w:sz w:val="20"/>
                <w:szCs w:val="20"/>
              </w:rPr>
              <w:t>Demonstrates a critical and enquiring approach to knowledge acquisition.</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D58A" w14:textId="77777777" w:rsidR="00D32DFF" w:rsidRDefault="00D32DFF">
            <w:pPr>
              <w:pStyle w:val="Body"/>
              <w:spacing w:after="0"/>
              <w:jc w:val="left"/>
              <w:rPr>
                <w:sz w:val="20"/>
                <w:szCs w:val="20"/>
              </w:rPr>
            </w:pPr>
            <w:r>
              <w:rPr>
                <w:sz w:val="20"/>
                <w:szCs w:val="20"/>
              </w:rPr>
              <w:t>Understanding of the principles of scientific method and interpretation of medical literature.</w:t>
            </w:r>
          </w:p>
          <w:p w14:paraId="5910E96C" w14:textId="77777777" w:rsidR="00D32DFF" w:rsidRDefault="00D32DFF">
            <w:pPr>
              <w:pStyle w:val="Body"/>
              <w:spacing w:after="0"/>
              <w:jc w:val="left"/>
              <w:rPr>
                <w:sz w:val="20"/>
                <w:szCs w:val="20"/>
              </w:rPr>
            </w:pPr>
          </w:p>
          <w:p w14:paraId="78D7A95A" w14:textId="77777777" w:rsidR="008E2E59" w:rsidRDefault="00401E62">
            <w:pPr>
              <w:pStyle w:val="Body"/>
              <w:spacing w:after="0"/>
              <w:jc w:val="left"/>
            </w:pPr>
            <w:r>
              <w:rPr>
                <w:sz w:val="20"/>
                <w:szCs w:val="20"/>
              </w:rPr>
              <w:t xml:space="preserve">Recent evidence of relevant research, </w:t>
            </w:r>
            <w:proofErr w:type="gramStart"/>
            <w:r>
              <w:rPr>
                <w:sz w:val="20"/>
                <w:szCs w:val="20"/>
              </w:rPr>
              <w:t>presentations</w:t>
            </w:r>
            <w:proofErr w:type="gramEnd"/>
            <w:r>
              <w:rPr>
                <w:sz w:val="20"/>
                <w:szCs w:val="20"/>
              </w:rPr>
              <w:t xml:space="preserve"> or publications.</w:t>
            </w:r>
          </w:p>
        </w:tc>
      </w:tr>
      <w:tr w:rsidR="008E2E59" w14:paraId="691960D0" w14:textId="77777777" w:rsidTr="00810FC6">
        <w:trPr>
          <w:trHeight w:val="183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31C2" w14:textId="77777777" w:rsidR="008E2E59" w:rsidRDefault="00401E62">
            <w:pPr>
              <w:pStyle w:val="Body"/>
              <w:jc w:val="left"/>
            </w:pPr>
            <w:r>
              <w:rPr>
                <w:b/>
                <w:bCs/>
                <w:sz w:val="20"/>
                <w:szCs w:val="20"/>
              </w:rPr>
              <w:t>Communication &amp; Personal Skills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69D11" w14:textId="77777777" w:rsidR="008E2E59" w:rsidRDefault="00401E62">
            <w:pPr>
              <w:pStyle w:val="Body"/>
              <w:jc w:val="left"/>
              <w:rPr>
                <w:sz w:val="20"/>
                <w:szCs w:val="20"/>
              </w:rPr>
            </w:pPr>
            <w:r>
              <w:rPr>
                <w:sz w:val="20"/>
                <w:szCs w:val="20"/>
              </w:rPr>
              <w:t>Good spoken &amp; written English language skills.</w:t>
            </w:r>
          </w:p>
          <w:p w14:paraId="70047ADA" w14:textId="77777777" w:rsidR="008E2E59" w:rsidRDefault="00401E62">
            <w:pPr>
              <w:pStyle w:val="Body"/>
              <w:jc w:val="left"/>
              <w:rPr>
                <w:sz w:val="20"/>
                <w:szCs w:val="20"/>
              </w:rPr>
            </w:pPr>
            <w:r>
              <w:rPr>
                <w:sz w:val="20"/>
                <w:szCs w:val="20"/>
              </w:rPr>
              <w:t>Communicates effectively with pati</w:t>
            </w:r>
            <w:r w:rsidR="00CE1528">
              <w:rPr>
                <w:sz w:val="20"/>
                <w:szCs w:val="20"/>
              </w:rPr>
              <w:t>ents, relatives, colleagues</w:t>
            </w:r>
            <w:r>
              <w:rPr>
                <w:sz w:val="20"/>
                <w:szCs w:val="20"/>
              </w:rPr>
              <w:t xml:space="preserve">, nurses, </w:t>
            </w:r>
            <w:r w:rsidR="00CE1528">
              <w:rPr>
                <w:sz w:val="20"/>
                <w:szCs w:val="20"/>
              </w:rPr>
              <w:t>and allied health professionals</w:t>
            </w:r>
            <w:r>
              <w:rPr>
                <w:sz w:val="20"/>
                <w:szCs w:val="20"/>
              </w:rPr>
              <w:t>.</w:t>
            </w:r>
          </w:p>
          <w:p w14:paraId="56D80B5A" w14:textId="77777777" w:rsidR="008E2E59" w:rsidRDefault="00401E62">
            <w:pPr>
              <w:pStyle w:val="Body"/>
              <w:spacing w:after="0"/>
              <w:jc w:val="left"/>
              <w:rPr>
                <w:sz w:val="20"/>
                <w:szCs w:val="20"/>
              </w:rPr>
            </w:pPr>
            <w:r>
              <w:rPr>
                <w:sz w:val="20"/>
                <w:szCs w:val="20"/>
              </w:rPr>
              <w:t>Ability to work with multi-professional teams and to establish good professional relationships.</w:t>
            </w:r>
          </w:p>
          <w:p w14:paraId="400B47E4" w14:textId="77777777" w:rsidR="00416B21" w:rsidRDefault="00416B21">
            <w:pPr>
              <w:pStyle w:val="Body"/>
              <w:spacing w:after="0"/>
              <w:jc w:val="left"/>
              <w:rPr>
                <w:sz w:val="20"/>
                <w:szCs w:val="20"/>
              </w:rPr>
            </w:pPr>
          </w:p>
          <w:p w14:paraId="0C045A31" w14:textId="77777777" w:rsidR="00416B21" w:rsidRDefault="00416B21">
            <w:pPr>
              <w:pStyle w:val="Body"/>
              <w:spacing w:after="0"/>
              <w:jc w:val="left"/>
              <w:rPr>
                <w:sz w:val="20"/>
                <w:szCs w:val="20"/>
              </w:rPr>
            </w:pPr>
          </w:p>
          <w:p w14:paraId="37E69291" w14:textId="77777777" w:rsidR="00416B21" w:rsidRDefault="00416B21">
            <w:pPr>
              <w:pStyle w:val="Body"/>
              <w:spacing w:after="0"/>
              <w:jc w:val="left"/>
              <w:rPr>
                <w:sz w:val="20"/>
                <w:szCs w:val="20"/>
              </w:rPr>
            </w:pPr>
          </w:p>
          <w:p w14:paraId="251638A5" w14:textId="77777777" w:rsidR="00416B21" w:rsidRDefault="00416B21">
            <w:pPr>
              <w:pStyle w:val="Body"/>
              <w:spacing w:after="0"/>
              <w:jc w:val="left"/>
              <w:rPr>
                <w:sz w:val="20"/>
                <w:szCs w:val="20"/>
              </w:rPr>
            </w:pPr>
          </w:p>
          <w:p w14:paraId="54C15F20" w14:textId="77777777" w:rsidR="00416B21" w:rsidRDefault="00416B21">
            <w:pPr>
              <w:pStyle w:val="Body"/>
              <w:spacing w:after="0"/>
              <w:jc w:val="left"/>
              <w:rPr>
                <w:sz w:val="20"/>
                <w:szCs w:val="20"/>
              </w:rPr>
            </w:pPr>
          </w:p>
          <w:p w14:paraId="42DEC228" w14:textId="77777777" w:rsidR="00416B21" w:rsidRDefault="00416B21">
            <w:pPr>
              <w:pStyle w:val="Body"/>
              <w:spacing w:after="0"/>
              <w:jc w:val="left"/>
              <w:rPr>
                <w:sz w:val="20"/>
                <w:szCs w:val="20"/>
              </w:rPr>
            </w:pPr>
          </w:p>
          <w:p w14:paraId="701B6414" w14:textId="77777777" w:rsidR="00416B21" w:rsidRDefault="00416B21">
            <w:pPr>
              <w:pStyle w:val="Body"/>
              <w:spacing w:after="0"/>
              <w:jc w:val="left"/>
              <w:rPr>
                <w:sz w:val="20"/>
                <w:szCs w:val="20"/>
              </w:rPr>
            </w:pPr>
          </w:p>
          <w:p w14:paraId="29603CE1" w14:textId="77777777" w:rsidR="00416B21" w:rsidRDefault="00416B21">
            <w:pPr>
              <w:pStyle w:val="Body"/>
              <w:spacing w:after="0"/>
              <w:jc w:val="left"/>
              <w:rPr>
                <w:sz w:val="20"/>
                <w:szCs w:val="20"/>
              </w:rPr>
            </w:pPr>
          </w:p>
          <w:p w14:paraId="2D2D5974" w14:textId="77777777" w:rsidR="00416B21" w:rsidRDefault="00416B21">
            <w:pPr>
              <w:pStyle w:val="Body"/>
              <w:spacing w:after="0"/>
              <w:jc w:val="left"/>
              <w:rPr>
                <w:sz w:val="20"/>
                <w:szCs w:val="20"/>
              </w:rPr>
            </w:pPr>
          </w:p>
          <w:p w14:paraId="4A8AD283" w14:textId="77777777" w:rsidR="00416B21" w:rsidRDefault="00416B21">
            <w:pPr>
              <w:pStyle w:val="Body"/>
              <w:spacing w:after="0"/>
              <w:jc w:val="left"/>
              <w:rPr>
                <w:sz w:val="20"/>
                <w:szCs w:val="20"/>
              </w:rPr>
            </w:pPr>
          </w:p>
          <w:p w14:paraId="7C0689AE" w14:textId="77777777" w:rsidR="00416B21" w:rsidRDefault="00416B21">
            <w:pPr>
              <w:pStyle w:val="Body"/>
              <w:spacing w:after="0"/>
              <w:jc w:val="left"/>
              <w:rPr>
                <w:sz w:val="20"/>
                <w:szCs w:val="20"/>
              </w:rPr>
            </w:pPr>
          </w:p>
          <w:p w14:paraId="2E05C7AC" w14:textId="77777777" w:rsidR="00416B21" w:rsidRDefault="00416B21">
            <w:pPr>
              <w:pStyle w:val="Body"/>
              <w:spacing w:after="0"/>
              <w:jc w:val="left"/>
              <w:rPr>
                <w:sz w:val="20"/>
                <w:szCs w:val="20"/>
              </w:rPr>
            </w:pPr>
          </w:p>
          <w:p w14:paraId="13024494" w14:textId="77777777" w:rsidR="00416B21" w:rsidRDefault="00416B21">
            <w:pPr>
              <w:pStyle w:val="Body"/>
              <w:spacing w:after="0"/>
              <w:jc w:val="left"/>
              <w:rPr>
                <w:sz w:val="20"/>
                <w:szCs w:val="20"/>
              </w:rPr>
            </w:pPr>
          </w:p>
          <w:p w14:paraId="76E9E9B0" w14:textId="77777777" w:rsidR="00416B21" w:rsidRDefault="00416B21">
            <w:pPr>
              <w:pStyle w:val="Body"/>
              <w:spacing w:after="0"/>
              <w:jc w:val="left"/>
            </w:pP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705BE" w14:textId="77777777" w:rsidR="008E2E59" w:rsidRDefault="00401E62">
            <w:pPr>
              <w:pStyle w:val="Body"/>
              <w:jc w:val="left"/>
              <w:rPr>
                <w:sz w:val="20"/>
                <w:szCs w:val="20"/>
              </w:rPr>
            </w:pPr>
            <w:r>
              <w:rPr>
                <w:sz w:val="20"/>
                <w:szCs w:val="20"/>
              </w:rPr>
              <w:t>Evidence of patient &amp; colleague feedback.</w:t>
            </w:r>
          </w:p>
          <w:p w14:paraId="366406CB" w14:textId="77777777" w:rsidR="008E2E59" w:rsidRDefault="00401E62">
            <w:pPr>
              <w:pStyle w:val="Body"/>
              <w:jc w:val="left"/>
              <w:rPr>
                <w:sz w:val="20"/>
                <w:szCs w:val="20"/>
              </w:rPr>
            </w:pPr>
            <w:r>
              <w:rPr>
                <w:sz w:val="20"/>
                <w:szCs w:val="20"/>
              </w:rPr>
              <w:t>Excellent presentation skills; engaging audience.</w:t>
            </w:r>
          </w:p>
          <w:p w14:paraId="36655923" w14:textId="77777777" w:rsidR="008E2E59" w:rsidRDefault="00401E62">
            <w:pPr>
              <w:pStyle w:val="Body"/>
              <w:spacing w:after="0"/>
              <w:jc w:val="left"/>
            </w:pPr>
            <w:r>
              <w:rPr>
                <w:sz w:val="20"/>
                <w:szCs w:val="20"/>
              </w:rPr>
              <w:t>Information technology skills.</w:t>
            </w:r>
          </w:p>
        </w:tc>
      </w:tr>
      <w:tr w:rsidR="008E2E59" w14:paraId="68DD15F3" w14:textId="77777777" w:rsidTr="00810FC6">
        <w:trPr>
          <w:trHeight w:val="230"/>
        </w:trPr>
        <w:tc>
          <w:tcPr>
            <w:tcW w:w="9126"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DA4083F" w14:textId="77777777" w:rsidR="008E2E59" w:rsidRDefault="00401E62">
            <w:pPr>
              <w:pStyle w:val="Body"/>
              <w:spacing w:after="0"/>
              <w:jc w:val="left"/>
            </w:pPr>
            <w:r>
              <w:rPr>
                <w:b/>
                <w:bCs/>
                <w:sz w:val="20"/>
                <w:szCs w:val="20"/>
              </w:rPr>
              <w:lastRenderedPageBreak/>
              <w:t>Other Requirements</w:t>
            </w:r>
          </w:p>
        </w:tc>
      </w:tr>
      <w:tr w:rsidR="008E2E59" w14:paraId="06E8DD3D" w14:textId="77777777" w:rsidTr="00810FC6">
        <w:trPr>
          <w:trHeight w:val="247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00CE8" w14:textId="77777777" w:rsidR="008E2E59" w:rsidRDefault="00401E62">
            <w:pPr>
              <w:pStyle w:val="Body"/>
              <w:jc w:val="left"/>
            </w:pPr>
            <w:r>
              <w:rPr>
                <w:b/>
                <w:bCs/>
                <w:sz w:val="20"/>
                <w:szCs w:val="20"/>
              </w:rPr>
              <w:t>Motivation &amp; management of personal practice</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BDCE7" w14:textId="77777777" w:rsidR="008E2E59" w:rsidRDefault="00401E62">
            <w:pPr>
              <w:pStyle w:val="Body"/>
              <w:jc w:val="left"/>
              <w:rPr>
                <w:sz w:val="20"/>
                <w:szCs w:val="20"/>
              </w:rPr>
            </w:pPr>
            <w:r>
              <w:rPr>
                <w:sz w:val="20"/>
                <w:szCs w:val="20"/>
              </w:rPr>
              <w:t>Punctual &amp; reliable.</w:t>
            </w:r>
          </w:p>
          <w:p w14:paraId="46F63B5F" w14:textId="77777777" w:rsidR="008E2E59" w:rsidRDefault="00401E62">
            <w:pPr>
              <w:pStyle w:val="Body"/>
              <w:jc w:val="left"/>
              <w:rPr>
                <w:sz w:val="20"/>
                <w:szCs w:val="20"/>
              </w:rPr>
            </w:pPr>
            <w:r>
              <w:rPr>
                <w:sz w:val="20"/>
                <w:szCs w:val="20"/>
              </w:rPr>
              <w:t xml:space="preserve">Good personal </w:t>
            </w:r>
            <w:proofErr w:type="spellStart"/>
            <w:r>
              <w:rPr>
                <w:sz w:val="20"/>
                <w:szCs w:val="20"/>
              </w:rPr>
              <w:t>organisat</w:t>
            </w:r>
            <w:r w:rsidR="00CE1528">
              <w:rPr>
                <w:sz w:val="20"/>
                <w:szCs w:val="20"/>
              </w:rPr>
              <w:t>ional</w:t>
            </w:r>
            <w:proofErr w:type="spellEnd"/>
            <w:r w:rsidR="00CE1528">
              <w:rPr>
                <w:sz w:val="20"/>
                <w:szCs w:val="20"/>
              </w:rPr>
              <w:t xml:space="preserve"> &amp; </w:t>
            </w:r>
            <w:proofErr w:type="spellStart"/>
            <w:r w:rsidR="00CE1528">
              <w:rPr>
                <w:sz w:val="20"/>
                <w:szCs w:val="20"/>
              </w:rPr>
              <w:t>prioritisation</w:t>
            </w:r>
            <w:proofErr w:type="spellEnd"/>
            <w:r w:rsidR="00CE1528">
              <w:rPr>
                <w:sz w:val="20"/>
                <w:szCs w:val="20"/>
              </w:rPr>
              <w:t xml:space="preserve"> skills. </w:t>
            </w:r>
            <w:r>
              <w:rPr>
                <w:sz w:val="20"/>
                <w:szCs w:val="20"/>
              </w:rPr>
              <w:t>Achieves deadlines.</w:t>
            </w:r>
          </w:p>
          <w:p w14:paraId="6F5080DA" w14:textId="77777777" w:rsidR="008E2E59" w:rsidRDefault="00401E62">
            <w:pPr>
              <w:pStyle w:val="Body"/>
              <w:jc w:val="left"/>
              <w:rPr>
                <w:sz w:val="20"/>
                <w:szCs w:val="20"/>
              </w:rPr>
            </w:pPr>
            <w:r>
              <w:rPr>
                <w:sz w:val="20"/>
                <w:szCs w:val="20"/>
              </w:rPr>
              <w:t xml:space="preserve">Takes responsibility for personal practice and </w:t>
            </w:r>
            <w:proofErr w:type="gramStart"/>
            <w:r>
              <w:rPr>
                <w:sz w:val="20"/>
                <w:szCs w:val="20"/>
              </w:rPr>
              <w:t>is able to</w:t>
            </w:r>
            <w:proofErr w:type="gramEnd"/>
            <w:r>
              <w:rPr>
                <w:sz w:val="20"/>
                <w:szCs w:val="20"/>
              </w:rPr>
              <w:t xml:space="preserve"> cope well with stressful situations.</w:t>
            </w:r>
          </w:p>
          <w:p w14:paraId="7E6C2720" w14:textId="77777777" w:rsidR="008E2E59" w:rsidRDefault="00401E62">
            <w:pPr>
              <w:pStyle w:val="Body"/>
              <w:jc w:val="left"/>
              <w:rPr>
                <w:sz w:val="20"/>
                <w:szCs w:val="20"/>
              </w:rPr>
            </w:pPr>
            <w:r>
              <w:rPr>
                <w:sz w:val="20"/>
                <w:szCs w:val="20"/>
              </w:rPr>
              <w:t>Commitment to continuing medical education.</w:t>
            </w:r>
          </w:p>
          <w:p w14:paraId="1625E140" w14:textId="77777777" w:rsidR="008E2E59" w:rsidRDefault="00401E62">
            <w:pPr>
              <w:pStyle w:val="Body"/>
              <w:spacing w:after="0"/>
              <w:jc w:val="left"/>
            </w:pPr>
            <w:r>
              <w:rPr>
                <w:sz w:val="20"/>
                <w:szCs w:val="20"/>
              </w:rPr>
              <w:t>Flexible &amp; adaptable attitude.</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F1A02" w14:textId="77777777" w:rsidR="008E2E59" w:rsidRDefault="00401E62">
            <w:pPr>
              <w:pStyle w:val="Body"/>
              <w:jc w:val="left"/>
              <w:rPr>
                <w:sz w:val="20"/>
                <w:szCs w:val="20"/>
              </w:rPr>
            </w:pPr>
            <w:r>
              <w:rPr>
                <w:sz w:val="20"/>
                <w:szCs w:val="20"/>
              </w:rPr>
              <w:t>Demonstrates initiative in personal practice.</w:t>
            </w:r>
          </w:p>
          <w:p w14:paraId="7DD59CAF" w14:textId="77777777" w:rsidR="008E2E59" w:rsidRDefault="00401E62" w:rsidP="00CE1528">
            <w:pPr>
              <w:pStyle w:val="Body"/>
              <w:jc w:val="left"/>
            </w:pPr>
            <w:r>
              <w:rPr>
                <w:sz w:val="20"/>
                <w:szCs w:val="20"/>
              </w:rPr>
              <w:t>Willingness to undertake additional professi</w:t>
            </w:r>
            <w:r w:rsidR="00E15BBC">
              <w:rPr>
                <w:sz w:val="20"/>
                <w:szCs w:val="20"/>
              </w:rPr>
              <w:t>on</w:t>
            </w:r>
            <w:r w:rsidR="00CE1528">
              <w:rPr>
                <w:sz w:val="20"/>
                <w:szCs w:val="20"/>
              </w:rPr>
              <w:t>al responsibilities at a local level</w:t>
            </w:r>
            <w:r>
              <w:rPr>
                <w:sz w:val="20"/>
                <w:szCs w:val="20"/>
              </w:rPr>
              <w:t>.</w:t>
            </w:r>
          </w:p>
        </w:tc>
      </w:tr>
      <w:tr w:rsidR="008E2E59" w14:paraId="4CF75F60" w14:textId="77777777" w:rsidTr="00810FC6">
        <w:trPr>
          <w:trHeight w:val="450"/>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23C9" w14:textId="77777777" w:rsidR="008E2E59" w:rsidRDefault="00401E62">
            <w:pPr>
              <w:pStyle w:val="Body"/>
              <w:jc w:val="left"/>
            </w:pPr>
            <w:r>
              <w:rPr>
                <w:b/>
                <w:bCs/>
                <w:sz w:val="20"/>
                <w:szCs w:val="20"/>
              </w:rPr>
              <w:t>Commitment to post</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9974" w14:textId="77777777" w:rsidR="008E2E59" w:rsidRDefault="00401E62">
            <w:pPr>
              <w:pStyle w:val="Body"/>
              <w:spacing w:after="0"/>
              <w:jc w:val="left"/>
            </w:pPr>
            <w:r>
              <w:rPr>
                <w:sz w:val="20"/>
                <w:szCs w:val="20"/>
              </w:rPr>
              <w:t>Demonstrates enthusiasm for North Devon as a place to live and work.</w:t>
            </w:r>
          </w:p>
        </w:tc>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CE344" w14:textId="77777777" w:rsidR="008E2E59" w:rsidRDefault="008E2E59"/>
        </w:tc>
      </w:tr>
    </w:tbl>
    <w:p w14:paraId="48F0308F" w14:textId="77777777" w:rsidR="00416B21" w:rsidRDefault="00416B21">
      <w:pPr>
        <w:rPr>
          <w:rFonts w:ascii="Calibri" w:eastAsia="Calibri" w:hAnsi="Calibri" w:cs="Calibri"/>
          <w:b/>
          <w:bCs/>
          <w:smallCaps/>
          <w:color w:val="1F497D"/>
          <w:sz w:val="36"/>
          <w:szCs w:val="36"/>
          <w:u w:color="1F497D"/>
          <w:lang w:eastAsia="en-GB"/>
        </w:rPr>
      </w:pPr>
      <w:bookmarkStart w:id="4" w:name="_Toc476769443"/>
      <w:r>
        <w:br w:type="page"/>
      </w:r>
    </w:p>
    <w:p w14:paraId="4912BE24" w14:textId="2C836CC3" w:rsidR="008E2E59" w:rsidRDefault="00401E62" w:rsidP="00C04FB6">
      <w:pPr>
        <w:pStyle w:val="Heading"/>
      </w:pPr>
      <w:r>
        <w:rPr>
          <w:lang w:val="en-US"/>
        </w:rPr>
        <w:lastRenderedPageBreak/>
        <w:t xml:space="preserve">The </w:t>
      </w:r>
      <w:proofErr w:type="spellStart"/>
      <w:r w:rsidR="00E15BBC">
        <w:rPr>
          <w:lang w:val="en-US"/>
        </w:rPr>
        <w:t>Anaesthetic</w:t>
      </w:r>
      <w:proofErr w:type="spellEnd"/>
      <w:r>
        <w:rPr>
          <w:lang w:val="en-US"/>
        </w:rPr>
        <w:t xml:space="preserve"> Department</w:t>
      </w:r>
      <w:bookmarkEnd w:id="4"/>
    </w:p>
    <w:p w14:paraId="637AE1B1" w14:textId="77777777" w:rsidR="00B5677D" w:rsidRDefault="00B5677D" w:rsidP="00B5677D">
      <w:pPr>
        <w:pStyle w:val="Heading1"/>
      </w:pPr>
      <w:r w:rsidRPr="004E042F">
        <w:t xml:space="preserve">The </w:t>
      </w:r>
      <w:proofErr w:type="spellStart"/>
      <w:r w:rsidRPr="004E042F">
        <w:t>Anaesthetic</w:t>
      </w:r>
      <w:proofErr w:type="spellEnd"/>
      <w:r w:rsidRPr="004E042F">
        <w:t xml:space="preserve"> Department</w:t>
      </w:r>
    </w:p>
    <w:p w14:paraId="0BF62AB5" w14:textId="77777777" w:rsidR="00FA6329" w:rsidRDefault="00FA6329" w:rsidP="00FA6329"/>
    <w:p w14:paraId="12D3A944" w14:textId="77777777" w:rsidR="00686A7D" w:rsidRDefault="00686A7D" w:rsidP="00686A7D">
      <w:pPr>
        <w:pStyle w:val="Heading3"/>
        <w:sectPr w:rsidR="00686A7D" w:rsidSect="00FF630C">
          <w:pgSz w:w="11900" w:h="16840"/>
          <w:pgMar w:top="1719" w:right="1418" w:bottom="1418" w:left="1418" w:header="708" w:footer="708" w:gutter="0"/>
          <w:pgNumType w:start="1"/>
          <w:cols w:space="720"/>
        </w:sectPr>
      </w:pPr>
    </w:p>
    <w:p w14:paraId="71E48AA4" w14:textId="24447335" w:rsidR="00686A7D" w:rsidRDefault="00686A7D" w:rsidP="00686A7D">
      <w:pPr>
        <w:pStyle w:val="Heading4"/>
      </w:pPr>
      <w:r>
        <w:t>Staffing:</w:t>
      </w:r>
    </w:p>
    <w:p w14:paraId="5601046D" w14:textId="77777777" w:rsidR="00686A7D" w:rsidRPr="00686A7D" w:rsidRDefault="00686A7D" w:rsidP="00686A7D">
      <w:pPr>
        <w:pStyle w:val="Body"/>
        <w:rPr>
          <w:lang w:val="en-GB"/>
        </w:rPr>
      </w:pPr>
    </w:p>
    <w:p w14:paraId="58CF568F" w14:textId="79B00CB6" w:rsidR="00686A7D" w:rsidRPr="00677034" w:rsidRDefault="00686A7D" w:rsidP="00686A7D">
      <w:pPr>
        <w:pStyle w:val="Heading3"/>
      </w:pPr>
      <w:r w:rsidRPr="00677034">
        <w:t>General Anaesthetic Consultants</w:t>
      </w:r>
    </w:p>
    <w:p w14:paraId="2538917B" w14:textId="77777777" w:rsidR="00686A7D" w:rsidRPr="006C250E" w:rsidRDefault="00686A7D" w:rsidP="00686A7D">
      <w:pPr>
        <w:pStyle w:val="Columnstyle"/>
      </w:pPr>
      <w:r w:rsidRPr="006C250E">
        <w:t>Dr Rob Conway – Lead Clinician</w:t>
      </w:r>
    </w:p>
    <w:p w14:paraId="0631D3E2" w14:textId="77777777" w:rsidR="00686A7D" w:rsidRPr="006C250E" w:rsidRDefault="00686A7D" w:rsidP="00686A7D">
      <w:pPr>
        <w:pStyle w:val="Columnstyle"/>
      </w:pPr>
      <w:r w:rsidRPr="006C250E">
        <w:t xml:space="preserve">Dr Dave Beard – Trust Safety Lead </w:t>
      </w:r>
    </w:p>
    <w:p w14:paraId="409A416B" w14:textId="77777777" w:rsidR="00686A7D" w:rsidRPr="006C250E" w:rsidRDefault="00686A7D" w:rsidP="00686A7D">
      <w:pPr>
        <w:pStyle w:val="Columnstyle"/>
      </w:pPr>
      <w:r w:rsidRPr="006C250E">
        <w:t xml:space="preserve">Dr Cecily Don – Trust </w:t>
      </w:r>
      <w:r>
        <w:t>O&amp;</w:t>
      </w:r>
      <w:r w:rsidRPr="006C250E">
        <w:t>G Lead</w:t>
      </w:r>
    </w:p>
    <w:p w14:paraId="78CC882D" w14:textId="77777777" w:rsidR="00686A7D" w:rsidRPr="006C250E" w:rsidRDefault="00686A7D" w:rsidP="00686A7D">
      <w:pPr>
        <w:pStyle w:val="Columnstyle"/>
      </w:pPr>
      <w:r w:rsidRPr="006C250E">
        <w:t xml:space="preserve">Dr Simon </w:t>
      </w:r>
      <w:proofErr w:type="spellStart"/>
      <w:r w:rsidRPr="006C250E">
        <w:t>Hebard</w:t>
      </w:r>
      <w:proofErr w:type="spellEnd"/>
      <w:r w:rsidRPr="006C250E">
        <w:t xml:space="preserve"> – Perioperative Medicine Lead</w:t>
      </w:r>
    </w:p>
    <w:p w14:paraId="59910C2D" w14:textId="77777777" w:rsidR="00686A7D" w:rsidRPr="006C250E" w:rsidRDefault="00686A7D" w:rsidP="00686A7D">
      <w:pPr>
        <w:pStyle w:val="Columnstyle"/>
      </w:pPr>
      <w:r w:rsidRPr="006C250E">
        <w:t xml:space="preserve">Dr Caroline </w:t>
      </w:r>
      <w:proofErr w:type="spellStart"/>
      <w:r w:rsidRPr="006C250E">
        <w:t>Cheesman</w:t>
      </w:r>
      <w:proofErr w:type="spellEnd"/>
      <w:r w:rsidRPr="006C250E">
        <w:t xml:space="preserve"> – Transfusion Lead</w:t>
      </w:r>
    </w:p>
    <w:p w14:paraId="2C8CEE7E" w14:textId="77777777" w:rsidR="00686A7D" w:rsidRPr="006C250E" w:rsidRDefault="00686A7D" w:rsidP="00686A7D">
      <w:pPr>
        <w:pStyle w:val="Columnstyle"/>
      </w:pPr>
      <w:r w:rsidRPr="006C250E">
        <w:t xml:space="preserve">Dr Jeremy </w:t>
      </w:r>
      <w:proofErr w:type="spellStart"/>
      <w:r w:rsidRPr="006C250E">
        <w:t>Preece</w:t>
      </w:r>
      <w:proofErr w:type="spellEnd"/>
      <w:r w:rsidRPr="006C250E">
        <w:t xml:space="preserve"> – College Tutor</w:t>
      </w:r>
    </w:p>
    <w:p w14:paraId="35A630F0" w14:textId="77777777" w:rsidR="00686A7D" w:rsidRPr="006C250E" w:rsidRDefault="00686A7D" w:rsidP="00686A7D">
      <w:pPr>
        <w:pStyle w:val="Columnstyle"/>
      </w:pPr>
      <w:r w:rsidRPr="006C250E">
        <w:t xml:space="preserve">Dr Chris Smith </w:t>
      </w:r>
      <w:r>
        <w:t>–</w:t>
      </w:r>
      <w:r w:rsidRPr="006C250E">
        <w:t xml:space="preserve"> Perioperative Medicine</w:t>
      </w:r>
    </w:p>
    <w:p w14:paraId="43B046DF" w14:textId="77777777" w:rsidR="00686A7D" w:rsidRPr="006C250E" w:rsidRDefault="00686A7D" w:rsidP="00686A7D">
      <w:pPr>
        <w:pStyle w:val="Columnstyle"/>
      </w:pPr>
      <w:r w:rsidRPr="006C250E">
        <w:t xml:space="preserve">Dr </w:t>
      </w:r>
      <w:proofErr w:type="spellStart"/>
      <w:r w:rsidRPr="006C250E">
        <w:t>Zsolt</w:t>
      </w:r>
      <w:proofErr w:type="spellEnd"/>
      <w:r w:rsidRPr="006C250E">
        <w:t xml:space="preserve"> </w:t>
      </w:r>
      <w:proofErr w:type="spellStart"/>
      <w:r w:rsidRPr="006C250E">
        <w:t>Ungvari</w:t>
      </w:r>
      <w:proofErr w:type="spellEnd"/>
      <w:r w:rsidRPr="006C250E">
        <w:t xml:space="preserve"> – Clinical Governance Lead </w:t>
      </w:r>
    </w:p>
    <w:p w14:paraId="5C9BB120" w14:textId="77777777" w:rsidR="00686A7D" w:rsidRPr="006C250E" w:rsidRDefault="00686A7D" w:rsidP="00686A7D">
      <w:pPr>
        <w:pStyle w:val="Columnstyle"/>
      </w:pPr>
      <w:r w:rsidRPr="006C250E">
        <w:t>Dr Debbie Sanders – Anaesthesia Clinical Lead</w:t>
      </w:r>
    </w:p>
    <w:p w14:paraId="5BE709D7" w14:textId="77777777" w:rsidR="00686A7D" w:rsidRPr="006C250E" w:rsidRDefault="00686A7D" w:rsidP="00686A7D">
      <w:pPr>
        <w:pStyle w:val="Columnstyle"/>
      </w:pPr>
      <w:r w:rsidRPr="006C250E">
        <w:t>Dr Jim Powell – Obstetric Anaesthetics Lead</w:t>
      </w:r>
    </w:p>
    <w:p w14:paraId="4971688D" w14:textId="77777777" w:rsidR="00686A7D" w:rsidRPr="006C250E" w:rsidRDefault="00686A7D" w:rsidP="00686A7D">
      <w:pPr>
        <w:pStyle w:val="Columnstyle"/>
      </w:pPr>
      <w:r w:rsidRPr="006C250E">
        <w:t>Dr Ruth Clarke – General Anaesthetics</w:t>
      </w:r>
    </w:p>
    <w:p w14:paraId="1EC4D532" w14:textId="77777777" w:rsidR="00686A7D" w:rsidRPr="006C250E" w:rsidRDefault="00686A7D" w:rsidP="00686A7D">
      <w:pPr>
        <w:pStyle w:val="Columnstyle"/>
      </w:pPr>
      <w:r w:rsidRPr="006C250E">
        <w:t xml:space="preserve">Dr Zehra </w:t>
      </w:r>
      <w:proofErr w:type="spellStart"/>
      <w:r w:rsidRPr="006C250E">
        <w:t>Ozfirat</w:t>
      </w:r>
      <w:proofErr w:type="spellEnd"/>
      <w:r w:rsidRPr="006C250E">
        <w:t xml:space="preserve"> – SAS Tutor</w:t>
      </w:r>
    </w:p>
    <w:p w14:paraId="0033AF31" w14:textId="77777777" w:rsidR="00686A7D" w:rsidRPr="006C250E" w:rsidRDefault="00686A7D" w:rsidP="00686A7D">
      <w:pPr>
        <w:pStyle w:val="Columnstyle"/>
      </w:pPr>
      <w:r w:rsidRPr="006C250E">
        <w:t xml:space="preserve">Dr Tony Laycock – Appraiser </w:t>
      </w:r>
    </w:p>
    <w:p w14:paraId="59D49DFA" w14:textId="77777777" w:rsidR="00686A7D" w:rsidRDefault="00686A7D" w:rsidP="00686A7D">
      <w:pPr>
        <w:pStyle w:val="Columnstyle"/>
      </w:pPr>
      <w:r w:rsidRPr="006C250E">
        <w:t xml:space="preserve">Dr Andy </w:t>
      </w:r>
      <w:proofErr w:type="spellStart"/>
      <w:r w:rsidRPr="006C250E">
        <w:t>Walder</w:t>
      </w:r>
      <w:proofErr w:type="spellEnd"/>
      <w:r w:rsidRPr="006C250E">
        <w:t xml:space="preserve"> – General Anaesthesia</w:t>
      </w:r>
    </w:p>
    <w:p w14:paraId="4CBD5BFC" w14:textId="77777777" w:rsidR="00686A7D" w:rsidRDefault="00686A7D" w:rsidP="00686A7D">
      <w:pPr>
        <w:pStyle w:val="Columnstyle"/>
      </w:pPr>
    </w:p>
    <w:p w14:paraId="177EA472" w14:textId="77777777" w:rsidR="00686A7D" w:rsidRDefault="00686A7D" w:rsidP="00686A7D">
      <w:pPr>
        <w:pStyle w:val="Columnstyle"/>
      </w:pPr>
    </w:p>
    <w:p w14:paraId="70777158" w14:textId="77777777" w:rsidR="00686A7D" w:rsidRDefault="00686A7D" w:rsidP="00686A7D">
      <w:pPr>
        <w:pStyle w:val="Columnstyle"/>
      </w:pPr>
    </w:p>
    <w:p w14:paraId="31442532" w14:textId="77777777" w:rsidR="00686A7D" w:rsidRDefault="00686A7D" w:rsidP="00686A7D">
      <w:pPr>
        <w:pStyle w:val="Columnstyle"/>
      </w:pPr>
    </w:p>
    <w:p w14:paraId="1E53BC1E" w14:textId="77777777" w:rsidR="00686A7D" w:rsidRDefault="00686A7D" w:rsidP="00686A7D">
      <w:pPr>
        <w:pStyle w:val="Columnstyle"/>
      </w:pPr>
    </w:p>
    <w:p w14:paraId="0D649348" w14:textId="77777777" w:rsidR="00686A7D" w:rsidRDefault="00686A7D" w:rsidP="00686A7D">
      <w:pPr>
        <w:pStyle w:val="Columnstyle"/>
      </w:pPr>
    </w:p>
    <w:p w14:paraId="6672F677" w14:textId="77777777" w:rsidR="00686A7D" w:rsidRDefault="00686A7D" w:rsidP="00686A7D">
      <w:pPr>
        <w:pStyle w:val="Columnstyle"/>
      </w:pPr>
    </w:p>
    <w:p w14:paraId="63660DBE" w14:textId="77777777" w:rsidR="00686A7D" w:rsidRDefault="00686A7D" w:rsidP="00686A7D">
      <w:pPr>
        <w:pStyle w:val="Columnstyle"/>
      </w:pPr>
    </w:p>
    <w:p w14:paraId="3382D306" w14:textId="77777777" w:rsidR="00686A7D" w:rsidRPr="00677034" w:rsidRDefault="00686A7D" w:rsidP="00686A7D">
      <w:pPr>
        <w:pStyle w:val="Heading3"/>
      </w:pPr>
      <w:r w:rsidRPr="00677034">
        <w:t>Intensive Care Consultants</w:t>
      </w:r>
    </w:p>
    <w:p w14:paraId="3CE65EC7" w14:textId="77777777" w:rsidR="00686A7D" w:rsidRPr="006C250E" w:rsidRDefault="00686A7D" w:rsidP="00686A7D">
      <w:pPr>
        <w:pStyle w:val="Columnstyle"/>
      </w:pPr>
      <w:r w:rsidRPr="006C250E">
        <w:t xml:space="preserve">Dr Gareth </w:t>
      </w:r>
      <w:proofErr w:type="spellStart"/>
      <w:r w:rsidRPr="006C250E">
        <w:t>Moncaster</w:t>
      </w:r>
      <w:proofErr w:type="spellEnd"/>
      <w:r w:rsidRPr="006C250E">
        <w:t xml:space="preserve"> – ICM Lead and AMD for Surgery</w:t>
      </w:r>
    </w:p>
    <w:p w14:paraId="6CCECAB6" w14:textId="77777777" w:rsidR="00686A7D" w:rsidRPr="006C250E" w:rsidRDefault="00686A7D" w:rsidP="00686A7D">
      <w:pPr>
        <w:pStyle w:val="Columnstyle"/>
      </w:pPr>
      <w:r w:rsidRPr="006C250E">
        <w:t xml:space="preserve">Dr Tim </w:t>
      </w:r>
      <w:proofErr w:type="spellStart"/>
      <w:r w:rsidRPr="006C250E">
        <w:t>Cobby</w:t>
      </w:r>
      <w:proofErr w:type="spellEnd"/>
      <w:r w:rsidRPr="006C250E">
        <w:t xml:space="preserve"> – Resuscitation Lead</w:t>
      </w:r>
    </w:p>
    <w:p w14:paraId="5443A0D3" w14:textId="77777777" w:rsidR="00686A7D" w:rsidRPr="006C250E" w:rsidRDefault="00686A7D" w:rsidP="00686A7D">
      <w:pPr>
        <w:pStyle w:val="Columnstyle"/>
      </w:pPr>
      <w:r>
        <w:t xml:space="preserve"> </w:t>
      </w:r>
      <w:r w:rsidRPr="006C250E">
        <w:t xml:space="preserve">Dr Jorge </w:t>
      </w:r>
      <w:proofErr w:type="spellStart"/>
      <w:r w:rsidRPr="006C250E">
        <w:t>DaFonseca</w:t>
      </w:r>
      <w:proofErr w:type="spellEnd"/>
      <w:r w:rsidRPr="006C250E">
        <w:t xml:space="preserve"> – ICM Governance Lead</w:t>
      </w:r>
    </w:p>
    <w:p w14:paraId="417DB078" w14:textId="77777777" w:rsidR="00686A7D" w:rsidRPr="006C250E" w:rsidRDefault="00686A7D" w:rsidP="00686A7D">
      <w:pPr>
        <w:pStyle w:val="Columnstyle"/>
      </w:pPr>
      <w:r w:rsidRPr="006C250E">
        <w:t>Dr Nigel Hollister – ICM Faculty College Tutor</w:t>
      </w:r>
    </w:p>
    <w:p w14:paraId="0DE7C210" w14:textId="77777777" w:rsidR="00686A7D" w:rsidRPr="006C250E" w:rsidRDefault="00686A7D" w:rsidP="00686A7D">
      <w:pPr>
        <w:pStyle w:val="Columnstyle"/>
      </w:pPr>
      <w:r w:rsidRPr="006C250E">
        <w:t xml:space="preserve">Dr Gorki Sacher – Organ Donation and ECHO lead </w:t>
      </w:r>
    </w:p>
    <w:p w14:paraId="0F0CAAD2" w14:textId="77777777" w:rsidR="00686A7D" w:rsidRPr="006C250E" w:rsidRDefault="00686A7D" w:rsidP="00686A7D">
      <w:pPr>
        <w:pStyle w:val="Columnstyle"/>
      </w:pPr>
      <w:r w:rsidRPr="006C250E">
        <w:t>Dr Nick Love – Job Planning Advisor</w:t>
      </w:r>
    </w:p>
    <w:p w14:paraId="7401E6F2" w14:textId="77777777" w:rsidR="00686A7D" w:rsidRPr="006C250E" w:rsidRDefault="00686A7D" w:rsidP="00686A7D">
      <w:pPr>
        <w:pStyle w:val="Columnstyle"/>
      </w:pPr>
      <w:r w:rsidRPr="006C250E">
        <w:t xml:space="preserve">Dr Guy Rousseau – Director of Medical Education </w:t>
      </w:r>
    </w:p>
    <w:p w14:paraId="0805B5A6" w14:textId="77777777" w:rsidR="00686A7D" w:rsidRPr="006C250E" w:rsidRDefault="00686A7D" w:rsidP="00686A7D">
      <w:pPr>
        <w:pStyle w:val="Columnstyle"/>
      </w:pPr>
      <w:r w:rsidRPr="006C250E">
        <w:t>Dr Kate Tipping – SAS Staffing Lead, Rota Manager</w:t>
      </w:r>
    </w:p>
    <w:p w14:paraId="5E164BCA" w14:textId="77777777" w:rsidR="00686A7D" w:rsidRPr="006C250E" w:rsidRDefault="00686A7D" w:rsidP="00686A7D">
      <w:pPr>
        <w:pStyle w:val="Columnstyle"/>
      </w:pPr>
      <w:r w:rsidRPr="006C250E">
        <w:t>Dr Will Gaunt – ICM Physician</w:t>
      </w:r>
    </w:p>
    <w:p w14:paraId="18665DDA" w14:textId="77777777" w:rsidR="00686A7D" w:rsidRPr="006C250E" w:rsidRDefault="00686A7D" w:rsidP="00686A7D">
      <w:pPr>
        <w:pStyle w:val="Columnstyle"/>
      </w:pPr>
      <w:r w:rsidRPr="006C250E">
        <w:t xml:space="preserve">Dr Johannes Achenbach – Orthopaedics and ERAS </w:t>
      </w:r>
    </w:p>
    <w:p w14:paraId="2A2B2307" w14:textId="77777777" w:rsidR="00686A7D" w:rsidRPr="006C250E" w:rsidRDefault="00686A7D" w:rsidP="00686A7D">
      <w:pPr>
        <w:pStyle w:val="Columnstyle"/>
      </w:pPr>
      <w:r w:rsidRPr="006C250E">
        <w:t xml:space="preserve">Dr </w:t>
      </w:r>
      <w:proofErr w:type="spellStart"/>
      <w:r w:rsidRPr="006C250E">
        <w:t>Jerzey</w:t>
      </w:r>
      <w:proofErr w:type="spellEnd"/>
      <w:r w:rsidRPr="006C250E">
        <w:t xml:space="preserve"> </w:t>
      </w:r>
      <w:proofErr w:type="spellStart"/>
      <w:r w:rsidRPr="006C250E">
        <w:t>Minecki</w:t>
      </w:r>
      <w:proofErr w:type="spellEnd"/>
      <w:r w:rsidRPr="006C250E">
        <w:t xml:space="preserve"> – Transfer Lead</w:t>
      </w:r>
    </w:p>
    <w:p w14:paraId="53EB8B2C" w14:textId="77777777" w:rsidR="00686A7D" w:rsidRPr="00677034" w:rsidRDefault="00686A7D" w:rsidP="00686A7D">
      <w:pPr>
        <w:pStyle w:val="Heading3"/>
      </w:pPr>
      <w:r w:rsidRPr="00677034">
        <w:t>Associate Specialists</w:t>
      </w:r>
      <w:r>
        <w:t xml:space="preserve"> and </w:t>
      </w:r>
      <w:proofErr w:type="spellStart"/>
      <w:r>
        <w:t>Specilaists</w:t>
      </w:r>
      <w:proofErr w:type="spellEnd"/>
    </w:p>
    <w:p w14:paraId="0E4709B4" w14:textId="77777777" w:rsidR="00686A7D" w:rsidRPr="006C250E" w:rsidRDefault="00686A7D" w:rsidP="00686A7D">
      <w:pPr>
        <w:pStyle w:val="Columnstyle"/>
      </w:pPr>
      <w:r w:rsidRPr="006C250E">
        <w:t>Dr Susan Hanson (Deputy DME)</w:t>
      </w:r>
    </w:p>
    <w:p w14:paraId="564BF563" w14:textId="77777777" w:rsidR="00686A7D" w:rsidRPr="006C250E" w:rsidRDefault="00686A7D" w:rsidP="00686A7D">
      <w:pPr>
        <w:pStyle w:val="Columnstyle"/>
      </w:pPr>
      <w:r w:rsidRPr="006C250E">
        <w:t>Dr Ezequiel Martinez-Estrada</w:t>
      </w:r>
    </w:p>
    <w:p w14:paraId="3B11BD3E" w14:textId="77777777" w:rsidR="00686A7D" w:rsidRPr="006C250E" w:rsidRDefault="00686A7D" w:rsidP="00686A7D">
      <w:pPr>
        <w:pStyle w:val="Columnstyle"/>
      </w:pPr>
      <w:r w:rsidRPr="006C250E">
        <w:t xml:space="preserve">Dr Emil </w:t>
      </w:r>
      <w:proofErr w:type="spellStart"/>
      <w:r w:rsidRPr="006C250E">
        <w:t>Szelei</w:t>
      </w:r>
      <w:proofErr w:type="spellEnd"/>
      <w:r w:rsidRPr="006C250E">
        <w:t xml:space="preserve"> (Appraiser)</w:t>
      </w:r>
    </w:p>
    <w:p w14:paraId="3295CB0A" w14:textId="77777777" w:rsidR="00686A7D" w:rsidRPr="006C250E" w:rsidRDefault="00686A7D" w:rsidP="00686A7D">
      <w:pPr>
        <w:pStyle w:val="Columnstyle"/>
      </w:pPr>
      <w:r w:rsidRPr="006C250E">
        <w:t xml:space="preserve">Dr </w:t>
      </w:r>
      <w:proofErr w:type="spellStart"/>
      <w:r w:rsidRPr="006C250E">
        <w:t>Moemen</w:t>
      </w:r>
      <w:proofErr w:type="spellEnd"/>
      <w:r w:rsidRPr="006C250E">
        <w:t xml:space="preserve"> </w:t>
      </w:r>
      <w:proofErr w:type="spellStart"/>
      <w:r w:rsidRPr="006C250E">
        <w:t>Abouelsaad</w:t>
      </w:r>
      <w:proofErr w:type="spellEnd"/>
    </w:p>
    <w:p w14:paraId="379B1E78" w14:textId="77777777" w:rsidR="00686A7D" w:rsidRDefault="00686A7D" w:rsidP="00686A7D">
      <w:pPr>
        <w:rPr>
          <w:rFonts w:ascii="Arial" w:hAnsi="Arial" w:cs="Arial"/>
          <w:b/>
          <w:bCs/>
          <w:caps/>
          <w:color w:val="000000" w:themeColor="text1"/>
          <w:sz w:val="20"/>
          <w:szCs w:val="20"/>
        </w:rPr>
      </w:pPr>
      <w:r>
        <w:br w:type="page"/>
      </w:r>
    </w:p>
    <w:p w14:paraId="54ECA148" w14:textId="77777777" w:rsidR="00686A7D" w:rsidRPr="00677034" w:rsidRDefault="00686A7D" w:rsidP="00686A7D">
      <w:pPr>
        <w:pStyle w:val="Heading3"/>
      </w:pPr>
      <w:r w:rsidRPr="00677034">
        <w:lastRenderedPageBreak/>
        <w:t>Specialty Doctors</w:t>
      </w:r>
    </w:p>
    <w:p w14:paraId="14F43022" w14:textId="77777777" w:rsidR="00686A7D" w:rsidRPr="006C250E" w:rsidRDefault="00686A7D" w:rsidP="00686A7D">
      <w:pPr>
        <w:pStyle w:val="Columnstyle"/>
      </w:pPr>
      <w:r w:rsidRPr="006C250E">
        <w:t xml:space="preserve">Dr Matt Casemore </w:t>
      </w:r>
    </w:p>
    <w:p w14:paraId="76E74E2F" w14:textId="77777777" w:rsidR="00686A7D" w:rsidRPr="006C250E" w:rsidRDefault="00686A7D" w:rsidP="00686A7D">
      <w:pPr>
        <w:pStyle w:val="Columnstyle"/>
      </w:pPr>
      <w:r w:rsidRPr="006C250E">
        <w:t>Dr Anne-Lena Sacher</w:t>
      </w:r>
    </w:p>
    <w:p w14:paraId="22AF4601" w14:textId="77777777" w:rsidR="00686A7D" w:rsidRPr="006C250E" w:rsidRDefault="00686A7D" w:rsidP="00686A7D">
      <w:pPr>
        <w:pStyle w:val="Columnstyle"/>
      </w:pPr>
      <w:r w:rsidRPr="006C250E">
        <w:t>Dr Nish Nath</w:t>
      </w:r>
    </w:p>
    <w:p w14:paraId="391D619D" w14:textId="77777777" w:rsidR="00686A7D" w:rsidRPr="006C250E" w:rsidRDefault="00686A7D" w:rsidP="00686A7D">
      <w:pPr>
        <w:pStyle w:val="Columnstyle"/>
      </w:pPr>
      <w:r w:rsidRPr="006C250E">
        <w:t>Dr Martin Paul</w:t>
      </w:r>
    </w:p>
    <w:p w14:paraId="3736A84A" w14:textId="77777777" w:rsidR="00686A7D" w:rsidRPr="006C250E" w:rsidRDefault="00686A7D" w:rsidP="00686A7D">
      <w:pPr>
        <w:pStyle w:val="Columnstyle"/>
      </w:pPr>
      <w:r w:rsidRPr="006C250E">
        <w:t xml:space="preserve">Dr </w:t>
      </w:r>
      <w:proofErr w:type="spellStart"/>
      <w:r w:rsidRPr="006C250E">
        <w:t>Balasz</w:t>
      </w:r>
      <w:proofErr w:type="spellEnd"/>
      <w:r w:rsidRPr="006C250E">
        <w:t xml:space="preserve"> </w:t>
      </w:r>
      <w:proofErr w:type="spellStart"/>
      <w:r w:rsidRPr="006C250E">
        <w:t>Bartos</w:t>
      </w:r>
      <w:proofErr w:type="spellEnd"/>
    </w:p>
    <w:p w14:paraId="46E2FA12" w14:textId="77777777" w:rsidR="00686A7D" w:rsidRPr="006C250E" w:rsidRDefault="00686A7D" w:rsidP="00686A7D">
      <w:pPr>
        <w:pStyle w:val="Columnstyle"/>
      </w:pPr>
      <w:r w:rsidRPr="006C250E">
        <w:t>Dr Taryn Mitchell</w:t>
      </w:r>
    </w:p>
    <w:p w14:paraId="0CA0608E" w14:textId="77777777" w:rsidR="00686A7D" w:rsidRPr="006C250E" w:rsidRDefault="00686A7D" w:rsidP="00686A7D">
      <w:pPr>
        <w:pStyle w:val="Columnstyle"/>
      </w:pPr>
      <w:r w:rsidRPr="006C250E">
        <w:t xml:space="preserve">Dr Richard </w:t>
      </w:r>
      <w:proofErr w:type="spellStart"/>
      <w:r w:rsidRPr="006C250E">
        <w:t>O’Bryne</w:t>
      </w:r>
      <w:proofErr w:type="spellEnd"/>
    </w:p>
    <w:p w14:paraId="7FA4DD28" w14:textId="77777777" w:rsidR="00686A7D" w:rsidRPr="006C250E" w:rsidRDefault="00686A7D" w:rsidP="00686A7D">
      <w:pPr>
        <w:pStyle w:val="Columnstyle"/>
      </w:pPr>
      <w:r w:rsidRPr="006C250E">
        <w:t>Dr Gwilym Rivett</w:t>
      </w:r>
      <w:r>
        <w:t xml:space="preserve"> (Airway Lead)</w:t>
      </w:r>
    </w:p>
    <w:p w14:paraId="72C542DC" w14:textId="77777777" w:rsidR="00686A7D" w:rsidRPr="006C250E" w:rsidRDefault="00686A7D" w:rsidP="00686A7D">
      <w:pPr>
        <w:pStyle w:val="Columnstyle"/>
      </w:pPr>
      <w:r w:rsidRPr="006C250E">
        <w:t xml:space="preserve">Dr Katy </w:t>
      </w:r>
      <w:proofErr w:type="spellStart"/>
      <w:r w:rsidRPr="006C250E">
        <w:t>Pyatt</w:t>
      </w:r>
      <w:proofErr w:type="spellEnd"/>
      <w:r>
        <w:t xml:space="preserve"> (Recovery Lead)</w:t>
      </w:r>
    </w:p>
    <w:p w14:paraId="14A2F161" w14:textId="77777777" w:rsidR="00686A7D" w:rsidRPr="006C250E" w:rsidRDefault="00686A7D" w:rsidP="00686A7D">
      <w:pPr>
        <w:pStyle w:val="Columnstyle"/>
      </w:pPr>
      <w:r w:rsidRPr="006C250E">
        <w:t xml:space="preserve">Dr Sangeet </w:t>
      </w:r>
      <w:proofErr w:type="spellStart"/>
      <w:r w:rsidRPr="006C250E">
        <w:t>Tanwar</w:t>
      </w:r>
      <w:proofErr w:type="spellEnd"/>
    </w:p>
    <w:p w14:paraId="4A12C8AA" w14:textId="77777777" w:rsidR="00686A7D" w:rsidRPr="006C250E" w:rsidRDefault="00686A7D" w:rsidP="00686A7D">
      <w:pPr>
        <w:pStyle w:val="Columnstyle"/>
      </w:pPr>
      <w:r w:rsidRPr="006C250E">
        <w:t xml:space="preserve">Dr </w:t>
      </w:r>
      <w:proofErr w:type="spellStart"/>
      <w:r w:rsidRPr="006C250E">
        <w:t>Rashi</w:t>
      </w:r>
      <w:proofErr w:type="spellEnd"/>
      <w:r w:rsidRPr="006C250E">
        <w:t xml:space="preserve"> Sardana</w:t>
      </w:r>
    </w:p>
    <w:p w14:paraId="4DA904F6" w14:textId="77777777" w:rsidR="00686A7D" w:rsidRPr="0019382E" w:rsidRDefault="00686A7D" w:rsidP="00686A7D">
      <w:pPr>
        <w:pStyle w:val="Heading3"/>
      </w:pPr>
      <w:r w:rsidRPr="0019382E">
        <w:t>Trust Doctors</w:t>
      </w:r>
    </w:p>
    <w:p w14:paraId="68303E16" w14:textId="77777777" w:rsidR="00686A7D" w:rsidRPr="006C250E" w:rsidRDefault="00686A7D" w:rsidP="00686A7D">
      <w:pPr>
        <w:pStyle w:val="Columnstyle"/>
      </w:pPr>
      <w:r w:rsidRPr="006C250E">
        <w:t>Dr Sasha Carter</w:t>
      </w:r>
    </w:p>
    <w:p w14:paraId="1DCAC157" w14:textId="77777777" w:rsidR="00686A7D" w:rsidRDefault="00686A7D" w:rsidP="00686A7D">
      <w:pPr>
        <w:pStyle w:val="Columnstyle"/>
      </w:pPr>
      <w:r w:rsidRPr="006C250E">
        <w:t xml:space="preserve">Dr Juan Para (ED) </w:t>
      </w:r>
    </w:p>
    <w:p w14:paraId="0667D6F0" w14:textId="77777777" w:rsidR="00686A7D" w:rsidRPr="00CF52D3" w:rsidRDefault="00686A7D" w:rsidP="00686A7D">
      <w:pPr>
        <w:pStyle w:val="Heading3"/>
      </w:pPr>
      <w:r w:rsidRPr="00CF52D3">
        <w:t>Pain Management Team</w:t>
      </w:r>
    </w:p>
    <w:p w14:paraId="58AD6EBB" w14:textId="77777777" w:rsidR="00686A7D" w:rsidRPr="00CF52D3" w:rsidRDefault="00686A7D" w:rsidP="00686A7D">
      <w:pPr>
        <w:pStyle w:val="Columnstyle"/>
      </w:pPr>
      <w:r w:rsidRPr="00CF52D3">
        <w:t>Dr Lucy Miller – Pain Service Lead including In-Patient Pain</w:t>
      </w:r>
    </w:p>
    <w:p w14:paraId="107DE8F5" w14:textId="77777777" w:rsidR="00686A7D" w:rsidRPr="00CF52D3" w:rsidRDefault="00686A7D" w:rsidP="00686A7D">
      <w:pPr>
        <w:pStyle w:val="Columnstyle"/>
      </w:pPr>
      <w:r w:rsidRPr="00CF52D3">
        <w:t>Dr Alan Bennett – Outpatient Pain Consultant</w:t>
      </w:r>
    </w:p>
    <w:p w14:paraId="495EBD7E" w14:textId="77777777" w:rsidR="00686A7D" w:rsidRPr="00CF52D3" w:rsidRDefault="00686A7D" w:rsidP="00686A7D">
      <w:pPr>
        <w:pStyle w:val="Columnstyle"/>
      </w:pPr>
      <w:r w:rsidRPr="00CF52D3">
        <w:t>Matthew Lund – Therapy Lead, Pain Specialist Physio</w:t>
      </w:r>
    </w:p>
    <w:p w14:paraId="52987758" w14:textId="77777777" w:rsidR="00686A7D" w:rsidRPr="00CF52D3" w:rsidRDefault="00686A7D" w:rsidP="00686A7D">
      <w:pPr>
        <w:pStyle w:val="Columnstyle"/>
      </w:pPr>
      <w:r w:rsidRPr="00CF52D3">
        <w:t>Archie Baker – Pain Specialist Physiotherapist</w:t>
      </w:r>
    </w:p>
    <w:p w14:paraId="3E274C60" w14:textId="77777777" w:rsidR="00686A7D" w:rsidRPr="00CF52D3" w:rsidRDefault="00686A7D" w:rsidP="00686A7D">
      <w:pPr>
        <w:pStyle w:val="Columnstyle"/>
      </w:pPr>
      <w:r w:rsidRPr="00CF52D3">
        <w:t>David Sanders – Pain Specialist Physiotherapist</w:t>
      </w:r>
    </w:p>
    <w:p w14:paraId="04A9DDD0" w14:textId="77777777" w:rsidR="00686A7D" w:rsidRPr="00CF52D3" w:rsidRDefault="00686A7D" w:rsidP="00686A7D">
      <w:pPr>
        <w:pStyle w:val="Columnstyle"/>
      </w:pPr>
      <w:r w:rsidRPr="00CF52D3">
        <w:t>Chris Baker – Specialist Physiotherapist</w:t>
      </w:r>
    </w:p>
    <w:p w14:paraId="03AF2D5D" w14:textId="77777777" w:rsidR="00686A7D" w:rsidRPr="00CF52D3" w:rsidRDefault="00686A7D" w:rsidP="00686A7D">
      <w:pPr>
        <w:pStyle w:val="Columnstyle"/>
      </w:pPr>
      <w:r w:rsidRPr="00CF52D3">
        <w:t>Louise Findlay – Pain CNS</w:t>
      </w:r>
    </w:p>
    <w:p w14:paraId="726BF01F" w14:textId="77777777" w:rsidR="00686A7D" w:rsidRPr="00CF52D3" w:rsidRDefault="00686A7D" w:rsidP="00686A7D">
      <w:pPr>
        <w:pStyle w:val="Columnstyle"/>
      </w:pPr>
      <w:r w:rsidRPr="00CF52D3">
        <w:t xml:space="preserve">Ese </w:t>
      </w:r>
      <w:proofErr w:type="spellStart"/>
      <w:r w:rsidRPr="00CF52D3">
        <w:t>Adene</w:t>
      </w:r>
      <w:proofErr w:type="spellEnd"/>
      <w:r w:rsidRPr="00CF52D3">
        <w:t xml:space="preserve"> – Pain CNS</w:t>
      </w:r>
    </w:p>
    <w:p w14:paraId="31E7BCF7" w14:textId="77777777" w:rsidR="00686A7D" w:rsidRPr="00CF52D3" w:rsidRDefault="00686A7D" w:rsidP="00686A7D">
      <w:pPr>
        <w:pStyle w:val="Columnstyle"/>
      </w:pPr>
      <w:r w:rsidRPr="00CF52D3">
        <w:t xml:space="preserve">Emma </w:t>
      </w:r>
      <w:proofErr w:type="spellStart"/>
      <w:r w:rsidRPr="00CF52D3">
        <w:t>Migliari</w:t>
      </w:r>
      <w:proofErr w:type="spellEnd"/>
      <w:r w:rsidRPr="00CF52D3">
        <w:t xml:space="preserve"> – Pain CNS</w:t>
      </w:r>
    </w:p>
    <w:p w14:paraId="22491232" w14:textId="77777777" w:rsidR="00686A7D" w:rsidRPr="00CF52D3" w:rsidRDefault="00686A7D" w:rsidP="00686A7D">
      <w:pPr>
        <w:pStyle w:val="Columnstyle"/>
      </w:pPr>
      <w:r w:rsidRPr="00CF52D3">
        <w:t>Jess Guy – Occupational Therapist</w:t>
      </w:r>
    </w:p>
    <w:p w14:paraId="684BC00F" w14:textId="77777777" w:rsidR="00686A7D" w:rsidRPr="00CF52D3" w:rsidRDefault="00686A7D" w:rsidP="00686A7D">
      <w:pPr>
        <w:pStyle w:val="Columnstyle"/>
      </w:pPr>
      <w:r w:rsidRPr="00CF52D3">
        <w:t xml:space="preserve">Julie Cotton </w:t>
      </w:r>
      <w:r w:rsidRPr="006C250E">
        <w:t>–</w:t>
      </w:r>
      <w:r w:rsidRPr="00CF52D3">
        <w:t xml:space="preserve"> Secondary Care Flow Co-ordinator </w:t>
      </w:r>
    </w:p>
    <w:p w14:paraId="3D13EC9F" w14:textId="77777777" w:rsidR="00686A7D" w:rsidRPr="00CF52D3" w:rsidRDefault="00686A7D" w:rsidP="00686A7D">
      <w:pPr>
        <w:pStyle w:val="Columnstyle"/>
      </w:pPr>
      <w:r w:rsidRPr="00CF52D3">
        <w:t>Ruth Morgan – Clinical Psychologist</w:t>
      </w:r>
    </w:p>
    <w:p w14:paraId="40695C30" w14:textId="77777777" w:rsidR="00686A7D" w:rsidRPr="00677034" w:rsidRDefault="00686A7D" w:rsidP="00686A7D">
      <w:pPr>
        <w:pStyle w:val="Heading3"/>
      </w:pPr>
      <w:r>
        <w:t xml:space="preserve">ACCS / </w:t>
      </w:r>
      <w:r w:rsidRPr="00677034">
        <w:t>Core Trainees</w:t>
      </w:r>
    </w:p>
    <w:p w14:paraId="250281C5" w14:textId="77777777" w:rsidR="00686A7D" w:rsidRPr="006C250E" w:rsidRDefault="00686A7D" w:rsidP="00686A7D">
      <w:pPr>
        <w:pStyle w:val="Columnstyle"/>
      </w:pPr>
      <w:r w:rsidRPr="006C250E">
        <w:t xml:space="preserve">11 Core Training / ACCS posts (Health Education </w:t>
      </w:r>
      <w:proofErr w:type="gramStart"/>
      <w:r w:rsidRPr="006C250E">
        <w:t>South West</w:t>
      </w:r>
      <w:proofErr w:type="gramEnd"/>
      <w:r w:rsidRPr="006C250E">
        <w:t>)</w:t>
      </w:r>
    </w:p>
    <w:p w14:paraId="6C391E5B" w14:textId="77777777" w:rsidR="00686A7D" w:rsidRPr="006C250E" w:rsidRDefault="00686A7D" w:rsidP="00686A7D">
      <w:pPr>
        <w:pStyle w:val="Columnstyle"/>
      </w:pPr>
      <w:r w:rsidRPr="006C250E">
        <w:t xml:space="preserve">In addition to medical staff, the department includes an experienced team of pain management nurses. </w:t>
      </w:r>
    </w:p>
    <w:p w14:paraId="664E8750" w14:textId="77777777" w:rsidR="00686A7D" w:rsidRPr="006C250E" w:rsidRDefault="00686A7D" w:rsidP="00686A7D">
      <w:pPr>
        <w:pStyle w:val="Columnstyle"/>
      </w:pPr>
      <w:r w:rsidRPr="006C250E">
        <w:t xml:space="preserve">Administrative support is provided by Cerys </w:t>
      </w:r>
      <w:proofErr w:type="spellStart"/>
      <w:r w:rsidRPr="006C250E">
        <w:t>Redif</w:t>
      </w:r>
      <w:proofErr w:type="spellEnd"/>
      <w:r w:rsidRPr="006C250E">
        <w:t xml:space="preserve">, Denise </w:t>
      </w:r>
      <w:proofErr w:type="gramStart"/>
      <w:r w:rsidRPr="006C250E">
        <w:t>Sheldrake</w:t>
      </w:r>
      <w:proofErr w:type="gramEnd"/>
      <w:r w:rsidRPr="006C250E">
        <w:t xml:space="preserve"> and Rebekah Howes. </w:t>
      </w:r>
    </w:p>
    <w:p w14:paraId="6DA9E472" w14:textId="77777777" w:rsidR="00686A7D" w:rsidRDefault="00686A7D" w:rsidP="00686A7D">
      <w:pPr>
        <w:pStyle w:val="Heading3"/>
      </w:pPr>
      <w:r>
        <w:t xml:space="preserve">Departmental </w:t>
      </w:r>
      <w:r w:rsidRPr="004136FC">
        <w:t>Management</w:t>
      </w:r>
    </w:p>
    <w:p w14:paraId="29ADE832" w14:textId="77777777" w:rsidR="00686A7D" w:rsidRDefault="00686A7D" w:rsidP="00686A7D">
      <w:pPr>
        <w:pStyle w:val="Columnstyle"/>
      </w:pPr>
      <w:r>
        <w:t xml:space="preserve">Day to day operational links </w:t>
      </w:r>
      <w:proofErr w:type="gramStart"/>
      <w:r>
        <w:t>are</w:t>
      </w:r>
      <w:proofErr w:type="gramEnd"/>
      <w:r>
        <w:t xml:space="preserve"> with the daily duty General Consultant, Lead Clinician, the rota managers </w:t>
      </w:r>
      <w:r w:rsidRPr="00CA2F05">
        <w:t xml:space="preserve">and the Anaesthetic </w:t>
      </w:r>
      <w:r>
        <w:t xml:space="preserve">and Pain </w:t>
      </w:r>
      <w:r w:rsidRPr="00CA2F05">
        <w:t>Secretaries</w:t>
      </w:r>
      <w:r>
        <w:t xml:space="preserve">. </w:t>
      </w:r>
    </w:p>
    <w:p w14:paraId="0FB18688" w14:textId="77777777" w:rsidR="00686A7D" w:rsidRDefault="00686A7D" w:rsidP="00686A7D">
      <w:pPr>
        <w:pStyle w:val="Columnstyle"/>
      </w:pPr>
      <w:r>
        <w:t>Managerial support is provided by the Service Manager (Rachael Weathers), Group Manager (Gillian Taylor and Divisional Director (Karen Donaldson).</w:t>
      </w:r>
    </w:p>
    <w:p w14:paraId="5D113F23" w14:textId="77777777" w:rsidR="00686A7D" w:rsidRDefault="00686A7D" w:rsidP="00FA6329">
      <w:pPr>
        <w:sectPr w:rsidR="00686A7D" w:rsidSect="00686A7D">
          <w:type w:val="continuous"/>
          <w:pgSz w:w="11900" w:h="16840"/>
          <w:pgMar w:top="1719" w:right="1418" w:bottom="1418" w:left="1418" w:header="708" w:footer="708" w:gutter="0"/>
          <w:pgNumType w:start="1"/>
          <w:cols w:num="2" w:space="720"/>
        </w:sectPr>
      </w:pPr>
    </w:p>
    <w:p w14:paraId="57A9FB4E" w14:textId="77777777" w:rsidR="00FA6329" w:rsidRPr="00FA6329" w:rsidRDefault="00FA6329" w:rsidP="00FA6329"/>
    <w:p w14:paraId="605A5D39" w14:textId="77777777" w:rsidR="00B5677D" w:rsidRPr="00C202CD" w:rsidRDefault="00B5677D" w:rsidP="00B5677D">
      <w:pPr>
        <w:pStyle w:val="Heading2"/>
      </w:pPr>
      <w:r w:rsidRPr="00C202CD">
        <w:t>Departmental Workload</w:t>
      </w:r>
    </w:p>
    <w:p w14:paraId="05B737E4" w14:textId="77777777" w:rsidR="00B5677D" w:rsidRPr="007F62BB" w:rsidRDefault="00B5677D" w:rsidP="00B5677D">
      <w:pPr>
        <w:spacing w:after="120"/>
        <w:jc w:val="both"/>
        <w:rPr>
          <w:rFonts w:ascii="Calibri" w:eastAsia="Calibri" w:hAnsi="Calibri" w:cs="Calibri"/>
          <w:color w:val="000000"/>
          <w:u w:color="000000"/>
          <w:lang w:val="en-GB" w:eastAsia="en-GB"/>
        </w:rPr>
      </w:pPr>
      <w:r w:rsidRPr="007F62BB">
        <w:rPr>
          <w:rFonts w:ascii="Calibri" w:eastAsia="Calibri" w:hAnsi="Calibri" w:cs="Calibri"/>
          <w:color w:val="000000"/>
          <w:u w:color="000000"/>
          <w:lang w:eastAsia="en-GB"/>
        </w:rPr>
        <w:t xml:space="preserve">All work will be undertaken at North Devon District Hospital. </w:t>
      </w:r>
      <w:r>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val="en-GB" w:eastAsia="en-GB"/>
        </w:rPr>
        <w:t>There are nine operating theatres on-site.</w:t>
      </w:r>
      <w:r>
        <w:rPr>
          <w:rFonts w:ascii="Calibri" w:eastAsia="Calibri" w:hAnsi="Calibri" w:cs="Calibri"/>
          <w:color w:val="000000"/>
          <w:u w:color="000000"/>
          <w:lang w:val="en-GB" w:eastAsia="en-GB"/>
        </w:rPr>
        <w:t xml:space="preserve"> </w:t>
      </w:r>
      <w:r w:rsidRPr="007F62BB">
        <w:rPr>
          <w:rFonts w:ascii="Calibri" w:eastAsia="Calibri" w:hAnsi="Calibri" w:cs="Calibri"/>
          <w:color w:val="000000"/>
          <w:u w:color="000000"/>
          <w:lang w:val="en-GB" w:eastAsia="en-GB"/>
        </w:rPr>
        <w:t>S</w:t>
      </w:r>
      <w:proofErr w:type="spellStart"/>
      <w:r w:rsidRPr="007F62BB">
        <w:rPr>
          <w:rFonts w:ascii="Calibri" w:eastAsia="Calibri" w:hAnsi="Calibri" w:cs="Calibri"/>
          <w:color w:val="000000"/>
          <w:u w:color="000000"/>
          <w:lang w:eastAsia="en-GB"/>
        </w:rPr>
        <w:t>urgical</w:t>
      </w:r>
      <w:proofErr w:type="spellEnd"/>
      <w:r w:rsidRPr="007F62BB">
        <w:rPr>
          <w:rFonts w:ascii="Calibri" w:eastAsia="Calibri" w:hAnsi="Calibri" w:cs="Calibri"/>
          <w:color w:val="000000"/>
          <w:u w:color="000000"/>
          <w:lang w:eastAsia="en-GB"/>
        </w:rPr>
        <w:t xml:space="preserve"> specialties include colorectal, upper GI, urology, trauma </w:t>
      </w:r>
      <w:r>
        <w:rPr>
          <w:rFonts w:ascii="Calibri" w:eastAsia="Calibri" w:hAnsi="Calibri" w:cs="Calibri"/>
          <w:color w:val="000000"/>
          <w:u w:color="000000"/>
          <w:lang w:eastAsia="en-GB"/>
        </w:rPr>
        <w:t>&amp;</w:t>
      </w:r>
      <w:r w:rsidRPr="007F62BB">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orthopaedics</w:t>
      </w:r>
      <w:proofErr w:type="spellEnd"/>
      <w:r w:rsidRPr="007F62BB">
        <w:rPr>
          <w:rFonts w:ascii="Calibri" w:eastAsia="Calibri" w:hAnsi="Calibri" w:cs="Calibri"/>
          <w:color w:val="000000"/>
          <w:u w:color="000000"/>
          <w:lang w:eastAsia="en-GB"/>
        </w:rPr>
        <w:t xml:space="preserve">, ophthalmology, obstetrics </w:t>
      </w:r>
      <w:r>
        <w:rPr>
          <w:rFonts w:ascii="Calibri" w:eastAsia="Calibri" w:hAnsi="Calibri" w:cs="Calibri"/>
          <w:color w:val="000000"/>
          <w:u w:color="000000"/>
          <w:lang w:eastAsia="en-GB"/>
        </w:rPr>
        <w:t>&amp;</w:t>
      </w:r>
      <w:r w:rsidRPr="007F62BB">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gynaecology</w:t>
      </w:r>
      <w:proofErr w:type="spellEnd"/>
      <w:r>
        <w:rPr>
          <w:rFonts w:ascii="Calibri" w:eastAsia="Calibri" w:hAnsi="Calibri" w:cs="Calibri"/>
          <w:color w:val="000000"/>
          <w:u w:color="000000"/>
          <w:lang w:eastAsia="en-GB"/>
        </w:rPr>
        <w:t xml:space="preserve"> and oncoplastic</w:t>
      </w:r>
      <w:r w:rsidRPr="007F62BB">
        <w:rPr>
          <w:rFonts w:ascii="Calibri" w:eastAsia="Calibri" w:hAnsi="Calibri" w:cs="Calibri"/>
          <w:color w:val="000000"/>
          <w:u w:color="000000"/>
          <w:lang w:eastAsia="en-GB"/>
        </w:rPr>
        <w:t xml:space="preserve"> breast</w:t>
      </w:r>
      <w:r>
        <w:rPr>
          <w:rFonts w:ascii="Calibri" w:eastAsia="Calibri" w:hAnsi="Calibri" w:cs="Calibri"/>
          <w:color w:val="000000"/>
          <w:u w:color="000000"/>
          <w:lang w:eastAsia="en-GB"/>
        </w:rPr>
        <w:t xml:space="preserve"> as ‘in house’.</w:t>
      </w:r>
      <w:r w:rsidRPr="007F62BB">
        <w:rPr>
          <w:rFonts w:ascii="Calibri" w:eastAsia="Calibri" w:hAnsi="Calibri" w:cs="Calibri"/>
          <w:color w:val="000000"/>
          <w:u w:color="000000"/>
          <w:lang w:eastAsia="en-GB"/>
        </w:rPr>
        <w:t xml:space="preserve"> </w:t>
      </w:r>
      <w:r>
        <w:rPr>
          <w:rFonts w:ascii="Calibri" w:eastAsia="Calibri" w:hAnsi="Calibri" w:cs="Calibri"/>
          <w:color w:val="000000"/>
          <w:u w:color="000000"/>
          <w:lang w:eastAsia="en-GB"/>
        </w:rPr>
        <w:t>D</w:t>
      </w:r>
      <w:r w:rsidRPr="007F62BB">
        <w:rPr>
          <w:rFonts w:ascii="Calibri" w:eastAsia="Calibri" w:hAnsi="Calibri" w:cs="Calibri"/>
          <w:color w:val="000000"/>
          <w:u w:color="000000"/>
          <w:lang w:eastAsia="en-GB"/>
        </w:rPr>
        <w:t xml:space="preserve">ental, </w:t>
      </w:r>
      <w:r>
        <w:rPr>
          <w:rFonts w:ascii="Calibri" w:eastAsia="Calibri" w:hAnsi="Calibri" w:cs="Calibri"/>
          <w:color w:val="000000"/>
          <w:u w:color="000000"/>
          <w:lang w:eastAsia="en-GB"/>
        </w:rPr>
        <w:t xml:space="preserve">non-arterial </w:t>
      </w:r>
      <w:r w:rsidRPr="007F62BB">
        <w:rPr>
          <w:rFonts w:ascii="Calibri" w:eastAsia="Calibri" w:hAnsi="Calibri" w:cs="Calibri"/>
          <w:color w:val="000000"/>
          <w:u w:color="000000"/>
          <w:lang w:eastAsia="en-GB"/>
        </w:rPr>
        <w:t>vascular</w:t>
      </w:r>
      <w:r>
        <w:rPr>
          <w:rFonts w:ascii="Calibri" w:eastAsia="Calibri" w:hAnsi="Calibri" w:cs="Calibri"/>
          <w:color w:val="000000"/>
          <w:u w:color="000000"/>
          <w:lang w:eastAsia="en-GB"/>
        </w:rPr>
        <w:t>, ENT, maxillo-</w:t>
      </w:r>
      <w:r w:rsidRPr="007F62BB">
        <w:rPr>
          <w:rFonts w:ascii="Calibri" w:eastAsia="Calibri" w:hAnsi="Calibri" w:cs="Calibri"/>
          <w:color w:val="000000"/>
          <w:u w:color="000000"/>
          <w:lang w:eastAsia="en-GB"/>
        </w:rPr>
        <w:t>facial</w:t>
      </w:r>
      <w:r>
        <w:rPr>
          <w:rFonts w:ascii="Calibri" w:eastAsia="Calibri" w:hAnsi="Calibri" w:cs="Calibri"/>
          <w:color w:val="000000"/>
          <w:u w:color="000000"/>
          <w:lang w:eastAsia="en-GB"/>
        </w:rPr>
        <w:t xml:space="preserve"> surgery</w:t>
      </w:r>
      <w:r w:rsidRPr="007F62BB">
        <w:rPr>
          <w:rFonts w:ascii="Calibri" w:eastAsia="Calibri" w:hAnsi="Calibri" w:cs="Calibri"/>
          <w:color w:val="000000"/>
          <w:u w:color="000000"/>
          <w:lang w:eastAsia="en-GB"/>
        </w:rPr>
        <w:t xml:space="preserve"> and plastics</w:t>
      </w:r>
      <w:r>
        <w:rPr>
          <w:rFonts w:ascii="Calibri" w:eastAsia="Calibri" w:hAnsi="Calibri" w:cs="Calibri"/>
          <w:color w:val="000000"/>
          <w:u w:color="000000"/>
          <w:lang w:eastAsia="en-GB"/>
        </w:rPr>
        <w:t xml:space="preserve"> are provided from visiting consultants</w:t>
      </w:r>
      <w:r w:rsidRPr="007F62BB">
        <w:rPr>
          <w:rFonts w:ascii="Calibri" w:eastAsia="Calibri" w:hAnsi="Calibri" w:cs="Calibri"/>
          <w:color w:val="000000"/>
          <w:u w:color="000000"/>
          <w:lang w:eastAsia="en-GB"/>
        </w:rPr>
        <w:t>.</w:t>
      </w:r>
      <w:r w:rsidRPr="007F62BB">
        <w:rPr>
          <w:rFonts w:ascii="Calibri" w:eastAsia="Calibri" w:hAnsi="Calibri" w:cs="Calibri"/>
          <w:color w:val="000000"/>
          <w:u w:color="000000"/>
          <w:lang w:val="en-GB" w:eastAsia="en-GB"/>
        </w:rPr>
        <w:t xml:space="preserve"> Anaesthesia is also undertaken within the Endoscopy Suite and for occasional cases within the Radiology Department.</w:t>
      </w:r>
    </w:p>
    <w:p w14:paraId="60E7D3AF" w14:textId="77777777" w:rsidR="00B5677D" w:rsidRPr="00C202CD" w:rsidRDefault="00B5677D" w:rsidP="00B5677D">
      <w:pPr>
        <w:pStyle w:val="Heading3"/>
      </w:pPr>
      <w:r w:rsidRPr="00C202CD">
        <w:lastRenderedPageBreak/>
        <w:t>General Workload</w:t>
      </w:r>
    </w:p>
    <w:p w14:paraId="38B0C0B5" w14:textId="77777777" w:rsidR="00B5677D" w:rsidRPr="007F62BB" w:rsidRDefault="00B5677D" w:rsidP="00B5677D">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 xml:space="preserve">The Department provides </w:t>
      </w:r>
      <w:proofErr w:type="spellStart"/>
      <w:r w:rsidRPr="007F62BB">
        <w:rPr>
          <w:rFonts w:ascii="Calibri" w:eastAsia="Calibri" w:hAnsi="Calibri" w:cs="Calibri"/>
          <w:color w:val="000000"/>
          <w:u w:color="000000"/>
          <w:lang w:eastAsia="en-GB"/>
        </w:rPr>
        <w:t>anaesthesia</w:t>
      </w:r>
      <w:proofErr w:type="spellEnd"/>
      <w:r w:rsidRPr="007F62BB">
        <w:rPr>
          <w:rFonts w:ascii="Calibri" w:eastAsia="Calibri" w:hAnsi="Calibri" w:cs="Calibri"/>
          <w:color w:val="000000"/>
          <w:u w:color="000000"/>
          <w:lang w:eastAsia="en-GB"/>
        </w:rPr>
        <w:t xml:space="preserve"> for approximately </w:t>
      </w:r>
      <w:r w:rsidRPr="009D1B34">
        <w:rPr>
          <w:rFonts w:ascii="Calibri" w:eastAsia="Calibri" w:hAnsi="Calibri" w:cs="Calibri"/>
          <w:color w:val="000000" w:themeColor="text1"/>
          <w:u w:color="000000"/>
          <w:lang w:eastAsia="en-GB"/>
        </w:rPr>
        <w:t>18,000 procedures</w:t>
      </w:r>
      <w:r w:rsidRPr="002E06C6">
        <w:rPr>
          <w:rFonts w:ascii="Calibri" w:eastAsia="Calibri" w:hAnsi="Calibri" w:cs="Calibri"/>
          <w:color w:val="000000" w:themeColor="text1"/>
          <w:u w:color="000000"/>
          <w:lang w:eastAsia="en-GB"/>
        </w:rPr>
        <w:t xml:space="preserve"> </w:t>
      </w:r>
      <w:r w:rsidRPr="007F62BB">
        <w:rPr>
          <w:rFonts w:ascii="Calibri" w:eastAsia="Calibri" w:hAnsi="Calibri" w:cs="Calibri"/>
          <w:color w:val="000000"/>
          <w:u w:color="000000"/>
          <w:lang w:eastAsia="en-GB"/>
        </w:rPr>
        <w:t xml:space="preserve">each year.  As well as general and regional </w:t>
      </w:r>
      <w:proofErr w:type="spellStart"/>
      <w:r w:rsidRPr="007F62BB">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the department is also involved with the care of patients in the ICU/HDU, the obstetric</w:t>
      </w:r>
      <w:r>
        <w:rPr>
          <w:rFonts w:ascii="Calibri" w:eastAsia="Calibri" w:hAnsi="Calibri" w:cs="Calibri"/>
          <w:color w:val="000000"/>
          <w:u w:color="000000"/>
          <w:lang w:eastAsia="en-GB"/>
        </w:rPr>
        <w:t xml:space="preserve"> unit, acute and persistent</w:t>
      </w:r>
      <w:r w:rsidRPr="007F62BB">
        <w:rPr>
          <w:rFonts w:ascii="Calibri" w:eastAsia="Calibri" w:hAnsi="Calibri" w:cs="Calibri"/>
          <w:color w:val="000000"/>
          <w:u w:color="000000"/>
          <w:lang w:eastAsia="en-GB"/>
        </w:rPr>
        <w:t xml:space="preserve"> pain management, trauma and resuscitation, pre-operative </w:t>
      </w:r>
      <w:proofErr w:type="gramStart"/>
      <w:r w:rsidRPr="007F62BB">
        <w:rPr>
          <w:rFonts w:ascii="Calibri" w:eastAsia="Calibri" w:hAnsi="Calibri" w:cs="Calibri"/>
          <w:color w:val="000000"/>
          <w:u w:color="000000"/>
          <w:lang w:eastAsia="en-GB"/>
        </w:rPr>
        <w:t>assessment</w:t>
      </w:r>
      <w:proofErr w:type="gramEnd"/>
      <w:r w:rsidRPr="007F62BB">
        <w:rPr>
          <w:rFonts w:ascii="Calibri" w:eastAsia="Calibri" w:hAnsi="Calibri" w:cs="Calibri"/>
          <w:color w:val="000000"/>
          <w:u w:color="000000"/>
          <w:lang w:eastAsia="en-GB"/>
        </w:rPr>
        <w:t xml:space="preserve"> and transfer of critically ill patients.</w:t>
      </w:r>
    </w:p>
    <w:p w14:paraId="6FDDBB50" w14:textId="77777777" w:rsidR="00B5677D" w:rsidRPr="00C202CD" w:rsidRDefault="00B5677D" w:rsidP="00B5677D">
      <w:pPr>
        <w:pStyle w:val="Heading3"/>
      </w:pPr>
      <w:r w:rsidRPr="00C202CD">
        <w:t>Day Surgery</w:t>
      </w:r>
    </w:p>
    <w:p w14:paraId="2867EAEB" w14:textId="77777777" w:rsidR="00B5677D" w:rsidRPr="007F62BB" w:rsidRDefault="00B5677D" w:rsidP="00B5677D">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 xml:space="preserve">This is a separate unit within the main hospital.  It has one ward and two operating theatres.  The present workload is about </w:t>
      </w:r>
      <w:r w:rsidRPr="009D1B34">
        <w:rPr>
          <w:rFonts w:ascii="Calibri" w:eastAsia="Calibri" w:hAnsi="Calibri" w:cs="Calibri"/>
          <w:color w:val="000000"/>
          <w:u w:color="000000"/>
          <w:lang w:eastAsia="en-GB"/>
        </w:rPr>
        <w:t>10,000 procedures</w:t>
      </w:r>
      <w:r w:rsidRPr="007F62BB">
        <w:rPr>
          <w:rFonts w:ascii="Calibri" w:eastAsia="Calibri" w:hAnsi="Calibri" w:cs="Calibri"/>
          <w:color w:val="000000"/>
          <w:u w:color="000000"/>
          <w:lang w:eastAsia="en-GB"/>
        </w:rPr>
        <w:t xml:space="preserve"> each year. </w:t>
      </w:r>
      <w:r>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Gynaecology</w:t>
      </w:r>
      <w:proofErr w:type="spellEnd"/>
      <w:r w:rsidRPr="007F62BB">
        <w:rPr>
          <w:rFonts w:ascii="Calibri" w:eastAsia="Calibri" w:hAnsi="Calibri" w:cs="Calibri"/>
          <w:color w:val="000000"/>
          <w:u w:color="000000"/>
          <w:lang w:eastAsia="en-GB"/>
        </w:rPr>
        <w:t xml:space="preserve">, </w:t>
      </w:r>
      <w:proofErr w:type="gramStart"/>
      <w:r>
        <w:rPr>
          <w:rFonts w:ascii="Calibri" w:eastAsia="Calibri" w:hAnsi="Calibri" w:cs="Calibri"/>
          <w:color w:val="000000"/>
          <w:u w:color="000000"/>
          <w:lang w:eastAsia="en-GB"/>
        </w:rPr>
        <w:t>b</w:t>
      </w:r>
      <w:r w:rsidRPr="007F62BB">
        <w:rPr>
          <w:rFonts w:ascii="Calibri" w:eastAsia="Calibri" w:hAnsi="Calibri" w:cs="Calibri"/>
          <w:color w:val="000000"/>
          <w:u w:color="000000"/>
          <w:lang w:eastAsia="en-GB"/>
        </w:rPr>
        <w:t>reast</w:t>
      </w:r>
      <w:proofErr w:type="gramEnd"/>
      <w:r w:rsidRPr="007F62BB">
        <w:rPr>
          <w:rFonts w:ascii="Calibri" w:eastAsia="Calibri" w:hAnsi="Calibri" w:cs="Calibri"/>
          <w:color w:val="000000"/>
          <w:u w:color="000000"/>
          <w:lang w:eastAsia="en-GB"/>
        </w:rPr>
        <w:t xml:space="preserve"> and </w:t>
      </w:r>
      <w:r>
        <w:rPr>
          <w:rFonts w:ascii="Calibri" w:eastAsia="Calibri" w:hAnsi="Calibri" w:cs="Calibri"/>
          <w:color w:val="000000"/>
          <w:u w:color="000000"/>
          <w:lang w:eastAsia="en-GB"/>
        </w:rPr>
        <w:t>o</w:t>
      </w:r>
      <w:r w:rsidRPr="007F62BB">
        <w:rPr>
          <w:rFonts w:ascii="Calibri" w:eastAsia="Calibri" w:hAnsi="Calibri" w:cs="Calibri"/>
          <w:color w:val="000000"/>
          <w:u w:color="000000"/>
          <w:lang w:eastAsia="en-GB"/>
        </w:rPr>
        <w:t>phthalmic surgery take place in a dedicated theatre complex within the Women’s and Children</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s Unit.</w:t>
      </w:r>
    </w:p>
    <w:p w14:paraId="35AC00C7" w14:textId="77777777" w:rsidR="00B5677D" w:rsidRPr="00C202CD" w:rsidRDefault="00B5677D" w:rsidP="00B5677D">
      <w:pPr>
        <w:pStyle w:val="Heading3"/>
      </w:pPr>
      <w:r w:rsidRPr="00C202CD">
        <w:t>Obstetrics</w:t>
      </w:r>
    </w:p>
    <w:p w14:paraId="22A6B01B" w14:textId="77777777" w:rsidR="00B5677D" w:rsidRPr="007F62BB" w:rsidRDefault="00B5677D" w:rsidP="00B5677D">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The Department provides a 24</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hour epidural servi</w:t>
      </w:r>
      <w:r>
        <w:rPr>
          <w:rFonts w:ascii="Calibri" w:eastAsia="Calibri" w:hAnsi="Calibri" w:cs="Calibri"/>
          <w:color w:val="000000"/>
          <w:u w:color="000000"/>
          <w:lang w:eastAsia="en-GB"/>
        </w:rPr>
        <w:t xml:space="preserve">ce to the Obstetric Unit with </w:t>
      </w:r>
      <w:r w:rsidRPr="009D1B34">
        <w:rPr>
          <w:rFonts w:ascii="Calibri" w:eastAsia="Calibri" w:hAnsi="Calibri" w:cs="Calibri"/>
          <w:color w:val="000000"/>
          <w:u w:color="000000"/>
          <w:lang w:eastAsia="en-GB"/>
        </w:rPr>
        <w:t>about 1500 deliveries per year.  The epidural frequency is around 25% and the Caesarean section (LSCS) rate is 28%.  There are four sessions for elective LSCS</w:t>
      </w:r>
      <w:r>
        <w:rPr>
          <w:rFonts w:ascii="Calibri" w:eastAsia="Calibri" w:hAnsi="Calibri" w:cs="Calibri"/>
          <w:color w:val="000000"/>
          <w:u w:color="000000"/>
          <w:lang w:eastAsia="en-GB"/>
        </w:rPr>
        <w:t xml:space="preserve"> each week</w:t>
      </w:r>
      <w:r w:rsidRPr="007F62BB">
        <w:rPr>
          <w:rFonts w:ascii="Calibri" w:eastAsia="Calibri" w:hAnsi="Calibri" w:cs="Calibri"/>
          <w:color w:val="000000"/>
          <w:u w:color="000000"/>
          <w:lang w:eastAsia="en-GB"/>
        </w:rPr>
        <w:t xml:space="preserve">.  Epidural pain relief during </w:t>
      </w:r>
      <w:proofErr w:type="spellStart"/>
      <w:r w:rsidRPr="007F62BB">
        <w:rPr>
          <w:rFonts w:ascii="Calibri" w:eastAsia="Calibri" w:hAnsi="Calibri" w:cs="Calibri"/>
          <w:color w:val="000000"/>
          <w:u w:color="000000"/>
          <w:lang w:eastAsia="en-GB"/>
        </w:rPr>
        <w:t>labour</w:t>
      </w:r>
      <w:proofErr w:type="spellEnd"/>
      <w:r w:rsidRPr="007F62BB">
        <w:rPr>
          <w:rFonts w:ascii="Calibri" w:eastAsia="Calibri" w:hAnsi="Calibri" w:cs="Calibri"/>
          <w:color w:val="000000"/>
          <w:u w:color="000000"/>
          <w:lang w:eastAsia="en-GB"/>
        </w:rPr>
        <w:t xml:space="preserve"> is given using patient controlled epidural analgesia (PCEA). </w:t>
      </w:r>
      <w:r>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eastAsia="en-GB"/>
        </w:rPr>
        <w:t>There is a well-established</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w:t>
      </w:r>
      <w:r>
        <w:rPr>
          <w:rFonts w:ascii="Calibri" w:eastAsia="Calibri" w:hAnsi="Calibri" w:cs="Calibri"/>
          <w:color w:val="000000"/>
          <w:u w:color="000000"/>
          <w:lang w:eastAsia="en-GB"/>
        </w:rPr>
        <w:t>c</w:t>
      </w:r>
      <w:r w:rsidRPr="007F62BB">
        <w:rPr>
          <w:rFonts w:ascii="Calibri" w:eastAsia="Calibri" w:hAnsi="Calibri" w:cs="Calibri"/>
          <w:color w:val="000000"/>
          <w:u w:color="000000"/>
          <w:lang w:eastAsia="en-GB"/>
        </w:rPr>
        <w:t xml:space="preserve">onsultant-delivered obstetric </w:t>
      </w:r>
      <w:proofErr w:type="spellStart"/>
      <w:r w:rsidRPr="007F62BB">
        <w:rPr>
          <w:rFonts w:ascii="Calibri" w:eastAsia="Calibri" w:hAnsi="Calibri" w:cs="Calibri"/>
          <w:color w:val="000000"/>
          <w:u w:color="000000"/>
          <w:lang w:eastAsia="en-GB"/>
        </w:rPr>
        <w:t>anaesthesia</w:t>
      </w:r>
      <w:proofErr w:type="spellEnd"/>
      <w:r w:rsidRPr="007F62BB">
        <w:rPr>
          <w:rFonts w:ascii="Calibri" w:eastAsia="Calibri" w:hAnsi="Calibri" w:cs="Calibri"/>
          <w:color w:val="000000"/>
          <w:u w:color="000000"/>
          <w:lang w:eastAsia="en-GB"/>
        </w:rPr>
        <w:t xml:space="preserve"> clinic.</w:t>
      </w:r>
      <w:r w:rsidRPr="0088320D">
        <w:rPr>
          <w:rFonts w:ascii="Calibri" w:eastAsia="Calibri" w:hAnsi="Calibri" w:cs="Calibri"/>
          <w:color w:val="000000"/>
          <w:u w:color="000000"/>
          <w:lang w:eastAsia="en-GB"/>
        </w:rPr>
        <w:t xml:space="preserve">  There are regular skills training sessions in the management of obstetric emergencies in the Delivery </w:t>
      </w:r>
      <w:r>
        <w:rPr>
          <w:rFonts w:ascii="Calibri" w:eastAsia="Calibri" w:hAnsi="Calibri" w:cs="Calibri"/>
          <w:color w:val="000000"/>
          <w:u w:color="000000"/>
          <w:lang w:eastAsia="en-GB"/>
        </w:rPr>
        <w:t>S</w:t>
      </w:r>
      <w:r w:rsidRPr="0088320D">
        <w:rPr>
          <w:rFonts w:ascii="Calibri" w:eastAsia="Calibri" w:hAnsi="Calibri" w:cs="Calibri"/>
          <w:color w:val="000000"/>
          <w:u w:color="000000"/>
          <w:lang w:eastAsia="en-GB"/>
        </w:rPr>
        <w:t>uite.</w:t>
      </w:r>
    </w:p>
    <w:p w14:paraId="6FBEBF2B" w14:textId="77777777" w:rsidR="00B5677D" w:rsidRPr="00C202CD" w:rsidRDefault="00B5677D" w:rsidP="00B5677D">
      <w:pPr>
        <w:pStyle w:val="Heading3"/>
      </w:pPr>
      <w:r w:rsidRPr="00C202CD">
        <w:t>Pre-Operative Assessment</w:t>
      </w:r>
    </w:p>
    <w:p w14:paraId="03B8B9C7" w14:textId="77777777" w:rsidR="00B5677D" w:rsidRPr="007F62BB" w:rsidRDefault="00B5677D" w:rsidP="00B567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The Trust has a well-established</w:t>
      </w:r>
      <w:r>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nurse-delivered pre-operative assessment service which is supported by a team of pre-operative assessment </w:t>
      </w:r>
      <w:r>
        <w:rPr>
          <w:rFonts w:ascii="Calibri" w:eastAsia="Calibri" w:hAnsi="Calibri" w:cs="Calibri"/>
          <w:color w:val="000000"/>
          <w:u w:color="000000"/>
          <w:lang w:eastAsia="en-GB"/>
        </w:rPr>
        <w:t>c</w:t>
      </w:r>
      <w:r w:rsidRPr="007F62BB">
        <w:rPr>
          <w:rFonts w:ascii="Calibri" w:eastAsia="Calibri" w:hAnsi="Calibri" w:cs="Calibri"/>
          <w:color w:val="000000"/>
          <w:u w:color="000000"/>
          <w:lang w:eastAsia="en-GB"/>
        </w:rPr>
        <w:t xml:space="preserve">onsultants providing </w:t>
      </w:r>
      <w:r>
        <w:rPr>
          <w:rFonts w:ascii="Calibri" w:eastAsia="Calibri" w:hAnsi="Calibri" w:cs="Calibri"/>
          <w:color w:val="000000"/>
          <w:u w:color="000000"/>
          <w:lang w:eastAsia="en-GB"/>
        </w:rPr>
        <w:t>five</w:t>
      </w:r>
      <w:r w:rsidRPr="007F62BB">
        <w:rPr>
          <w:rFonts w:ascii="Calibri" w:eastAsia="Calibri" w:hAnsi="Calibri" w:cs="Calibri"/>
          <w:color w:val="000000"/>
          <w:u w:color="000000"/>
          <w:lang w:eastAsia="en-GB"/>
        </w:rPr>
        <w:t xml:space="preserve"> </w:t>
      </w:r>
      <w:proofErr w:type="spellStart"/>
      <w:r w:rsidRPr="007F62BB">
        <w:rPr>
          <w:rFonts w:ascii="Calibri" w:eastAsia="Calibri" w:hAnsi="Calibri" w:cs="Calibri"/>
          <w:color w:val="000000"/>
          <w:u w:color="000000"/>
          <w:lang w:eastAsia="en-GB"/>
        </w:rPr>
        <w:t>anaesthetic</w:t>
      </w:r>
      <w:proofErr w:type="spellEnd"/>
      <w:r w:rsidRPr="007F62BB">
        <w:rPr>
          <w:rFonts w:ascii="Calibri" w:eastAsia="Calibri" w:hAnsi="Calibri" w:cs="Calibri"/>
          <w:color w:val="000000"/>
          <w:u w:color="000000"/>
          <w:lang w:eastAsia="en-GB"/>
        </w:rPr>
        <w:t xml:space="preserve"> high-risk clinics per week. </w:t>
      </w:r>
      <w:r>
        <w:rPr>
          <w:rFonts w:ascii="Calibri" w:eastAsia="Calibri" w:hAnsi="Calibri" w:cs="Calibri"/>
          <w:color w:val="000000"/>
          <w:u w:color="000000"/>
          <w:lang w:eastAsia="en-GB"/>
        </w:rPr>
        <w:t xml:space="preserve"> </w:t>
      </w:r>
    </w:p>
    <w:p w14:paraId="60BBC329" w14:textId="77777777" w:rsidR="00B5677D" w:rsidRPr="00C202CD" w:rsidRDefault="00B5677D" w:rsidP="00B5677D">
      <w:pPr>
        <w:pStyle w:val="Heading3"/>
      </w:pPr>
      <w:r w:rsidRPr="00C202CD">
        <w:t>ICU and HDU</w:t>
      </w:r>
    </w:p>
    <w:p w14:paraId="1E3ADAC2" w14:textId="77777777" w:rsidR="00B5677D" w:rsidRPr="007F62BB" w:rsidRDefault="00B5677D" w:rsidP="00B5677D">
      <w:pPr>
        <w:jc w:val="both"/>
        <w:rPr>
          <w:rFonts w:asciiTheme="minorHAnsi" w:hAnsiTheme="minorHAnsi" w:cstheme="minorHAnsi"/>
        </w:rPr>
      </w:pPr>
      <w:r w:rsidRPr="007F62BB">
        <w:rPr>
          <w:rFonts w:asciiTheme="minorHAnsi" w:hAnsiTheme="minorHAnsi" w:cstheme="minorHAnsi"/>
        </w:rPr>
        <w:t xml:space="preserve">The Intensive Care Unit </w:t>
      </w:r>
      <w:r>
        <w:rPr>
          <w:rFonts w:asciiTheme="minorHAnsi" w:hAnsiTheme="minorHAnsi" w:cstheme="minorHAnsi"/>
        </w:rPr>
        <w:t xml:space="preserve">has </w:t>
      </w:r>
      <w:r w:rsidRPr="007F62BB">
        <w:rPr>
          <w:rFonts w:asciiTheme="minorHAnsi" w:hAnsiTheme="minorHAnsi" w:cstheme="minorHAnsi"/>
        </w:rPr>
        <w:t xml:space="preserve">expanded from a six to an eight-bedded combined ICU/HDU and offers a full range of organ support. </w:t>
      </w:r>
      <w:r>
        <w:rPr>
          <w:rFonts w:asciiTheme="minorHAnsi" w:hAnsiTheme="minorHAnsi" w:cstheme="minorHAnsi"/>
        </w:rPr>
        <w:t xml:space="preserve"> </w:t>
      </w:r>
      <w:proofErr w:type="spellStart"/>
      <w:r w:rsidRPr="007F62BB">
        <w:rPr>
          <w:rFonts w:asciiTheme="minorHAnsi" w:hAnsiTheme="minorHAnsi" w:cstheme="minorHAnsi"/>
        </w:rPr>
        <w:t>Anaesthetists</w:t>
      </w:r>
      <w:proofErr w:type="spellEnd"/>
      <w:r w:rsidRPr="007F62BB">
        <w:rPr>
          <w:rFonts w:asciiTheme="minorHAnsi" w:hAnsiTheme="minorHAnsi" w:cstheme="minorHAnsi"/>
        </w:rPr>
        <w:t xml:space="preserve"> are closely involved in the management of head injuries and are responsible for the transport of critically ill patients by ambulance and helicopter to specialist facilities outside the </w:t>
      </w:r>
      <w:proofErr w:type="gramStart"/>
      <w:r w:rsidRPr="007F62BB">
        <w:rPr>
          <w:rFonts w:asciiTheme="minorHAnsi" w:hAnsiTheme="minorHAnsi" w:cstheme="minorHAnsi"/>
        </w:rPr>
        <w:t>District</w:t>
      </w:r>
      <w:proofErr w:type="gramEnd"/>
      <w:r>
        <w:rPr>
          <w:rFonts w:asciiTheme="minorHAnsi" w:hAnsiTheme="minorHAnsi" w:cstheme="minorHAnsi"/>
        </w:rPr>
        <w:t xml:space="preserve"> when time critical or the adult transfer service (Retrieve) is unavailable</w:t>
      </w:r>
      <w:r w:rsidRPr="007F62BB">
        <w:rPr>
          <w:rFonts w:asciiTheme="minorHAnsi" w:hAnsiTheme="minorHAnsi" w:cstheme="minorHAnsi"/>
        </w:rPr>
        <w:t xml:space="preserve">. </w:t>
      </w:r>
      <w:r>
        <w:rPr>
          <w:rFonts w:asciiTheme="minorHAnsi" w:hAnsiTheme="minorHAnsi" w:cstheme="minorHAnsi"/>
        </w:rPr>
        <w:t xml:space="preserve"> </w:t>
      </w:r>
      <w:r w:rsidRPr="007F62BB">
        <w:rPr>
          <w:rFonts w:asciiTheme="minorHAnsi" w:hAnsiTheme="minorHAnsi" w:cstheme="minorHAnsi"/>
        </w:rPr>
        <w:t xml:space="preserve">The ICU also manages the initial resuscitation and </w:t>
      </w:r>
      <w:proofErr w:type="spellStart"/>
      <w:r w:rsidRPr="007F62BB">
        <w:rPr>
          <w:rFonts w:asciiTheme="minorHAnsi" w:hAnsiTheme="minorHAnsi" w:cstheme="minorHAnsi"/>
        </w:rPr>
        <w:t>stabilisation</w:t>
      </w:r>
      <w:proofErr w:type="spellEnd"/>
      <w:r w:rsidRPr="007F62BB">
        <w:rPr>
          <w:rFonts w:asciiTheme="minorHAnsi" w:hAnsiTheme="minorHAnsi" w:cstheme="minorHAnsi"/>
        </w:rPr>
        <w:t xml:space="preserve"> of children who require intensive care therapy under the direction of the </w:t>
      </w:r>
      <w:proofErr w:type="spellStart"/>
      <w:r w:rsidRPr="007F62BB">
        <w:rPr>
          <w:rFonts w:asciiTheme="minorHAnsi" w:hAnsiTheme="minorHAnsi" w:cstheme="minorHAnsi"/>
        </w:rPr>
        <w:t>paediatric</w:t>
      </w:r>
      <w:proofErr w:type="spellEnd"/>
      <w:r w:rsidRPr="007F62BB">
        <w:rPr>
          <w:rFonts w:asciiTheme="minorHAnsi" w:hAnsiTheme="minorHAnsi" w:cstheme="minorHAnsi"/>
        </w:rPr>
        <w:t xml:space="preserve"> retrieval service (</w:t>
      </w:r>
      <w:proofErr w:type="spellStart"/>
      <w:r w:rsidRPr="007F62BB">
        <w:rPr>
          <w:rFonts w:asciiTheme="minorHAnsi" w:hAnsiTheme="minorHAnsi" w:cstheme="minorHAnsi"/>
        </w:rPr>
        <w:t>WATCh</w:t>
      </w:r>
      <w:proofErr w:type="spellEnd"/>
      <w:r w:rsidRPr="007F62BB">
        <w:rPr>
          <w:rFonts w:asciiTheme="minorHAnsi" w:hAnsiTheme="minorHAnsi" w:cstheme="minorHAnsi"/>
        </w:rPr>
        <w:t xml:space="preserve">). </w:t>
      </w:r>
      <w:r>
        <w:rPr>
          <w:rFonts w:asciiTheme="minorHAnsi" w:hAnsiTheme="minorHAnsi" w:cstheme="minorHAnsi"/>
        </w:rPr>
        <w:t xml:space="preserve"> </w:t>
      </w:r>
      <w:r w:rsidRPr="007F62BB">
        <w:rPr>
          <w:rFonts w:asciiTheme="minorHAnsi" w:hAnsiTheme="minorHAnsi" w:cstheme="minorHAnsi"/>
        </w:rPr>
        <w:t>Regional services are provided by Plymouth (adult neurosurgery and cardiac surgery) and Bristol (</w:t>
      </w:r>
      <w:proofErr w:type="spellStart"/>
      <w:r w:rsidRPr="007F62BB">
        <w:rPr>
          <w:rFonts w:asciiTheme="minorHAnsi" w:hAnsiTheme="minorHAnsi" w:cstheme="minorHAnsi"/>
        </w:rPr>
        <w:t>paediatric</w:t>
      </w:r>
      <w:proofErr w:type="spellEnd"/>
      <w:r w:rsidRPr="007F62BB">
        <w:rPr>
          <w:rFonts w:asciiTheme="minorHAnsi" w:hAnsiTheme="minorHAnsi" w:cstheme="minorHAnsi"/>
        </w:rPr>
        <w:t xml:space="preserve"> neurosurgery and </w:t>
      </w:r>
      <w:proofErr w:type="spellStart"/>
      <w:r w:rsidRPr="007F62BB">
        <w:rPr>
          <w:rFonts w:asciiTheme="minorHAnsi" w:hAnsiTheme="minorHAnsi" w:cstheme="minorHAnsi"/>
        </w:rPr>
        <w:t>paediatric</w:t>
      </w:r>
      <w:proofErr w:type="spellEnd"/>
      <w:r w:rsidRPr="007F62BB">
        <w:rPr>
          <w:rFonts w:asciiTheme="minorHAnsi" w:hAnsiTheme="minorHAnsi" w:cstheme="minorHAnsi"/>
        </w:rPr>
        <w:t xml:space="preserve"> intensive care). </w:t>
      </w:r>
      <w:r>
        <w:rPr>
          <w:rFonts w:asciiTheme="minorHAnsi" w:hAnsiTheme="minorHAnsi" w:cstheme="minorHAnsi"/>
        </w:rPr>
        <w:t xml:space="preserve"> </w:t>
      </w:r>
      <w:r w:rsidRPr="007F62BB">
        <w:rPr>
          <w:rFonts w:asciiTheme="minorHAnsi" w:hAnsiTheme="minorHAnsi" w:cstheme="minorHAnsi"/>
        </w:rPr>
        <w:t xml:space="preserve">There is a </w:t>
      </w:r>
      <w:r>
        <w:rPr>
          <w:rFonts w:asciiTheme="minorHAnsi" w:hAnsiTheme="minorHAnsi" w:cstheme="minorHAnsi"/>
        </w:rPr>
        <w:t xml:space="preserve">consultant-delivered </w:t>
      </w:r>
      <w:r w:rsidRPr="007F62BB">
        <w:rPr>
          <w:rFonts w:asciiTheme="minorHAnsi" w:hAnsiTheme="minorHAnsi" w:cstheme="minorHAnsi"/>
        </w:rPr>
        <w:t>ICU follow-up clinic.</w:t>
      </w:r>
    </w:p>
    <w:p w14:paraId="52E6F64E" w14:textId="77777777" w:rsidR="00B5677D" w:rsidRPr="00C202CD" w:rsidRDefault="00B5677D" w:rsidP="00B5677D">
      <w:pPr>
        <w:pStyle w:val="Heading3"/>
      </w:pPr>
      <w:r w:rsidRPr="00C202CD">
        <w:t>In-Patient and Persistent Pain Services</w:t>
      </w:r>
    </w:p>
    <w:p w14:paraId="0183E029" w14:textId="77777777" w:rsidR="00B5677D" w:rsidRDefault="00B5677D" w:rsidP="00B5677D">
      <w:pPr>
        <w:jc w:val="both"/>
        <w:rPr>
          <w:rFonts w:asciiTheme="minorHAnsi" w:hAnsiTheme="minorHAnsi" w:cstheme="minorHAnsi"/>
        </w:rPr>
      </w:pPr>
      <w:r w:rsidRPr="007F62BB">
        <w:rPr>
          <w:rFonts w:asciiTheme="minorHAnsi" w:hAnsiTheme="minorHAnsi" w:cstheme="minorHAnsi"/>
        </w:rPr>
        <w:t>The Trust h</w:t>
      </w:r>
      <w:r>
        <w:rPr>
          <w:rFonts w:asciiTheme="minorHAnsi" w:hAnsiTheme="minorHAnsi" w:cstheme="minorHAnsi"/>
        </w:rPr>
        <w:t>as recently expanded its Persistent</w:t>
      </w:r>
      <w:r w:rsidRPr="007F62BB">
        <w:rPr>
          <w:rFonts w:asciiTheme="minorHAnsi" w:hAnsiTheme="minorHAnsi" w:cstheme="minorHAnsi"/>
        </w:rPr>
        <w:t xml:space="preserve"> Pain Service to incorporate a broad-based multidisciplinary team located within a newly built office and outpatient’s facility. </w:t>
      </w:r>
      <w:r>
        <w:rPr>
          <w:rFonts w:asciiTheme="minorHAnsi" w:hAnsiTheme="minorHAnsi" w:cstheme="minorHAnsi"/>
        </w:rPr>
        <w:t xml:space="preserve"> </w:t>
      </w:r>
      <w:r w:rsidRPr="007F62BB">
        <w:rPr>
          <w:rFonts w:asciiTheme="minorHAnsi" w:hAnsiTheme="minorHAnsi" w:cstheme="minorHAnsi"/>
        </w:rPr>
        <w:t xml:space="preserve">The </w:t>
      </w:r>
      <w:r>
        <w:rPr>
          <w:rFonts w:asciiTheme="minorHAnsi" w:hAnsiTheme="minorHAnsi" w:cstheme="minorHAnsi"/>
        </w:rPr>
        <w:t>Inpatient</w:t>
      </w:r>
      <w:r w:rsidRPr="007F62BB">
        <w:rPr>
          <w:rFonts w:asciiTheme="minorHAnsi" w:hAnsiTheme="minorHAnsi" w:cstheme="minorHAnsi"/>
        </w:rPr>
        <w:t xml:space="preserve"> Pain Service is </w:t>
      </w:r>
      <w:r>
        <w:rPr>
          <w:rFonts w:asciiTheme="minorHAnsi" w:hAnsiTheme="minorHAnsi" w:cstheme="minorHAnsi"/>
        </w:rPr>
        <w:t>c</w:t>
      </w:r>
      <w:r w:rsidRPr="007F62BB">
        <w:rPr>
          <w:rFonts w:asciiTheme="minorHAnsi" w:hAnsiTheme="minorHAnsi" w:cstheme="minorHAnsi"/>
        </w:rPr>
        <w:t xml:space="preserve">onsultant-led and is delivered by a team of dedicated Specialist Nurses with the support of the on-call </w:t>
      </w:r>
      <w:proofErr w:type="spellStart"/>
      <w:r w:rsidRPr="007F62BB">
        <w:rPr>
          <w:rFonts w:asciiTheme="minorHAnsi" w:hAnsiTheme="minorHAnsi" w:cstheme="minorHAnsi"/>
        </w:rPr>
        <w:t>anaesthesia</w:t>
      </w:r>
      <w:proofErr w:type="spellEnd"/>
      <w:r w:rsidRPr="007F62BB">
        <w:rPr>
          <w:rFonts w:asciiTheme="minorHAnsi" w:hAnsiTheme="minorHAnsi" w:cstheme="minorHAnsi"/>
        </w:rPr>
        <w:t xml:space="preserve"> team.</w:t>
      </w:r>
    </w:p>
    <w:p w14:paraId="3B3B45DC" w14:textId="77777777" w:rsidR="00B5677D" w:rsidRPr="00C202CD" w:rsidRDefault="00B5677D" w:rsidP="00B5677D">
      <w:pPr>
        <w:pStyle w:val="Heading3"/>
      </w:pPr>
      <w:r w:rsidRPr="00C202CD">
        <w:lastRenderedPageBreak/>
        <w:t>Emergency Surgery</w:t>
      </w:r>
    </w:p>
    <w:p w14:paraId="6BF3CEE7" w14:textId="77777777" w:rsidR="00B5677D" w:rsidRPr="00894070" w:rsidRDefault="00B5677D" w:rsidP="00B5677D">
      <w:pPr>
        <w:keepNext/>
        <w:keepLines/>
        <w:spacing w:before="120" w:after="120"/>
        <w:jc w:val="both"/>
        <w:outlineLvl w:val="2"/>
        <w:rPr>
          <w:rFonts w:asciiTheme="minorHAnsi" w:hAnsiTheme="minorHAnsi" w:cstheme="minorHAnsi"/>
          <w:lang w:val="en-GB"/>
        </w:rPr>
      </w:pPr>
      <w:r w:rsidRPr="00894070">
        <w:rPr>
          <w:rFonts w:asciiTheme="minorHAnsi" w:hAnsiTheme="minorHAnsi" w:cstheme="minorHAnsi"/>
          <w:lang w:val="en-GB"/>
        </w:rPr>
        <w:t>There are theatre sessions available each day for emergency cases, including trauma.  The emergency theatres are covered each day by</w:t>
      </w:r>
      <w:r>
        <w:rPr>
          <w:rFonts w:asciiTheme="minorHAnsi" w:hAnsiTheme="minorHAnsi" w:cstheme="minorHAnsi"/>
          <w:lang w:val="en-GB"/>
        </w:rPr>
        <w:t xml:space="preserve"> a Duty Consultant Anaesthetist</w:t>
      </w:r>
      <w:r w:rsidRPr="00894070">
        <w:rPr>
          <w:rFonts w:asciiTheme="minorHAnsi" w:hAnsiTheme="minorHAnsi" w:cstheme="minorHAnsi"/>
          <w:lang w:val="en-GB"/>
        </w:rPr>
        <w:t xml:space="preserve"> alongside an</w:t>
      </w:r>
      <w:r>
        <w:rPr>
          <w:rFonts w:asciiTheme="minorHAnsi" w:hAnsiTheme="minorHAnsi" w:cstheme="minorHAnsi"/>
          <w:lang w:val="en-GB"/>
        </w:rPr>
        <w:t xml:space="preserve"> Associate Specialist,</w:t>
      </w:r>
      <w:r w:rsidRPr="00894070">
        <w:rPr>
          <w:rFonts w:asciiTheme="minorHAnsi" w:hAnsiTheme="minorHAnsi" w:cstheme="minorHAnsi"/>
          <w:lang w:val="en-GB"/>
        </w:rPr>
        <w:t xml:space="preserve"> S</w:t>
      </w:r>
      <w:r>
        <w:rPr>
          <w:rFonts w:asciiTheme="minorHAnsi" w:hAnsiTheme="minorHAnsi" w:cstheme="minorHAnsi"/>
          <w:lang w:val="en-GB"/>
        </w:rPr>
        <w:t xml:space="preserve">pecialty </w:t>
      </w:r>
      <w:proofErr w:type="gramStart"/>
      <w:r>
        <w:rPr>
          <w:rFonts w:asciiTheme="minorHAnsi" w:hAnsiTheme="minorHAnsi" w:cstheme="minorHAnsi"/>
          <w:lang w:val="en-GB"/>
        </w:rPr>
        <w:t>Doctor</w:t>
      </w:r>
      <w:proofErr w:type="gramEnd"/>
      <w:r>
        <w:rPr>
          <w:rFonts w:asciiTheme="minorHAnsi" w:hAnsiTheme="minorHAnsi" w:cstheme="minorHAnsi"/>
          <w:lang w:val="en-GB"/>
        </w:rPr>
        <w:t xml:space="preserve"> or Core T</w:t>
      </w:r>
      <w:r w:rsidRPr="00894070">
        <w:rPr>
          <w:rFonts w:asciiTheme="minorHAnsi" w:hAnsiTheme="minorHAnsi" w:cstheme="minorHAnsi"/>
          <w:lang w:val="en-GB"/>
        </w:rPr>
        <w:t>rainee.</w:t>
      </w:r>
    </w:p>
    <w:p w14:paraId="03557240" w14:textId="77777777" w:rsidR="00B5677D" w:rsidRPr="00C202CD" w:rsidRDefault="00B5677D" w:rsidP="00B5677D">
      <w:pPr>
        <w:pStyle w:val="Heading3"/>
      </w:pPr>
      <w:r w:rsidRPr="00C202CD">
        <w:t>Simulation</w:t>
      </w:r>
    </w:p>
    <w:p w14:paraId="000CBE52" w14:textId="77777777" w:rsidR="00B5677D" w:rsidRDefault="00B5677D" w:rsidP="00B5677D">
      <w:pPr>
        <w:pStyle w:val="Body"/>
      </w:pPr>
      <w:r w:rsidRPr="007F66FE">
        <w:t xml:space="preserve">The Trust </w:t>
      </w:r>
      <w:r>
        <w:t>supports</w:t>
      </w:r>
      <w:r w:rsidRPr="007F66FE">
        <w:t xml:space="preserve"> a growing simulation </w:t>
      </w:r>
      <w:proofErr w:type="spellStart"/>
      <w:r w:rsidRPr="007F66FE">
        <w:t>programme</w:t>
      </w:r>
      <w:proofErr w:type="spellEnd"/>
      <w:r w:rsidRPr="007F66FE">
        <w:t xml:space="preserve"> across all specialties.</w:t>
      </w:r>
      <w:r>
        <w:t xml:space="preserve">  </w:t>
      </w:r>
      <w:r w:rsidRPr="007F66FE">
        <w:t xml:space="preserve">There is a </w:t>
      </w:r>
      <w:r>
        <w:t>high-fidelity</w:t>
      </w:r>
      <w:r w:rsidRPr="007F66FE">
        <w:t xml:space="preserve"> simulation suite on-site</w:t>
      </w:r>
      <w:r>
        <w:t>,</w:t>
      </w:r>
      <w:r w:rsidRPr="007F66FE">
        <w:t xml:space="preserve"> with access to a broad spectrum of manikins. </w:t>
      </w:r>
      <w:r>
        <w:t xml:space="preserve"> </w:t>
      </w:r>
      <w:r w:rsidRPr="007F66FE">
        <w:t xml:space="preserve">Wireless </w:t>
      </w:r>
      <w:proofErr w:type="gramStart"/>
      <w:r w:rsidRPr="007F66FE">
        <w:t>audio visual</w:t>
      </w:r>
      <w:proofErr w:type="gramEnd"/>
      <w:r w:rsidRPr="007F66FE">
        <w:t xml:space="preserve"> equipment has recently been introduced to facilitate in-situ simulation sessions across the Trust.</w:t>
      </w:r>
    </w:p>
    <w:p w14:paraId="03EE04B1" w14:textId="77777777" w:rsidR="00B5677D" w:rsidRDefault="00B5677D" w:rsidP="00B5677D">
      <w:pPr>
        <w:pStyle w:val="Body"/>
      </w:pPr>
      <w:r>
        <w:t>The</w:t>
      </w:r>
      <w:r w:rsidRPr="007F66FE">
        <w:t xml:space="preserve"> Department contributes a large proportion of the Trust simulation faculty and is currently involved in training </w:t>
      </w:r>
      <w:r>
        <w:t>M</w:t>
      </w:r>
      <w:r w:rsidRPr="007F66FE">
        <w:t xml:space="preserve">edical </w:t>
      </w:r>
      <w:r>
        <w:t>S</w:t>
      </w:r>
      <w:r w:rsidRPr="007F66FE">
        <w:t xml:space="preserve">tudents, </w:t>
      </w:r>
      <w:r>
        <w:t>F</w:t>
      </w:r>
      <w:r w:rsidRPr="007F66FE">
        <w:t xml:space="preserve">oundation </w:t>
      </w:r>
      <w:r>
        <w:t>D</w:t>
      </w:r>
      <w:r w:rsidRPr="007F66FE">
        <w:t xml:space="preserve">octors, </w:t>
      </w:r>
      <w:proofErr w:type="spellStart"/>
      <w:r>
        <w:t>A</w:t>
      </w:r>
      <w:r w:rsidRPr="007F66FE">
        <w:t>naesthetic</w:t>
      </w:r>
      <w:proofErr w:type="spellEnd"/>
      <w:r w:rsidRPr="007F66FE">
        <w:t xml:space="preserve"> </w:t>
      </w:r>
      <w:proofErr w:type="gramStart"/>
      <w:r>
        <w:t>T</w:t>
      </w:r>
      <w:r w:rsidRPr="007F66FE">
        <w:t>rainees</w:t>
      </w:r>
      <w:proofErr w:type="gramEnd"/>
      <w:r w:rsidRPr="007F66FE">
        <w:t xml:space="preserve"> and multidisciplinary staff across the hospital.</w:t>
      </w:r>
    </w:p>
    <w:p w14:paraId="5D36B6EB" w14:textId="77777777" w:rsidR="00B5677D" w:rsidRPr="00C202CD" w:rsidRDefault="00B5677D" w:rsidP="00B5677D">
      <w:pPr>
        <w:pStyle w:val="Heading3"/>
      </w:pPr>
      <w:r w:rsidRPr="00C202CD">
        <w:t>Special Interests and Skills</w:t>
      </w:r>
    </w:p>
    <w:p w14:paraId="17143AD8" w14:textId="77777777" w:rsidR="00B5677D" w:rsidRDefault="00B5677D" w:rsidP="00B5677D">
      <w:pPr>
        <w:pStyle w:val="Body"/>
        <w:spacing w:after="200" w:line="276" w:lineRule="auto"/>
      </w:pPr>
      <w:r w:rsidRPr="004909D4">
        <w:rPr>
          <w:rFonts w:asciiTheme="minorHAnsi" w:hAnsiTheme="minorHAnsi" w:cstheme="minorHAnsi"/>
          <w:lang w:val="en-GB"/>
        </w:rPr>
        <w:t xml:space="preserve">The department encourages the development of special interests and skills within the Anaesthetic Service.  Similarly, specific training may be provided within the department to update the applicant’s </w:t>
      </w:r>
      <w:r>
        <w:rPr>
          <w:rFonts w:asciiTheme="minorHAnsi" w:hAnsiTheme="minorHAnsi" w:cstheme="minorHAnsi"/>
          <w:lang w:val="en-GB"/>
        </w:rPr>
        <w:t>skills in particular areas.</w:t>
      </w:r>
      <w:r w:rsidRPr="004909D4">
        <w:rPr>
          <w:rFonts w:asciiTheme="minorHAnsi" w:hAnsiTheme="minorHAnsi" w:cstheme="minorHAnsi"/>
          <w:lang w:val="en-GB"/>
        </w:rPr>
        <w:t xml:space="preserve"> </w:t>
      </w:r>
      <w:r>
        <w:rPr>
          <w:rFonts w:asciiTheme="minorHAnsi" w:hAnsiTheme="minorHAnsi" w:cstheme="minorHAnsi"/>
          <w:lang w:val="en-GB"/>
        </w:rPr>
        <w:t xml:space="preserve"> Please contact Dr Rob Conway</w:t>
      </w:r>
      <w:r w:rsidRPr="004909D4">
        <w:rPr>
          <w:rFonts w:asciiTheme="minorHAnsi" w:hAnsiTheme="minorHAnsi" w:cstheme="minorHAnsi"/>
          <w:lang w:val="en-GB"/>
        </w:rPr>
        <w:t>, Lead Clinician</w:t>
      </w:r>
      <w:r>
        <w:rPr>
          <w:rFonts w:asciiTheme="minorHAnsi" w:hAnsiTheme="minorHAnsi" w:cstheme="minorHAnsi"/>
          <w:lang w:val="en-GB"/>
        </w:rPr>
        <w:t>,</w:t>
      </w:r>
      <w:r w:rsidRPr="004909D4">
        <w:rPr>
          <w:rFonts w:asciiTheme="minorHAnsi" w:hAnsiTheme="minorHAnsi" w:cstheme="minorHAnsi"/>
          <w:lang w:val="en-GB"/>
        </w:rPr>
        <w:t xml:space="preserve"> to discuss any </w:t>
      </w:r>
      <w:proofErr w:type="gramStart"/>
      <w:r w:rsidRPr="004909D4">
        <w:rPr>
          <w:rFonts w:asciiTheme="minorHAnsi" w:hAnsiTheme="minorHAnsi" w:cstheme="minorHAnsi"/>
          <w:lang w:val="en-GB"/>
        </w:rPr>
        <w:t>particular interests</w:t>
      </w:r>
      <w:proofErr w:type="gramEnd"/>
      <w:r w:rsidRPr="004909D4">
        <w:rPr>
          <w:rFonts w:asciiTheme="minorHAnsi" w:hAnsiTheme="minorHAnsi" w:cstheme="minorHAnsi"/>
          <w:lang w:val="en-GB"/>
        </w:rPr>
        <w:t xml:space="preserve"> or skills you </w:t>
      </w:r>
      <w:r>
        <w:rPr>
          <w:rFonts w:asciiTheme="minorHAnsi" w:hAnsiTheme="minorHAnsi" w:cstheme="minorHAnsi"/>
          <w:lang w:val="en-GB"/>
        </w:rPr>
        <w:t xml:space="preserve">have or wish </w:t>
      </w:r>
      <w:r w:rsidRPr="004909D4">
        <w:rPr>
          <w:rFonts w:asciiTheme="minorHAnsi" w:hAnsiTheme="minorHAnsi" w:cstheme="minorHAnsi"/>
          <w:lang w:val="en-GB"/>
        </w:rPr>
        <w:t>to develop.</w:t>
      </w:r>
    </w:p>
    <w:p w14:paraId="0B9A8477" w14:textId="77777777" w:rsidR="00C95B03" w:rsidRPr="00C95B03" w:rsidRDefault="00C95B03" w:rsidP="00C95B03">
      <w:pPr>
        <w:jc w:val="both"/>
        <w:rPr>
          <w:rFonts w:asciiTheme="minorHAnsi" w:hAnsiTheme="minorHAnsi" w:cstheme="minorHAnsi"/>
        </w:rPr>
      </w:pPr>
    </w:p>
    <w:p w14:paraId="30606A18" w14:textId="77777777" w:rsidR="00B5677D" w:rsidRDefault="00B5677D">
      <w:pPr>
        <w:rPr>
          <w:rFonts w:ascii="Calibri" w:eastAsia="Calibri" w:hAnsi="Calibri" w:cs="Calibri"/>
          <w:b/>
          <w:bCs/>
          <w:smallCaps/>
          <w:color w:val="1F497D"/>
          <w:sz w:val="36"/>
          <w:szCs w:val="36"/>
          <w:u w:color="1F497D"/>
          <w:lang w:eastAsia="en-GB"/>
        </w:rPr>
      </w:pPr>
      <w:bookmarkStart w:id="5" w:name="_Toc476769444"/>
      <w:r>
        <w:br w:type="page"/>
      </w:r>
    </w:p>
    <w:p w14:paraId="41D876B7" w14:textId="10232C1F" w:rsidR="008E2E59" w:rsidRDefault="00401E62" w:rsidP="00345FA0">
      <w:pPr>
        <w:pStyle w:val="Heading"/>
      </w:pPr>
      <w:r>
        <w:rPr>
          <w:lang w:val="en-US"/>
        </w:rPr>
        <w:lastRenderedPageBreak/>
        <w:t>Main Conditions of Service</w:t>
      </w:r>
      <w:bookmarkEnd w:id="5"/>
    </w:p>
    <w:p w14:paraId="284F1EC4" w14:textId="77777777" w:rsidR="008E2E59" w:rsidRPr="00CA3DB5" w:rsidRDefault="00A815EC">
      <w:pPr>
        <w:pStyle w:val="Body"/>
      </w:pPr>
      <w:r w:rsidRPr="00CA3DB5">
        <w:t xml:space="preserve">Appointment is to the Trust Doctor contract </w:t>
      </w:r>
      <w:r w:rsidR="00401E62" w:rsidRPr="00CA3DB5">
        <w:t>200</w:t>
      </w:r>
      <w:r w:rsidR="00280C40" w:rsidRPr="00CA3DB5">
        <w:t>2</w:t>
      </w:r>
      <w:r w:rsidR="00401E62" w:rsidRPr="00CA3DB5">
        <w:t xml:space="preserve"> under the current Terms &amp; Conditions of Service for Hospital Medical &amp; Dental Staff (England) and the Conditions of Service determined by the General Whitley Council for the Health Services (Great Britain).  These are nationally agreed and may be amended or modified from time to time by either national agreement or local negotiation with the BMA local negotiating committee.</w:t>
      </w:r>
    </w:p>
    <w:p w14:paraId="7E5C1D04" w14:textId="77777777" w:rsidR="008E2E59" w:rsidRPr="00CA3DB5" w:rsidRDefault="00401E62">
      <w:pPr>
        <w:pStyle w:val="Body"/>
      </w:pPr>
      <w:r w:rsidRPr="00CA3DB5">
        <w:t>The employer is Northern Devon Healthcare NHS Trust.  The appointee will be professionally accountable to the Medical Director and managerially accountable to the Chief Executive.</w:t>
      </w:r>
    </w:p>
    <w:p w14:paraId="2ED21E29" w14:textId="77777777" w:rsidR="008E2E59" w:rsidRPr="00CA3DB5" w:rsidRDefault="00401E62">
      <w:pPr>
        <w:pStyle w:val="Body"/>
      </w:pPr>
      <w:r w:rsidRPr="00CA3DB5">
        <w:t xml:space="preserve">The post-holder is required to have full registration with a </w:t>
      </w:r>
      <w:proofErr w:type="spellStart"/>
      <w:r w:rsidRPr="00CA3DB5">
        <w:t>licence</w:t>
      </w:r>
      <w:proofErr w:type="spellEnd"/>
      <w:r w:rsidRPr="00CA3DB5">
        <w:t xml:space="preserve"> to practice with the General Medical Council and to ensure that such registration is maintained for the duration of the appointment.</w:t>
      </w:r>
    </w:p>
    <w:p w14:paraId="4DDBE089" w14:textId="77777777" w:rsidR="008E2E59" w:rsidRPr="00CA3DB5" w:rsidRDefault="00401E62">
      <w:pPr>
        <w:pStyle w:val="Heading3"/>
      </w:pPr>
      <w:r w:rsidRPr="00CA3DB5">
        <w:t>Salary Scale</w:t>
      </w:r>
    </w:p>
    <w:p w14:paraId="0741D937" w14:textId="5DBCD90E" w:rsidR="008E2E59" w:rsidRPr="00CA3DB5" w:rsidRDefault="00401E62">
      <w:pPr>
        <w:pStyle w:val="Body"/>
      </w:pPr>
      <w:r w:rsidRPr="00CA3DB5">
        <w:t>This is as described in the Medical &amp; Dental Terms and Conditions</w:t>
      </w:r>
      <w:r w:rsidR="00977F66" w:rsidRPr="00CA3DB5">
        <w:t xml:space="preserve"> of Service for Hospital Medical &amp; Dental staff (England)</w:t>
      </w:r>
      <w:r w:rsidRPr="00CA3DB5">
        <w:t>,</w:t>
      </w:r>
      <w:r w:rsidR="00977F66" w:rsidRPr="00CA3DB5">
        <w:t xml:space="preserve"> salary details can be found in the</w:t>
      </w:r>
      <w:r w:rsidR="0034599E">
        <w:t xml:space="preserve"> </w:t>
      </w:r>
      <w:r w:rsidR="00F52537" w:rsidRPr="00CA3DB5">
        <w:t>Pay</w:t>
      </w:r>
      <w:r w:rsidR="00AF6F33">
        <w:t xml:space="preserve"> and Conditions Circular (M&amp;D) 1/2021</w:t>
      </w:r>
      <w:r w:rsidR="0034599E">
        <w:t>.</w:t>
      </w:r>
      <w:r w:rsidRPr="00CA3DB5">
        <w:t xml:space="preserve"> </w:t>
      </w:r>
    </w:p>
    <w:p w14:paraId="0436C69C" w14:textId="77777777" w:rsidR="008E2E59" w:rsidRPr="00CA3DB5" w:rsidRDefault="00401E62">
      <w:pPr>
        <w:pStyle w:val="Heading3"/>
      </w:pPr>
      <w:r w:rsidRPr="00CA3DB5">
        <w:t>Leave</w:t>
      </w:r>
    </w:p>
    <w:p w14:paraId="446E07EB" w14:textId="15A6B013" w:rsidR="00092B14" w:rsidRPr="00CA3DB5" w:rsidRDefault="00401E62" w:rsidP="00EA0006">
      <w:pPr>
        <w:pStyle w:val="Body"/>
      </w:pPr>
      <w:r w:rsidRPr="00CA3DB5">
        <w:t xml:space="preserve">Annual leave entitlement is as described in </w:t>
      </w:r>
      <w:r w:rsidR="00A815EC" w:rsidRPr="00CA3DB5">
        <w:t xml:space="preserve">the </w:t>
      </w:r>
      <w:r w:rsidR="0094605B" w:rsidRPr="00CA3DB5">
        <w:t>current Terms &amp; Conditions of Service for Hospital M</w:t>
      </w:r>
      <w:r w:rsidR="00CA3DB5" w:rsidRPr="00CA3DB5">
        <w:t>edical &amp; Dental Staff (</w:t>
      </w:r>
      <w:r w:rsidR="0034599E" w:rsidRPr="00CA3DB5">
        <w:t>England)</w:t>
      </w:r>
      <w:r w:rsidR="00D74957">
        <w:t>.</w:t>
      </w:r>
      <w:r w:rsidR="00CA3DB5">
        <w:t xml:space="preserve"> </w:t>
      </w:r>
      <w:r w:rsidRPr="00CA3DB5">
        <w:t xml:space="preserve">Study leave entitlement is </w:t>
      </w:r>
      <w:r w:rsidR="00471BDB" w:rsidRPr="00CA3DB5">
        <w:t>30</w:t>
      </w:r>
      <w:r w:rsidRPr="00CA3DB5">
        <w:t xml:space="preserve"> days </w:t>
      </w:r>
      <w:r w:rsidR="00471BDB" w:rsidRPr="00CA3DB5">
        <w:t>a year</w:t>
      </w:r>
      <w:r w:rsidR="00D74957">
        <w:t xml:space="preserve"> (or pro rata for shorter posts)</w:t>
      </w:r>
      <w:r w:rsidR="00CA3DB5">
        <w:t>.</w:t>
      </w:r>
    </w:p>
    <w:p w14:paraId="4C329385" w14:textId="77777777" w:rsidR="008E2E59" w:rsidRDefault="00401E62">
      <w:pPr>
        <w:pStyle w:val="Body"/>
      </w:pPr>
      <w:r w:rsidRPr="00CA3DB5">
        <w:t>Locum cover for leave</w:t>
      </w:r>
      <w:r w:rsidR="00D74957">
        <w:t xml:space="preserve"> will not normally be provided.</w:t>
      </w:r>
      <w:r w:rsidRPr="00CA3DB5">
        <w:t xml:space="preserve"> It is expected that </w:t>
      </w:r>
      <w:r w:rsidR="009A7CBB">
        <w:t>staff</w:t>
      </w:r>
      <w:r w:rsidRPr="00CA3DB5">
        <w:t xml:space="preserve"> within the department will coordinate leave to ensure that an appropriate level of service (emergency, urgent &amp; routine) is maintained.</w:t>
      </w:r>
    </w:p>
    <w:p w14:paraId="4B52244A" w14:textId="77777777" w:rsidR="008E2E59" w:rsidRDefault="00401E62">
      <w:pPr>
        <w:pStyle w:val="Heading3"/>
      </w:pPr>
      <w:r>
        <w:rPr>
          <w:lang w:val="en-US"/>
        </w:rPr>
        <w:t>Indemnity</w:t>
      </w:r>
    </w:p>
    <w:p w14:paraId="294715F5" w14:textId="77777777" w:rsidR="008E2E59" w:rsidRDefault="00401E62">
      <w:pPr>
        <w:pStyle w:val="Body"/>
      </w:pPr>
      <w:r>
        <w:t xml:space="preserve">The post-holder is not contractually obliged to subscribe to a professional </w:t>
      </w:r>
      <w:proofErr w:type="spellStart"/>
      <w:r>
        <w:t>defence</w:t>
      </w:r>
      <w:proofErr w:type="spellEnd"/>
      <w:r>
        <w:t xml:space="preserve"> </w:t>
      </w:r>
      <w:proofErr w:type="spellStart"/>
      <w:r>
        <w:t>organisation</w:t>
      </w:r>
      <w:proofErr w:type="spellEnd"/>
      <w:r>
        <w:t xml:space="preserve"> but should ensure that they have adequate </w:t>
      </w:r>
      <w:proofErr w:type="spellStart"/>
      <w:r>
        <w:t>defence</w:t>
      </w:r>
      <w:proofErr w:type="spellEnd"/>
      <w:r>
        <w:t xml:space="preserve"> cover for non-NHS work.</w:t>
      </w:r>
    </w:p>
    <w:p w14:paraId="27222123" w14:textId="77777777" w:rsidR="008E2E59" w:rsidRPr="001607A1" w:rsidRDefault="00401E62" w:rsidP="001607A1">
      <w:pPr>
        <w:pStyle w:val="Heading3"/>
        <w:rPr>
          <w:lang w:val="en-US"/>
        </w:rPr>
      </w:pPr>
      <w:r>
        <w:rPr>
          <w:lang w:val="en-US"/>
        </w:rPr>
        <w:t>Professional Performance</w:t>
      </w:r>
    </w:p>
    <w:p w14:paraId="635DF9FA" w14:textId="77777777" w:rsidR="008E2E59" w:rsidRDefault="00401E62">
      <w:pPr>
        <w:pStyle w:val="Body"/>
      </w:pPr>
      <w:r>
        <w:t xml:space="preserve">The Trust expects all </w:t>
      </w:r>
      <w:r w:rsidR="00A815EC">
        <w:t>doctors</w:t>
      </w:r>
      <w:r>
        <w:t xml:space="preserve"> to work within the guidelines of the GMC Guide to Good Med</w:t>
      </w:r>
      <w:r w:rsidR="00A815EC">
        <w:t>ical Practice</w:t>
      </w:r>
      <w:r>
        <w:t>.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274BE9DA" w14:textId="77777777" w:rsidR="00FD12C3" w:rsidRDefault="00401E62">
      <w:pPr>
        <w:pStyle w:val="Body"/>
      </w:pPr>
      <w:r>
        <w:t>You will be expected to take part in personal clinical audit, training, quality assessment an</w:t>
      </w:r>
      <w:r w:rsidR="002561F6">
        <w:t>d other professional activities</w:t>
      </w:r>
      <w:r>
        <w:t xml:space="preserve"> including continuing med</w:t>
      </w:r>
      <w:r w:rsidR="002561F6">
        <w:t>ical education</w:t>
      </w:r>
      <w:r>
        <w:t>.  It is expected that you will partic</w:t>
      </w:r>
      <w:r w:rsidR="002561F6">
        <w:t>ipate in multi-source feedback</w:t>
      </w:r>
      <w:r w:rsidR="00FD12C3">
        <w:t>.</w:t>
      </w:r>
    </w:p>
    <w:p w14:paraId="2657179B" w14:textId="77777777" w:rsidR="008E2E59" w:rsidRDefault="00401E62">
      <w:pPr>
        <w:pStyle w:val="Body"/>
      </w:pPr>
      <w:r>
        <w:t>You will also participate in activities that contribute to the performance of the department and the Trust as a whole, including clinical and academic meetings</w:t>
      </w:r>
      <w:r w:rsidR="00FD12C3">
        <w:t>,</w:t>
      </w:r>
      <w:r>
        <w:t xml:space="preserve"> service development and </w:t>
      </w:r>
      <w:r w:rsidR="00FD12C3">
        <w:t xml:space="preserve">educational activities. </w:t>
      </w:r>
      <w:r>
        <w:t>Service developments that require additional resources must have prior agreement from the Trust.</w:t>
      </w:r>
    </w:p>
    <w:p w14:paraId="76314CC1" w14:textId="77777777" w:rsidR="008E2E59" w:rsidRDefault="00401E62">
      <w:pPr>
        <w:pStyle w:val="Heading3"/>
      </w:pPr>
      <w:r>
        <w:rPr>
          <w:lang w:val="en-US"/>
        </w:rPr>
        <w:lastRenderedPageBreak/>
        <w:t>Reporting Concerns</w:t>
      </w:r>
    </w:p>
    <w:p w14:paraId="5C5A71D6" w14:textId="77777777" w:rsidR="008E2E59" w:rsidRDefault="00401E62">
      <w:pPr>
        <w:pStyle w:val="Body"/>
      </w:pPr>
      <w: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r w:rsidR="003D4185">
        <w:t>practicing</w:t>
      </w:r>
      <w:r>
        <w:t xml:space="preserve"> in the Trust must ensure that they are familiar with the procedure and apply it if necessary.</w:t>
      </w:r>
    </w:p>
    <w:p w14:paraId="14CE03F9" w14:textId="77777777" w:rsidR="008E2E59" w:rsidRDefault="00401E62">
      <w:pPr>
        <w:pStyle w:val="Heading3"/>
      </w:pPr>
      <w:r>
        <w:rPr>
          <w:lang w:val="en-US"/>
        </w:rPr>
        <w:t>Serious Untoward Incidents</w:t>
      </w:r>
    </w:p>
    <w:p w14:paraId="3E7B2A25" w14:textId="77777777" w:rsidR="008E2E59" w:rsidRDefault="00401E62">
      <w:pPr>
        <w:pStyle w:val="Body"/>
      </w:pPr>
      <w:r>
        <w:t>It is expected that you will report all risks, incidents and near misses in accordance with the Trust governance structure.  You will be re</w:t>
      </w:r>
      <w:r w:rsidR="00FD12C3">
        <w:t xml:space="preserve">quired, on occasion, to </w:t>
      </w:r>
      <w:r>
        <w:t xml:space="preserve">assist with investigation of incidents and implementation of risk reducing measures to safeguard patients, </w:t>
      </w:r>
      <w:proofErr w:type="gramStart"/>
      <w:r>
        <w:t>visitors</w:t>
      </w:r>
      <w:proofErr w:type="gramEnd"/>
      <w:r>
        <w:t xml:space="preserve"> and staff.  You must comply with the Duty of </w:t>
      </w:r>
      <w:proofErr w:type="spellStart"/>
      <w:r>
        <w:t>Candour</w:t>
      </w:r>
      <w:proofErr w:type="spellEnd"/>
      <w:r>
        <w:t xml:space="preserve"> legislation.</w:t>
      </w:r>
    </w:p>
    <w:p w14:paraId="160C9A3F" w14:textId="77777777" w:rsidR="008E2E59" w:rsidRDefault="00401E62">
      <w:pPr>
        <w:pStyle w:val="Heading3"/>
      </w:pPr>
      <w:r>
        <w:rPr>
          <w:lang w:val="en-US"/>
        </w:rPr>
        <w:t>Research &amp; Audit</w:t>
      </w:r>
    </w:p>
    <w:p w14:paraId="7C861D54" w14:textId="77777777" w:rsidR="008E2E59" w:rsidRDefault="00401E62">
      <w:pPr>
        <w:pStyle w:val="Body"/>
      </w:pPr>
      <w:r>
        <w:t xml:space="preserve">Audit is supported by the Clinical Audit &amp; Effectiveness Department.  The </w:t>
      </w:r>
      <w:r w:rsidR="00FD12C3">
        <w:t>department</w:t>
      </w:r>
      <w:r>
        <w:t xml:space="preserve"> participates in </w:t>
      </w:r>
      <w:proofErr w:type="gramStart"/>
      <w:r>
        <w:t>a number of</w:t>
      </w:r>
      <w:proofErr w:type="gramEnd"/>
      <w:r>
        <w:t xml:space="preserve"> national a</w:t>
      </w:r>
      <w:r w:rsidR="00FD12C3">
        <w:t>udits, including submission to</w:t>
      </w:r>
      <w:r>
        <w:t xml:space="preserve"> the Nation</w:t>
      </w:r>
      <w:r w:rsidR="00FD12C3">
        <w:t>al Hip Fracture Database (NHFD), th</w:t>
      </w:r>
      <w:r w:rsidR="000940A1">
        <w:t>e HSRC National Audit Projects (NAPs)</w:t>
      </w:r>
      <w:r w:rsidR="00FD12C3">
        <w:t xml:space="preserve"> and the National Emergency Laparo</w:t>
      </w:r>
      <w:r w:rsidR="005C2BA8">
        <w:t>tomy Audit (NELA).</w:t>
      </w:r>
    </w:p>
    <w:p w14:paraId="4020136E" w14:textId="77777777" w:rsidR="008E2E59" w:rsidRDefault="00401E62">
      <w:pPr>
        <w:pStyle w:val="Body"/>
      </w:pPr>
      <w:r>
        <w:t>Research within the Trust is managed in accordance with the requirements of the</w:t>
      </w:r>
      <w:r w:rsidR="005C2BA8">
        <w:t xml:space="preserve"> Research Governance Framework.</w:t>
      </w:r>
      <w:r>
        <w:t xml:space="preserve"> </w:t>
      </w:r>
      <w:r w:rsidR="003C625A">
        <w:t>Involvement in projects coordin</w:t>
      </w:r>
      <w:r w:rsidR="005C2BA8">
        <w:t xml:space="preserve">ated via the </w:t>
      </w:r>
      <w:proofErr w:type="gramStart"/>
      <w:r w:rsidR="005C2BA8">
        <w:t>South West</w:t>
      </w:r>
      <w:proofErr w:type="gramEnd"/>
      <w:r w:rsidR="005C2BA8">
        <w:t xml:space="preserve"> </w:t>
      </w:r>
      <w:proofErr w:type="spellStart"/>
      <w:r w:rsidR="005C2BA8">
        <w:t>Anaesthesia</w:t>
      </w:r>
      <w:proofErr w:type="spellEnd"/>
      <w:r w:rsidR="005C2BA8">
        <w:t xml:space="preserve"> Research Matrix (SWARM) is actively encouraged.</w:t>
      </w:r>
    </w:p>
    <w:p w14:paraId="29963CCD" w14:textId="77777777" w:rsidR="008E2E59" w:rsidRPr="001607A1" w:rsidRDefault="00401E62" w:rsidP="001607A1">
      <w:pPr>
        <w:pStyle w:val="Heading3"/>
        <w:rPr>
          <w:lang w:val="en-US"/>
        </w:rPr>
      </w:pPr>
      <w:r>
        <w:rPr>
          <w:lang w:val="en-US"/>
        </w:rPr>
        <w:t>Safeguarding Children &amp; Vulnerable Adults</w:t>
      </w:r>
    </w:p>
    <w:p w14:paraId="03A75626" w14:textId="77777777" w:rsidR="008E2E59" w:rsidRDefault="00401E62">
      <w:pPr>
        <w:pStyle w:val="Body"/>
      </w:pPr>
      <w:r>
        <w:t xml:space="preserve">The Trust is committed to safeguarding children and vulnerable </w:t>
      </w:r>
      <w:proofErr w:type="gramStart"/>
      <w:r>
        <w:t>adults</w:t>
      </w:r>
      <w:proofErr w:type="gramEnd"/>
      <w:r>
        <w:t xml:space="preserve"> and you will be required to act at all times to protect patients.</w:t>
      </w:r>
    </w:p>
    <w:p w14:paraId="45A0A2D5" w14:textId="77777777" w:rsidR="008E2E59" w:rsidRDefault="00401E62">
      <w:pPr>
        <w:pStyle w:val="Body"/>
      </w:pPr>
      <w: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 </w:t>
      </w:r>
      <w:proofErr w:type="gramStart"/>
      <w:r>
        <w:t>police</w:t>
      </w:r>
      <w:proofErr w:type="gramEnd"/>
      <w:r>
        <w:t xml:space="preserve"> check to be carried out.  Refusal to do so could prevent further consideration of the application.</w:t>
      </w:r>
    </w:p>
    <w:p w14:paraId="3E93939B" w14:textId="77777777" w:rsidR="008E2E59" w:rsidRDefault="00401E62">
      <w:pPr>
        <w:pStyle w:val="Heading3"/>
      </w:pPr>
      <w:r>
        <w:rPr>
          <w:lang w:val="en-US"/>
        </w:rPr>
        <w:t>Rehabilitation of Offenders</w:t>
      </w:r>
    </w:p>
    <w:p w14:paraId="3E926D10" w14:textId="77777777" w:rsidR="008E2E59" w:rsidRDefault="00401E62">
      <w:pPr>
        <w:pStyle w:val="Body"/>
      </w:pPr>
      <w: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t>taken into account</w:t>
      </w:r>
      <w:proofErr w:type="gramEnd"/>
      <w:r>
        <w:t xml:space="preserve"> in deciding whether to engage an applicant.</w:t>
      </w:r>
    </w:p>
    <w:p w14:paraId="126ECACB" w14:textId="77777777" w:rsidR="008E2E59" w:rsidRDefault="00401E6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14:paraId="3F668844" w14:textId="77777777" w:rsidR="008E2E59" w:rsidRDefault="00401E62">
      <w:pPr>
        <w:pStyle w:val="Heading3"/>
      </w:pPr>
      <w:r>
        <w:rPr>
          <w:lang w:val="en-US"/>
        </w:rPr>
        <w:t>Health &amp; Safety</w:t>
      </w:r>
    </w:p>
    <w:p w14:paraId="5B866D39" w14:textId="77777777" w:rsidR="008E2E59" w:rsidRDefault="00401E6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4F18F959" w14:textId="77777777" w:rsidR="008E2E59" w:rsidRDefault="00401E62">
      <w:pPr>
        <w:pStyle w:val="Heading3"/>
      </w:pPr>
      <w:r>
        <w:rPr>
          <w:lang w:val="en-US"/>
        </w:rPr>
        <w:lastRenderedPageBreak/>
        <w:t>Infection Prevention &amp; Control</w:t>
      </w:r>
    </w:p>
    <w:p w14:paraId="0C22BCC7" w14:textId="77777777" w:rsidR="008E2E59" w:rsidRDefault="00401E62">
      <w:pPr>
        <w:pStyle w:val="Body"/>
      </w:pPr>
      <w:r>
        <w:t xml:space="preserve">The Trust is committed to reducing hospital-acquired infections.  All staff are expected to ensure that infection risks are </w:t>
      </w:r>
      <w:proofErr w:type="spellStart"/>
      <w:r>
        <w:t>minimised</w:t>
      </w:r>
      <w:proofErr w:type="spellEnd"/>
      <w:r>
        <w:t xml:space="preserve"> in line with national and Trust policies and best practice.  They are supported in this by the Infection Prevention and Control team.</w:t>
      </w:r>
    </w:p>
    <w:p w14:paraId="2BB0D1EC" w14:textId="77777777" w:rsidR="008E2E59" w:rsidRDefault="00401E62">
      <w:pPr>
        <w:pStyle w:val="Body"/>
      </w:pPr>
      <w:r>
        <w:rPr>
          <w:b/>
          <w:bCs/>
        </w:rPr>
        <w:br w:type="page"/>
      </w:r>
    </w:p>
    <w:p w14:paraId="63FE65F7" w14:textId="77777777" w:rsidR="00FF630C" w:rsidRDefault="00FF630C" w:rsidP="00790F16">
      <w:pPr>
        <w:pStyle w:val="Body"/>
        <w:rPr>
          <w:b/>
          <w:bCs/>
          <w:smallCaps/>
          <w:color w:val="1F497D"/>
          <w:sz w:val="36"/>
          <w:szCs w:val="36"/>
          <w:u w:color="1F497D"/>
          <w:lang w:val="en-GB"/>
        </w:rPr>
      </w:pPr>
    </w:p>
    <w:p w14:paraId="189FE0AB" w14:textId="4A74200D" w:rsidR="00790F16" w:rsidRPr="00790F16" w:rsidRDefault="00790F16" w:rsidP="00790F16">
      <w:pPr>
        <w:pStyle w:val="Body"/>
        <w:rPr>
          <w:b/>
          <w:bCs/>
          <w:smallCaps/>
          <w:color w:val="1F497D"/>
          <w:sz w:val="36"/>
          <w:szCs w:val="36"/>
          <w:u w:color="1F497D"/>
          <w:lang w:val="en-GB"/>
        </w:rPr>
      </w:pPr>
      <w:r w:rsidRPr="00790F16">
        <w:rPr>
          <w:b/>
          <w:bCs/>
          <w:smallCaps/>
          <w:color w:val="1F497D"/>
          <w:sz w:val="36"/>
          <w:szCs w:val="36"/>
          <w:u w:color="1F497D"/>
          <w:lang w:val="en-GB"/>
        </w:rPr>
        <w:t xml:space="preserve">About Royal Devon University Healthcare NHS Foundation Trust </w:t>
      </w:r>
    </w:p>
    <w:p w14:paraId="23151E4A"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Our core services support a population of over 615,000 people and cover more than 2000 square miles across Devon. This makes us one of the largest providers of integrated health care in the UK, and the biggest employer in Devon, with more than 15,000 staff.</w:t>
      </w:r>
    </w:p>
    <w:p w14:paraId="7C37B719"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We have two acute hospitals, 20 community locations, outpatient clinics and community teams who care for people within their own homes. We also provide primary care and a range of specialist services which extends our reach throughout the </w:t>
      </w:r>
      <w:proofErr w:type="gramStart"/>
      <w:r w:rsidRPr="00790F16">
        <w:rPr>
          <w:b w:val="0"/>
          <w:bCs w:val="0"/>
          <w:color w:val="000000"/>
          <w:sz w:val="24"/>
          <w:szCs w:val="24"/>
          <w:u w:val="none" w:color="000000"/>
          <w:lang w:val="en-US"/>
        </w:rPr>
        <w:t>South West</w:t>
      </w:r>
      <w:proofErr w:type="gramEnd"/>
      <w:r w:rsidRPr="00790F16">
        <w:rPr>
          <w:b w:val="0"/>
          <w:bCs w:val="0"/>
          <w:color w:val="000000"/>
          <w:sz w:val="24"/>
          <w:szCs w:val="24"/>
          <w:u w:val="none" w:color="000000"/>
          <w:lang w:val="en-US"/>
        </w:rPr>
        <w:t xml:space="preserve"> Peninsula as far as Cornwall and the Isles of </w:t>
      </w:r>
      <w:proofErr w:type="spellStart"/>
      <w:r w:rsidRPr="00790F16">
        <w:rPr>
          <w:b w:val="0"/>
          <w:bCs w:val="0"/>
          <w:color w:val="000000"/>
          <w:sz w:val="24"/>
          <w:szCs w:val="24"/>
          <w:u w:val="none" w:color="000000"/>
          <w:lang w:val="en-US"/>
        </w:rPr>
        <w:t>Scilly</w:t>
      </w:r>
      <w:proofErr w:type="spellEnd"/>
      <w:r w:rsidRPr="00790F16">
        <w:rPr>
          <w:b w:val="0"/>
          <w:bCs w:val="0"/>
          <w:color w:val="000000"/>
          <w:sz w:val="24"/>
          <w:szCs w:val="24"/>
          <w:u w:val="none" w:color="000000"/>
          <w:lang w:val="en-US"/>
        </w:rPr>
        <w:t>.</w:t>
      </w:r>
    </w:p>
    <w:p w14:paraId="00783F75"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As a newly formed Foundation Trust in April 2022, our Northern base is embracing change, innovation and technology in our ambitions to be a </w:t>
      </w:r>
      <w:proofErr w:type="gramStart"/>
      <w:r w:rsidRPr="00790F16">
        <w:rPr>
          <w:b w:val="0"/>
          <w:bCs w:val="0"/>
          <w:color w:val="000000"/>
          <w:sz w:val="24"/>
          <w:szCs w:val="24"/>
          <w:u w:val="none" w:color="000000"/>
          <w:lang w:val="en-US"/>
        </w:rPr>
        <w:t>digitally-enabled</w:t>
      </w:r>
      <w:proofErr w:type="gramEnd"/>
      <w:r w:rsidRPr="00790F16">
        <w:rPr>
          <w:b w:val="0"/>
          <w:bCs w:val="0"/>
          <w:color w:val="000000"/>
          <w:sz w:val="24"/>
          <w:szCs w:val="24"/>
          <w:u w:val="none" w:color="000000"/>
          <w:lang w:val="en-US"/>
        </w:rPr>
        <w:t xml:space="preserve">, clinically-led teaching </w:t>
      </w:r>
      <w:proofErr w:type="spellStart"/>
      <w:r w:rsidRPr="00790F16">
        <w:rPr>
          <w:b w:val="0"/>
          <w:bCs w:val="0"/>
          <w:color w:val="000000"/>
          <w:sz w:val="24"/>
          <w:szCs w:val="24"/>
          <w:u w:val="none" w:color="000000"/>
          <w:lang w:val="en-US"/>
        </w:rPr>
        <w:t>organisation</w:t>
      </w:r>
      <w:proofErr w:type="spellEnd"/>
      <w:r w:rsidRPr="00790F16">
        <w:rPr>
          <w:b w:val="0"/>
          <w:bCs w:val="0"/>
          <w:color w:val="000000"/>
          <w:sz w:val="24"/>
          <w:szCs w:val="24"/>
          <w:u w:val="none" w:color="000000"/>
          <w:lang w:val="en-US"/>
        </w:rPr>
        <w:t xml:space="preserve">. We are developing new ways of working and investing in new infrastructure, </w:t>
      </w:r>
      <w:proofErr w:type="gramStart"/>
      <w:r w:rsidRPr="00790F16">
        <w:rPr>
          <w:b w:val="0"/>
          <w:bCs w:val="0"/>
          <w:color w:val="000000"/>
          <w:sz w:val="24"/>
          <w:szCs w:val="24"/>
          <w:u w:val="none" w:color="000000"/>
          <w:lang w:val="en-US"/>
        </w:rPr>
        <w:t>equipment</w:t>
      </w:r>
      <w:proofErr w:type="gramEnd"/>
      <w:r w:rsidRPr="00790F16">
        <w:rPr>
          <w:b w:val="0"/>
          <w:bCs w:val="0"/>
          <w:color w:val="000000"/>
          <w:sz w:val="24"/>
          <w:szCs w:val="24"/>
          <w:u w:val="none" w:color="000000"/>
          <w:lang w:val="en-US"/>
        </w:rPr>
        <w:t xml:space="preserve"> and facilities. There has never been a better time to join us.</w:t>
      </w:r>
    </w:p>
    <w:p w14:paraId="20272B45" w14:textId="77777777" w:rsidR="00790F16" w:rsidRP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The Royal Devon is committed to supporting the personal and professional development of our consultant staff and in turn improving the care offered to our patients. This might include developing or introducing innovative care models and bringing these to rural patients, teaching the doctors of tomorrow or undertaking award-winning clinical research. Examples include our specialist nurses, who were </w:t>
      </w:r>
      <w:proofErr w:type="spellStart"/>
      <w:r w:rsidRPr="00790F16">
        <w:rPr>
          <w:b w:val="0"/>
          <w:bCs w:val="0"/>
          <w:color w:val="000000"/>
          <w:sz w:val="24"/>
          <w:szCs w:val="24"/>
          <w:u w:val="none" w:color="000000"/>
          <w:lang w:val="en-US"/>
        </w:rPr>
        <w:t>recognised</w:t>
      </w:r>
      <w:proofErr w:type="spellEnd"/>
      <w:r w:rsidRPr="00790F16">
        <w:rPr>
          <w:b w:val="0"/>
          <w:bCs w:val="0"/>
          <w:color w:val="000000"/>
          <w:sz w:val="24"/>
          <w:szCs w:val="24"/>
          <w:u w:val="none" w:color="000000"/>
          <w:lang w:val="en-US"/>
        </w:rPr>
        <w:t xml:space="preserve"> in the British Journal of Nursing Awards for their innovations during the COVID pandemic, our inflammatory bowel disease research team who were </w:t>
      </w:r>
      <w:proofErr w:type="spellStart"/>
      <w:r w:rsidRPr="00790F16">
        <w:rPr>
          <w:b w:val="0"/>
          <w:bCs w:val="0"/>
          <w:color w:val="000000"/>
          <w:sz w:val="24"/>
          <w:szCs w:val="24"/>
          <w:u w:val="none" w:color="000000"/>
          <w:lang w:val="en-US"/>
        </w:rPr>
        <w:t>recognised</w:t>
      </w:r>
      <w:proofErr w:type="spellEnd"/>
      <w:r w:rsidRPr="00790F16">
        <w:rPr>
          <w:b w:val="0"/>
          <w:bCs w:val="0"/>
          <w:color w:val="000000"/>
          <w:sz w:val="24"/>
          <w:szCs w:val="24"/>
          <w:u w:val="none" w:color="000000"/>
          <w:lang w:val="en-US"/>
        </w:rPr>
        <w:t xml:space="preserve"> with the national team award for their contribution to the NIHR portfolio, and our recent launch of a world-first national genetic testing service from our labs, which can rapidly test DNA samples of babies and children, so we can provide life-saving treatment.</w:t>
      </w:r>
    </w:p>
    <w:p w14:paraId="27A8B824" w14:textId="3BB0C3F1" w:rsidR="00790F16" w:rsidRDefault="00790F16" w:rsidP="00790F16">
      <w:pPr>
        <w:pStyle w:val="Heading2"/>
        <w:rPr>
          <w:b w:val="0"/>
          <w:bCs w:val="0"/>
          <w:color w:val="000000"/>
          <w:sz w:val="24"/>
          <w:szCs w:val="24"/>
          <w:u w:val="none" w:color="000000"/>
          <w:lang w:val="en-US"/>
        </w:rPr>
      </w:pPr>
      <w:r w:rsidRPr="00790F16">
        <w:rPr>
          <w:b w:val="0"/>
          <w:bCs w:val="0"/>
          <w:color w:val="000000"/>
          <w:sz w:val="24"/>
          <w:szCs w:val="24"/>
          <w:u w:val="none" w:color="000000"/>
          <w:lang w:val="en-US"/>
        </w:rPr>
        <w:t xml:space="preserve">You’ll find more information about the role and the Trust in this pack. Further information is also available on our website </w:t>
      </w:r>
      <w:hyperlink r:id="rId14" w:history="1">
        <w:r w:rsidRPr="00D52AAD">
          <w:rPr>
            <w:rStyle w:val="Hyperlink"/>
            <w:b w:val="0"/>
            <w:bCs w:val="0"/>
            <w:sz w:val="24"/>
            <w:szCs w:val="24"/>
            <w:lang w:val="en-US"/>
          </w:rPr>
          <w:t>www.royaldevon.nhs.uk</w:t>
        </w:r>
      </w:hyperlink>
      <w:r w:rsidRPr="00790F16">
        <w:rPr>
          <w:b w:val="0"/>
          <w:bCs w:val="0"/>
          <w:color w:val="000000"/>
          <w:sz w:val="24"/>
          <w:szCs w:val="24"/>
          <w:u w:val="none" w:color="000000"/>
          <w:lang w:val="en-US"/>
        </w:rPr>
        <w:t>.</w:t>
      </w:r>
    </w:p>
    <w:p w14:paraId="1F7E7F66" w14:textId="3C5074F3" w:rsidR="00790F16" w:rsidRDefault="00790F16" w:rsidP="00790F16">
      <w:pPr>
        <w:pStyle w:val="Body"/>
        <w:rPr>
          <w:b/>
          <w:bCs/>
          <w:smallCaps/>
          <w:color w:val="1F497D"/>
          <w:sz w:val="36"/>
          <w:szCs w:val="36"/>
          <w:u w:color="1F497D"/>
          <w:lang w:val="en-GB"/>
        </w:rPr>
      </w:pPr>
      <w:r w:rsidRPr="00790F16">
        <w:rPr>
          <w:b/>
          <w:bCs/>
          <w:smallCaps/>
          <w:color w:val="1F497D"/>
          <w:sz w:val="36"/>
          <w:szCs w:val="36"/>
          <w:u w:color="1F497D"/>
          <w:lang w:val="en-GB"/>
        </w:rPr>
        <w:t xml:space="preserve">About the Trust and Service Structure </w:t>
      </w:r>
    </w:p>
    <w:p w14:paraId="048C4357" w14:textId="77777777" w:rsidR="00790F16" w:rsidRDefault="00790F16" w:rsidP="00790F16">
      <w:pPr>
        <w:pStyle w:val="Body"/>
        <w:rPr>
          <w:lang w:val="en-GB"/>
        </w:rPr>
      </w:pPr>
      <w:r>
        <w:t xml:space="preserve">The Royal Devon’s Board of Directors is chaired by Dame Shan Morgan and is comprised of both executive and non-executive directors. The executive directors manage the day to day operational and financial performance of the Trust. </w:t>
      </w:r>
    </w:p>
    <w:p w14:paraId="14001DE6" w14:textId="77777777" w:rsidR="00790F16" w:rsidRDefault="00790F16" w:rsidP="00790F16">
      <w:pPr>
        <w:pStyle w:val="Body"/>
      </w:pPr>
      <w:r>
        <w:t xml:space="preserve">These consist of the chief executive officer (Suzanne Tracey), deputy chief executive officer (Chris </w:t>
      </w:r>
      <w:proofErr w:type="spellStart"/>
      <w:r>
        <w:t>Tidman</w:t>
      </w:r>
      <w:proofErr w:type="spellEnd"/>
      <w:r>
        <w:t xml:space="preserve">), chief medical officer (Adrian Harris), chief nursing officer (Carolyn Mills), chief operating officer (John Palmer), chief finance officer (Angela Hibbard), and chief people officer (Hannah Foster). </w:t>
      </w:r>
    </w:p>
    <w:p w14:paraId="6387CA5B" w14:textId="77777777" w:rsidR="00790F16" w:rsidRDefault="00790F16" w:rsidP="00790F16">
      <w:pPr>
        <w:pStyle w:val="Body"/>
      </w:pPr>
      <w:r>
        <w:t xml:space="preserve">The medical directors are Dr Karen Davis (Northern services including NDDH) and Dr Anthony Hemsley (Eastern services including RD&amp;E). All permanent medical staff are members of the Medical Staff Committee which has an elected Chairman who represents the group at the Trust Management Committee. </w:t>
      </w:r>
    </w:p>
    <w:p w14:paraId="17B32606" w14:textId="77777777" w:rsidR="00790F16" w:rsidRPr="00790F16" w:rsidRDefault="00790F16" w:rsidP="00790F16">
      <w:pPr>
        <w:pStyle w:val="Body"/>
        <w:rPr>
          <w:b/>
          <w:bCs/>
          <w:smallCaps/>
          <w:color w:val="1F497D"/>
          <w:sz w:val="36"/>
          <w:szCs w:val="36"/>
          <w:u w:color="1F497D"/>
          <w:lang w:val="en-GB"/>
        </w:rPr>
      </w:pPr>
    </w:p>
    <w:p w14:paraId="7412F14D" w14:textId="77777777" w:rsidR="008664CC" w:rsidRDefault="008664CC">
      <w:pPr>
        <w:pStyle w:val="Body"/>
        <w:rPr>
          <w:lang w:val="fr-FR"/>
        </w:rPr>
      </w:pPr>
    </w:p>
    <w:p w14:paraId="15C0051F" w14:textId="77777777" w:rsidR="008664CC" w:rsidRPr="008664CC" w:rsidRDefault="008664CC">
      <w:pPr>
        <w:pStyle w:val="Body"/>
        <w:rPr>
          <w:b/>
          <w:u w:val="single"/>
          <w:lang w:val="fr-FR"/>
        </w:rPr>
      </w:pPr>
      <w:r w:rsidRPr="008664CC">
        <w:rPr>
          <w:b/>
          <w:u w:val="single"/>
          <w:lang w:val="fr-FR"/>
        </w:rPr>
        <w:t>The Acute Hospital</w:t>
      </w:r>
    </w:p>
    <w:p w14:paraId="02912A57" w14:textId="77777777" w:rsidR="008E2E59" w:rsidRPr="008664CC" w:rsidRDefault="00401E62">
      <w:pPr>
        <w:pStyle w:val="Body"/>
        <w:rPr>
          <w:lang w:val="fr-FR"/>
        </w:rPr>
      </w:pPr>
      <w:r>
        <w:t>North Devon District Hospital serves the local population of around 160,000.  It is estimated that the population will rise to 186,000 by 2030.</w:t>
      </w:r>
    </w:p>
    <w:p w14:paraId="1612084D" w14:textId="77777777" w:rsidR="008E2E59" w:rsidRDefault="00401E62">
      <w:pPr>
        <w:pStyle w:val="Body"/>
      </w:pPr>
      <w:r>
        <w:t>T</w:t>
      </w:r>
      <w:r w:rsidR="002D2F4A">
        <w:t>he hospital has approximately 30</w:t>
      </w:r>
      <w:r>
        <w:t xml:space="preserve">0 inpatient beds, intensive </w:t>
      </w:r>
      <w:proofErr w:type="gramStart"/>
      <w:r>
        <w:t>care</w:t>
      </w:r>
      <w:proofErr w:type="gramEnd"/>
      <w:r>
        <w:t xml:space="preserve"> and cardiac care facilities.</w:t>
      </w:r>
    </w:p>
    <w:p w14:paraId="4CD52A65" w14:textId="68765E7B" w:rsidR="002D2F4A" w:rsidRDefault="00401E62">
      <w:pPr>
        <w:pStyle w:val="Body"/>
      </w:pPr>
      <w:r>
        <w:t>We employ more than 70 consultants, in all major specialties.  In addition, we work closely with other local Trusts to provide combined services in smaller specialties and robust clinical networks for cancer, vascular and neonatal services.</w:t>
      </w:r>
      <w:r w:rsidR="002D2F4A">
        <w:t xml:space="preserve"> </w:t>
      </w:r>
    </w:p>
    <w:p w14:paraId="28C84CEB" w14:textId="77777777" w:rsidR="008E2E59" w:rsidRDefault="00401E62">
      <w:pPr>
        <w:pStyle w:val="Body"/>
      </w:pPr>
      <w:r>
        <w:t>There are nine operating theatres, an accredited endoscopy suite and a new chemotherapy unit, with plans for further development.</w:t>
      </w:r>
    </w:p>
    <w:p w14:paraId="273BA040" w14:textId="77777777" w:rsidR="008E2E59" w:rsidRDefault="00401E62" w:rsidP="002D2F4A">
      <w:pPr>
        <w:pStyle w:val="Heading2"/>
      </w:pPr>
      <w:r>
        <w:rPr>
          <w:lang w:val="en-US"/>
        </w:rPr>
        <w:t>Academic Facilities</w:t>
      </w:r>
    </w:p>
    <w:p w14:paraId="357F78AA" w14:textId="77777777" w:rsidR="008E2E59" w:rsidRDefault="00401E62">
      <w:pPr>
        <w:pStyle w:val="Body"/>
      </w:pPr>
      <w:r>
        <w:t xml:space="preserve">The Medical Education Centre is independently funded by the Peninsula Institute and its primary purpose is the provision of facilities, </w:t>
      </w:r>
      <w:proofErr w:type="gramStart"/>
      <w:r>
        <w:t>equipment</w:t>
      </w:r>
      <w:proofErr w:type="gramEnd"/>
      <w:r>
        <w:t xml:space="preserve"> and financial support to enable a wide range of medical professionals to continue their education and training.</w:t>
      </w:r>
    </w:p>
    <w:p w14:paraId="7644DB2F" w14:textId="77777777" w:rsidR="008E2E59" w:rsidRDefault="00401E62">
      <w:pPr>
        <w:pStyle w:val="Body"/>
      </w:pPr>
      <w:r>
        <w:t xml:space="preserve">There is a 70-seat lecture theatre, a clinical skills </w:t>
      </w:r>
      <w:proofErr w:type="spellStart"/>
      <w:proofErr w:type="gramStart"/>
      <w:r>
        <w:t>centre</w:t>
      </w:r>
      <w:proofErr w:type="spellEnd"/>
      <w:proofErr w:type="gramEnd"/>
      <w:r>
        <w:t xml:space="preserve"> and several classrooms.  Recently a new simulation suite has opened, creating a facility for multi-professional training, including trauma team training.</w:t>
      </w:r>
    </w:p>
    <w:p w14:paraId="4A999A93" w14:textId="77777777" w:rsidR="008E2E59" w:rsidRDefault="00401E62">
      <w:pPr>
        <w:pStyle w:val="Body"/>
      </w:pPr>
      <w:r>
        <w:t>Dual-flatscreen, video-conference facilities, linked to other units in the region are available for clinical meetings, including regional MDTs, as well as training events.</w:t>
      </w:r>
    </w:p>
    <w:p w14:paraId="01CBE707" w14:textId="77777777" w:rsidR="008E2E59" w:rsidRDefault="00401E62">
      <w:pPr>
        <w:pStyle w:val="Body"/>
      </w:pPr>
      <w:r>
        <w:t xml:space="preserve">The comprehensive healthcare library is accessible to registered users 24 hours a day.  The library is staffed between 8.30 and 17.30 Monday to Friday.  Services include book and journal loan, interlibrary loans, PC access, literature searching, information skills training, </w:t>
      </w:r>
      <w:proofErr w:type="gramStart"/>
      <w:r>
        <w:t>printing</w:t>
      </w:r>
      <w:proofErr w:type="gramEnd"/>
      <w:r>
        <w:t xml:space="preserve"> and photocopying.</w:t>
      </w:r>
    </w:p>
    <w:p w14:paraId="066AA10F" w14:textId="77777777" w:rsidR="008E2E59" w:rsidRDefault="00401E62">
      <w:pPr>
        <w:pStyle w:val="Body"/>
      </w:pPr>
      <w:r>
        <w:t xml:space="preserve">Local, </w:t>
      </w:r>
      <w:proofErr w:type="gramStart"/>
      <w:r>
        <w:t>regional</w:t>
      </w:r>
      <w:proofErr w:type="gramEnd"/>
      <w:r>
        <w:t xml:space="preserve"> and national electronic library resources are made available across the Trust and for staff to access from home.</w:t>
      </w:r>
    </w:p>
    <w:p w14:paraId="43B161B1" w14:textId="77777777" w:rsidR="008E2E59" w:rsidRDefault="00401E62" w:rsidP="002D2F4A">
      <w:pPr>
        <w:pStyle w:val="Heading2"/>
      </w:pPr>
      <w:r>
        <w:rPr>
          <w:lang w:val="en-US"/>
        </w:rPr>
        <w:t>Medical School Links</w:t>
      </w:r>
    </w:p>
    <w:p w14:paraId="06FD9857" w14:textId="77777777" w:rsidR="008E2E59" w:rsidRDefault="002D2F4A">
      <w:pPr>
        <w:pStyle w:val="Body"/>
      </w:pPr>
      <w:r>
        <w:t xml:space="preserve">We </w:t>
      </w:r>
      <w:r w:rsidR="00401E62">
        <w:t xml:space="preserve">take students from the </w:t>
      </w:r>
      <w:r w:rsidR="008664CC">
        <w:t>University of Exeter</w:t>
      </w:r>
      <w:r w:rsidR="00401E62">
        <w:t xml:space="preserve"> Medical School and Student numbers continue to</w:t>
      </w:r>
      <w:r>
        <w:t xml:space="preserve"> rise year on year, creating</w:t>
      </w:r>
      <w:r w:rsidR="00401E62">
        <w:t xml:space="preserve"> many opportunities for involvement with teaching </w:t>
      </w:r>
      <w:r w:rsidR="00757D98">
        <w:t>programs</w:t>
      </w:r>
      <w:r w:rsidR="00401E62">
        <w:t>.</w:t>
      </w:r>
    </w:p>
    <w:p w14:paraId="49C9EC04" w14:textId="77777777" w:rsidR="008E2E59" w:rsidRDefault="00401E62">
      <w:pPr>
        <w:pStyle w:val="Body"/>
        <w:spacing w:after="200" w:line="276" w:lineRule="auto"/>
        <w:jc w:val="left"/>
      </w:pPr>
      <w:r>
        <w:br w:type="page"/>
      </w:r>
    </w:p>
    <w:p w14:paraId="627027F3" w14:textId="77777777" w:rsidR="008E2E59" w:rsidRDefault="00401E62" w:rsidP="002D2F4A">
      <w:pPr>
        <w:pStyle w:val="Heading"/>
      </w:pPr>
      <w:bookmarkStart w:id="6" w:name="_Toc476769446"/>
      <w:r>
        <w:rPr>
          <w:lang w:val="en-US"/>
        </w:rPr>
        <w:lastRenderedPageBreak/>
        <w:t>North Devon</w:t>
      </w:r>
      <w:bookmarkEnd w:id="6"/>
    </w:p>
    <w:p w14:paraId="03B96E99" w14:textId="77777777" w:rsidR="008E2E59" w:rsidRDefault="00401E62">
      <w:pPr>
        <w:pStyle w:val="Body"/>
      </w:pPr>
      <w:r>
        <w:t xml:space="preserve">North Devon offers 50 miles of spectacular coastline from Lynton to Bude and, with most of the remaining 500,000 acres of land being rural, the area is arguable the most attractive and </w:t>
      </w:r>
      <w:proofErr w:type="spellStart"/>
      <w:r>
        <w:t>unspoilt</w:t>
      </w:r>
      <w:proofErr w:type="spellEnd"/>
      <w:r>
        <w:t xml:space="preserve"> in Devon.  There are many small market towns, </w:t>
      </w:r>
      <w:proofErr w:type="gramStart"/>
      <w:r>
        <w:t>villages</w:t>
      </w:r>
      <w:proofErr w:type="gramEnd"/>
      <w:r>
        <w:t xml:space="preserve"> and hamlets, including a number of coastal resorts.</w:t>
      </w:r>
    </w:p>
    <w:p w14:paraId="7BD48479" w14:textId="77777777" w:rsidR="008E2E59" w:rsidRDefault="00401E62">
      <w:pPr>
        <w:pStyle w:val="Body"/>
      </w:pPr>
      <w:r>
        <w:t>The combination of spectacular Atlantic coastline, tidal estuaries and upland moors provides a wonderful environment in which to live and work.</w:t>
      </w:r>
    </w:p>
    <w:p w14:paraId="22EB0C32" w14:textId="77777777" w:rsidR="008E2E59" w:rsidRDefault="00401E62">
      <w:pPr>
        <w:pStyle w:val="Body"/>
      </w:pPr>
      <w:r>
        <w:t xml:space="preserve">Recreation facilities are excellent with a wide variety of sporting activities available, including superb surfing beaches, sailing, shore &amp; salmon fishing, an indoor tennis </w:t>
      </w:r>
      <w:proofErr w:type="spellStart"/>
      <w:r>
        <w:t>centre</w:t>
      </w:r>
      <w:proofErr w:type="spellEnd"/>
      <w:r>
        <w:t xml:space="preserve"> and outstanding golf courses.  There are stunning walking &amp; cycling routes, with over 200 miles of cycle and coastal paths, including the </w:t>
      </w:r>
      <w:proofErr w:type="gramStart"/>
      <w:r>
        <w:t>South West</w:t>
      </w:r>
      <w:proofErr w:type="gramEnd"/>
      <w:r>
        <w:t xml:space="preserve"> Coastal Path and the Tarka Trail.</w:t>
      </w:r>
    </w:p>
    <w:p w14:paraId="2E3FA5EB" w14:textId="77777777" w:rsidR="008E2E59" w:rsidRDefault="00401E62">
      <w:pPr>
        <w:pStyle w:val="Body"/>
      </w:pPr>
      <w:r>
        <w:t xml:space="preserve">Lundy Island Marine Reserve and </w:t>
      </w:r>
      <w:proofErr w:type="spellStart"/>
      <w:r>
        <w:t>Dartmoor</w:t>
      </w:r>
      <w:proofErr w:type="spellEnd"/>
      <w:r>
        <w:t xml:space="preserve"> &amp; </w:t>
      </w:r>
      <w:proofErr w:type="spellStart"/>
      <w:r>
        <w:t>Exmoor</w:t>
      </w:r>
      <w:proofErr w:type="spellEnd"/>
      <w:r>
        <w:t xml:space="preserve">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t xml:space="preserve"> from </w:t>
      </w:r>
      <w:proofErr w:type="spellStart"/>
      <w:r>
        <w:t>Marsland</w:t>
      </w:r>
      <w:proofErr w:type="spellEnd"/>
      <w:r>
        <w:t xml:space="preserve"> Mouth on the Cornish border to </w:t>
      </w:r>
      <w:proofErr w:type="spellStart"/>
      <w:r>
        <w:t>Combe</w:t>
      </w:r>
      <w:proofErr w:type="spellEnd"/>
      <w:r>
        <w:t xml:space="preserve"> Martin on the edge of </w:t>
      </w:r>
      <w:proofErr w:type="spellStart"/>
      <w:r>
        <w:t>Exmoor</w:t>
      </w:r>
      <w:proofErr w:type="spellEnd"/>
      <w:r>
        <w:t xml:space="preserve">, these areas include the Hartland Heritage Coast, North Devon Heritage Coast and </w:t>
      </w:r>
      <w:proofErr w:type="spellStart"/>
      <w:r>
        <w:t>Braunton</w:t>
      </w:r>
      <w:proofErr w:type="spellEnd"/>
      <w:r>
        <w:t xml:space="preserve"> Burrows.</w:t>
      </w:r>
    </w:p>
    <w:p w14:paraId="5ACCF459" w14:textId="77777777" w:rsidR="008E2E59" w:rsidRDefault="00401E62">
      <w:pPr>
        <w:pStyle w:val="Body"/>
      </w:pPr>
      <w:r>
        <w:t xml:space="preserve">Local theatres attract national and international </w:t>
      </w:r>
      <w:proofErr w:type="gramStart"/>
      <w:r>
        <w:t>performances</w:t>
      </w:r>
      <w:proofErr w:type="gramEnd"/>
      <w:r>
        <w:t xml:space="preserve"> and the annual local festival of sports &amp; arts is nationally acclaimed.</w:t>
      </w:r>
    </w:p>
    <w:p w14:paraId="03C6DB38" w14:textId="77777777" w:rsidR="008E2E59" w:rsidRDefault="00401E62">
      <w:pPr>
        <w:pStyle w:val="Body"/>
      </w:pPr>
      <w:r>
        <w:t>Educational facilities are good with many excellent schools in both public and private sectors.</w:t>
      </w:r>
    </w:p>
    <w:p w14:paraId="7ED4A17F" w14:textId="77777777" w:rsidR="008E2E59" w:rsidRDefault="00401E62">
      <w:pPr>
        <w:pStyle w:val="Body"/>
      </w:pPr>
      <w:r>
        <w:t xml:space="preserve">Agriculture and tourism form the main areas of employment, along with local government, the military bases at </w:t>
      </w:r>
      <w:proofErr w:type="spellStart"/>
      <w:r>
        <w:t>Chivenor</w:t>
      </w:r>
      <w:proofErr w:type="spellEnd"/>
      <w:r>
        <w:t xml:space="preserve"> &amp; </w:t>
      </w:r>
      <w:proofErr w:type="spellStart"/>
      <w:r>
        <w:t>Instow</w:t>
      </w:r>
      <w:proofErr w:type="spellEnd"/>
      <w:r>
        <w:t xml:space="preserve"> and the Trust itself.  North Devon also remains a popular retirement area.</w:t>
      </w:r>
    </w:p>
    <w:p w14:paraId="3E448125" w14:textId="77777777" w:rsidR="008E2E59" w:rsidRDefault="00401E62">
      <w:pPr>
        <w:pStyle w:val="Body"/>
      </w:pPr>
      <w:r>
        <w:t xml:space="preserve">Despite the rurality of the area, commuter links are good, both by road and rail.  There are regular trains to Exeter and direct services to London and across the country from Tiverton.  There are </w:t>
      </w:r>
      <w:proofErr w:type="gramStart"/>
      <w:r>
        <w:t>easily-accessible</w:t>
      </w:r>
      <w:proofErr w:type="gramEnd"/>
      <w:r>
        <w:t xml:space="preserve"> airports at Exeter and Bristol.</w:t>
      </w:r>
    </w:p>
    <w:p w14:paraId="651B3398" w14:textId="77777777" w:rsidR="008E2E59" w:rsidRDefault="00401E62">
      <w:pPr>
        <w:pStyle w:val="Body"/>
        <w:spacing w:after="200" w:line="276" w:lineRule="auto"/>
        <w:jc w:val="left"/>
      </w:pPr>
      <w:r>
        <w:br w:type="page"/>
      </w:r>
    </w:p>
    <w:p w14:paraId="5F972F2D" w14:textId="77777777" w:rsidR="008E2E59" w:rsidRDefault="00401E62" w:rsidP="002D2F4A">
      <w:pPr>
        <w:pStyle w:val="Heading"/>
      </w:pPr>
      <w:bookmarkStart w:id="7" w:name="_Toc476769447"/>
      <w:r>
        <w:rPr>
          <w:lang w:val="en-US"/>
        </w:rPr>
        <w:lastRenderedPageBreak/>
        <w:t>Contacts</w:t>
      </w:r>
      <w:bookmarkEnd w:id="7"/>
    </w:p>
    <w:p w14:paraId="76EA53DF" w14:textId="77777777" w:rsidR="00FA6329" w:rsidRDefault="00FA6329" w:rsidP="00FA6329">
      <w:pPr>
        <w:pStyle w:val="Columnstyle"/>
      </w:pPr>
      <w:r>
        <w:t xml:space="preserve">The Trust welcomes informal enquiries. </w:t>
      </w:r>
      <w:r>
        <w:br/>
        <w:t>Contact names are detailed below:</w:t>
      </w:r>
    </w:p>
    <w:p w14:paraId="16A08016" w14:textId="77777777" w:rsidR="00FA6329" w:rsidRDefault="00FA6329" w:rsidP="00FA6329">
      <w:pPr>
        <w:pStyle w:val="Columnstyle"/>
        <w:rPr>
          <w:b/>
          <w:bCs/>
        </w:rPr>
        <w:sectPr w:rsidR="00FA6329" w:rsidSect="00686A7D">
          <w:type w:val="continuous"/>
          <w:pgSz w:w="11900" w:h="16840"/>
          <w:pgMar w:top="1719" w:right="1418" w:bottom="1418" w:left="1418" w:header="708" w:footer="708" w:gutter="0"/>
          <w:pgNumType w:start="1"/>
          <w:cols w:space="720"/>
        </w:sectPr>
      </w:pPr>
    </w:p>
    <w:p w14:paraId="265E7907" w14:textId="77777777" w:rsidR="00FA6329" w:rsidRDefault="00FA6329" w:rsidP="00FA6329">
      <w:pPr>
        <w:pStyle w:val="Columnstyle"/>
      </w:pPr>
      <w:r>
        <w:rPr>
          <w:b/>
          <w:bCs/>
        </w:rPr>
        <w:t>Chief Medical Officer</w:t>
      </w:r>
      <w:r>
        <w:br/>
        <w:t>Prof Adrian Harris</w:t>
      </w:r>
      <w:r>
        <w:br/>
        <w:t>Tel: 01271 314109</w:t>
      </w:r>
    </w:p>
    <w:p w14:paraId="1155BB64" w14:textId="77777777" w:rsidR="00FA6329" w:rsidRDefault="00FA6329" w:rsidP="00FA6329">
      <w:pPr>
        <w:pStyle w:val="Columnstyle"/>
      </w:pPr>
      <w:r>
        <w:rPr>
          <w:b/>
          <w:bCs/>
        </w:rPr>
        <w:t>Medical Director</w:t>
      </w:r>
      <w:r>
        <w:rPr>
          <w:b/>
          <w:bCs/>
        </w:rPr>
        <w:br/>
      </w:r>
      <w:r>
        <w:t>Dr Karen Davies</w:t>
      </w:r>
      <w:r>
        <w:br/>
        <w:t>Tel: 01271 314109</w:t>
      </w:r>
    </w:p>
    <w:p w14:paraId="2102A77F" w14:textId="77777777" w:rsidR="00FA6329" w:rsidRDefault="00FA6329" w:rsidP="00FA6329">
      <w:pPr>
        <w:pStyle w:val="Columnstyle"/>
      </w:pPr>
      <w:r>
        <w:rPr>
          <w:rStyle w:val="Strong"/>
        </w:rPr>
        <w:t>Clinical Lead for Anaesthetics, ITU and Pain Management</w:t>
      </w:r>
      <w:r w:rsidRPr="006241A3">
        <w:br/>
      </w:r>
      <w:r>
        <w:t>Dr Rob Conway</w:t>
      </w:r>
      <w:r>
        <w:br/>
        <w:t>Tel: 01271 370241</w:t>
      </w:r>
      <w:r>
        <w:br/>
        <w:t>Email: rob.conway@nhs.net</w:t>
      </w:r>
    </w:p>
    <w:p w14:paraId="7DE08781" w14:textId="77777777" w:rsidR="00FA6329" w:rsidRDefault="00FA6329" w:rsidP="00FA6329">
      <w:pPr>
        <w:pStyle w:val="Columnstyle"/>
      </w:pPr>
      <w:r>
        <w:rPr>
          <w:rStyle w:val="Strong"/>
        </w:rPr>
        <w:t>Anaesthesia Service Lead</w:t>
      </w:r>
      <w:r w:rsidRPr="006241A3">
        <w:br/>
      </w:r>
      <w:r>
        <w:t>Dr Debbie Sanders</w:t>
      </w:r>
      <w:r>
        <w:br/>
        <w:t>Tel: 01271 322756</w:t>
      </w:r>
      <w:r>
        <w:br/>
        <w:t>Email: deborahsanders@nhs.net</w:t>
      </w:r>
    </w:p>
    <w:p w14:paraId="29BB4DEF" w14:textId="6BBC7746" w:rsidR="00FA6329" w:rsidRDefault="00E6625B" w:rsidP="00FA6329">
      <w:pPr>
        <w:pStyle w:val="Columnstyle"/>
        <w:rPr>
          <w:rStyle w:val="Strong"/>
          <w:b w:val="0"/>
          <w:bCs w:val="0"/>
        </w:rPr>
      </w:pPr>
      <w:r>
        <w:rPr>
          <w:rStyle w:val="Strong"/>
        </w:rPr>
        <w:br w:type="column"/>
      </w:r>
      <w:r w:rsidR="00FA6329">
        <w:rPr>
          <w:rStyle w:val="Strong"/>
        </w:rPr>
        <w:t>Divisional Director</w:t>
      </w:r>
      <w:r w:rsidR="00FA6329">
        <w:rPr>
          <w:rStyle w:val="Strong"/>
        </w:rPr>
        <w:br/>
      </w:r>
      <w:r w:rsidR="00FA6329" w:rsidRPr="00F6313F">
        <w:rPr>
          <w:rStyle w:val="Strong"/>
          <w:b w:val="0"/>
          <w:bCs w:val="0"/>
        </w:rPr>
        <w:t>Karen Donaldson</w:t>
      </w:r>
      <w:r w:rsidR="00FA6329">
        <w:rPr>
          <w:rStyle w:val="Strong"/>
          <w:b w:val="0"/>
          <w:bCs w:val="0"/>
        </w:rPr>
        <w:br/>
      </w:r>
      <w:r w:rsidR="00FA6329">
        <w:t>Tel: 01271 314109</w:t>
      </w:r>
      <w:r w:rsidR="00FA6329">
        <w:rPr>
          <w:rStyle w:val="Strong"/>
        </w:rPr>
        <w:br/>
      </w:r>
      <w:hyperlink r:id="rId15" w:history="1">
        <w:r w:rsidR="00FA6329" w:rsidRPr="00F6313F">
          <w:rPr>
            <w:rStyle w:val="Hyperlink"/>
            <w:u w:val="none"/>
          </w:rPr>
          <w:t>karen.donaldson6@nhs.net</w:t>
        </w:r>
      </w:hyperlink>
    </w:p>
    <w:p w14:paraId="11A99D39" w14:textId="77777777" w:rsidR="00FA6329" w:rsidRPr="00F6313F" w:rsidRDefault="00FA6329" w:rsidP="00FA6329">
      <w:pPr>
        <w:pStyle w:val="Columnstyle"/>
        <w:rPr>
          <w:rStyle w:val="Strong"/>
          <w:b w:val="0"/>
          <w:bCs w:val="0"/>
        </w:rPr>
      </w:pPr>
      <w:r w:rsidRPr="00F6313F">
        <w:rPr>
          <w:rStyle w:val="Strong"/>
        </w:rPr>
        <w:t>Group Manager</w:t>
      </w:r>
      <w:r>
        <w:rPr>
          <w:rStyle w:val="Strong"/>
          <w:b w:val="0"/>
          <w:bCs w:val="0"/>
        </w:rPr>
        <w:br/>
        <w:t>Keely Cooper</w:t>
      </w:r>
      <w:r>
        <w:rPr>
          <w:rStyle w:val="Strong"/>
          <w:b w:val="0"/>
          <w:bCs w:val="0"/>
        </w:rPr>
        <w:br/>
      </w:r>
      <w:r>
        <w:t>Tel: 01271 314109</w:t>
      </w:r>
      <w:r>
        <w:rPr>
          <w:rStyle w:val="Strong"/>
          <w:b w:val="0"/>
          <w:bCs w:val="0"/>
        </w:rPr>
        <w:br/>
      </w:r>
      <w:r w:rsidRPr="00F6313F">
        <w:rPr>
          <w:rStyle w:val="Strong"/>
          <w:b w:val="0"/>
          <w:bCs w:val="0"/>
        </w:rPr>
        <w:t>k.cooper6@nhs.net</w:t>
      </w:r>
    </w:p>
    <w:p w14:paraId="33014D8E" w14:textId="77777777" w:rsidR="00FA6329" w:rsidRDefault="00FA6329" w:rsidP="00FA6329">
      <w:pPr>
        <w:pStyle w:val="Columnstyle"/>
      </w:pPr>
      <w:r w:rsidRPr="004823E2">
        <w:rPr>
          <w:rStyle w:val="Strong"/>
        </w:rPr>
        <w:t>Medical Staffing Manager</w:t>
      </w:r>
      <w:r>
        <w:rPr>
          <w:b/>
          <w:bCs/>
        </w:rPr>
        <w:br/>
      </w:r>
      <w:r w:rsidRPr="004823E2">
        <w:t>Tina Squire</w:t>
      </w:r>
      <w:r>
        <w:br/>
      </w:r>
      <w:r w:rsidRPr="00D35781">
        <w:t>Email: tinasquire@nhs.net</w:t>
      </w:r>
      <w:r>
        <w:br/>
        <w:t xml:space="preserve">Tel: 01271 </w:t>
      </w:r>
      <w:r w:rsidRPr="00D35781">
        <w:t>349111</w:t>
      </w:r>
    </w:p>
    <w:p w14:paraId="5408FCC1" w14:textId="77777777" w:rsidR="00FA6329" w:rsidRDefault="00FA6329" w:rsidP="00FA6329">
      <w:pPr>
        <w:pStyle w:val="Columnstyle"/>
      </w:pPr>
    </w:p>
    <w:p w14:paraId="77D54C7B" w14:textId="77777777" w:rsidR="00FA6329" w:rsidRPr="00D35781" w:rsidRDefault="00FA6329" w:rsidP="00FA6329">
      <w:pPr>
        <w:pStyle w:val="Columnstyle"/>
        <w:rPr>
          <w:rStyle w:val="Strong"/>
        </w:rPr>
      </w:pPr>
      <w:r w:rsidRPr="00D35781">
        <w:rPr>
          <w:rStyle w:val="Strong"/>
        </w:rPr>
        <w:t>Postal address:</w:t>
      </w:r>
    </w:p>
    <w:p w14:paraId="4CE3F8C1" w14:textId="77777777" w:rsidR="00FA6329" w:rsidRPr="00D35781" w:rsidRDefault="00FA6329" w:rsidP="00FA6329">
      <w:pPr>
        <w:pStyle w:val="Columnstyle"/>
      </w:pPr>
      <w:r w:rsidRPr="00D35781">
        <w:t>North Devon District Hospital</w:t>
      </w:r>
      <w:r>
        <w:br/>
      </w:r>
      <w:r w:rsidRPr="00D35781">
        <w:t>Raleigh Park</w:t>
      </w:r>
      <w:r>
        <w:br/>
      </w:r>
      <w:r w:rsidRPr="00D35781">
        <w:t>Barnstaple</w:t>
      </w:r>
      <w:r>
        <w:br/>
      </w:r>
      <w:r w:rsidRPr="00D35781">
        <w:t>EX31 4JB</w:t>
      </w:r>
    </w:p>
    <w:p w14:paraId="4D97EC86" w14:textId="6548C1E6" w:rsidR="008E2E59" w:rsidRDefault="00FA6329" w:rsidP="00E6625B">
      <w:pPr>
        <w:pStyle w:val="Columnstyle"/>
      </w:pPr>
      <w:r w:rsidRPr="00D35781">
        <w:t>Tel: 01271 322577</w:t>
      </w:r>
    </w:p>
    <w:sectPr w:rsidR="008E2E59" w:rsidSect="00E6625B">
      <w:headerReference w:type="default" r:id="rId16"/>
      <w:footerReference w:type="default" r:id="rId17"/>
      <w:type w:val="continuous"/>
      <w:pgSz w:w="11900" w:h="16840"/>
      <w:pgMar w:top="1418" w:right="1418" w:bottom="1418" w:left="1418" w:header="708" w:footer="708"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D88F" w14:textId="77777777" w:rsidR="009A585B" w:rsidRDefault="009A585B" w:rsidP="00FF630C">
      <w:r>
        <w:separator/>
      </w:r>
    </w:p>
  </w:endnote>
  <w:endnote w:type="continuationSeparator" w:id="0">
    <w:p w14:paraId="0844A9D2" w14:textId="77777777" w:rsidR="009A585B" w:rsidRDefault="009A585B" w:rsidP="00FF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7BBB" w14:textId="77777777" w:rsidR="00FF630C" w:rsidRDefault="00FF630C" w:rsidP="00FF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944F" w14:textId="77777777" w:rsidR="00FF630C" w:rsidRDefault="00FF630C" w:rsidP="00FF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1D7" w14:textId="77777777" w:rsidR="00FF630C" w:rsidRDefault="00FF630C" w:rsidP="00FF6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ED4F" w14:textId="658C435B" w:rsidR="00E44993" w:rsidRDefault="00B5677D" w:rsidP="00FF630C">
    <w:pPr>
      <w:pStyle w:val="Footer"/>
      <w:rPr>
        <w:i/>
        <w:iCs/>
      </w:rPr>
    </w:pPr>
    <w:r>
      <w:rPr>
        <w:i/>
        <w:iCs/>
      </w:rPr>
      <w:t>Clinical Fellow</w:t>
    </w:r>
    <w:r w:rsidR="00B40680">
      <w:rPr>
        <w:i/>
        <w:iCs/>
      </w:rPr>
      <w:t xml:space="preserve"> in </w:t>
    </w:r>
    <w:proofErr w:type="spellStart"/>
    <w:r w:rsidR="00B40680">
      <w:rPr>
        <w:i/>
        <w:iCs/>
      </w:rPr>
      <w:t>Anaesthesia</w:t>
    </w:r>
    <w:proofErr w:type="spellEnd"/>
    <w:r w:rsidR="00B40680">
      <w:rPr>
        <w:i/>
        <w:iCs/>
      </w:rPr>
      <w:t xml:space="preserve"> </w:t>
    </w:r>
    <w:r w:rsidR="00D52F07">
      <w:rPr>
        <w:i/>
        <w:iCs/>
      </w:rPr>
      <w:t>and Intensive Care</w:t>
    </w:r>
  </w:p>
  <w:p w14:paraId="5CD9C232" w14:textId="77777777" w:rsidR="00B40680" w:rsidRDefault="00B40680" w:rsidP="00FF630C">
    <w:pPr>
      <w:pStyle w:val="Footer"/>
    </w:pPr>
    <w:r>
      <w:rPr>
        <w:i/>
        <w:iCs/>
      </w:rPr>
      <w:tab/>
    </w:r>
    <w:r>
      <w:fldChar w:fldCharType="begin"/>
    </w:r>
    <w:r>
      <w:instrText xml:space="preserve"> PAGE </w:instrText>
    </w:r>
    <w:r>
      <w:fldChar w:fldCharType="separate"/>
    </w:r>
    <w:r w:rsidR="00C30A2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9C98" w14:textId="77777777" w:rsidR="009A585B" w:rsidRDefault="009A585B" w:rsidP="00FF630C">
      <w:r>
        <w:separator/>
      </w:r>
    </w:p>
  </w:footnote>
  <w:footnote w:type="continuationSeparator" w:id="0">
    <w:p w14:paraId="2978DD94" w14:textId="77777777" w:rsidR="009A585B" w:rsidRDefault="009A585B" w:rsidP="00FF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346A" w14:textId="77777777" w:rsidR="00FF630C" w:rsidRDefault="00FF630C" w:rsidP="00FF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58D3" w14:textId="696DD6F1" w:rsidR="00B40680" w:rsidRDefault="00FF630C" w:rsidP="00FF630C">
    <w:pPr>
      <w:pStyle w:val="Header"/>
      <w:jc w:val="right"/>
    </w:pPr>
    <w:r>
      <w:rPr>
        <w:noProof/>
        <w:lang w:val="en-GB"/>
      </w:rPr>
      <w:drawing>
        <wp:inline distT="0" distB="0" distL="0" distR="0" wp14:anchorId="6220C35F" wp14:editId="5C4C057E">
          <wp:extent cx="1032933" cy="460416"/>
          <wp:effectExtent l="0" t="0" r="0" b="0"/>
          <wp:docPr id="1856346321" name="Picture 1" descr="A black and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46321" name="Picture 1" descr="A black and blue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3931" cy="4742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A2B7" w14:textId="77777777" w:rsidR="00FF630C" w:rsidRDefault="00FF630C" w:rsidP="00FF63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7CA" w14:textId="77777777" w:rsidR="00B40680" w:rsidRDefault="00B40680" w:rsidP="00FF63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682"/>
    <w:multiLevelType w:val="hybridMultilevel"/>
    <w:tmpl w:val="6428ABE0"/>
    <w:lvl w:ilvl="0" w:tplc="C0642CC8">
      <w:start w:val="1"/>
      <w:numFmt w:val="bullet"/>
      <w:lvlText w:val=""/>
      <w:lvlJc w:val="left"/>
      <w:pPr>
        <w:ind w:left="1505" w:hanging="360"/>
      </w:pPr>
      <w:rPr>
        <w:rFonts w:ascii="Symbol" w:hAnsi="Symbol" w:hint="default"/>
        <w:color w:val="365F91" w:themeColor="accent1" w:themeShade="BF"/>
      </w:rPr>
    </w:lvl>
    <w:lvl w:ilvl="1" w:tplc="08090003">
      <w:start w:val="1"/>
      <w:numFmt w:val="bullet"/>
      <w:lvlText w:val="o"/>
      <w:lvlJc w:val="left"/>
      <w:pPr>
        <w:ind w:left="2225" w:hanging="360"/>
      </w:pPr>
      <w:rPr>
        <w:rFonts w:ascii="Courier New" w:hAnsi="Courier New" w:cs="Courier New" w:hint="default"/>
      </w:rPr>
    </w:lvl>
    <w:lvl w:ilvl="2" w:tplc="08090005">
      <w:start w:val="1"/>
      <w:numFmt w:val="bullet"/>
      <w:lvlText w:val=""/>
      <w:lvlJc w:val="left"/>
      <w:pPr>
        <w:ind w:left="2945" w:hanging="360"/>
      </w:pPr>
      <w:rPr>
        <w:rFonts w:ascii="Wingdings" w:hAnsi="Wingdings" w:hint="default"/>
      </w:rPr>
    </w:lvl>
    <w:lvl w:ilvl="3" w:tplc="08090001">
      <w:start w:val="1"/>
      <w:numFmt w:val="bullet"/>
      <w:lvlText w:val=""/>
      <w:lvlJc w:val="left"/>
      <w:pPr>
        <w:ind w:left="3665" w:hanging="360"/>
      </w:pPr>
      <w:rPr>
        <w:rFonts w:ascii="Symbol" w:hAnsi="Symbol" w:hint="default"/>
      </w:rPr>
    </w:lvl>
    <w:lvl w:ilvl="4" w:tplc="08090003">
      <w:start w:val="1"/>
      <w:numFmt w:val="bullet"/>
      <w:lvlText w:val="o"/>
      <w:lvlJc w:val="left"/>
      <w:pPr>
        <w:ind w:left="4385" w:hanging="360"/>
      </w:pPr>
      <w:rPr>
        <w:rFonts w:ascii="Courier New" w:hAnsi="Courier New" w:cs="Courier New" w:hint="default"/>
      </w:rPr>
    </w:lvl>
    <w:lvl w:ilvl="5" w:tplc="08090005">
      <w:start w:val="1"/>
      <w:numFmt w:val="bullet"/>
      <w:lvlText w:val=""/>
      <w:lvlJc w:val="left"/>
      <w:pPr>
        <w:ind w:left="5105" w:hanging="360"/>
      </w:pPr>
      <w:rPr>
        <w:rFonts w:ascii="Wingdings" w:hAnsi="Wingdings" w:hint="default"/>
      </w:rPr>
    </w:lvl>
    <w:lvl w:ilvl="6" w:tplc="08090001">
      <w:start w:val="1"/>
      <w:numFmt w:val="bullet"/>
      <w:lvlText w:val=""/>
      <w:lvlJc w:val="left"/>
      <w:pPr>
        <w:ind w:left="5825" w:hanging="360"/>
      </w:pPr>
      <w:rPr>
        <w:rFonts w:ascii="Symbol" w:hAnsi="Symbol" w:hint="default"/>
      </w:rPr>
    </w:lvl>
    <w:lvl w:ilvl="7" w:tplc="08090003">
      <w:start w:val="1"/>
      <w:numFmt w:val="bullet"/>
      <w:lvlText w:val="o"/>
      <w:lvlJc w:val="left"/>
      <w:pPr>
        <w:ind w:left="6545" w:hanging="360"/>
      </w:pPr>
      <w:rPr>
        <w:rFonts w:ascii="Courier New" w:hAnsi="Courier New" w:cs="Courier New" w:hint="default"/>
      </w:rPr>
    </w:lvl>
    <w:lvl w:ilvl="8" w:tplc="08090005">
      <w:start w:val="1"/>
      <w:numFmt w:val="bullet"/>
      <w:lvlText w:val=""/>
      <w:lvlJc w:val="left"/>
      <w:pPr>
        <w:ind w:left="7265" w:hanging="360"/>
      </w:pPr>
      <w:rPr>
        <w:rFonts w:ascii="Wingdings" w:hAnsi="Wingdings" w:hint="default"/>
      </w:rPr>
    </w:lvl>
  </w:abstractNum>
  <w:abstractNum w:abstractNumId="1" w15:restartNumberingAfterBreak="0">
    <w:nsid w:val="0AA03B8C"/>
    <w:multiLevelType w:val="hybridMultilevel"/>
    <w:tmpl w:val="56AA311E"/>
    <w:numStyleLink w:val="ImportedStyle3"/>
  </w:abstractNum>
  <w:abstractNum w:abstractNumId="2" w15:restartNumberingAfterBreak="0">
    <w:nsid w:val="1A04391E"/>
    <w:multiLevelType w:val="hybridMultilevel"/>
    <w:tmpl w:val="455C6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9607B"/>
    <w:multiLevelType w:val="hybridMultilevel"/>
    <w:tmpl w:val="56AA311E"/>
    <w:styleLink w:val="ImportedStyle3"/>
    <w:lvl w:ilvl="0" w:tplc="92241AA2">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80715B"/>
    <w:multiLevelType w:val="hybridMultilevel"/>
    <w:tmpl w:val="AB9297FE"/>
    <w:numStyleLink w:val="ImportedStyle5"/>
  </w:abstractNum>
  <w:abstractNum w:abstractNumId="5" w15:restartNumberingAfterBreak="0">
    <w:nsid w:val="29707692"/>
    <w:multiLevelType w:val="multilevel"/>
    <w:tmpl w:val="32BE26DE"/>
    <w:numStyleLink w:val="ImportedStyle1"/>
  </w:abstractNum>
  <w:abstractNum w:abstractNumId="6" w15:restartNumberingAfterBreak="0">
    <w:nsid w:val="29F713D4"/>
    <w:multiLevelType w:val="hybridMultilevel"/>
    <w:tmpl w:val="E6084378"/>
    <w:styleLink w:val="ImportedStyle2"/>
    <w:lvl w:ilvl="0" w:tplc="DCA894C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3F6EA8"/>
    <w:multiLevelType w:val="multilevel"/>
    <w:tmpl w:val="0618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5550"/>
    <w:multiLevelType w:val="multilevel"/>
    <w:tmpl w:val="6CDA4630"/>
    <w:lvl w:ilvl="0">
      <w:start w:val="1"/>
      <w:numFmt w:val="decimal"/>
      <w:lvlText w:val="%1."/>
      <w:lvlJc w:val="left"/>
      <w:rPr>
        <w:rFonts w:eastAsia="Trebuchet MS" w:cs="Trebuchet MS"/>
        <w:b/>
        <w:bCs/>
        <w:i w:val="0"/>
        <w:iCs w:val="0"/>
        <w:caps w:val="0"/>
        <w:smallCaps w:val="0"/>
        <w:strike w:val="0"/>
        <w:dstrike w:val="0"/>
        <w:color w:val="000000"/>
        <w:spacing w:val="0"/>
        <w:w w:val="100"/>
        <w:positio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A705C9"/>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32E7652"/>
    <w:multiLevelType w:val="singleLevel"/>
    <w:tmpl w:val="C7F80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695FBB"/>
    <w:multiLevelType w:val="hybridMultilevel"/>
    <w:tmpl w:val="AB9297FE"/>
    <w:styleLink w:val="ImportedStyle5"/>
    <w:lvl w:ilvl="0" w:tplc="99FE196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1D1EA1"/>
    <w:multiLevelType w:val="multilevel"/>
    <w:tmpl w:val="32BE26DE"/>
    <w:styleLink w:val="ImportedStyle1"/>
    <w:lvl w:ilvl="0">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954448"/>
    <w:multiLevelType w:val="hybridMultilevel"/>
    <w:tmpl w:val="E6084378"/>
    <w:numStyleLink w:val="ImportedStyle2"/>
  </w:abstractNum>
  <w:abstractNum w:abstractNumId="14" w15:restartNumberingAfterBreak="0">
    <w:nsid w:val="5B437055"/>
    <w:multiLevelType w:val="hybridMultilevel"/>
    <w:tmpl w:val="9604A95C"/>
    <w:lvl w:ilvl="0" w:tplc="C0642CC8">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54FB6"/>
    <w:multiLevelType w:val="multilevel"/>
    <w:tmpl w:val="7292D120"/>
    <w:lvl w:ilvl="0">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AB7810"/>
    <w:multiLevelType w:val="hybridMultilevel"/>
    <w:tmpl w:val="96BAD4B4"/>
    <w:styleLink w:val="ImportedStyle4"/>
    <w:lvl w:ilvl="0" w:tplc="AED8496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F075215"/>
    <w:multiLevelType w:val="hybridMultilevel"/>
    <w:tmpl w:val="96BAD4B4"/>
    <w:numStyleLink w:val="ImportedStyle4"/>
  </w:abstractNum>
  <w:abstractNum w:abstractNumId="18" w15:restartNumberingAfterBreak="0">
    <w:nsid w:val="60A562CB"/>
    <w:multiLevelType w:val="hybridMultilevel"/>
    <w:tmpl w:val="970C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770C0"/>
    <w:multiLevelType w:val="hybridMultilevel"/>
    <w:tmpl w:val="79CAB04C"/>
    <w:lvl w:ilvl="0" w:tplc="27648376">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642CC8">
      <w:start w:val="1"/>
      <w:numFmt w:val="bullet"/>
      <w:lvlText w:val=""/>
      <w:lvlJc w:val="left"/>
      <w:rPr>
        <w:rFonts w:ascii="Symbol" w:hAnsi="Symbol" w:hint="default"/>
        <w:b w:val="0"/>
        <w:bCs w:val="0"/>
        <w:i w:val="0"/>
        <w:iCs w:val="0"/>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CEF36E">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C8B920">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68D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649A0">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F21A0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ED2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6E7B3E">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09979343">
    <w:abstractNumId w:val="15"/>
  </w:num>
  <w:num w:numId="2" w16cid:durableId="837577684">
    <w:abstractNumId w:val="15"/>
    <w:lvlOverride w:ilvl="0">
      <w:startOverride w:val="3"/>
    </w:lvlOverride>
  </w:num>
  <w:num w:numId="3" w16cid:durableId="1915386052">
    <w:abstractNumId w:val="15"/>
    <w:lvlOverride w:ilvl="0">
      <w:startOverride w:val="4"/>
    </w:lvlOverride>
  </w:num>
  <w:num w:numId="4" w16cid:durableId="413014077">
    <w:abstractNumId w:val="15"/>
    <w:lvlOverride w:ilvl="0">
      <w:startOverride w:val="5"/>
    </w:lvlOverride>
  </w:num>
  <w:num w:numId="5" w16cid:durableId="2029331689">
    <w:abstractNumId w:val="15"/>
    <w:lvlOverride w:ilvl="0">
      <w:startOverride w:val="6"/>
    </w:lvlOverride>
  </w:num>
  <w:num w:numId="6" w16cid:durableId="1733842657">
    <w:abstractNumId w:val="12"/>
  </w:num>
  <w:num w:numId="7" w16cid:durableId="1188593406">
    <w:abstractNumId w:val="5"/>
  </w:num>
  <w:num w:numId="8" w16cid:durableId="2144157360">
    <w:abstractNumId w:val="6"/>
  </w:num>
  <w:num w:numId="9" w16cid:durableId="516191824">
    <w:abstractNumId w:val="13"/>
  </w:num>
  <w:num w:numId="10" w16cid:durableId="1061710446">
    <w:abstractNumId w:val="5"/>
  </w:num>
  <w:num w:numId="11" w16cid:durableId="1988391819">
    <w:abstractNumId w:val="5"/>
    <w:lvlOverride w:ilvl="0">
      <w:startOverride w:val="3"/>
    </w:lvlOverride>
  </w:num>
  <w:num w:numId="12" w16cid:durableId="20054081">
    <w:abstractNumId w:val="5"/>
    <w:lvlOverride w:ilvl="0">
      <w:startOverride w:val="4"/>
    </w:lvlOverride>
  </w:num>
  <w:num w:numId="13" w16cid:durableId="1009525444">
    <w:abstractNumId w:val="5"/>
    <w:lvlOverride w:ilvl="0">
      <w:startOverride w:val="5"/>
    </w:lvlOverride>
  </w:num>
  <w:num w:numId="14" w16cid:durableId="537202475">
    <w:abstractNumId w:val="3"/>
  </w:num>
  <w:num w:numId="15" w16cid:durableId="1650556509">
    <w:abstractNumId w:val="1"/>
  </w:num>
  <w:num w:numId="16" w16cid:durableId="65810521">
    <w:abstractNumId w:val="1"/>
    <w:lvlOverride w:ilvl="0">
      <w:lvl w:ilvl="0" w:tplc="BF86183E">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4CE4417E">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F53471AC">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56B02C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5E74DDD4">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99D05F12">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AAAE7DD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387EA496">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B25CEAF8">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16cid:durableId="1916667842">
    <w:abstractNumId w:val="5"/>
  </w:num>
  <w:num w:numId="18" w16cid:durableId="130902965">
    <w:abstractNumId w:val="16"/>
  </w:num>
  <w:num w:numId="19" w16cid:durableId="831875986">
    <w:abstractNumId w:val="17"/>
  </w:num>
  <w:num w:numId="20" w16cid:durableId="167601406">
    <w:abstractNumId w:val="11"/>
  </w:num>
  <w:num w:numId="21" w16cid:durableId="1660576123">
    <w:abstractNumId w:val="4"/>
  </w:num>
  <w:num w:numId="22" w16cid:durableId="930163647">
    <w:abstractNumId w:val="5"/>
    <w:lvlOverride w:ilvl="0">
      <w:startOverride w:val="6"/>
    </w:lvlOverride>
  </w:num>
  <w:num w:numId="23" w16cid:durableId="1385787728">
    <w:abstractNumId w:val="9"/>
  </w:num>
  <w:num w:numId="24" w16cid:durableId="1744643124">
    <w:abstractNumId w:val="10"/>
  </w:num>
  <w:num w:numId="25" w16cid:durableId="1026755236">
    <w:abstractNumId w:val="2"/>
  </w:num>
  <w:num w:numId="26" w16cid:durableId="43412919">
    <w:abstractNumId w:val="8"/>
  </w:num>
  <w:num w:numId="27" w16cid:durableId="737944190">
    <w:abstractNumId w:val="0"/>
  </w:num>
  <w:num w:numId="28" w16cid:durableId="466045760">
    <w:abstractNumId w:val="19"/>
  </w:num>
  <w:num w:numId="29" w16cid:durableId="723986320">
    <w:abstractNumId w:val="14"/>
  </w:num>
  <w:num w:numId="30" w16cid:durableId="99106135">
    <w:abstractNumId w:val="18"/>
  </w:num>
  <w:num w:numId="31" w16cid:durableId="1008557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14735"/>
    <w:rsid w:val="00022B6A"/>
    <w:rsid w:val="00043F81"/>
    <w:rsid w:val="00055246"/>
    <w:rsid w:val="00055C8F"/>
    <w:rsid w:val="00062ABF"/>
    <w:rsid w:val="000819A4"/>
    <w:rsid w:val="00092B14"/>
    <w:rsid w:val="000940A1"/>
    <w:rsid w:val="000A014F"/>
    <w:rsid w:val="000A1E55"/>
    <w:rsid w:val="000B42E6"/>
    <w:rsid w:val="000C667D"/>
    <w:rsid w:val="000E284F"/>
    <w:rsid w:val="001109DD"/>
    <w:rsid w:val="001520DE"/>
    <w:rsid w:val="001607A1"/>
    <w:rsid w:val="00164723"/>
    <w:rsid w:val="0017089A"/>
    <w:rsid w:val="00175703"/>
    <w:rsid w:val="0018006A"/>
    <w:rsid w:val="0018480F"/>
    <w:rsid w:val="00184981"/>
    <w:rsid w:val="001A1BE9"/>
    <w:rsid w:val="001F4AAD"/>
    <w:rsid w:val="002049E9"/>
    <w:rsid w:val="00212244"/>
    <w:rsid w:val="002168BD"/>
    <w:rsid w:val="002202FD"/>
    <w:rsid w:val="00223AE5"/>
    <w:rsid w:val="002534B6"/>
    <w:rsid w:val="002561F6"/>
    <w:rsid w:val="00280C40"/>
    <w:rsid w:val="002B1270"/>
    <w:rsid w:val="002D2F4A"/>
    <w:rsid w:val="002E2ACF"/>
    <w:rsid w:val="002E72A5"/>
    <w:rsid w:val="00307473"/>
    <w:rsid w:val="00327BC6"/>
    <w:rsid w:val="00332EE3"/>
    <w:rsid w:val="003423CA"/>
    <w:rsid w:val="0034599E"/>
    <w:rsid w:val="00345FA0"/>
    <w:rsid w:val="00353AAA"/>
    <w:rsid w:val="00365D6D"/>
    <w:rsid w:val="00370774"/>
    <w:rsid w:val="00385336"/>
    <w:rsid w:val="003953A6"/>
    <w:rsid w:val="003C625A"/>
    <w:rsid w:val="003D4185"/>
    <w:rsid w:val="003F1962"/>
    <w:rsid w:val="003F5D4F"/>
    <w:rsid w:val="00401E62"/>
    <w:rsid w:val="00416B21"/>
    <w:rsid w:val="00433BA4"/>
    <w:rsid w:val="004378BF"/>
    <w:rsid w:val="004401BA"/>
    <w:rsid w:val="004678E6"/>
    <w:rsid w:val="00471BDB"/>
    <w:rsid w:val="00482408"/>
    <w:rsid w:val="004A1027"/>
    <w:rsid w:val="004A291F"/>
    <w:rsid w:val="004E5A25"/>
    <w:rsid w:val="004F2E9D"/>
    <w:rsid w:val="00511CB8"/>
    <w:rsid w:val="005145D0"/>
    <w:rsid w:val="00515041"/>
    <w:rsid w:val="00515446"/>
    <w:rsid w:val="00520BC3"/>
    <w:rsid w:val="005240DF"/>
    <w:rsid w:val="005269E2"/>
    <w:rsid w:val="00547C09"/>
    <w:rsid w:val="00577AB5"/>
    <w:rsid w:val="005B575D"/>
    <w:rsid w:val="005B7946"/>
    <w:rsid w:val="005C2BA8"/>
    <w:rsid w:val="005D17F3"/>
    <w:rsid w:val="005F57D5"/>
    <w:rsid w:val="00600DBE"/>
    <w:rsid w:val="00607A33"/>
    <w:rsid w:val="0063130E"/>
    <w:rsid w:val="006543FD"/>
    <w:rsid w:val="0068035D"/>
    <w:rsid w:val="00686A7D"/>
    <w:rsid w:val="00693DBE"/>
    <w:rsid w:val="0069578D"/>
    <w:rsid w:val="006B3880"/>
    <w:rsid w:val="006B41F0"/>
    <w:rsid w:val="006C42C2"/>
    <w:rsid w:val="006D373A"/>
    <w:rsid w:val="006D4BF5"/>
    <w:rsid w:val="006E6ADB"/>
    <w:rsid w:val="006F25D3"/>
    <w:rsid w:val="00736A66"/>
    <w:rsid w:val="00757D98"/>
    <w:rsid w:val="00772A25"/>
    <w:rsid w:val="007745F3"/>
    <w:rsid w:val="00790454"/>
    <w:rsid w:val="00790F16"/>
    <w:rsid w:val="00792B97"/>
    <w:rsid w:val="007A4E1B"/>
    <w:rsid w:val="007B2CC8"/>
    <w:rsid w:val="007B4A50"/>
    <w:rsid w:val="007C375B"/>
    <w:rsid w:val="007D10DE"/>
    <w:rsid w:val="007D1FF5"/>
    <w:rsid w:val="007F07D7"/>
    <w:rsid w:val="007F1C57"/>
    <w:rsid w:val="00800600"/>
    <w:rsid w:val="00810FC6"/>
    <w:rsid w:val="008249AE"/>
    <w:rsid w:val="0085133F"/>
    <w:rsid w:val="00856041"/>
    <w:rsid w:val="008613FD"/>
    <w:rsid w:val="0086234B"/>
    <w:rsid w:val="008664CC"/>
    <w:rsid w:val="0088726E"/>
    <w:rsid w:val="0089402A"/>
    <w:rsid w:val="008A3DEE"/>
    <w:rsid w:val="008A499C"/>
    <w:rsid w:val="008C5369"/>
    <w:rsid w:val="008E2E59"/>
    <w:rsid w:val="008F3AD3"/>
    <w:rsid w:val="009105AC"/>
    <w:rsid w:val="00912AEC"/>
    <w:rsid w:val="00917DE8"/>
    <w:rsid w:val="009266FE"/>
    <w:rsid w:val="0093250B"/>
    <w:rsid w:val="0094605B"/>
    <w:rsid w:val="009462C9"/>
    <w:rsid w:val="00977EB8"/>
    <w:rsid w:val="00977F66"/>
    <w:rsid w:val="00980230"/>
    <w:rsid w:val="009A585B"/>
    <w:rsid w:val="009A7CBB"/>
    <w:rsid w:val="009D6619"/>
    <w:rsid w:val="009E78C0"/>
    <w:rsid w:val="009F1D54"/>
    <w:rsid w:val="009F7B94"/>
    <w:rsid w:val="00A04E6C"/>
    <w:rsid w:val="00A11C18"/>
    <w:rsid w:val="00A31BEE"/>
    <w:rsid w:val="00A40ADD"/>
    <w:rsid w:val="00A43E62"/>
    <w:rsid w:val="00A52CB8"/>
    <w:rsid w:val="00A7572B"/>
    <w:rsid w:val="00A815EC"/>
    <w:rsid w:val="00A81795"/>
    <w:rsid w:val="00A921A3"/>
    <w:rsid w:val="00A955B8"/>
    <w:rsid w:val="00AA6644"/>
    <w:rsid w:val="00AB5628"/>
    <w:rsid w:val="00AC0344"/>
    <w:rsid w:val="00AD4AC0"/>
    <w:rsid w:val="00AE264E"/>
    <w:rsid w:val="00AE73B3"/>
    <w:rsid w:val="00AF10DB"/>
    <w:rsid w:val="00AF366B"/>
    <w:rsid w:val="00AF6F33"/>
    <w:rsid w:val="00AF7D42"/>
    <w:rsid w:val="00B34A55"/>
    <w:rsid w:val="00B34C87"/>
    <w:rsid w:val="00B40680"/>
    <w:rsid w:val="00B5677D"/>
    <w:rsid w:val="00B56EC5"/>
    <w:rsid w:val="00B6479B"/>
    <w:rsid w:val="00B72A28"/>
    <w:rsid w:val="00B800BB"/>
    <w:rsid w:val="00B82D21"/>
    <w:rsid w:val="00B877A1"/>
    <w:rsid w:val="00B96B99"/>
    <w:rsid w:val="00BB68D2"/>
    <w:rsid w:val="00BC2B3A"/>
    <w:rsid w:val="00BC31E1"/>
    <w:rsid w:val="00BC4BE8"/>
    <w:rsid w:val="00BE1966"/>
    <w:rsid w:val="00C02955"/>
    <w:rsid w:val="00C044AD"/>
    <w:rsid w:val="00C04FB6"/>
    <w:rsid w:val="00C10A95"/>
    <w:rsid w:val="00C20C29"/>
    <w:rsid w:val="00C30A2B"/>
    <w:rsid w:val="00C34664"/>
    <w:rsid w:val="00C34A7C"/>
    <w:rsid w:val="00C56B17"/>
    <w:rsid w:val="00C56D0C"/>
    <w:rsid w:val="00C57B0C"/>
    <w:rsid w:val="00C80502"/>
    <w:rsid w:val="00C82307"/>
    <w:rsid w:val="00C95B03"/>
    <w:rsid w:val="00C96A88"/>
    <w:rsid w:val="00CA3DB5"/>
    <w:rsid w:val="00CD40E8"/>
    <w:rsid w:val="00CE1528"/>
    <w:rsid w:val="00CF3F44"/>
    <w:rsid w:val="00D32DFF"/>
    <w:rsid w:val="00D52F07"/>
    <w:rsid w:val="00D646F2"/>
    <w:rsid w:val="00D717CD"/>
    <w:rsid w:val="00D74957"/>
    <w:rsid w:val="00D83EE5"/>
    <w:rsid w:val="00E15BBC"/>
    <w:rsid w:val="00E354C5"/>
    <w:rsid w:val="00E44993"/>
    <w:rsid w:val="00E47550"/>
    <w:rsid w:val="00E56BB8"/>
    <w:rsid w:val="00E6625B"/>
    <w:rsid w:val="00E711F4"/>
    <w:rsid w:val="00EA0006"/>
    <w:rsid w:val="00EF109E"/>
    <w:rsid w:val="00F06324"/>
    <w:rsid w:val="00F13574"/>
    <w:rsid w:val="00F2224B"/>
    <w:rsid w:val="00F2357E"/>
    <w:rsid w:val="00F272D8"/>
    <w:rsid w:val="00F425BC"/>
    <w:rsid w:val="00F52537"/>
    <w:rsid w:val="00F92101"/>
    <w:rsid w:val="00FA005E"/>
    <w:rsid w:val="00FA6329"/>
    <w:rsid w:val="00FB4352"/>
    <w:rsid w:val="00FC3878"/>
    <w:rsid w:val="00FC68DD"/>
    <w:rsid w:val="00FD12C3"/>
    <w:rsid w:val="00FF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4796"/>
  <w15:docId w15:val="{3E522A7D-4C5C-6B43-9B6A-0EAF9B4A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567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link w:val="Heading2Char"/>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paragraph" w:styleId="Heading4">
    <w:name w:val="heading 4"/>
    <w:basedOn w:val="Normal"/>
    <w:next w:val="Normal"/>
    <w:link w:val="Heading4Char"/>
    <w:uiPriority w:val="9"/>
    <w:unhideWhenUsed/>
    <w:qFormat/>
    <w:rsid w:val="00686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qFormat/>
    <w:pPr>
      <w:spacing w:after="120"/>
      <w:jc w:val="both"/>
    </w:pPr>
    <w:rPr>
      <w:rFonts w:ascii="Calibri" w:eastAsia="Calibri" w:hAnsi="Calibri" w:cs="Calibri"/>
      <w:color w:val="000000"/>
      <w:sz w:val="24"/>
      <w:szCs w:val="24"/>
      <w:u w:color="000000"/>
      <w:lang w:val="en-US"/>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uiPriority w:val="39"/>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uiPriority w:val="39"/>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uiPriority w:val="39"/>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uiPriority w:val="39"/>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6"/>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8"/>
      </w:numPr>
    </w:pPr>
  </w:style>
  <w:style w:type="numbering" w:customStyle="1" w:styleId="ImportedStyle3">
    <w:name w:val="Imported Style 3"/>
    <w:pPr>
      <w:numPr>
        <w:numId w:val="14"/>
      </w:numPr>
    </w:pPr>
  </w:style>
  <w:style w:type="paragraph" w:customStyle="1" w:styleId="BodyA">
    <w:name w:val="Body A"/>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yperlink1">
    <w:name w:val="Hyperlink.1"/>
    <w:basedOn w:val="Hyperlink0"/>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paragraph" w:customStyle="1" w:styleId="bodytext">
    <w:name w:val="bodytext"/>
    <w:basedOn w:val="Normal"/>
    <w:rsid w:val="004378B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0"/>
      <w:bdr w:val="none" w:sz="0" w:space="0" w:color="auto"/>
    </w:rPr>
  </w:style>
  <w:style w:type="paragraph" w:styleId="BodyText0">
    <w:name w:val="Body Text"/>
    <w:basedOn w:val="Normal"/>
    <w:link w:val="BodyTextChar"/>
    <w:uiPriority w:val="99"/>
    <w:rsid w:val="00BC31E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2"/>
      <w:szCs w:val="20"/>
      <w:bdr w:val="none" w:sz="0" w:space="0" w:color="auto"/>
      <w:lang w:val="en-GB" w:eastAsia="en-GB"/>
    </w:rPr>
  </w:style>
  <w:style w:type="character" w:customStyle="1" w:styleId="BodyTextChar">
    <w:name w:val="Body Text Char"/>
    <w:basedOn w:val="DefaultParagraphFont"/>
    <w:link w:val="BodyText0"/>
    <w:uiPriority w:val="99"/>
    <w:rsid w:val="00BC31E1"/>
    <w:rPr>
      <w:rFonts w:ascii="Arial" w:eastAsia="Times New Roman" w:hAnsi="Arial"/>
      <w:sz w:val="22"/>
      <w:bdr w:val="none" w:sz="0" w:space="0" w:color="auto"/>
    </w:rPr>
  </w:style>
  <w:style w:type="paragraph" w:styleId="TOC1">
    <w:name w:val="toc 1"/>
    <w:basedOn w:val="Normal"/>
    <w:next w:val="Normal"/>
    <w:autoRedefine/>
    <w:uiPriority w:val="39"/>
    <w:semiHidden/>
    <w:unhideWhenUsed/>
    <w:rsid w:val="00FC3878"/>
    <w:pPr>
      <w:spacing w:after="100"/>
    </w:pPr>
  </w:style>
  <w:style w:type="character" w:customStyle="1" w:styleId="Heading1Char">
    <w:name w:val="Heading 1 Char"/>
    <w:basedOn w:val="DefaultParagraphFont"/>
    <w:link w:val="Heading1"/>
    <w:uiPriority w:val="9"/>
    <w:rsid w:val="00B5677D"/>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790F16"/>
    <w:rPr>
      <w:color w:val="605E5C"/>
      <w:shd w:val="clear" w:color="auto" w:fill="E1DFDD"/>
    </w:rPr>
  </w:style>
  <w:style w:type="paragraph" w:styleId="NormalWeb">
    <w:name w:val="Normal (Web)"/>
    <w:basedOn w:val="Normal"/>
    <w:uiPriority w:val="99"/>
    <w:semiHidden/>
    <w:unhideWhenUsed/>
    <w:rsid w:val="00790F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Columnstyle">
    <w:name w:val="Column style"/>
    <w:basedOn w:val="Normal"/>
    <w:link w:val="ColumnstyleChar"/>
    <w:qFormat/>
    <w:rsid w:val="00FA63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8" w:lineRule="auto"/>
    </w:pPr>
    <w:rPr>
      <w:rFonts w:ascii="Arial" w:eastAsiaTheme="minorHAnsi" w:hAnsi="Arial" w:cs="Arial"/>
      <w:sz w:val="20"/>
      <w:szCs w:val="20"/>
      <w:bdr w:val="none" w:sz="0" w:space="0" w:color="auto"/>
      <w:lang w:val="en-GB"/>
    </w:rPr>
  </w:style>
  <w:style w:type="character" w:customStyle="1" w:styleId="ColumnstyleChar">
    <w:name w:val="Column style Char"/>
    <w:basedOn w:val="DefaultParagraphFont"/>
    <w:link w:val="Columnstyle"/>
    <w:rsid w:val="00FA6329"/>
    <w:rPr>
      <w:rFonts w:ascii="Arial" w:eastAsiaTheme="minorHAnsi" w:hAnsi="Arial" w:cs="Arial"/>
      <w:bdr w:val="none" w:sz="0" w:space="0" w:color="auto"/>
      <w:lang w:eastAsia="en-US"/>
    </w:rPr>
  </w:style>
  <w:style w:type="character" w:styleId="Strong">
    <w:name w:val="Strong"/>
    <w:aliases w:val="Bold"/>
    <w:basedOn w:val="DefaultParagraphFont"/>
    <w:uiPriority w:val="22"/>
    <w:qFormat/>
    <w:rsid w:val="00FA6329"/>
    <w:rPr>
      <w:b/>
      <w:bCs/>
    </w:rPr>
  </w:style>
  <w:style w:type="character" w:customStyle="1" w:styleId="Heading4Char">
    <w:name w:val="Heading 4 Char"/>
    <w:basedOn w:val="DefaultParagraphFont"/>
    <w:link w:val="Heading4"/>
    <w:uiPriority w:val="9"/>
    <w:rsid w:val="00686A7D"/>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212">
      <w:bodyDiv w:val="1"/>
      <w:marLeft w:val="0"/>
      <w:marRight w:val="0"/>
      <w:marTop w:val="0"/>
      <w:marBottom w:val="0"/>
      <w:divBdr>
        <w:top w:val="none" w:sz="0" w:space="0" w:color="auto"/>
        <w:left w:val="none" w:sz="0" w:space="0" w:color="auto"/>
        <w:bottom w:val="none" w:sz="0" w:space="0" w:color="auto"/>
        <w:right w:val="none" w:sz="0" w:space="0" w:color="auto"/>
      </w:divBdr>
      <w:divsChild>
        <w:div w:id="2108499467">
          <w:marLeft w:val="0"/>
          <w:marRight w:val="0"/>
          <w:marTop w:val="0"/>
          <w:marBottom w:val="0"/>
          <w:divBdr>
            <w:top w:val="none" w:sz="0" w:space="0" w:color="auto"/>
            <w:left w:val="none" w:sz="0" w:space="0" w:color="auto"/>
            <w:bottom w:val="none" w:sz="0" w:space="0" w:color="auto"/>
            <w:right w:val="none" w:sz="0" w:space="0" w:color="auto"/>
          </w:divBdr>
          <w:divsChild>
            <w:div w:id="1616019114">
              <w:marLeft w:val="0"/>
              <w:marRight w:val="0"/>
              <w:marTop w:val="0"/>
              <w:marBottom w:val="0"/>
              <w:divBdr>
                <w:top w:val="none" w:sz="0" w:space="0" w:color="auto"/>
                <w:left w:val="none" w:sz="0" w:space="0" w:color="auto"/>
                <w:bottom w:val="none" w:sz="0" w:space="0" w:color="auto"/>
                <w:right w:val="none" w:sz="0" w:space="0" w:color="auto"/>
              </w:divBdr>
              <w:divsChild>
                <w:div w:id="5155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6501">
      <w:bodyDiv w:val="1"/>
      <w:marLeft w:val="0"/>
      <w:marRight w:val="0"/>
      <w:marTop w:val="0"/>
      <w:marBottom w:val="0"/>
      <w:divBdr>
        <w:top w:val="none" w:sz="0" w:space="0" w:color="auto"/>
        <w:left w:val="none" w:sz="0" w:space="0" w:color="auto"/>
        <w:bottom w:val="none" w:sz="0" w:space="0" w:color="auto"/>
        <w:right w:val="none" w:sz="0" w:space="0" w:color="auto"/>
      </w:divBdr>
      <w:divsChild>
        <w:div w:id="216205233">
          <w:marLeft w:val="0"/>
          <w:marRight w:val="0"/>
          <w:marTop w:val="0"/>
          <w:marBottom w:val="0"/>
          <w:divBdr>
            <w:top w:val="none" w:sz="0" w:space="0" w:color="auto"/>
            <w:left w:val="none" w:sz="0" w:space="0" w:color="auto"/>
            <w:bottom w:val="none" w:sz="0" w:space="0" w:color="auto"/>
            <w:right w:val="none" w:sz="0" w:space="0" w:color="auto"/>
          </w:divBdr>
          <w:divsChild>
            <w:div w:id="1161390701">
              <w:marLeft w:val="0"/>
              <w:marRight w:val="0"/>
              <w:marTop w:val="0"/>
              <w:marBottom w:val="0"/>
              <w:divBdr>
                <w:top w:val="none" w:sz="0" w:space="0" w:color="auto"/>
                <w:left w:val="none" w:sz="0" w:space="0" w:color="auto"/>
                <w:bottom w:val="none" w:sz="0" w:space="0" w:color="auto"/>
                <w:right w:val="none" w:sz="0" w:space="0" w:color="auto"/>
              </w:divBdr>
              <w:divsChild>
                <w:div w:id="20701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2805">
      <w:bodyDiv w:val="1"/>
      <w:marLeft w:val="0"/>
      <w:marRight w:val="0"/>
      <w:marTop w:val="0"/>
      <w:marBottom w:val="0"/>
      <w:divBdr>
        <w:top w:val="none" w:sz="0" w:space="0" w:color="auto"/>
        <w:left w:val="none" w:sz="0" w:space="0" w:color="auto"/>
        <w:bottom w:val="none" w:sz="0" w:space="0" w:color="auto"/>
        <w:right w:val="none" w:sz="0" w:space="0" w:color="auto"/>
      </w:divBdr>
      <w:divsChild>
        <w:div w:id="929508255">
          <w:marLeft w:val="0"/>
          <w:marRight w:val="0"/>
          <w:marTop w:val="0"/>
          <w:marBottom w:val="0"/>
          <w:divBdr>
            <w:top w:val="none" w:sz="0" w:space="0" w:color="auto"/>
            <w:left w:val="none" w:sz="0" w:space="0" w:color="auto"/>
            <w:bottom w:val="none" w:sz="0" w:space="0" w:color="auto"/>
            <w:right w:val="none" w:sz="0" w:space="0" w:color="auto"/>
          </w:divBdr>
          <w:divsChild>
            <w:div w:id="982001965">
              <w:marLeft w:val="0"/>
              <w:marRight w:val="0"/>
              <w:marTop w:val="0"/>
              <w:marBottom w:val="0"/>
              <w:divBdr>
                <w:top w:val="none" w:sz="0" w:space="0" w:color="auto"/>
                <w:left w:val="none" w:sz="0" w:space="0" w:color="auto"/>
                <w:bottom w:val="none" w:sz="0" w:space="0" w:color="auto"/>
                <w:right w:val="none" w:sz="0" w:space="0" w:color="auto"/>
              </w:divBdr>
              <w:divsChild>
                <w:div w:id="3719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18454">
      <w:bodyDiv w:val="1"/>
      <w:marLeft w:val="0"/>
      <w:marRight w:val="0"/>
      <w:marTop w:val="0"/>
      <w:marBottom w:val="0"/>
      <w:divBdr>
        <w:top w:val="none" w:sz="0" w:space="0" w:color="auto"/>
        <w:left w:val="none" w:sz="0" w:space="0" w:color="auto"/>
        <w:bottom w:val="none" w:sz="0" w:space="0" w:color="auto"/>
        <w:right w:val="none" w:sz="0" w:space="0" w:color="auto"/>
      </w:divBdr>
      <w:divsChild>
        <w:div w:id="86315570">
          <w:marLeft w:val="0"/>
          <w:marRight w:val="0"/>
          <w:marTop w:val="0"/>
          <w:marBottom w:val="0"/>
          <w:divBdr>
            <w:top w:val="none" w:sz="0" w:space="0" w:color="auto"/>
            <w:left w:val="none" w:sz="0" w:space="0" w:color="auto"/>
            <w:bottom w:val="none" w:sz="0" w:space="0" w:color="auto"/>
            <w:right w:val="none" w:sz="0" w:space="0" w:color="auto"/>
          </w:divBdr>
          <w:divsChild>
            <w:div w:id="403258149">
              <w:marLeft w:val="0"/>
              <w:marRight w:val="0"/>
              <w:marTop w:val="0"/>
              <w:marBottom w:val="0"/>
              <w:divBdr>
                <w:top w:val="none" w:sz="0" w:space="0" w:color="auto"/>
                <w:left w:val="none" w:sz="0" w:space="0" w:color="auto"/>
                <w:bottom w:val="none" w:sz="0" w:space="0" w:color="auto"/>
                <w:right w:val="none" w:sz="0" w:space="0" w:color="auto"/>
              </w:divBdr>
              <w:divsChild>
                <w:div w:id="19651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7530">
      <w:bodyDiv w:val="1"/>
      <w:marLeft w:val="0"/>
      <w:marRight w:val="0"/>
      <w:marTop w:val="0"/>
      <w:marBottom w:val="0"/>
      <w:divBdr>
        <w:top w:val="none" w:sz="0" w:space="0" w:color="auto"/>
        <w:left w:val="none" w:sz="0" w:space="0" w:color="auto"/>
        <w:bottom w:val="none" w:sz="0" w:space="0" w:color="auto"/>
        <w:right w:val="none" w:sz="0" w:space="0" w:color="auto"/>
      </w:divBdr>
      <w:divsChild>
        <w:div w:id="780298078">
          <w:marLeft w:val="0"/>
          <w:marRight w:val="0"/>
          <w:marTop w:val="0"/>
          <w:marBottom w:val="0"/>
          <w:divBdr>
            <w:top w:val="none" w:sz="0" w:space="0" w:color="auto"/>
            <w:left w:val="none" w:sz="0" w:space="0" w:color="auto"/>
            <w:bottom w:val="none" w:sz="0" w:space="0" w:color="auto"/>
            <w:right w:val="none" w:sz="0" w:space="0" w:color="auto"/>
          </w:divBdr>
          <w:divsChild>
            <w:div w:id="2043239655">
              <w:marLeft w:val="0"/>
              <w:marRight w:val="0"/>
              <w:marTop w:val="0"/>
              <w:marBottom w:val="0"/>
              <w:divBdr>
                <w:top w:val="none" w:sz="0" w:space="0" w:color="auto"/>
                <w:left w:val="none" w:sz="0" w:space="0" w:color="auto"/>
                <w:bottom w:val="none" w:sz="0" w:space="0" w:color="auto"/>
                <w:right w:val="none" w:sz="0" w:space="0" w:color="auto"/>
              </w:divBdr>
              <w:divsChild>
                <w:div w:id="20062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7207">
      <w:bodyDiv w:val="1"/>
      <w:marLeft w:val="0"/>
      <w:marRight w:val="0"/>
      <w:marTop w:val="0"/>
      <w:marBottom w:val="0"/>
      <w:divBdr>
        <w:top w:val="none" w:sz="0" w:space="0" w:color="auto"/>
        <w:left w:val="none" w:sz="0" w:space="0" w:color="auto"/>
        <w:bottom w:val="none" w:sz="0" w:space="0" w:color="auto"/>
        <w:right w:val="none" w:sz="0" w:space="0" w:color="auto"/>
      </w:divBdr>
      <w:divsChild>
        <w:div w:id="526604905">
          <w:marLeft w:val="0"/>
          <w:marRight w:val="0"/>
          <w:marTop w:val="0"/>
          <w:marBottom w:val="0"/>
          <w:divBdr>
            <w:top w:val="none" w:sz="0" w:space="0" w:color="auto"/>
            <w:left w:val="none" w:sz="0" w:space="0" w:color="auto"/>
            <w:bottom w:val="none" w:sz="0" w:space="0" w:color="auto"/>
            <w:right w:val="none" w:sz="0" w:space="0" w:color="auto"/>
          </w:divBdr>
          <w:divsChild>
            <w:div w:id="992567033">
              <w:marLeft w:val="0"/>
              <w:marRight w:val="0"/>
              <w:marTop w:val="0"/>
              <w:marBottom w:val="0"/>
              <w:divBdr>
                <w:top w:val="none" w:sz="0" w:space="0" w:color="auto"/>
                <w:left w:val="none" w:sz="0" w:space="0" w:color="auto"/>
                <w:bottom w:val="none" w:sz="0" w:space="0" w:color="auto"/>
                <w:right w:val="none" w:sz="0" w:space="0" w:color="auto"/>
              </w:divBdr>
              <w:divsChild>
                <w:div w:id="20106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8059">
      <w:bodyDiv w:val="1"/>
      <w:marLeft w:val="0"/>
      <w:marRight w:val="0"/>
      <w:marTop w:val="0"/>
      <w:marBottom w:val="0"/>
      <w:divBdr>
        <w:top w:val="none" w:sz="0" w:space="0" w:color="auto"/>
        <w:left w:val="none" w:sz="0" w:space="0" w:color="auto"/>
        <w:bottom w:val="none" w:sz="0" w:space="0" w:color="auto"/>
        <w:right w:val="none" w:sz="0" w:space="0" w:color="auto"/>
      </w:divBdr>
      <w:divsChild>
        <w:div w:id="1069114099">
          <w:marLeft w:val="0"/>
          <w:marRight w:val="0"/>
          <w:marTop w:val="0"/>
          <w:marBottom w:val="0"/>
          <w:divBdr>
            <w:top w:val="none" w:sz="0" w:space="0" w:color="auto"/>
            <w:left w:val="none" w:sz="0" w:space="0" w:color="auto"/>
            <w:bottom w:val="none" w:sz="0" w:space="0" w:color="auto"/>
            <w:right w:val="none" w:sz="0" w:space="0" w:color="auto"/>
          </w:divBdr>
          <w:divsChild>
            <w:div w:id="1260328980">
              <w:marLeft w:val="0"/>
              <w:marRight w:val="0"/>
              <w:marTop w:val="0"/>
              <w:marBottom w:val="0"/>
              <w:divBdr>
                <w:top w:val="none" w:sz="0" w:space="0" w:color="auto"/>
                <w:left w:val="none" w:sz="0" w:space="0" w:color="auto"/>
                <w:bottom w:val="none" w:sz="0" w:space="0" w:color="auto"/>
                <w:right w:val="none" w:sz="0" w:space="0" w:color="auto"/>
              </w:divBdr>
              <w:divsChild>
                <w:div w:id="4154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76072">
      <w:bodyDiv w:val="1"/>
      <w:marLeft w:val="0"/>
      <w:marRight w:val="0"/>
      <w:marTop w:val="0"/>
      <w:marBottom w:val="0"/>
      <w:divBdr>
        <w:top w:val="none" w:sz="0" w:space="0" w:color="auto"/>
        <w:left w:val="none" w:sz="0" w:space="0" w:color="auto"/>
        <w:bottom w:val="none" w:sz="0" w:space="0" w:color="auto"/>
        <w:right w:val="none" w:sz="0" w:space="0" w:color="auto"/>
      </w:divBdr>
      <w:divsChild>
        <w:div w:id="338048862">
          <w:marLeft w:val="0"/>
          <w:marRight w:val="0"/>
          <w:marTop w:val="0"/>
          <w:marBottom w:val="0"/>
          <w:divBdr>
            <w:top w:val="none" w:sz="0" w:space="0" w:color="auto"/>
            <w:left w:val="none" w:sz="0" w:space="0" w:color="auto"/>
            <w:bottom w:val="none" w:sz="0" w:space="0" w:color="auto"/>
            <w:right w:val="none" w:sz="0" w:space="0" w:color="auto"/>
          </w:divBdr>
          <w:divsChild>
            <w:div w:id="376323043">
              <w:marLeft w:val="0"/>
              <w:marRight w:val="0"/>
              <w:marTop w:val="0"/>
              <w:marBottom w:val="0"/>
              <w:divBdr>
                <w:top w:val="none" w:sz="0" w:space="0" w:color="auto"/>
                <w:left w:val="none" w:sz="0" w:space="0" w:color="auto"/>
                <w:bottom w:val="none" w:sz="0" w:space="0" w:color="auto"/>
                <w:right w:val="none" w:sz="0" w:space="0" w:color="auto"/>
              </w:divBdr>
              <w:divsChild>
                <w:div w:id="4959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9486">
      <w:bodyDiv w:val="1"/>
      <w:marLeft w:val="0"/>
      <w:marRight w:val="0"/>
      <w:marTop w:val="0"/>
      <w:marBottom w:val="0"/>
      <w:divBdr>
        <w:top w:val="none" w:sz="0" w:space="0" w:color="auto"/>
        <w:left w:val="none" w:sz="0" w:space="0" w:color="auto"/>
        <w:bottom w:val="none" w:sz="0" w:space="0" w:color="auto"/>
        <w:right w:val="none" w:sz="0" w:space="0" w:color="auto"/>
      </w:divBdr>
      <w:divsChild>
        <w:div w:id="1197113278">
          <w:marLeft w:val="0"/>
          <w:marRight w:val="0"/>
          <w:marTop w:val="0"/>
          <w:marBottom w:val="0"/>
          <w:divBdr>
            <w:top w:val="none" w:sz="0" w:space="0" w:color="auto"/>
            <w:left w:val="none" w:sz="0" w:space="0" w:color="auto"/>
            <w:bottom w:val="none" w:sz="0" w:space="0" w:color="auto"/>
            <w:right w:val="none" w:sz="0" w:space="0" w:color="auto"/>
          </w:divBdr>
          <w:divsChild>
            <w:div w:id="235172480">
              <w:marLeft w:val="0"/>
              <w:marRight w:val="0"/>
              <w:marTop w:val="0"/>
              <w:marBottom w:val="0"/>
              <w:divBdr>
                <w:top w:val="none" w:sz="0" w:space="0" w:color="auto"/>
                <w:left w:val="none" w:sz="0" w:space="0" w:color="auto"/>
                <w:bottom w:val="none" w:sz="0" w:space="0" w:color="auto"/>
                <w:right w:val="none" w:sz="0" w:space="0" w:color="auto"/>
              </w:divBdr>
              <w:divsChild>
                <w:div w:id="2230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190">
      <w:bodyDiv w:val="1"/>
      <w:marLeft w:val="0"/>
      <w:marRight w:val="0"/>
      <w:marTop w:val="0"/>
      <w:marBottom w:val="0"/>
      <w:divBdr>
        <w:top w:val="none" w:sz="0" w:space="0" w:color="auto"/>
        <w:left w:val="none" w:sz="0" w:space="0" w:color="auto"/>
        <w:bottom w:val="none" w:sz="0" w:space="0" w:color="auto"/>
        <w:right w:val="none" w:sz="0" w:space="0" w:color="auto"/>
      </w:divBdr>
      <w:divsChild>
        <w:div w:id="806163276">
          <w:marLeft w:val="0"/>
          <w:marRight w:val="0"/>
          <w:marTop w:val="0"/>
          <w:marBottom w:val="0"/>
          <w:divBdr>
            <w:top w:val="none" w:sz="0" w:space="0" w:color="auto"/>
            <w:left w:val="none" w:sz="0" w:space="0" w:color="auto"/>
            <w:bottom w:val="none" w:sz="0" w:space="0" w:color="auto"/>
            <w:right w:val="none" w:sz="0" w:space="0" w:color="auto"/>
          </w:divBdr>
          <w:divsChild>
            <w:div w:id="367067334">
              <w:marLeft w:val="0"/>
              <w:marRight w:val="0"/>
              <w:marTop w:val="0"/>
              <w:marBottom w:val="0"/>
              <w:divBdr>
                <w:top w:val="none" w:sz="0" w:space="0" w:color="auto"/>
                <w:left w:val="none" w:sz="0" w:space="0" w:color="auto"/>
                <w:bottom w:val="none" w:sz="0" w:space="0" w:color="auto"/>
                <w:right w:val="none" w:sz="0" w:space="0" w:color="auto"/>
              </w:divBdr>
              <w:divsChild>
                <w:div w:id="18262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5943">
      <w:bodyDiv w:val="1"/>
      <w:marLeft w:val="0"/>
      <w:marRight w:val="0"/>
      <w:marTop w:val="0"/>
      <w:marBottom w:val="0"/>
      <w:divBdr>
        <w:top w:val="none" w:sz="0" w:space="0" w:color="auto"/>
        <w:left w:val="none" w:sz="0" w:space="0" w:color="auto"/>
        <w:bottom w:val="none" w:sz="0" w:space="0" w:color="auto"/>
        <w:right w:val="none" w:sz="0" w:space="0" w:color="auto"/>
      </w:divBdr>
    </w:div>
    <w:div w:id="1486623512">
      <w:bodyDiv w:val="1"/>
      <w:marLeft w:val="0"/>
      <w:marRight w:val="0"/>
      <w:marTop w:val="0"/>
      <w:marBottom w:val="0"/>
      <w:divBdr>
        <w:top w:val="none" w:sz="0" w:space="0" w:color="auto"/>
        <w:left w:val="none" w:sz="0" w:space="0" w:color="auto"/>
        <w:bottom w:val="none" w:sz="0" w:space="0" w:color="auto"/>
        <w:right w:val="none" w:sz="0" w:space="0" w:color="auto"/>
      </w:divBdr>
      <w:divsChild>
        <w:div w:id="1621645978">
          <w:marLeft w:val="0"/>
          <w:marRight w:val="0"/>
          <w:marTop w:val="0"/>
          <w:marBottom w:val="0"/>
          <w:divBdr>
            <w:top w:val="none" w:sz="0" w:space="0" w:color="auto"/>
            <w:left w:val="none" w:sz="0" w:space="0" w:color="auto"/>
            <w:bottom w:val="none" w:sz="0" w:space="0" w:color="auto"/>
            <w:right w:val="none" w:sz="0" w:space="0" w:color="auto"/>
          </w:divBdr>
          <w:divsChild>
            <w:div w:id="471484173">
              <w:marLeft w:val="0"/>
              <w:marRight w:val="0"/>
              <w:marTop w:val="0"/>
              <w:marBottom w:val="0"/>
              <w:divBdr>
                <w:top w:val="none" w:sz="0" w:space="0" w:color="auto"/>
                <w:left w:val="none" w:sz="0" w:space="0" w:color="auto"/>
                <w:bottom w:val="none" w:sz="0" w:space="0" w:color="auto"/>
                <w:right w:val="none" w:sz="0" w:space="0" w:color="auto"/>
              </w:divBdr>
              <w:divsChild>
                <w:div w:id="8844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32671">
      <w:bodyDiv w:val="1"/>
      <w:marLeft w:val="0"/>
      <w:marRight w:val="0"/>
      <w:marTop w:val="0"/>
      <w:marBottom w:val="0"/>
      <w:divBdr>
        <w:top w:val="none" w:sz="0" w:space="0" w:color="auto"/>
        <w:left w:val="none" w:sz="0" w:space="0" w:color="auto"/>
        <w:bottom w:val="none" w:sz="0" w:space="0" w:color="auto"/>
        <w:right w:val="none" w:sz="0" w:space="0" w:color="auto"/>
      </w:divBdr>
      <w:divsChild>
        <w:div w:id="370687590">
          <w:marLeft w:val="0"/>
          <w:marRight w:val="0"/>
          <w:marTop w:val="0"/>
          <w:marBottom w:val="0"/>
          <w:divBdr>
            <w:top w:val="none" w:sz="0" w:space="0" w:color="auto"/>
            <w:left w:val="none" w:sz="0" w:space="0" w:color="auto"/>
            <w:bottom w:val="none" w:sz="0" w:space="0" w:color="auto"/>
            <w:right w:val="none" w:sz="0" w:space="0" w:color="auto"/>
          </w:divBdr>
          <w:divsChild>
            <w:div w:id="991444570">
              <w:marLeft w:val="0"/>
              <w:marRight w:val="0"/>
              <w:marTop w:val="0"/>
              <w:marBottom w:val="0"/>
              <w:divBdr>
                <w:top w:val="none" w:sz="0" w:space="0" w:color="auto"/>
                <w:left w:val="none" w:sz="0" w:space="0" w:color="auto"/>
                <w:bottom w:val="none" w:sz="0" w:space="0" w:color="auto"/>
                <w:right w:val="none" w:sz="0" w:space="0" w:color="auto"/>
              </w:divBdr>
              <w:divsChild>
                <w:div w:id="8132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jobs.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ren.donaldson6@nhs.ne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yaldevon.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David</dc:creator>
  <cp:lastModifiedBy>Rob Conway</cp:lastModifiedBy>
  <cp:revision>32</cp:revision>
  <cp:lastPrinted>2017-04-19T12:44:00Z</cp:lastPrinted>
  <dcterms:created xsi:type="dcterms:W3CDTF">2023-10-01T08:31:00Z</dcterms:created>
  <dcterms:modified xsi:type="dcterms:W3CDTF">2023-11-02T11:16:00Z</dcterms:modified>
</cp:coreProperties>
</file>