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A15" w:rsidRPr="00355A15" w:rsidRDefault="00355A15" w:rsidP="009C1CFE">
      <w:pPr>
        <w:jc w:val="center"/>
        <w:rPr>
          <w:rFonts w:ascii="Arial" w:hAnsi="Arial" w:cs="Arial"/>
          <w:b/>
        </w:rPr>
      </w:pPr>
      <w:r w:rsidRPr="00355A15">
        <w:rPr>
          <w:rFonts w:ascii="Arial" w:hAnsi="Arial" w:cs="Arial"/>
          <w:b/>
        </w:rPr>
        <w:t>ROYAL DEVON UNIVERSITY HEALTHCARE NHS FOUNDATION TRUST</w:t>
      </w:r>
    </w:p>
    <w:p w:rsidR="00355A15" w:rsidRPr="00355A15" w:rsidRDefault="00355A15" w:rsidP="009C1CFE">
      <w:pPr>
        <w:jc w:val="center"/>
        <w:rPr>
          <w:rFonts w:ascii="Arial" w:hAnsi="Arial" w:cs="Arial"/>
          <w:b/>
        </w:rPr>
      </w:pPr>
    </w:p>
    <w:p w:rsidR="009C1CFE" w:rsidRPr="00355A15" w:rsidRDefault="009C1CFE" w:rsidP="009C1CFE">
      <w:pPr>
        <w:jc w:val="center"/>
        <w:rPr>
          <w:rFonts w:ascii="Arial" w:hAnsi="Arial" w:cs="Arial"/>
          <w:b/>
        </w:rPr>
      </w:pPr>
      <w:r w:rsidRPr="00355A15">
        <w:rPr>
          <w:rFonts w:ascii="Arial" w:hAnsi="Arial" w:cs="Arial"/>
          <w:b/>
        </w:rPr>
        <w:t>JOB DESCRIPTION</w:t>
      </w:r>
    </w:p>
    <w:p w:rsidR="00355A15" w:rsidRPr="00355A15" w:rsidRDefault="00355A15" w:rsidP="009C1CFE">
      <w:pPr>
        <w:jc w:val="center"/>
        <w:rPr>
          <w:rFonts w:ascii="Arial" w:hAnsi="Arial" w:cs="Arial"/>
          <w:b/>
        </w:rPr>
      </w:pPr>
    </w:p>
    <w:p w:rsidR="009C1CFE" w:rsidRPr="00355A15" w:rsidRDefault="009C1CFE" w:rsidP="009C1CFE">
      <w:pPr>
        <w:jc w:val="both"/>
        <w:rPr>
          <w:rFonts w:ascii="Arial" w:hAnsi="Arial" w:cs="Arial"/>
          <w:b/>
        </w:rPr>
      </w:pPr>
    </w:p>
    <w:p w:rsidR="009C1CFE" w:rsidRPr="00355A15" w:rsidRDefault="009C1CFE" w:rsidP="009C1CFE">
      <w:pPr>
        <w:rPr>
          <w:rFonts w:ascii="Arial" w:hAnsi="Arial" w:cs="Arial"/>
          <w:b/>
        </w:rPr>
      </w:pPr>
      <w:r w:rsidRPr="00355A15">
        <w:rPr>
          <w:rFonts w:ascii="Arial" w:hAnsi="Arial" w:cs="Arial"/>
          <w:b/>
        </w:rPr>
        <w:t>1.</w:t>
      </w:r>
      <w:r w:rsidRPr="00355A15">
        <w:rPr>
          <w:rFonts w:ascii="Arial" w:hAnsi="Arial" w:cs="Arial"/>
          <w:b/>
        </w:rPr>
        <w:tab/>
        <w:t>JOB DETAILS</w:t>
      </w:r>
    </w:p>
    <w:p w:rsidR="009C1CFE" w:rsidRPr="00355A15" w:rsidRDefault="009C1CFE" w:rsidP="009C1CFE">
      <w:pPr>
        <w:rPr>
          <w:rFonts w:ascii="Arial" w:hAnsi="Arial" w:cs="Arial"/>
          <w:b/>
        </w:rPr>
      </w:pPr>
    </w:p>
    <w:p w:rsidR="00355A15" w:rsidRPr="00355A15" w:rsidRDefault="009C1CFE" w:rsidP="00355A15">
      <w:pPr>
        <w:ind w:left="2880" w:hanging="2880"/>
        <w:jc w:val="both"/>
        <w:rPr>
          <w:rFonts w:ascii="Arial" w:hAnsi="Arial" w:cs="Arial"/>
        </w:rPr>
      </w:pPr>
      <w:r w:rsidRPr="00355A15">
        <w:rPr>
          <w:rFonts w:ascii="Arial" w:hAnsi="Arial" w:cs="Arial"/>
          <w:b/>
        </w:rPr>
        <w:t>Job Title</w:t>
      </w:r>
      <w:r w:rsidRPr="00355A15">
        <w:rPr>
          <w:rFonts w:ascii="Arial" w:hAnsi="Arial" w:cs="Arial"/>
        </w:rPr>
        <w:t xml:space="preserve">:              </w:t>
      </w:r>
      <w:r w:rsidRPr="00355A15">
        <w:rPr>
          <w:rFonts w:ascii="Arial" w:hAnsi="Arial" w:cs="Arial"/>
        </w:rPr>
        <w:tab/>
      </w:r>
      <w:r w:rsidR="00355A15" w:rsidRPr="00355A15">
        <w:rPr>
          <w:rFonts w:ascii="Arial" w:hAnsi="Arial" w:cs="Arial"/>
        </w:rPr>
        <w:t>Trust doctor</w:t>
      </w:r>
    </w:p>
    <w:p w:rsidR="009C1CFE" w:rsidRPr="00355A15" w:rsidRDefault="009C1CFE" w:rsidP="009C1CFE">
      <w:pPr>
        <w:jc w:val="both"/>
        <w:rPr>
          <w:rFonts w:ascii="Arial" w:hAnsi="Arial" w:cs="Arial"/>
          <w:b/>
        </w:rPr>
      </w:pPr>
      <w:r w:rsidRPr="00355A15">
        <w:rPr>
          <w:rFonts w:ascii="Arial" w:hAnsi="Arial" w:cs="Arial"/>
          <w:b/>
        </w:rPr>
        <w:tab/>
      </w:r>
      <w:r w:rsidRPr="00355A15">
        <w:rPr>
          <w:rFonts w:ascii="Arial" w:hAnsi="Arial" w:cs="Arial"/>
        </w:rPr>
        <w:tab/>
      </w:r>
    </w:p>
    <w:p w:rsidR="009C1CFE" w:rsidRPr="00EF4133" w:rsidRDefault="009C1CFE" w:rsidP="009C1CFE">
      <w:pPr>
        <w:ind w:left="2880" w:hanging="2880"/>
        <w:jc w:val="both"/>
        <w:rPr>
          <w:rFonts w:ascii="Arial" w:hAnsi="Arial" w:cs="Arial"/>
        </w:rPr>
      </w:pPr>
      <w:r w:rsidRPr="00355A15">
        <w:rPr>
          <w:rFonts w:ascii="Arial" w:hAnsi="Arial" w:cs="Arial"/>
          <w:b/>
        </w:rPr>
        <w:t xml:space="preserve">Pay:             </w:t>
      </w:r>
      <w:r w:rsidRPr="00355A15">
        <w:rPr>
          <w:rFonts w:ascii="Arial" w:hAnsi="Arial" w:cs="Arial"/>
          <w:b/>
        </w:rPr>
        <w:tab/>
      </w:r>
      <w:r w:rsidR="00EF4133" w:rsidRPr="00EF4133">
        <w:rPr>
          <w:rFonts w:ascii="Arial" w:hAnsi="Arial" w:cs="Arial"/>
        </w:rPr>
        <w:t>ST1/2 equivalen</w:t>
      </w:r>
      <w:r w:rsidR="00EF4133">
        <w:rPr>
          <w:rFonts w:ascii="Arial" w:hAnsi="Arial" w:cs="Arial"/>
        </w:rPr>
        <w:t xml:space="preserve">t: </w:t>
      </w:r>
      <w:r w:rsidR="00EF4133" w:rsidRPr="00EF4133">
        <w:rPr>
          <w:rFonts w:ascii="Arial" w:hAnsi="Arial" w:cs="Arial"/>
        </w:rPr>
        <w:t>£4</w:t>
      </w:r>
      <w:r w:rsidR="00B14C88">
        <w:rPr>
          <w:rFonts w:ascii="Arial" w:hAnsi="Arial" w:cs="Arial"/>
        </w:rPr>
        <w:t>9</w:t>
      </w:r>
      <w:bookmarkStart w:id="0" w:name="_GoBack"/>
      <w:bookmarkEnd w:id="0"/>
      <w:r w:rsidR="00EF4133" w:rsidRPr="00EF4133">
        <w:rPr>
          <w:rFonts w:ascii="Arial" w:hAnsi="Arial" w:cs="Arial"/>
        </w:rPr>
        <w:t>,</w:t>
      </w:r>
      <w:r w:rsidR="002522EB">
        <w:rPr>
          <w:rFonts w:ascii="Arial" w:hAnsi="Arial" w:cs="Arial"/>
        </w:rPr>
        <w:t>909</w:t>
      </w:r>
    </w:p>
    <w:p w:rsidR="009C1CFE" w:rsidRPr="00355A15" w:rsidRDefault="009C1CFE" w:rsidP="009C1CFE">
      <w:pPr>
        <w:jc w:val="both"/>
        <w:rPr>
          <w:rFonts w:ascii="Arial" w:hAnsi="Arial" w:cs="Arial"/>
          <w:b/>
        </w:rPr>
      </w:pPr>
    </w:p>
    <w:p w:rsidR="009C1CFE" w:rsidRPr="00355A15" w:rsidRDefault="009C1CFE" w:rsidP="009C1CFE">
      <w:pPr>
        <w:ind w:left="2880" w:hanging="2880"/>
        <w:rPr>
          <w:rFonts w:ascii="Arial" w:hAnsi="Arial" w:cs="Arial"/>
          <w:b/>
        </w:rPr>
      </w:pPr>
      <w:r w:rsidRPr="00355A15">
        <w:rPr>
          <w:rFonts w:ascii="Arial" w:hAnsi="Arial" w:cs="Arial"/>
          <w:b/>
        </w:rPr>
        <w:t>Accountable To</w:t>
      </w:r>
      <w:r w:rsidRPr="00355A15">
        <w:rPr>
          <w:rFonts w:ascii="Arial" w:hAnsi="Arial" w:cs="Arial"/>
        </w:rPr>
        <w:t xml:space="preserve">:  </w:t>
      </w:r>
      <w:r w:rsidR="00355A15" w:rsidRPr="00355A15">
        <w:rPr>
          <w:rFonts w:ascii="Arial" w:hAnsi="Arial" w:cs="Arial"/>
        </w:rPr>
        <w:tab/>
        <w:t>Mrs Helena Wilson</w:t>
      </w:r>
      <w:r w:rsidRPr="00355A15">
        <w:rPr>
          <w:rFonts w:ascii="Arial" w:hAnsi="Arial" w:cs="Arial"/>
        </w:rPr>
        <w:tab/>
      </w:r>
    </w:p>
    <w:p w:rsidR="009C1CFE" w:rsidRPr="00355A15" w:rsidRDefault="009C1CFE" w:rsidP="009C1CFE">
      <w:pPr>
        <w:rPr>
          <w:rFonts w:ascii="Arial" w:hAnsi="Arial" w:cs="Arial"/>
          <w:b/>
        </w:rPr>
      </w:pPr>
    </w:p>
    <w:p w:rsidR="009C1CFE" w:rsidRPr="00355A15" w:rsidRDefault="009C1CFE" w:rsidP="009C1CFE">
      <w:pPr>
        <w:tabs>
          <w:tab w:val="center" w:pos="2835"/>
        </w:tabs>
        <w:rPr>
          <w:rFonts w:ascii="Arial" w:hAnsi="Arial" w:cs="Arial"/>
        </w:rPr>
      </w:pPr>
      <w:r w:rsidRPr="00355A15">
        <w:rPr>
          <w:rFonts w:ascii="Arial" w:hAnsi="Arial" w:cs="Arial"/>
          <w:b/>
        </w:rPr>
        <w:t>Department/Division:</w:t>
      </w:r>
      <w:r w:rsidRPr="00355A15">
        <w:rPr>
          <w:rFonts w:ascii="Arial" w:hAnsi="Arial" w:cs="Arial"/>
          <w:b/>
        </w:rPr>
        <w:tab/>
      </w:r>
      <w:r w:rsidRPr="00355A15">
        <w:rPr>
          <w:rFonts w:ascii="Arial" w:hAnsi="Arial" w:cs="Arial"/>
          <w:b/>
          <w:color w:val="FF0000"/>
        </w:rPr>
        <w:tab/>
      </w:r>
      <w:r w:rsidR="00355A15" w:rsidRPr="00355A15">
        <w:rPr>
          <w:rFonts w:ascii="Arial" w:hAnsi="Arial" w:cs="Arial"/>
        </w:rPr>
        <w:t>ENT</w:t>
      </w:r>
      <w:r w:rsidRPr="00355A15">
        <w:rPr>
          <w:rFonts w:ascii="Arial" w:hAnsi="Arial" w:cs="Arial"/>
        </w:rPr>
        <w:tab/>
      </w:r>
    </w:p>
    <w:p w:rsidR="00355A15" w:rsidRPr="00355A15" w:rsidRDefault="00355A15" w:rsidP="009C1CFE">
      <w:pPr>
        <w:tabs>
          <w:tab w:val="center" w:pos="2835"/>
        </w:tabs>
        <w:rPr>
          <w:rFonts w:ascii="Arial" w:hAnsi="Arial" w:cs="Arial"/>
          <w:b/>
          <w:color w:val="FF0000"/>
        </w:rPr>
      </w:pPr>
    </w:p>
    <w:p w:rsidR="009C1CFE" w:rsidRPr="00355A15" w:rsidRDefault="009C1CFE" w:rsidP="009C1CFE">
      <w:pPr>
        <w:jc w:val="both"/>
        <w:rPr>
          <w:rFonts w:ascii="Arial" w:hAnsi="Arial" w:cs="Arial"/>
          <w:b/>
        </w:rPr>
      </w:pPr>
    </w:p>
    <w:p w:rsidR="009C1CFE" w:rsidRPr="00355A15" w:rsidRDefault="009C1CFE" w:rsidP="009C1CFE">
      <w:pPr>
        <w:jc w:val="both"/>
        <w:rPr>
          <w:rFonts w:ascii="Arial" w:hAnsi="Arial" w:cs="Arial"/>
          <w:b/>
        </w:rPr>
      </w:pPr>
      <w:r w:rsidRPr="00355A15">
        <w:rPr>
          <w:rFonts w:ascii="Arial" w:hAnsi="Arial" w:cs="Arial"/>
          <w:b/>
        </w:rPr>
        <w:t>2.</w:t>
      </w:r>
      <w:r w:rsidRPr="00355A15">
        <w:rPr>
          <w:rFonts w:ascii="Arial" w:hAnsi="Arial" w:cs="Arial"/>
          <w:b/>
        </w:rPr>
        <w:tab/>
        <w:t xml:space="preserve">JOB PURPOSE </w:t>
      </w:r>
    </w:p>
    <w:p w:rsidR="009C1CFE" w:rsidRPr="00355A15" w:rsidRDefault="009C1CFE" w:rsidP="009C1CFE">
      <w:pPr>
        <w:jc w:val="both"/>
        <w:rPr>
          <w:rFonts w:ascii="Arial" w:hAnsi="Arial" w:cs="Arial"/>
          <w:b/>
        </w:rPr>
      </w:pPr>
    </w:p>
    <w:p w:rsidR="00355A15" w:rsidRDefault="00355A15" w:rsidP="00355A15">
      <w:pPr>
        <w:rPr>
          <w:rFonts w:ascii="Arial" w:hAnsi="Arial" w:cs="Arial"/>
          <w:color w:val="000000"/>
        </w:rPr>
      </w:pPr>
      <w:r w:rsidRPr="00355A15">
        <w:rPr>
          <w:rFonts w:ascii="Arial" w:hAnsi="Arial" w:cs="Arial"/>
          <w:color w:val="000000"/>
        </w:rPr>
        <w:t>The post holder will work as part of a team assisting with elective and emergency ward admissions, managing the pre- and post-operative care of surgical patients and attending the daily ward round. Associated administrative duties will be undertaken accordingly. The postholder will attend outpatient clinics and theatre lists for their own learning and will be given responsibility and workload fitting with their experience and ability.</w:t>
      </w:r>
    </w:p>
    <w:p w:rsidR="00355A15" w:rsidRDefault="00355A15" w:rsidP="00355A15">
      <w:pPr>
        <w:rPr>
          <w:rFonts w:ascii="Arial" w:hAnsi="Arial" w:cs="Arial"/>
          <w:color w:val="000000"/>
        </w:rPr>
      </w:pPr>
    </w:p>
    <w:p w:rsidR="00355A15" w:rsidRPr="00355A15" w:rsidRDefault="00355A15" w:rsidP="00355A15">
      <w:pPr>
        <w:rPr>
          <w:rFonts w:ascii="Arial" w:hAnsi="Arial" w:cs="Arial"/>
          <w:color w:val="000000"/>
        </w:rPr>
      </w:pPr>
      <w:r w:rsidRPr="00355A15">
        <w:rPr>
          <w:rFonts w:ascii="Arial" w:hAnsi="Arial" w:cs="Arial"/>
          <w:color w:val="000000"/>
        </w:rPr>
        <w:t>The post holder will be expected to work weekdays, weekends and evenings. There are no night commitments.</w:t>
      </w:r>
    </w:p>
    <w:p w:rsidR="009C1CFE" w:rsidRPr="00355A15" w:rsidRDefault="009C1CFE" w:rsidP="009C1CFE">
      <w:pPr>
        <w:jc w:val="both"/>
        <w:rPr>
          <w:rFonts w:ascii="Arial" w:hAnsi="Arial" w:cs="Arial"/>
          <w:b/>
        </w:rPr>
      </w:pPr>
    </w:p>
    <w:p w:rsidR="009C1CFE" w:rsidRPr="00355A15" w:rsidRDefault="009C1CFE" w:rsidP="009C1CFE">
      <w:pPr>
        <w:rPr>
          <w:rFonts w:ascii="Arial" w:hAnsi="Arial" w:cs="Arial"/>
          <w:b/>
        </w:rPr>
      </w:pPr>
    </w:p>
    <w:p w:rsidR="009C1CFE" w:rsidRPr="00355A15" w:rsidRDefault="009C1CFE" w:rsidP="009C1CFE">
      <w:pPr>
        <w:rPr>
          <w:rFonts w:ascii="Arial" w:hAnsi="Arial" w:cs="Arial"/>
          <w:b/>
        </w:rPr>
      </w:pPr>
      <w:r w:rsidRPr="00355A15">
        <w:rPr>
          <w:rFonts w:ascii="Arial" w:hAnsi="Arial" w:cs="Arial"/>
          <w:b/>
        </w:rPr>
        <w:t>3.</w:t>
      </w:r>
      <w:r w:rsidRPr="00355A15">
        <w:rPr>
          <w:rFonts w:ascii="Arial" w:hAnsi="Arial" w:cs="Arial"/>
          <w:b/>
        </w:rPr>
        <w:tab/>
        <w:t>PRINCIPAL DUTIES</w:t>
      </w:r>
      <w:r w:rsidR="00EF4133">
        <w:rPr>
          <w:rFonts w:ascii="Arial" w:hAnsi="Arial" w:cs="Arial"/>
          <w:b/>
        </w:rPr>
        <w:t>,</w:t>
      </w:r>
      <w:r w:rsidRPr="00355A15">
        <w:rPr>
          <w:rFonts w:ascii="Arial" w:hAnsi="Arial" w:cs="Arial"/>
          <w:b/>
        </w:rPr>
        <w:t xml:space="preserve"> RESPONSIBILITIES</w:t>
      </w:r>
      <w:r w:rsidR="00EF4133">
        <w:rPr>
          <w:rFonts w:ascii="Arial" w:hAnsi="Arial" w:cs="Arial"/>
          <w:b/>
        </w:rPr>
        <w:t xml:space="preserve"> AND LEARNING OBJECTIVES</w:t>
      </w:r>
      <w:r w:rsidRPr="00355A15">
        <w:rPr>
          <w:rFonts w:ascii="Arial" w:hAnsi="Arial" w:cs="Arial"/>
          <w:b/>
        </w:rPr>
        <w:t>:</w:t>
      </w:r>
    </w:p>
    <w:p w:rsidR="00355A15" w:rsidRDefault="00355A15" w:rsidP="00355A15">
      <w:pPr>
        <w:ind w:left="720" w:hanging="720"/>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take a history and examine patients, prescribe safely and keep an accurate and relevant medical record</w:t>
      </w:r>
    </w:p>
    <w:p w:rsidR="00EF4133" w:rsidRPr="00355A15" w:rsidRDefault="00EF4133" w:rsidP="00EF4133">
      <w:pPr>
        <w:pStyle w:val="ListParagraph"/>
        <w:ind w:left="709"/>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formulate and action management plans, with support</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show appropriate attitudes to patients and their symptoms and to respect their wishes, notably in the area of blood products</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have realistic expectations of tasks to be completed by themselves and others and be willing to consult and work as part of a multidisciplinary team</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seek to involve other professionals in the management of patients and their illnesses where appropriate</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structure an interview with a patient and relatives when giving bad news and act with empathy, honesty and sensitivity</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be involved in departmental audit/governance activity</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gain a range of ENT skills including:</w:t>
      </w:r>
    </w:p>
    <w:p w:rsidR="00EF4133" w:rsidRDefault="00355A15" w:rsidP="00355A15">
      <w:pPr>
        <w:pStyle w:val="ListParagraph"/>
        <w:numPr>
          <w:ilvl w:val="1"/>
          <w:numId w:val="8"/>
        </w:numPr>
        <w:rPr>
          <w:rFonts w:ascii="Arial" w:hAnsi="Arial" w:cs="Arial"/>
          <w:color w:val="000000"/>
          <w:sz w:val="24"/>
          <w:szCs w:val="24"/>
        </w:rPr>
      </w:pPr>
      <w:r w:rsidRPr="00355A15">
        <w:rPr>
          <w:rFonts w:ascii="Arial" w:hAnsi="Arial" w:cs="Arial"/>
          <w:color w:val="000000"/>
          <w:sz w:val="24"/>
          <w:szCs w:val="24"/>
        </w:rPr>
        <w:t>Microscopic examination of the ear</w:t>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Ear microsuction/dressing</w:t>
      </w:r>
      <w:r w:rsidR="00EF4133">
        <w:rPr>
          <w:rFonts w:ascii="Arial" w:hAnsi="Arial" w:cs="Arial"/>
          <w:color w:val="000000"/>
          <w:sz w:val="24"/>
          <w:szCs w:val="24"/>
        </w:rPr>
        <w:tab/>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lastRenderedPageBreak/>
        <w:t>Nasal endoscopy</w:t>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Nasal packing</w:t>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Flexible laryngoscopy</w:t>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Drainage of peritonsillar abscess</w:t>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Basic management of tracheostomy and laryngectom</w:t>
      </w:r>
      <w:r w:rsidR="00EF4133">
        <w:rPr>
          <w:rFonts w:ascii="Arial" w:hAnsi="Arial" w:cs="Arial"/>
          <w:color w:val="000000"/>
          <w:sz w:val="24"/>
          <w:szCs w:val="24"/>
        </w:rPr>
        <w:t>y</w:t>
      </w:r>
    </w:p>
    <w:p w:rsidR="00355A15" w:rsidRP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More advanced ENT surgical skills as appropriate</w:t>
      </w:r>
    </w:p>
    <w:p w:rsidR="00355A15" w:rsidRPr="00571294" w:rsidRDefault="00355A15" w:rsidP="00355A15">
      <w:pPr>
        <w:rPr>
          <w:rFonts w:ascii="Arial" w:hAnsi="Arial" w:cs="Arial"/>
          <w:color w:val="000000"/>
          <w:sz w:val="24"/>
          <w:szCs w:val="24"/>
        </w:rPr>
      </w:pPr>
    </w:p>
    <w:p w:rsidR="00355A15" w:rsidRDefault="00355A15" w:rsidP="00355A15">
      <w:pPr>
        <w:rPr>
          <w:rFonts w:ascii="Arial" w:hAnsi="Arial" w:cs="Arial"/>
          <w:color w:val="000000"/>
          <w:sz w:val="24"/>
          <w:szCs w:val="24"/>
        </w:rPr>
      </w:pPr>
      <w:r w:rsidRPr="00571294">
        <w:rPr>
          <w:rFonts w:ascii="Arial" w:hAnsi="Arial" w:cs="Arial"/>
          <w:color w:val="000000"/>
          <w:sz w:val="24"/>
          <w:szCs w:val="24"/>
        </w:rPr>
        <w:t>The postholder will be assigned an Educational Supervisor.  Regular meetings will take place to ensure goals are met, as a two-way process.</w:t>
      </w:r>
    </w:p>
    <w:p w:rsidR="009C1CFE" w:rsidRPr="00355A15" w:rsidRDefault="009C1CFE" w:rsidP="009C1CFE">
      <w:pPr>
        <w:jc w:val="both"/>
        <w:rPr>
          <w:rFonts w:ascii="Arial" w:hAnsi="Arial" w:cs="Arial"/>
          <w:b/>
        </w:rPr>
      </w:pPr>
    </w:p>
    <w:p w:rsidR="009C1CFE" w:rsidRPr="00355A15" w:rsidRDefault="009C1CFE" w:rsidP="009C1CFE">
      <w:pPr>
        <w:jc w:val="both"/>
        <w:rPr>
          <w:rFonts w:ascii="Arial" w:hAnsi="Arial" w:cs="Arial"/>
          <w:b/>
        </w:rPr>
      </w:pPr>
    </w:p>
    <w:p w:rsidR="009C1CFE" w:rsidRPr="00355A15" w:rsidRDefault="009C1CFE" w:rsidP="009C1CFE">
      <w:pPr>
        <w:jc w:val="both"/>
        <w:rPr>
          <w:rFonts w:ascii="Arial" w:hAnsi="Arial" w:cs="Arial"/>
          <w:b/>
        </w:rPr>
      </w:pPr>
      <w:r w:rsidRPr="00355A15">
        <w:rPr>
          <w:rFonts w:ascii="Arial" w:hAnsi="Arial" w:cs="Arial"/>
          <w:b/>
        </w:rPr>
        <w:t>4.</w:t>
      </w:r>
      <w:r w:rsidRPr="00355A15">
        <w:rPr>
          <w:rFonts w:ascii="Arial" w:hAnsi="Arial" w:cs="Arial"/>
          <w:b/>
        </w:rPr>
        <w:tab/>
        <w:t>KEY WORKING RELATIONS (Examples below are not exhaustive)</w:t>
      </w:r>
    </w:p>
    <w:p w:rsidR="009C1CFE" w:rsidRPr="00355A15" w:rsidRDefault="009C1CFE" w:rsidP="009C1CFE">
      <w:pPr>
        <w:jc w:val="both"/>
        <w:rPr>
          <w:rFonts w:ascii="Arial" w:hAnsi="Arial" w:cs="Arial"/>
          <w:b/>
        </w:rPr>
      </w:pPr>
    </w:p>
    <w:p w:rsidR="009C1CFE" w:rsidRPr="00355A15" w:rsidRDefault="009C1CFE" w:rsidP="009C1CFE">
      <w:pPr>
        <w:numPr>
          <w:ilvl w:val="0"/>
          <w:numId w:val="1"/>
        </w:numPr>
        <w:jc w:val="both"/>
        <w:rPr>
          <w:rFonts w:ascii="Arial" w:hAnsi="Arial" w:cs="Arial"/>
        </w:rPr>
      </w:pPr>
      <w:r w:rsidRPr="00355A15">
        <w:rPr>
          <w:rFonts w:ascii="Arial" w:hAnsi="Arial" w:cs="Arial"/>
        </w:rPr>
        <w:t>Consultants and other members of the medical team</w:t>
      </w:r>
    </w:p>
    <w:p w:rsidR="009C1CFE" w:rsidRPr="00355A15" w:rsidRDefault="009C1CFE" w:rsidP="009C1CFE">
      <w:pPr>
        <w:numPr>
          <w:ilvl w:val="0"/>
          <w:numId w:val="1"/>
        </w:numPr>
        <w:jc w:val="both"/>
        <w:rPr>
          <w:rFonts w:ascii="Arial" w:hAnsi="Arial" w:cs="Arial"/>
        </w:rPr>
      </w:pPr>
      <w:r w:rsidRPr="00355A15">
        <w:rPr>
          <w:rFonts w:ascii="Arial" w:hAnsi="Arial" w:cs="Arial"/>
        </w:rPr>
        <w:t>Patients and their relatives</w:t>
      </w:r>
    </w:p>
    <w:p w:rsidR="009C1CFE" w:rsidRPr="00355A15" w:rsidRDefault="009C1CFE" w:rsidP="009C1CFE">
      <w:pPr>
        <w:numPr>
          <w:ilvl w:val="0"/>
          <w:numId w:val="1"/>
        </w:numPr>
        <w:jc w:val="both"/>
        <w:rPr>
          <w:rFonts w:ascii="Arial" w:hAnsi="Arial" w:cs="Arial"/>
        </w:rPr>
      </w:pPr>
      <w:r w:rsidRPr="00355A15">
        <w:rPr>
          <w:rFonts w:ascii="Arial" w:hAnsi="Arial" w:cs="Arial"/>
        </w:rPr>
        <w:t>GPs</w:t>
      </w:r>
    </w:p>
    <w:p w:rsidR="009C1CFE" w:rsidRPr="00355A15" w:rsidRDefault="009C1CFE" w:rsidP="009C1CFE">
      <w:pPr>
        <w:numPr>
          <w:ilvl w:val="0"/>
          <w:numId w:val="1"/>
        </w:numPr>
        <w:jc w:val="both"/>
        <w:rPr>
          <w:rFonts w:ascii="Arial" w:hAnsi="Arial" w:cs="Arial"/>
        </w:rPr>
      </w:pPr>
      <w:r w:rsidRPr="00355A15">
        <w:rPr>
          <w:rFonts w:ascii="Arial" w:hAnsi="Arial" w:cs="Arial"/>
        </w:rPr>
        <w:t>Division Management team</w:t>
      </w:r>
    </w:p>
    <w:p w:rsidR="009C1CFE" w:rsidRPr="00355A15" w:rsidRDefault="009C1CFE" w:rsidP="009C1CFE">
      <w:pPr>
        <w:numPr>
          <w:ilvl w:val="0"/>
          <w:numId w:val="1"/>
        </w:numPr>
        <w:jc w:val="both"/>
        <w:rPr>
          <w:rFonts w:ascii="Arial" w:hAnsi="Arial" w:cs="Arial"/>
        </w:rPr>
      </w:pPr>
      <w:r w:rsidRPr="00355A15">
        <w:rPr>
          <w:rFonts w:ascii="Arial" w:hAnsi="Arial" w:cs="Arial"/>
        </w:rPr>
        <w:t>Senior Nursing staff and other ward staff</w:t>
      </w:r>
    </w:p>
    <w:p w:rsidR="009C1CFE" w:rsidRPr="00355A15" w:rsidRDefault="009C1CFE" w:rsidP="009C1CFE">
      <w:pPr>
        <w:numPr>
          <w:ilvl w:val="0"/>
          <w:numId w:val="1"/>
        </w:numPr>
        <w:jc w:val="both"/>
        <w:rPr>
          <w:rFonts w:ascii="Arial" w:hAnsi="Arial" w:cs="Arial"/>
        </w:rPr>
      </w:pPr>
      <w:r w:rsidRPr="00355A15">
        <w:rPr>
          <w:rFonts w:ascii="Arial" w:hAnsi="Arial" w:cs="Arial"/>
        </w:rPr>
        <w:t>Other members of the multi-professional clinical team</w:t>
      </w:r>
    </w:p>
    <w:p w:rsidR="009C1CFE" w:rsidRPr="00355A15" w:rsidRDefault="009C1CFE" w:rsidP="009C1CFE">
      <w:pPr>
        <w:numPr>
          <w:ilvl w:val="0"/>
          <w:numId w:val="1"/>
        </w:numPr>
        <w:jc w:val="both"/>
        <w:rPr>
          <w:rFonts w:ascii="Arial" w:hAnsi="Arial" w:cs="Arial"/>
        </w:rPr>
      </w:pPr>
      <w:r w:rsidRPr="00355A15">
        <w:rPr>
          <w:rFonts w:ascii="Arial" w:hAnsi="Arial" w:cs="Arial"/>
        </w:rPr>
        <w:t>Administration and secretarial teams across the Trust</w:t>
      </w:r>
    </w:p>
    <w:p w:rsidR="009C1CFE" w:rsidRPr="00355A15" w:rsidRDefault="009C1CFE" w:rsidP="009C1CFE">
      <w:pPr>
        <w:rPr>
          <w:rFonts w:ascii="Arial" w:hAnsi="Arial" w:cs="Arial"/>
          <w:b/>
        </w:rPr>
      </w:pPr>
    </w:p>
    <w:p w:rsidR="009C1CFE" w:rsidRPr="00355A15" w:rsidRDefault="009C1CFE" w:rsidP="009C1CFE">
      <w:pPr>
        <w:tabs>
          <w:tab w:val="left" w:pos="648"/>
        </w:tabs>
        <w:rPr>
          <w:rFonts w:ascii="Arial" w:hAnsi="Arial" w:cs="Arial"/>
        </w:rPr>
      </w:pPr>
    </w:p>
    <w:p w:rsidR="009C1CFE" w:rsidRPr="00355A15" w:rsidRDefault="009C1CFE" w:rsidP="009C1CFE">
      <w:pPr>
        <w:pStyle w:val="Heading1"/>
        <w:jc w:val="left"/>
        <w:rPr>
          <w:rFonts w:cs="Arial"/>
          <w:sz w:val="22"/>
          <w:szCs w:val="22"/>
          <w:u w:val="single"/>
        </w:rPr>
      </w:pPr>
      <w:r w:rsidRPr="00355A15">
        <w:rPr>
          <w:rFonts w:cs="Arial"/>
          <w:sz w:val="22"/>
          <w:szCs w:val="22"/>
          <w:u w:val="single"/>
        </w:rPr>
        <w:t>Service delivery and improvement</w:t>
      </w:r>
    </w:p>
    <w:p w:rsidR="009C1CFE" w:rsidRPr="00355A15" w:rsidRDefault="009C1CFE" w:rsidP="009C1CFE">
      <w:pPr>
        <w:numPr>
          <w:ilvl w:val="0"/>
          <w:numId w:val="2"/>
        </w:numPr>
        <w:jc w:val="both"/>
        <w:rPr>
          <w:rFonts w:ascii="Arial" w:hAnsi="Arial" w:cs="Arial"/>
        </w:rPr>
      </w:pPr>
      <w:r w:rsidRPr="00355A15">
        <w:rPr>
          <w:rFonts w:ascii="Arial" w:hAnsi="Arial" w:cs="Arial"/>
        </w:rPr>
        <w:t>Participate in Junior Doctor and team meetings as required.</w:t>
      </w:r>
    </w:p>
    <w:p w:rsidR="009C1CFE" w:rsidRPr="00355A15" w:rsidRDefault="009C1CFE" w:rsidP="00CB782D">
      <w:pPr>
        <w:numPr>
          <w:ilvl w:val="0"/>
          <w:numId w:val="2"/>
        </w:numPr>
        <w:tabs>
          <w:tab w:val="left" w:pos="648"/>
        </w:tabs>
        <w:jc w:val="both"/>
        <w:rPr>
          <w:rFonts w:ascii="Arial" w:hAnsi="Arial" w:cs="Arial"/>
        </w:rPr>
      </w:pPr>
      <w:r w:rsidRPr="00355A15">
        <w:rPr>
          <w:rFonts w:ascii="Arial" w:hAnsi="Arial" w:cs="Arial"/>
        </w:rPr>
        <w:t>Undertake audit and quality improvement projects to improve the departmental procedures.</w:t>
      </w:r>
    </w:p>
    <w:p w:rsidR="009C1CFE" w:rsidRPr="00355A15" w:rsidRDefault="009C1CFE" w:rsidP="009C1CFE">
      <w:pPr>
        <w:numPr>
          <w:ilvl w:val="0"/>
          <w:numId w:val="2"/>
        </w:numPr>
        <w:tabs>
          <w:tab w:val="left" w:pos="648"/>
        </w:tabs>
        <w:rPr>
          <w:rFonts w:ascii="Arial" w:hAnsi="Arial" w:cs="Arial"/>
        </w:rPr>
      </w:pPr>
      <w:r w:rsidRPr="00355A15">
        <w:rPr>
          <w:rFonts w:ascii="Arial" w:hAnsi="Arial" w:cs="Arial"/>
        </w:rPr>
        <w:t>Have a flexible approach to working hours to meet the demands of the service.</w:t>
      </w:r>
    </w:p>
    <w:p w:rsidR="009C1CFE" w:rsidRPr="00355A15" w:rsidRDefault="009C1CFE" w:rsidP="00CB782D">
      <w:pPr>
        <w:numPr>
          <w:ilvl w:val="0"/>
          <w:numId w:val="2"/>
        </w:numPr>
        <w:tabs>
          <w:tab w:val="left" w:pos="648"/>
        </w:tabs>
        <w:jc w:val="both"/>
        <w:rPr>
          <w:rFonts w:ascii="Arial" w:hAnsi="Arial" w:cs="Arial"/>
        </w:rPr>
      </w:pPr>
      <w:r w:rsidRPr="00355A15">
        <w:rPr>
          <w:rFonts w:ascii="Arial" w:hAnsi="Arial" w:cs="Arial"/>
        </w:rPr>
        <w:t>Adhere to the Trust Access Policy and appropriate standard operating procedures, Key Performance Indicators, government targets and standard operational policies</w:t>
      </w:r>
    </w:p>
    <w:p w:rsidR="009C1CFE" w:rsidRPr="00355A15" w:rsidRDefault="009C1CFE" w:rsidP="009C1CFE">
      <w:pPr>
        <w:tabs>
          <w:tab w:val="left" w:pos="648"/>
        </w:tabs>
        <w:ind w:left="360"/>
        <w:rPr>
          <w:rFonts w:ascii="Arial" w:hAnsi="Arial" w:cs="Arial"/>
        </w:rPr>
      </w:pPr>
    </w:p>
    <w:p w:rsidR="009C1CFE" w:rsidRPr="00355A15" w:rsidRDefault="009C1CFE" w:rsidP="009C1CFE">
      <w:pPr>
        <w:jc w:val="both"/>
        <w:rPr>
          <w:rFonts w:ascii="Arial" w:hAnsi="Arial" w:cs="Arial"/>
          <w:b/>
          <w:u w:val="single"/>
        </w:rPr>
      </w:pPr>
      <w:r w:rsidRPr="00355A15">
        <w:rPr>
          <w:rFonts w:ascii="Arial" w:hAnsi="Arial" w:cs="Arial"/>
          <w:b/>
          <w:u w:val="single"/>
        </w:rPr>
        <w:t xml:space="preserve"> Governance</w:t>
      </w:r>
    </w:p>
    <w:p w:rsidR="009C1CFE" w:rsidRPr="00355A15" w:rsidRDefault="009C1CFE" w:rsidP="009C1CFE">
      <w:pPr>
        <w:numPr>
          <w:ilvl w:val="0"/>
          <w:numId w:val="3"/>
        </w:numPr>
        <w:tabs>
          <w:tab w:val="num" w:pos="360"/>
        </w:tabs>
        <w:ind w:left="360"/>
        <w:jc w:val="both"/>
        <w:rPr>
          <w:rFonts w:ascii="Arial" w:hAnsi="Arial" w:cs="Arial"/>
        </w:rPr>
      </w:pPr>
      <w:r w:rsidRPr="00355A15">
        <w:rPr>
          <w:rFonts w:ascii="Arial" w:hAnsi="Arial" w:cs="Arial"/>
        </w:rPr>
        <w:t>Undertake training as required to maintain competency/comply with trust policies.</w:t>
      </w:r>
    </w:p>
    <w:p w:rsidR="009C1CFE" w:rsidRPr="00355A15" w:rsidRDefault="009C1CFE" w:rsidP="009C1CFE">
      <w:pPr>
        <w:numPr>
          <w:ilvl w:val="0"/>
          <w:numId w:val="3"/>
        </w:numPr>
        <w:tabs>
          <w:tab w:val="num" w:pos="360"/>
        </w:tabs>
        <w:ind w:left="360"/>
        <w:jc w:val="both"/>
        <w:rPr>
          <w:rFonts w:ascii="Arial" w:hAnsi="Arial" w:cs="Arial"/>
        </w:rPr>
      </w:pPr>
      <w:r w:rsidRPr="00355A15">
        <w:rPr>
          <w:rFonts w:ascii="Arial" w:hAnsi="Arial" w:cs="Arial"/>
        </w:rPr>
        <w:t>Work within Trust policies – including those for confidentiality, data protection, health and safety fire protection, and annual appraisal.</w:t>
      </w:r>
    </w:p>
    <w:p w:rsidR="009C1CFE" w:rsidRPr="00355A15" w:rsidRDefault="009C1CFE" w:rsidP="009C1CFE">
      <w:pPr>
        <w:numPr>
          <w:ilvl w:val="0"/>
          <w:numId w:val="3"/>
        </w:numPr>
        <w:tabs>
          <w:tab w:val="num" w:pos="360"/>
        </w:tabs>
        <w:ind w:left="360"/>
        <w:jc w:val="both"/>
        <w:rPr>
          <w:rFonts w:ascii="Arial" w:hAnsi="Arial" w:cs="Arial"/>
        </w:rPr>
      </w:pPr>
      <w:r w:rsidRPr="00355A15">
        <w:rPr>
          <w:rFonts w:ascii="Arial" w:hAnsi="Arial" w:cs="Arial"/>
        </w:rPr>
        <w:t>Adhere to the Trust Access Policy, Key Performance Indicators, government targets and standard operational policies and procedures.</w:t>
      </w:r>
    </w:p>
    <w:p w:rsidR="009C1CFE" w:rsidRPr="00355A15" w:rsidRDefault="009C1CFE" w:rsidP="009C1CFE">
      <w:pPr>
        <w:jc w:val="both"/>
        <w:rPr>
          <w:rFonts w:ascii="Arial" w:hAnsi="Arial" w:cs="Arial"/>
        </w:rPr>
      </w:pPr>
    </w:p>
    <w:p w:rsidR="009C1CFE" w:rsidRPr="00355A15" w:rsidRDefault="009C1CFE" w:rsidP="009C1CFE">
      <w:pPr>
        <w:jc w:val="both"/>
        <w:rPr>
          <w:rFonts w:ascii="Arial" w:hAnsi="Arial" w:cs="Arial"/>
          <w:b/>
          <w:u w:val="single"/>
        </w:rPr>
      </w:pPr>
      <w:r w:rsidRPr="00355A15">
        <w:rPr>
          <w:rFonts w:ascii="Arial" w:hAnsi="Arial" w:cs="Arial"/>
          <w:b/>
          <w:u w:val="single"/>
        </w:rPr>
        <w:t>Resource Management</w:t>
      </w:r>
    </w:p>
    <w:p w:rsidR="009C1CFE" w:rsidRPr="00355A15" w:rsidRDefault="009C1CFE" w:rsidP="009C1CFE">
      <w:pPr>
        <w:numPr>
          <w:ilvl w:val="0"/>
          <w:numId w:val="3"/>
        </w:numPr>
        <w:tabs>
          <w:tab w:val="num" w:pos="360"/>
        </w:tabs>
        <w:ind w:left="360"/>
        <w:jc w:val="both"/>
        <w:rPr>
          <w:rFonts w:ascii="Arial" w:hAnsi="Arial" w:cs="Arial"/>
        </w:rPr>
      </w:pPr>
      <w:r w:rsidRPr="00355A15">
        <w:rPr>
          <w:rFonts w:ascii="Arial" w:hAnsi="Arial" w:cs="Arial"/>
        </w:rPr>
        <w:t xml:space="preserve">Provide cover in periods of absence this may involve moving to other areas. </w:t>
      </w:r>
    </w:p>
    <w:p w:rsidR="009C1CFE" w:rsidRPr="00355A15" w:rsidRDefault="009C1CFE" w:rsidP="009C1CFE">
      <w:pPr>
        <w:ind w:left="360"/>
        <w:jc w:val="both"/>
        <w:rPr>
          <w:rFonts w:ascii="Arial" w:hAnsi="Arial" w:cs="Arial"/>
        </w:rPr>
      </w:pPr>
    </w:p>
    <w:p w:rsidR="009C1CFE" w:rsidRPr="00355A15" w:rsidRDefault="009C1CFE" w:rsidP="009C1CFE">
      <w:pPr>
        <w:pStyle w:val="Heading3"/>
        <w:rPr>
          <w:rFonts w:ascii="Arial" w:hAnsi="Arial" w:cs="Arial"/>
          <w:sz w:val="22"/>
          <w:szCs w:val="22"/>
          <w:u w:val="single"/>
        </w:rPr>
      </w:pPr>
      <w:r w:rsidRPr="00355A15">
        <w:rPr>
          <w:rFonts w:ascii="Arial" w:hAnsi="Arial" w:cs="Arial"/>
          <w:sz w:val="22"/>
          <w:szCs w:val="22"/>
          <w:u w:val="single"/>
        </w:rPr>
        <w:t>Additional Responsibilities</w:t>
      </w:r>
    </w:p>
    <w:p w:rsidR="009C1CFE" w:rsidRPr="00355A15" w:rsidRDefault="009C1CFE" w:rsidP="009C1CFE">
      <w:pPr>
        <w:numPr>
          <w:ilvl w:val="0"/>
          <w:numId w:val="3"/>
        </w:numPr>
        <w:tabs>
          <w:tab w:val="num" w:pos="360"/>
        </w:tabs>
        <w:ind w:left="360"/>
        <w:jc w:val="both"/>
        <w:rPr>
          <w:rFonts w:ascii="Arial" w:hAnsi="Arial" w:cs="Arial"/>
        </w:rPr>
      </w:pPr>
      <w:r w:rsidRPr="00355A15">
        <w:rPr>
          <w:rFonts w:ascii="Arial" w:hAnsi="Arial" w:cs="Arial"/>
        </w:rPr>
        <w:t>The post holder will understand the limitations of the role and how to access support.</w:t>
      </w:r>
    </w:p>
    <w:p w:rsidR="009C1CFE" w:rsidRPr="00355A15" w:rsidRDefault="009C1CFE" w:rsidP="009C1CFE">
      <w:pPr>
        <w:rPr>
          <w:rFonts w:ascii="Arial" w:hAnsi="Arial" w:cs="Arial"/>
          <w:b/>
          <w:u w:val="single"/>
        </w:rPr>
      </w:pPr>
    </w:p>
    <w:p w:rsidR="009C1CFE" w:rsidRPr="00355A15" w:rsidRDefault="009C1CFE" w:rsidP="009C1CFE">
      <w:pPr>
        <w:ind w:left="720" w:hanging="720"/>
        <w:jc w:val="both"/>
        <w:rPr>
          <w:rFonts w:ascii="Arial" w:hAnsi="Arial" w:cs="Arial"/>
          <w:b/>
          <w:u w:val="single"/>
        </w:rPr>
      </w:pPr>
      <w:proofErr w:type="spellStart"/>
      <w:r w:rsidRPr="00355A15">
        <w:rPr>
          <w:rFonts w:ascii="Arial" w:hAnsi="Arial" w:cs="Arial"/>
          <w:b/>
          <w:u w:val="single"/>
        </w:rPr>
        <w:t>Trustwide</w:t>
      </w:r>
      <w:proofErr w:type="spellEnd"/>
      <w:r w:rsidRPr="00355A15">
        <w:rPr>
          <w:rFonts w:ascii="Arial" w:hAnsi="Arial" w:cs="Arial"/>
          <w:b/>
          <w:u w:val="single"/>
        </w:rPr>
        <w:t xml:space="preserve"> Responsibilities</w:t>
      </w:r>
    </w:p>
    <w:p w:rsidR="009C1CFE" w:rsidRPr="00355A15" w:rsidRDefault="009C1CFE" w:rsidP="009C1CFE">
      <w:pPr>
        <w:numPr>
          <w:ilvl w:val="0"/>
          <w:numId w:val="4"/>
        </w:numPr>
        <w:jc w:val="both"/>
        <w:rPr>
          <w:rFonts w:ascii="Arial" w:hAnsi="Arial" w:cs="Arial"/>
        </w:rPr>
      </w:pPr>
      <w:r w:rsidRPr="00355A15">
        <w:rPr>
          <w:rFonts w:ascii="Arial" w:hAnsi="Arial" w:cs="Arial"/>
        </w:rPr>
        <w:t>To take part in regular performance appraisal.</w:t>
      </w:r>
    </w:p>
    <w:p w:rsidR="009C1CFE" w:rsidRPr="00355A15" w:rsidRDefault="009C1CFE" w:rsidP="009C1CFE">
      <w:pPr>
        <w:numPr>
          <w:ilvl w:val="0"/>
          <w:numId w:val="4"/>
        </w:numPr>
        <w:jc w:val="both"/>
        <w:rPr>
          <w:rFonts w:ascii="Arial" w:hAnsi="Arial" w:cs="Arial"/>
        </w:rPr>
      </w:pPr>
      <w:r w:rsidRPr="00355A15">
        <w:rPr>
          <w:rFonts w:ascii="Arial" w:hAnsi="Arial" w:cs="Arial"/>
        </w:rPr>
        <w:t>To undertake any training required in order to maintain competency including mandatory training, e.g. Manual Handling.</w:t>
      </w:r>
    </w:p>
    <w:p w:rsidR="009C1CFE" w:rsidRPr="00355A15" w:rsidRDefault="009C1CFE" w:rsidP="009C1CFE">
      <w:pPr>
        <w:numPr>
          <w:ilvl w:val="0"/>
          <w:numId w:val="4"/>
        </w:numPr>
        <w:jc w:val="both"/>
        <w:rPr>
          <w:rFonts w:ascii="Arial" w:hAnsi="Arial" w:cs="Arial"/>
          <w:b/>
        </w:rPr>
      </w:pPr>
      <w:r w:rsidRPr="00355A15">
        <w:rPr>
          <w:rFonts w:ascii="Arial" w:hAnsi="Arial" w:cs="Arial"/>
        </w:rPr>
        <w:t>To contribute to and work within a safe working environment.</w:t>
      </w:r>
    </w:p>
    <w:p w:rsidR="009C1CFE" w:rsidRPr="00355A15" w:rsidRDefault="009C1CFE" w:rsidP="009C1CFE">
      <w:pPr>
        <w:numPr>
          <w:ilvl w:val="0"/>
          <w:numId w:val="4"/>
        </w:numPr>
        <w:jc w:val="both"/>
        <w:rPr>
          <w:rFonts w:ascii="Arial" w:hAnsi="Arial" w:cs="Arial"/>
        </w:rPr>
      </w:pPr>
      <w:r w:rsidRPr="00355A15">
        <w:rPr>
          <w:rFonts w:ascii="Arial" w:hAnsi="Arial" w:cs="Arial"/>
        </w:rPr>
        <w:t>The post holder is expected to comply with Trust Infection Control Policies and conduct him/herself at all times in such a manner as to minimise the risk of healthcare associated infection.</w:t>
      </w: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55A15">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55A15">
        <w:rPr>
          <w:rFonts w:ascii="Arial" w:hAnsi="Arial" w:cs="Arial"/>
        </w:rPr>
        <w:t>The post holder is expected to comply with Trust Infection Control Policies and conduct him/her at all times in such a manner as to minimise the risk of healthcare associated infection.</w:t>
      </w: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lang w:val="en-US"/>
        </w:rPr>
      </w:pPr>
      <w:r w:rsidRPr="00355A15">
        <w:rPr>
          <w:rFonts w:ascii="Arial" w:hAnsi="Arial" w:cs="Arial"/>
          <w:lang w:val="en-US"/>
        </w:rPr>
        <w:t>The post is subject to the Terms and Conditions of Service of Hospital Medical and Dental Staff as amended from time to time.</w:t>
      </w: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lang w:val="en-US"/>
        </w:rPr>
      </w:pPr>
    </w:p>
    <w:p w:rsidR="009C1CFE" w:rsidRPr="00355A15" w:rsidRDefault="009C1CFE" w:rsidP="009C1CFE">
      <w:pPr>
        <w:tabs>
          <w:tab w:val="left" w:pos="1440"/>
        </w:tabs>
        <w:rPr>
          <w:rFonts w:ascii="Arial" w:hAnsi="Arial" w:cs="Arial"/>
          <w:lang w:val="en-US"/>
        </w:rPr>
      </w:pPr>
    </w:p>
    <w:p w:rsidR="009C1CFE" w:rsidRPr="00355A15" w:rsidRDefault="009C1CFE" w:rsidP="009C1CFE">
      <w:pPr>
        <w:tabs>
          <w:tab w:val="left" w:pos="1440"/>
        </w:tabs>
        <w:rPr>
          <w:rFonts w:ascii="Arial" w:hAnsi="Arial" w:cs="Arial"/>
          <w:lang w:val="en-US"/>
        </w:rPr>
      </w:pPr>
      <w:r w:rsidRPr="00355A15">
        <w:rPr>
          <w:rFonts w:ascii="Arial" w:hAnsi="Arial" w:cs="Arial"/>
          <w:lang w:val="en-US"/>
        </w:rPr>
        <w:t xml:space="preserve">            All appointment to Trust posts are subject </w:t>
      </w:r>
      <w:proofErr w:type="gramStart"/>
      <w:r w:rsidRPr="00355A15">
        <w:rPr>
          <w:rFonts w:ascii="Arial" w:hAnsi="Arial" w:cs="Arial"/>
          <w:lang w:val="en-US"/>
        </w:rPr>
        <w:t>to:-</w:t>
      </w:r>
      <w:proofErr w:type="gramEnd"/>
    </w:p>
    <w:p w:rsidR="009C1CFE" w:rsidRPr="00355A15" w:rsidRDefault="009C1CFE" w:rsidP="009C1CFE">
      <w:pPr>
        <w:tabs>
          <w:tab w:val="left" w:pos="1440"/>
        </w:tabs>
        <w:rPr>
          <w:rFonts w:ascii="Arial" w:hAnsi="Arial" w:cs="Arial"/>
          <w:lang w:val="en-US"/>
        </w:rPr>
      </w:pPr>
      <w:r w:rsidRPr="00355A15">
        <w:rPr>
          <w:rFonts w:ascii="Arial" w:hAnsi="Arial" w:cs="Arial"/>
          <w:lang w:val="en-US"/>
        </w:rPr>
        <w:t xml:space="preserve"> </w:t>
      </w:r>
    </w:p>
    <w:p w:rsidR="009C1CFE" w:rsidRPr="00355A15" w:rsidRDefault="009C1CFE" w:rsidP="009C1CFE">
      <w:pPr>
        <w:numPr>
          <w:ilvl w:val="1"/>
          <w:numId w:val="5"/>
        </w:numPr>
        <w:spacing w:line="360" w:lineRule="auto"/>
        <w:rPr>
          <w:rFonts w:ascii="Arial" w:hAnsi="Arial" w:cs="Arial"/>
          <w:lang w:val="en-US"/>
        </w:rPr>
      </w:pPr>
      <w:r w:rsidRPr="00355A15">
        <w:rPr>
          <w:rFonts w:ascii="Arial" w:hAnsi="Arial" w:cs="Arial"/>
          <w:lang w:val="en-US"/>
        </w:rPr>
        <w:t>Appropriate Registration with the General Medical Council</w:t>
      </w:r>
    </w:p>
    <w:p w:rsidR="009C1CFE" w:rsidRPr="00355A15" w:rsidRDefault="009C1CFE" w:rsidP="00CB782D">
      <w:pPr>
        <w:numPr>
          <w:ilvl w:val="1"/>
          <w:numId w:val="5"/>
        </w:numPr>
        <w:spacing w:line="360" w:lineRule="auto"/>
        <w:jc w:val="both"/>
        <w:rPr>
          <w:rFonts w:ascii="Arial" w:hAnsi="Arial" w:cs="Arial"/>
          <w:lang w:val="en-US"/>
        </w:rPr>
      </w:pPr>
      <w:r w:rsidRPr="00355A15">
        <w:rPr>
          <w:rFonts w:ascii="Arial" w:hAnsi="Arial" w:cs="Arial"/>
          <w:lang w:val="en-US"/>
        </w:rPr>
        <w:t>Satisfactory Medical Examination including documentary validated evidence of Hep B, Hep C and HIV</w:t>
      </w:r>
    </w:p>
    <w:p w:rsidR="009C1CFE" w:rsidRPr="00355A15" w:rsidRDefault="009C1CFE" w:rsidP="009C1CFE">
      <w:pPr>
        <w:numPr>
          <w:ilvl w:val="1"/>
          <w:numId w:val="5"/>
        </w:numPr>
        <w:spacing w:line="360" w:lineRule="auto"/>
        <w:rPr>
          <w:rFonts w:ascii="Arial" w:hAnsi="Arial" w:cs="Arial"/>
          <w:lang w:val="en-US"/>
        </w:rPr>
      </w:pPr>
      <w:r w:rsidRPr="00355A15">
        <w:rPr>
          <w:rFonts w:ascii="Arial" w:hAnsi="Arial" w:cs="Arial"/>
          <w:lang w:val="en-US"/>
        </w:rPr>
        <w:t>Satisfactory clearance with the Disclosure and Barring Service</w:t>
      </w:r>
    </w:p>
    <w:p w:rsidR="009C1CFE" w:rsidRPr="00355A15" w:rsidRDefault="009C1CFE" w:rsidP="00CB782D">
      <w:pPr>
        <w:numPr>
          <w:ilvl w:val="1"/>
          <w:numId w:val="5"/>
        </w:numPr>
        <w:spacing w:line="360" w:lineRule="auto"/>
        <w:jc w:val="both"/>
        <w:rPr>
          <w:rFonts w:ascii="Arial" w:hAnsi="Arial" w:cs="Arial"/>
          <w:lang w:val="en-US"/>
        </w:rPr>
      </w:pPr>
      <w:r w:rsidRPr="00355A15">
        <w:rPr>
          <w:rFonts w:ascii="Arial" w:hAnsi="Arial" w:cs="Arial"/>
          <w:lang w:val="en-US"/>
        </w:rPr>
        <w:t>T</w:t>
      </w:r>
      <w:r w:rsidR="00EF4133">
        <w:rPr>
          <w:rFonts w:ascii="Arial" w:hAnsi="Arial" w:cs="Arial"/>
          <w:lang w:val="en-US"/>
        </w:rPr>
        <w:t>hree</w:t>
      </w:r>
      <w:r w:rsidRPr="00355A15">
        <w:rPr>
          <w:rFonts w:ascii="Arial" w:hAnsi="Arial" w:cs="Arial"/>
          <w:lang w:val="en-US"/>
        </w:rPr>
        <w:t xml:space="preserve"> satisfactory references, one of which, must be your present or most recent employer</w:t>
      </w:r>
    </w:p>
    <w:p w:rsidR="009C1CFE" w:rsidRPr="00355A15" w:rsidRDefault="009C1CFE" w:rsidP="009C1CFE">
      <w:pPr>
        <w:rPr>
          <w:rFonts w:ascii="Arial" w:hAnsi="Arial" w:cs="Arial"/>
          <w:b/>
          <w:u w:val="single"/>
        </w:rPr>
      </w:pPr>
    </w:p>
    <w:p w:rsidR="009C1CFE" w:rsidRPr="00355A15" w:rsidRDefault="009C1CFE" w:rsidP="009C1CFE">
      <w:pPr>
        <w:rPr>
          <w:rFonts w:ascii="Arial" w:hAnsi="Arial" w:cs="Arial"/>
          <w:b/>
          <w:u w:val="single"/>
        </w:rPr>
      </w:pPr>
    </w:p>
    <w:p w:rsidR="009C1CFE" w:rsidRPr="00355A15" w:rsidRDefault="009C1CFE" w:rsidP="009C1CFE">
      <w:pPr>
        <w:rPr>
          <w:rFonts w:ascii="Arial" w:hAnsi="Arial" w:cs="Arial"/>
          <w:b/>
        </w:rPr>
      </w:pPr>
      <w:r w:rsidRPr="00355A15">
        <w:rPr>
          <w:rFonts w:ascii="Arial" w:hAnsi="Arial" w:cs="Arial"/>
          <w:b/>
        </w:rPr>
        <w:t>THE TRUST – Vision and Values</w:t>
      </w:r>
    </w:p>
    <w:p w:rsidR="009C1CFE" w:rsidRPr="00355A15" w:rsidRDefault="009C1CFE" w:rsidP="009C1CFE">
      <w:pPr>
        <w:pStyle w:val="BodyText"/>
        <w:rPr>
          <w:rFonts w:ascii="Arial" w:hAnsi="Arial" w:cs="Arial"/>
          <w:sz w:val="22"/>
          <w:szCs w:val="22"/>
        </w:rPr>
      </w:pPr>
    </w:p>
    <w:p w:rsidR="009C1CFE" w:rsidRPr="00355A15" w:rsidRDefault="009C1CFE" w:rsidP="00CB782D">
      <w:pPr>
        <w:jc w:val="both"/>
        <w:rPr>
          <w:rFonts w:ascii="Arial" w:hAnsi="Arial" w:cs="Arial"/>
        </w:rPr>
      </w:pPr>
      <w:r w:rsidRPr="00355A15">
        <w:rPr>
          <w:rFonts w:ascii="Arial" w:hAnsi="Arial" w:cs="Arial"/>
        </w:rPr>
        <w:t xml:space="preserve">Our vision is to provide safe, high quality seamless services delivered with courtesy and respect. To achieve our </w:t>
      </w:r>
      <w:proofErr w:type="gramStart"/>
      <w:r w:rsidRPr="00355A15">
        <w:rPr>
          <w:rFonts w:ascii="Arial" w:hAnsi="Arial" w:cs="Arial"/>
        </w:rPr>
        <w:t>vision</w:t>
      </w:r>
      <w:proofErr w:type="gramEnd"/>
      <w:r w:rsidRPr="00355A15">
        <w:rPr>
          <w:rFonts w:ascii="Arial" w:hAnsi="Arial" w:cs="Arial"/>
        </w:rPr>
        <w:t xml:space="preserve"> we expect all our staff to uphold our Trust values. Our Trust values are:</w:t>
      </w:r>
    </w:p>
    <w:p w:rsidR="009C1CFE" w:rsidRPr="00355A15" w:rsidRDefault="009C1CFE" w:rsidP="009C1CFE">
      <w:pPr>
        <w:rPr>
          <w:rFonts w:ascii="Arial" w:hAnsi="Arial" w:cs="Arial"/>
        </w:rPr>
      </w:pPr>
    </w:p>
    <w:p w:rsidR="009C1CFE" w:rsidRPr="00355A15" w:rsidRDefault="009C1CFE" w:rsidP="009C1CFE">
      <w:pPr>
        <w:rPr>
          <w:rFonts w:ascii="Arial" w:hAnsi="Arial" w:cs="Arial"/>
        </w:rPr>
      </w:pPr>
      <w:r w:rsidRPr="00355A15">
        <w:rPr>
          <w:rFonts w:ascii="Arial" w:hAnsi="Arial" w:cs="Arial"/>
        </w:rPr>
        <w:t>Honesty, Openness &amp; Integrity</w:t>
      </w:r>
    </w:p>
    <w:p w:rsidR="009C1CFE" w:rsidRPr="00355A15" w:rsidRDefault="009C1CFE" w:rsidP="009C1CFE">
      <w:pPr>
        <w:rPr>
          <w:rFonts w:ascii="Arial" w:hAnsi="Arial" w:cs="Arial"/>
        </w:rPr>
      </w:pPr>
      <w:r w:rsidRPr="00355A15">
        <w:rPr>
          <w:rFonts w:ascii="Arial" w:hAnsi="Arial" w:cs="Arial"/>
        </w:rPr>
        <w:t>Fairness,</w:t>
      </w:r>
    </w:p>
    <w:p w:rsidR="009C1CFE" w:rsidRPr="00355A15" w:rsidRDefault="009C1CFE" w:rsidP="009C1CFE">
      <w:pPr>
        <w:rPr>
          <w:rFonts w:ascii="Arial" w:hAnsi="Arial" w:cs="Arial"/>
        </w:rPr>
      </w:pPr>
      <w:r w:rsidRPr="00355A15">
        <w:rPr>
          <w:rFonts w:ascii="Arial" w:hAnsi="Arial" w:cs="Arial"/>
        </w:rPr>
        <w:t>Inclusion &amp; Collaboration</w:t>
      </w:r>
    </w:p>
    <w:p w:rsidR="009C1CFE" w:rsidRPr="00355A15" w:rsidRDefault="009C1CFE" w:rsidP="009C1CFE">
      <w:pPr>
        <w:rPr>
          <w:rFonts w:ascii="Arial" w:hAnsi="Arial" w:cs="Arial"/>
        </w:rPr>
      </w:pPr>
      <w:r w:rsidRPr="00355A15">
        <w:rPr>
          <w:rFonts w:ascii="Arial" w:hAnsi="Arial" w:cs="Arial"/>
        </w:rPr>
        <w:t>Respect &amp; Dignity</w:t>
      </w:r>
    </w:p>
    <w:p w:rsidR="009C1CFE" w:rsidRPr="00355A15" w:rsidRDefault="009C1CFE" w:rsidP="009C1CFE">
      <w:pPr>
        <w:rPr>
          <w:rFonts w:ascii="Arial" w:hAnsi="Arial" w:cs="Arial"/>
        </w:rPr>
      </w:pPr>
    </w:p>
    <w:p w:rsidR="009C1CFE" w:rsidRPr="00355A15" w:rsidRDefault="009C1CFE" w:rsidP="009C1CFE">
      <w:pPr>
        <w:pStyle w:val="BodyText"/>
        <w:rPr>
          <w:rFonts w:ascii="Arial" w:hAnsi="Arial" w:cs="Arial"/>
          <w:sz w:val="22"/>
          <w:szCs w:val="22"/>
        </w:rPr>
      </w:pPr>
      <w:r w:rsidRPr="00355A15">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9C1CFE" w:rsidRPr="00355A15" w:rsidRDefault="009C1CFE" w:rsidP="009C1CFE">
      <w:pPr>
        <w:pStyle w:val="BodyText"/>
        <w:rPr>
          <w:rFonts w:ascii="Arial" w:hAnsi="Arial" w:cs="Arial"/>
          <w:sz w:val="22"/>
          <w:szCs w:val="22"/>
        </w:rPr>
      </w:pPr>
    </w:p>
    <w:p w:rsidR="009C1CFE" w:rsidRPr="00355A15" w:rsidRDefault="009C1CFE" w:rsidP="009C1CFE">
      <w:pPr>
        <w:jc w:val="both"/>
        <w:rPr>
          <w:rFonts w:ascii="Arial" w:hAnsi="Arial" w:cs="Arial"/>
        </w:rPr>
      </w:pPr>
      <w:r w:rsidRPr="00355A15">
        <w:rPr>
          <w:rFonts w:ascii="Arial" w:hAnsi="Arial" w:cs="Arial"/>
        </w:rPr>
        <w:t xml:space="preserve">We are committed to equal opportunity for all and encourage flexible working arrangements including job sharing. </w:t>
      </w:r>
    </w:p>
    <w:p w:rsidR="009C1CFE" w:rsidRPr="00355A15" w:rsidRDefault="009C1CFE" w:rsidP="009C1CFE">
      <w:pPr>
        <w:jc w:val="both"/>
        <w:rPr>
          <w:rFonts w:ascii="Arial" w:hAnsi="Arial" w:cs="Arial"/>
        </w:rPr>
      </w:pPr>
    </w:p>
    <w:p w:rsidR="009C1CFE" w:rsidRPr="00355A15" w:rsidRDefault="009C1CFE" w:rsidP="009C1CFE">
      <w:pPr>
        <w:jc w:val="both"/>
        <w:rPr>
          <w:rFonts w:ascii="Arial" w:hAnsi="Arial" w:cs="Arial"/>
          <w:lang w:eastAsia="en-GB"/>
        </w:rPr>
      </w:pPr>
      <w:r w:rsidRPr="00355A15">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9C1CFE" w:rsidRPr="00355A15" w:rsidRDefault="009C1CFE" w:rsidP="009C1CFE">
      <w:pPr>
        <w:pStyle w:val="Heading3"/>
        <w:tabs>
          <w:tab w:val="left" w:pos="720"/>
        </w:tabs>
        <w:rPr>
          <w:rFonts w:ascii="Arial" w:hAnsi="Arial" w:cs="Arial"/>
          <w:sz w:val="22"/>
          <w:szCs w:val="22"/>
        </w:rPr>
      </w:pPr>
    </w:p>
    <w:p w:rsidR="00EF4133" w:rsidRDefault="00EF4133" w:rsidP="009C1CFE">
      <w:pPr>
        <w:pStyle w:val="Heading3"/>
        <w:tabs>
          <w:tab w:val="left" w:pos="720"/>
        </w:tabs>
        <w:rPr>
          <w:rFonts w:ascii="Arial" w:hAnsi="Arial" w:cs="Arial"/>
          <w:sz w:val="22"/>
          <w:szCs w:val="22"/>
        </w:rPr>
      </w:pPr>
    </w:p>
    <w:p w:rsidR="009C1CFE" w:rsidRPr="00355A15" w:rsidRDefault="009C1CFE" w:rsidP="009C1CFE">
      <w:pPr>
        <w:pStyle w:val="Heading3"/>
        <w:tabs>
          <w:tab w:val="left" w:pos="720"/>
        </w:tabs>
        <w:rPr>
          <w:rFonts w:ascii="Arial" w:hAnsi="Arial" w:cs="Arial"/>
          <w:sz w:val="22"/>
          <w:szCs w:val="22"/>
        </w:rPr>
      </w:pPr>
      <w:r w:rsidRPr="00355A15">
        <w:rPr>
          <w:rFonts w:ascii="Arial" w:hAnsi="Arial" w:cs="Arial"/>
          <w:sz w:val="22"/>
          <w:szCs w:val="22"/>
        </w:rPr>
        <w:t>GENERAL</w:t>
      </w:r>
    </w:p>
    <w:p w:rsidR="009C1CFE" w:rsidRPr="00355A15" w:rsidRDefault="009C1CFE" w:rsidP="009C1CFE">
      <w:pPr>
        <w:pStyle w:val="BodyText"/>
        <w:rPr>
          <w:rFonts w:ascii="Arial" w:hAnsi="Arial" w:cs="Arial"/>
          <w:sz w:val="22"/>
          <w:szCs w:val="22"/>
        </w:rPr>
      </w:pPr>
    </w:p>
    <w:p w:rsidR="009C1CFE" w:rsidRPr="00355A15" w:rsidRDefault="009C1CFE" w:rsidP="009C1CFE">
      <w:pPr>
        <w:pStyle w:val="BodyText"/>
        <w:rPr>
          <w:rFonts w:ascii="Arial" w:hAnsi="Arial" w:cs="Arial"/>
          <w:sz w:val="22"/>
          <w:szCs w:val="22"/>
        </w:rPr>
      </w:pPr>
      <w:r w:rsidRPr="00355A15">
        <w:rPr>
          <w:rFonts w:ascii="Arial" w:hAnsi="Arial" w:cs="Arial"/>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w:t>
      </w:r>
      <w:r w:rsidRPr="00355A15">
        <w:rPr>
          <w:rFonts w:ascii="Arial" w:hAnsi="Arial" w:cs="Arial"/>
          <w:sz w:val="22"/>
          <w:szCs w:val="22"/>
        </w:rPr>
        <w:lastRenderedPageBreak/>
        <w:t>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C1CFE" w:rsidRPr="00355A15" w:rsidRDefault="009C1CFE" w:rsidP="009C1CFE">
      <w:pPr>
        <w:rPr>
          <w:rFonts w:ascii="Arial" w:hAnsi="Arial" w:cs="Arial"/>
        </w:rPr>
      </w:pPr>
    </w:p>
    <w:p w:rsidR="009C1CFE" w:rsidRPr="00355A15" w:rsidRDefault="009C1CFE" w:rsidP="00CB782D">
      <w:pPr>
        <w:autoSpaceDE w:val="0"/>
        <w:autoSpaceDN w:val="0"/>
        <w:adjustRightInd w:val="0"/>
        <w:jc w:val="both"/>
        <w:rPr>
          <w:rFonts w:ascii="Arial" w:hAnsi="Arial" w:cs="Arial"/>
          <w:color w:val="000000"/>
          <w:lang w:val="en-US" w:eastAsia="en-GB"/>
        </w:rPr>
      </w:pPr>
      <w:r w:rsidRPr="00355A15">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9C1CFE" w:rsidRPr="00355A15" w:rsidRDefault="009C1CFE" w:rsidP="009C1CFE">
      <w:pPr>
        <w:jc w:val="both"/>
        <w:rPr>
          <w:rFonts w:ascii="Arial" w:hAnsi="Arial" w:cs="Arial"/>
        </w:rPr>
      </w:pPr>
    </w:p>
    <w:p w:rsidR="009C1CFE" w:rsidRPr="00355A15" w:rsidRDefault="009C1CFE" w:rsidP="009C1CFE">
      <w:pPr>
        <w:rPr>
          <w:rFonts w:ascii="Arial" w:hAnsi="Arial" w:cs="Arial"/>
        </w:rPr>
      </w:pPr>
    </w:p>
    <w:p w:rsidR="009C1CFE" w:rsidRPr="00355A15" w:rsidRDefault="009C1CFE" w:rsidP="009C1CFE">
      <w:pPr>
        <w:rPr>
          <w:rFonts w:ascii="Arial" w:hAnsi="Arial" w:cs="Arial"/>
        </w:rPr>
      </w:pPr>
      <w:r w:rsidRPr="00355A15">
        <w:rPr>
          <w:rFonts w:ascii="Arial" w:hAnsi="Arial" w:cs="Arial"/>
        </w:rPr>
        <w:t xml:space="preserve"> </w:t>
      </w:r>
    </w:p>
    <w:p w:rsidR="009C1CFE" w:rsidRPr="00355A15" w:rsidRDefault="009C1CFE" w:rsidP="009C1CFE">
      <w:pPr>
        <w:rPr>
          <w:rFonts w:ascii="Arial" w:hAnsi="Arial" w:cs="Arial"/>
          <w:b/>
          <w:bCs/>
        </w:rPr>
      </w:pPr>
      <w:r w:rsidRPr="00355A15">
        <w:rPr>
          <w:rFonts w:ascii="Arial" w:hAnsi="Arial" w:cs="Arial"/>
          <w:b/>
          <w:bCs/>
        </w:rPr>
        <w:t>From time to time, at the request of the Trust, you will be expected to work across other sites including other STP organisations where the role requires this to fulfil gaps and support service provision.</w:t>
      </w:r>
    </w:p>
    <w:p w:rsidR="00630AFF" w:rsidRPr="00355A15" w:rsidRDefault="00630AFF">
      <w:pPr>
        <w:rPr>
          <w:rFonts w:ascii="Arial" w:hAnsi="Arial" w:cs="Arial"/>
        </w:rPr>
      </w:pPr>
    </w:p>
    <w:sectPr w:rsidR="00630AFF" w:rsidRPr="00355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67F43A9"/>
    <w:multiLevelType w:val="hybridMultilevel"/>
    <w:tmpl w:val="87A07D74"/>
    <w:lvl w:ilvl="0" w:tplc="8FF882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A2A80"/>
    <w:multiLevelType w:val="hybridMultilevel"/>
    <w:tmpl w:val="63066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1B20F76"/>
    <w:multiLevelType w:val="hybridMultilevel"/>
    <w:tmpl w:val="4EEC4A8C"/>
    <w:lvl w:ilvl="0" w:tplc="0809000F">
      <w:start w:val="1"/>
      <w:numFmt w:val="decimal"/>
      <w:lvlText w:val="%1."/>
      <w:lvlJc w:val="left"/>
      <w:pPr>
        <w:tabs>
          <w:tab w:val="num" w:pos="720"/>
        </w:tabs>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2471695"/>
    <w:multiLevelType w:val="hybridMultilevel"/>
    <w:tmpl w:val="3328C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FE"/>
    <w:rsid w:val="002522EB"/>
    <w:rsid w:val="00355A15"/>
    <w:rsid w:val="003F4FA5"/>
    <w:rsid w:val="00460235"/>
    <w:rsid w:val="00630AFF"/>
    <w:rsid w:val="008A0F80"/>
    <w:rsid w:val="009C1CFE"/>
    <w:rsid w:val="00B14C88"/>
    <w:rsid w:val="00BD5136"/>
    <w:rsid w:val="00CB782D"/>
    <w:rsid w:val="00D52992"/>
    <w:rsid w:val="00E05833"/>
    <w:rsid w:val="00EA393E"/>
    <w:rsid w:val="00EF4133"/>
    <w:rsid w:val="00FB2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C280"/>
  <w15:docId w15:val="{5B863041-6D2D-4DF4-B2E3-14250CF7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CFE"/>
    <w:pPr>
      <w:spacing w:after="0" w:line="240" w:lineRule="auto"/>
    </w:pPr>
    <w:rPr>
      <w:rFonts w:ascii="Calibri" w:hAnsi="Calibri" w:cs="Calibri"/>
    </w:rPr>
  </w:style>
  <w:style w:type="paragraph" w:styleId="Heading1">
    <w:name w:val="heading 1"/>
    <w:basedOn w:val="Normal"/>
    <w:next w:val="Normal"/>
    <w:link w:val="Heading1Char"/>
    <w:uiPriority w:val="9"/>
    <w:qFormat/>
    <w:rsid w:val="009C1CFE"/>
    <w:pPr>
      <w:keepNext/>
      <w:jc w:val="center"/>
      <w:outlineLvl w:val="0"/>
    </w:pPr>
    <w:rPr>
      <w:rFonts w:ascii="Arial" w:eastAsia="Times New Roman" w:hAnsi="Arial" w:cs="Times New Roman"/>
      <w:b/>
      <w:sz w:val="24"/>
      <w:szCs w:val="20"/>
    </w:rPr>
  </w:style>
  <w:style w:type="paragraph" w:styleId="Heading3">
    <w:name w:val="heading 3"/>
    <w:basedOn w:val="Normal"/>
    <w:next w:val="Normal"/>
    <w:link w:val="Heading3Char"/>
    <w:uiPriority w:val="9"/>
    <w:qFormat/>
    <w:rsid w:val="009C1CFE"/>
    <w:pPr>
      <w:keepNext/>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CFE"/>
    <w:rPr>
      <w:rFonts w:ascii="Arial" w:eastAsia="Times New Roman" w:hAnsi="Arial" w:cs="Times New Roman"/>
      <w:b/>
      <w:sz w:val="24"/>
      <w:szCs w:val="20"/>
    </w:rPr>
  </w:style>
  <w:style w:type="character" w:customStyle="1" w:styleId="Heading3Char">
    <w:name w:val="Heading 3 Char"/>
    <w:basedOn w:val="DefaultParagraphFont"/>
    <w:link w:val="Heading3"/>
    <w:uiPriority w:val="9"/>
    <w:rsid w:val="009C1CFE"/>
    <w:rPr>
      <w:rFonts w:ascii="Times New Roman" w:eastAsia="Times New Roman" w:hAnsi="Times New Roman" w:cs="Times New Roman"/>
      <w:b/>
      <w:sz w:val="28"/>
      <w:szCs w:val="20"/>
    </w:rPr>
  </w:style>
  <w:style w:type="paragraph" w:styleId="BodyText">
    <w:name w:val="Body Text"/>
    <w:basedOn w:val="Normal"/>
    <w:link w:val="BodyTextChar"/>
    <w:uiPriority w:val="99"/>
    <w:rsid w:val="009C1CFE"/>
    <w:pPr>
      <w:jc w:val="both"/>
    </w:pPr>
    <w:rPr>
      <w:rFonts w:ascii="Courier" w:eastAsia="Times New Roman" w:hAnsi="Courier" w:cs="Times New Roman"/>
      <w:sz w:val="20"/>
      <w:szCs w:val="20"/>
    </w:rPr>
  </w:style>
  <w:style w:type="character" w:customStyle="1" w:styleId="BodyTextChar">
    <w:name w:val="Body Text Char"/>
    <w:basedOn w:val="DefaultParagraphFont"/>
    <w:link w:val="BodyText"/>
    <w:uiPriority w:val="99"/>
    <w:rsid w:val="009C1CFE"/>
    <w:rPr>
      <w:rFonts w:ascii="Courier" w:eastAsia="Times New Roman" w:hAnsi="Courier" w:cs="Times New Roman"/>
      <w:sz w:val="20"/>
      <w:szCs w:val="20"/>
    </w:rPr>
  </w:style>
  <w:style w:type="character" w:styleId="Hyperlink">
    <w:name w:val="Hyperlink"/>
    <w:rsid w:val="009C1CFE"/>
    <w:rPr>
      <w:color w:val="0000FF"/>
      <w:u w:val="single"/>
    </w:rPr>
  </w:style>
  <w:style w:type="paragraph" w:styleId="ListParagraph">
    <w:name w:val="List Paragraph"/>
    <w:basedOn w:val="Normal"/>
    <w:uiPriority w:val="34"/>
    <w:qFormat/>
    <w:rsid w:val="00355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duttone</dc:creator>
  <cp:lastModifiedBy>BEER, Laura (ROYAL DEVON UNIVERSITY HEALTHCARE NHS FOUNDATION TRUST)</cp:lastModifiedBy>
  <cp:revision>2</cp:revision>
  <dcterms:created xsi:type="dcterms:W3CDTF">2025-02-05T16:30:00Z</dcterms:created>
  <dcterms:modified xsi:type="dcterms:W3CDTF">2025-02-05T16:30:00Z</dcterms:modified>
</cp:coreProperties>
</file>