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0BF" w:rsidRDefault="00442EEC" w:rsidP="00F020BF">
      <w:pPr>
        <w:jc w:val="right"/>
      </w:pPr>
      <w:r w:rsidRPr="00FB2627">
        <w:rPr>
          <w:rFonts w:cs="Arial"/>
          <w:noProof/>
        </w:rPr>
        <w:drawing>
          <wp:anchor distT="0" distB="0" distL="114300" distR="114300" simplePos="0" relativeHeight="251659264" behindDoc="0" locked="0" layoutInCell="1" allowOverlap="1" wp14:anchorId="7DF03D76" wp14:editId="0472E5DC">
            <wp:simplePos x="0" y="0"/>
            <wp:positionH relativeFrom="column">
              <wp:posOffset>4086225</wp:posOffset>
            </wp:positionH>
            <wp:positionV relativeFrom="paragraph">
              <wp:posOffset>-250825</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42EEC" w:rsidRDefault="00442EEC" w:rsidP="00F020BF">
      <w:pPr>
        <w:jc w:val="right"/>
      </w:pPr>
    </w:p>
    <w:p w:rsidR="00442EEC" w:rsidRPr="00442EEC" w:rsidRDefault="00442EEC" w:rsidP="00442EEC">
      <w:pPr>
        <w:jc w:val="center"/>
        <w:rPr>
          <w:sz w:val="40"/>
          <w:szCs w:val="40"/>
        </w:rPr>
      </w:pPr>
      <w:r w:rsidRPr="00442EEC">
        <w:rPr>
          <w:sz w:val="40"/>
          <w:szCs w:val="40"/>
        </w:rPr>
        <w:t>JOB DESCRIPTION</w:t>
      </w:r>
    </w:p>
    <w:tbl>
      <w:tblPr>
        <w:tblStyle w:val="TableGrid"/>
        <w:tblW w:w="10206" w:type="dxa"/>
        <w:tblInd w:w="-459" w:type="dxa"/>
        <w:tblLook w:val="04A0" w:firstRow="1" w:lastRow="0" w:firstColumn="1" w:lastColumn="0" w:noHBand="0" w:noVBand="1"/>
      </w:tblPr>
      <w:tblGrid>
        <w:gridCol w:w="5103"/>
        <w:gridCol w:w="5103"/>
      </w:tblGrid>
      <w:tr w:rsidR="00442EEC" w:rsidRPr="00FB2627" w:rsidTr="003875FE">
        <w:tc>
          <w:tcPr>
            <w:tcW w:w="10206" w:type="dxa"/>
            <w:gridSpan w:val="2"/>
            <w:shd w:val="clear" w:color="auto" w:fill="002060"/>
          </w:tcPr>
          <w:p w:rsidR="00442EEC" w:rsidRPr="00FB2627" w:rsidRDefault="00442EEC" w:rsidP="003875FE">
            <w:pPr>
              <w:rPr>
                <w:rFonts w:cs="Arial"/>
                <w:b/>
              </w:rPr>
            </w:pPr>
            <w:r w:rsidRPr="00FB2627">
              <w:rPr>
                <w:rFonts w:cs="Arial"/>
                <w:b/>
              </w:rPr>
              <w:t xml:space="preserve">JOB DETAILS </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Job Title </w:t>
            </w:r>
          </w:p>
        </w:tc>
        <w:tc>
          <w:tcPr>
            <w:tcW w:w="5103" w:type="dxa"/>
          </w:tcPr>
          <w:p w:rsidR="00442EEC" w:rsidRPr="00D51650" w:rsidRDefault="00442EEC" w:rsidP="00442EEC">
            <w:pPr>
              <w:spacing w:before="0" w:after="0"/>
              <w:rPr>
                <w:rFonts w:cs="Arial"/>
                <w:b/>
              </w:rPr>
            </w:pPr>
            <w:r w:rsidRPr="00D51650">
              <w:rPr>
                <w:rFonts w:cs="Arial"/>
                <w:b/>
              </w:rPr>
              <w:t xml:space="preserve">Associate Finance Business Support – Division/Care Group </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Reports to </w:t>
            </w:r>
          </w:p>
        </w:tc>
        <w:tc>
          <w:tcPr>
            <w:tcW w:w="5103" w:type="dxa"/>
          </w:tcPr>
          <w:p w:rsidR="00442EEC" w:rsidRPr="00753DF8" w:rsidRDefault="00442EEC" w:rsidP="00442EEC">
            <w:pPr>
              <w:spacing w:before="0" w:after="0"/>
              <w:rPr>
                <w:rFonts w:cs="Arial"/>
                <w:color w:val="FF0000"/>
              </w:rPr>
            </w:pPr>
            <w:r>
              <w:rPr>
                <w:rFonts w:cs="Arial"/>
              </w:rPr>
              <w:t>Associate Finance Business Partner – Division/Care Group</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Band </w:t>
            </w:r>
          </w:p>
        </w:tc>
        <w:tc>
          <w:tcPr>
            <w:tcW w:w="5103" w:type="dxa"/>
          </w:tcPr>
          <w:p w:rsidR="00442EEC" w:rsidRPr="00753DF8" w:rsidRDefault="00442EEC" w:rsidP="00442EEC">
            <w:pPr>
              <w:spacing w:before="0" w:after="0"/>
              <w:rPr>
                <w:rFonts w:cs="Arial"/>
                <w:color w:val="FF0000"/>
              </w:rPr>
            </w:pPr>
            <w:r w:rsidRPr="00753DF8">
              <w:rPr>
                <w:rFonts w:cs="Arial"/>
              </w:rPr>
              <w:t xml:space="preserve">Band </w:t>
            </w:r>
            <w:r>
              <w:rPr>
                <w:rFonts w:cs="Arial"/>
              </w:rPr>
              <w:t>5</w:t>
            </w:r>
          </w:p>
        </w:tc>
      </w:tr>
      <w:tr w:rsidR="00442EEC" w:rsidRPr="00FB2627" w:rsidTr="003875FE">
        <w:tc>
          <w:tcPr>
            <w:tcW w:w="5103" w:type="dxa"/>
          </w:tcPr>
          <w:p w:rsidR="00442EEC" w:rsidRPr="00FB2627" w:rsidRDefault="00442EEC" w:rsidP="00442EEC">
            <w:pPr>
              <w:spacing w:before="0" w:after="0"/>
              <w:rPr>
                <w:rFonts w:cs="Arial"/>
                <w:b/>
              </w:rPr>
            </w:pPr>
            <w:r w:rsidRPr="00FB2627">
              <w:rPr>
                <w:rFonts w:cs="Arial"/>
                <w:b/>
              </w:rPr>
              <w:t xml:space="preserve">Department/Directorate </w:t>
            </w:r>
          </w:p>
        </w:tc>
        <w:tc>
          <w:tcPr>
            <w:tcW w:w="5103" w:type="dxa"/>
          </w:tcPr>
          <w:p w:rsidR="00442EEC" w:rsidRPr="00753DF8" w:rsidRDefault="00442EEC" w:rsidP="00442EEC">
            <w:pPr>
              <w:spacing w:before="0" w:after="0"/>
              <w:rPr>
                <w:rFonts w:cs="Arial"/>
                <w:color w:val="FF0000"/>
              </w:rPr>
            </w:pPr>
            <w:r w:rsidRPr="00753DF8">
              <w:rPr>
                <w:rFonts w:cs="Arial"/>
              </w:rPr>
              <w:t>Finance Directorate</w:t>
            </w:r>
          </w:p>
        </w:tc>
      </w:tr>
    </w:tbl>
    <w:p w:rsidR="00DF560B" w:rsidRDefault="00DF560B" w:rsidP="00F020BF">
      <w:pPr>
        <w:ind w:left="-709"/>
        <w:rPr>
          <w:rFonts w:cs="Arial"/>
          <w:b/>
          <w:szCs w:val="22"/>
        </w:rPr>
      </w:pPr>
    </w:p>
    <w:tbl>
      <w:tblPr>
        <w:tblStyle w:val="TableGrid"/>
        <w:tblW w:w="10235" w:type="dxa"/>
        <w:tblInd w:w="-459" w:type="dxa"/>
        <w:tblLayout w:type="fixed"/>
        <w:tblLook w:val="04A0" w:firstRow="1" w:lastRow="0" w:firstColumn="1" w:lastColumn="0" w:noHBand="0" w:noVBand="1"/>
      </w:tblPr>
      <w:tblGrid>
        <w:gridCol w:w="10235"/>
      </w:tblGrid>
      <w:tr w:rsidR="00442EEC" w:rsidRPr="00FB2627" w:rsidTr="0037447D">
        <w:tc>
          <w:tcPr>
            <w:tcW w:w="10235" w:type="dxa"/>
            <w:shd w:val="clear" w:color="auto" w:fill="002060"/>
          </w:tcPr>
          <w:p w:rsidR="00442EEC" w:rsidRPr="00FB2627" w:rsidRDefault="00442EEC" w:rsidP="003875FE">
            <w:pPr>
              <w:rPr>
                <w:rFonts w:cs="Arial"/>
                <w:b/>
              </w:rPr>
            </w:pPr>
            <w:r w:rsidRPr="00FB2627">
              <w:rPr>
                <w:rFonts w:cs="Arial"/>
                <w:b/>
              </w:rPr>
              <w:t xml:space="preserve">JOB PURPOSE </w:t>
            </w:r>
          </w:p>
        </w:tc>
      </w:tr>
      <w:tr w:rsidR="00442EEC" w:rsidRPr="00FB2627" w:rsidTr="0037447D">
        <w:trPr>
          <w:trHeight w:val="1838"/>
        </w:trPr>
        <w:tc>
          <w:tcPr>
            <w:tcW w:w="10235" w:type="dxa"/>
            <w:tcBorders>
              <w:bottom w:val="single" w:sz="4" w:space="0" w:color="auto"/>
            </w:tcBorders>
          </w:tcPr>
          <w:p w:rsidR="00442EEC" w:rsidRPr="00DF560B" w:rsidRDefault="00442EEC" w:rsidP="00442EEC">
            <w:pPr>
              <w:pStyle w:val="ListParagraph"/>
              <w:numPr>
                <w:ilvl w:val="0"/>
                <w:numId w:val="2"/>
              </w:numPr>
            </w:pPr>
            <w:r w:rsidRPr="00DF560B">
              <w:rPr>
                <w:rFonts w:cs="Arial"/>
              </w:rPr>
              <w:t>To provide a comprehensive business support function, by supporting the Associate Finance Business Partners, and Finance Business Partners, to provide full support and advice in respect of financial management and workforce reporting, performance reporting, variance analysis and risk management.</w:t>
            </w:r>
          </w:p>
          <w:p w:rsidR="00442EEC" w:rsidRPr="00DF560B" w:rsidRDefault="00442EEC" w:rsidP="00442EEC">
            <w:pPr>
              <w:pStyle w:val="ListParagraph"/>
              <w:numPr>
                <w:ilvl w:val="0"/>
                <w:numId w:val="2"/>
              </w:numPr>
              <w:spacing w:after="0"/>
              <w:rPr>
                <w:rFonts w:cs="Arial"/>
                <w:szCs w:val="22"/>
              </w:rPr>
            </w:pPr>
            <w:r w:rsidRPr="00DF560B">
              <w:rPr>
                <w:rFonts w:cs="Arial"/>
              </w:rPr>
              <w:t>To be a source of high</w:t>
            </w:r>
            <w:r>
              <w:rPr>
                <w:rFonts w:cs="Arial"/>
              </w:rPr>
              <w:t>-</w:t>
            </w:r>
            <w:r w:rsidRPr="00DF560B">
              <w:rPr>
                <w:rFonts w:cs="Arial"/>
              </w:rPr>
              <w:t xml:space="preserve">quality financial information, expert advice and support for the </w:t>
            </w:r>
            <w:r>
              <w:rPr>
                <w:rFonts w:cs="Arial"/>
              </w:rPr>
              <w:t xml:space="preserve">Division or Care Group </w:t>
            </w:r>
            <w:r w:rsidRPr="00DF560B">
              <w:rPr>
                <w:rFonts w:cs="Arial"/>
              </w:rPr>
              <w:t xml:space="preserve">and </w:t>
            </w:r>
            <w:r>
              <w:rPr>
                <w:rFonts w:cs="Arial"/>
              </w:rPr>
              <w:t xml:space="preserve">its </w:t>
            </w:r>
            <w:r w:rsidRPr="00DF560B">
              <w:rPr>
                <w:rFonts w:cs="Arial"/>
              </w:rPr>
              <w:t>Budget Holders, in order that they can meet their key operational and strategic business objectives.</w:t>
            </w:r>
          </w:p>
          <w:p w:rsidR="00442EEC" w:rsidRPr="00DF560B" w:rsidRDefault="00442EEC" w:rsidP="00442EEC">
            <w:pPr>
              <w:pStyle w:val="ListParagraph"/>
              <w:numPr>
                <w:ilvl w:val="0"/>
                <w:numId w:val="2"/>
              </w:numPr>
              <w:spacing w:after="0"/>
              <w:rPr>
                <w:rFonts w:cs="Arial"/>
                <w:szCs w:val="22"/>
              </w:rPr>
            </w:pPr>
            <w:r w:rsidRPr="00DF560B">
              <w:rPr>
                <w:rFonts w:cs="Arial"/>
              </w:rPr>
              <w:t xml:space="preserve">To support the Trust’s business planning </w:t>
            </w:r>
            <w:r>
              <w:rPr>
                <w:rFonts w:cs="Arial"/>
              </w:rPr>
              <w:t xml:space="preserve">and budget setting </w:t>
            </w:r>
            <w:r w:rsidRPr="00DF560B">
              <w:rPr>
                <w:rFonts w:cs="Arial"/>
              </w:rPr>
              <w:t>processes, including the development of business cases for service change to deliver cost savings, increased efficiency and increase income.</w:t>
            </w:r>
          </w:p>
          <w:p w:rsidR="00442EEC" w:rsidRPr="00DF560B" w:rsidRDefault="00442EEC" w:rsidP="00442EEC">
            <w:pPr>
              <w:pStyle w:val="ListParagraph"/>
              <w:numPr>
                <w:ilvl w:val="0"/>
                <w:numId w:val="2"/>
              </w:numPr>
              <w:spacing w:after="0"/>
              <w:rPr>
                <w:rFonts w:cs="Arial"/>
                <w:szCs w:val="22"/>
              </w:rPr>
            </w:pPr>
            <w:r w:rsidRPr="00DF560B">
              <w:rPr>
                <w:rFonts w:cs="Arial"/>
              </w:rPr>
              <w:t>To provide professional advice, training and support to facilitate the effective management of budgets by budget holder’s financial responsibilities.</w:t>
            </w:r>
          </w:p>
          <w:p w:rsidR="00442EEC" w:rsidRPr="00FB2627" w:rsidRDefault="00442EEC" w:rsidP="003875FE">
            <w:pPr>
              <w:rPr>
                <w:rFonts w:cs="Arial"/>
                <w:b/>
                <w:bCs/>
                <w:color w:val="FFFFFF" w:themeColor="background1"/>
              </w:rPr>
            </w:pPr>
          </w:p>
        </w:tc>
      </w:tr>
      <w:tr w:rsidR="00442EEC" w:rsidRPr="00FB2627" w:rsidTr="0037447D">
        <w:tc>
          <w:tcPr>
            <w:tcW w:w="10235" w:type="dxa"/>
            <w:shd w:val="clear" w:color="auto" w:fill="002060"/>
          </w:tcPr>
          <w:p w:rsidR="00442EEC" w:rsidRPr="00FB2627" w:rsidRDefault="00442EEC" w:rsidP="003875FE">
            <w:pPr>
              <w:rPr>
                <w:rFonts w:cs="Arial"/>
              </w:rPr>
            </w:pPr>
            <w:r w:rsidRPr="00FB2627">
              <w:rPr>
                <w:rFonts w:cs="Arial"/>
                <w:b/>
              </w:rPr>
              <w:t>KEY RESULT AREAS/PRINCIPAL DUTIES AND RESPONSIBILITIES</w:t>
            </w:r>
          </w:p>
        </w:tc>
      </w:tr>
      <w:tr w:rsidR="00442EEC" w:rsidRPr="00FB2627" w:rsidTr="0037447D">
        <w:tc>
          <w:tcPr>
            <w:tcW w:w="10235" w:type="dxa"/>
            <w:shd w:val="clear" w:color="auto" w:fill="auto"/>
          </w:tcPr>
          <w:p w:rsidR="00442EEC" w:rsidRPr="001161D2" w:rsidRDefault="00442EEC" w:rsidP="00351F7D">
            <w:pPr>
              <w:pStyle w:val="ListParagraph"/>
              <w:numPr>
                <w:ilvl w:val="0"/>
                <w:numId w:val="21"/>
              </w:numPr>
              <w:spacing w:after="0"/>
              <w:ind w:left="771" w:hanging="426"/>
              <w:rPr>
                <w:rFonts w:cs="Arial"/>
                <w:b/>
                <w:szCs w:val="22"/>
              </w:rPr>
            </w:pPr>
            <w:r w:rsidRPr="001161D2">
              <w:rPr>
                <w:rFonts w:cs="Arial"/>
                <w:szCs w:val="22"/>
              </w:rPr>
              <w:t>Provide</w:t>
            </w:r>
            <w:r w:rsidRPr="001161D2">
              <w:rPr>
                <w:rFonts w:cs="Arial"/>
                <w:b/>
                <w:szCs w:val="22"/>
              </w:rPr>
              <w:t xml:space="preserve"> </w:t>
            </w:r>
            <w:r w:rsidRPr="001161D2">
              <w:rPr>
                <w:rFonts w:cs="Arial"/>
                <w:szCs w:val="22"/>
              </w:rPr>
              <w:t>on-going financial support to Care Groups/Directorates, monitoring their expense, income and activity against budgets</w:t>
            </w:r>
          </w:p>
          <w:p w:rsidR="00442EEC" w:rsidRPr="001161D2" w:rsidRDefault="00442EEC" w:rsidP="00442EEC">
            <w:pPr>
              <w:pStyle w:val="ListParagraph"/>
              <w:numPr>
                <w:ilvl w:val="0"/>
                <w:numId w:val="18"/>
              </w:numPr>
              <w:spacing w:after="0"/>
              <w:rPr>
                <w:rFonts w:cs="Arial"/>
                <w:szCs w:val="22"/>
              </w:rPr>
            </w:pPr>
            <w:r w:rsidRPr="001161D2">
              <w:rPr>
                <w:rFonts w:cs="Arial"/>
                <w:szCs w:val="22"/>
              </w:rPr>
              <w:t>Ensure that all necessary accruals of income and expenditure are calculated and incorporated into the budget statements.</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Investigate and analyse monthly variances between budgeted and actual income and expenditure. </w:t>
            </w:r>
          </w:p>
          <w:p w:rsidR="00442EEC" w:rsidRPr="001161D2" w:rsidRDefault="00442EEC" w:rsidP="00442EEC">
            <w:pPr>
              <w:pStyle w:val="ListParagraph"/>
              <w:numPr>
                <w:ilvl w:val="0"/>
                <w:numId w:val="18"/>
              </w:numPr>
              <w:spacing w:after="0"/>
              <w:rPr>
                <w:rFonts w:cs="Arial"/>
                <w:szCs w:val="22"/>
              </w:rPr>
            </w:pPr>
            <w:r w:rsidRPr="001161D2">
              <w:rPr>
                <w:rFonts w:cs="Arial"/>
                <w:szCs w:val="22"/>
              </w:rPr>
              <w:t>Produce detailed monthly budget statements, summaries and variance reports for a given service and Budget Holders. This includes a written commentary on the financial position to explain the underlying reasons for significant variances and incorporating recommendations for corrective action.</w:t>
            </w:r>
          </w:p>
          <w:p w:rsidR="00442EEC" w:rsidRPr="001161D2" w:rsidRDefault="00442EEC" w:rsidP="00442EEC">
            <w:pPr>
              <w:pStyle w:val="ListParagraph"/>
              <w:numPr>
                <w:ilvl w:val="0"/>
                <w:numId w:val="18"/>
              </w:numPr>
              <w:spacing w:after="0"/>
              <w:rPr>
                <w:rFonts w:cs="Arial"/>
                <w:szCs w:val="22"/>
              </w:rPr>
            </w:pPr>
            <w:r w:rsidRPr="001161D2">
              <w:rPr>
                <w:rFonts w:cs="Arial"/>
                <w:szCs w:val="22"/>
              </w:rPr>
              <w:t>To work closely with Budget Holders to ensure that expenditure remains within budget and any remedial actions taken and opportunities to maximise income are met within designated directorates.</w:t>
            </w:r>
          </w:p>
          <w:p w:rsidR="00442EEC" w:rsidRPr="001161D2" w:rsidRDefault="00442EEC" w:rsidP="00442EEC">
            <w:pPr>
              <w:pStyle w:val="ListParagraph"/>
              <w:numPr>
                <w:ilvl w:val="0"/>
                <w:numId w:val="18"/>
              </w:numPr>
              <w:spacing w:after="0"/>
              <w:rPr>
                <w:rFonts w:cs="Arial"/>
                <w:szCs w:val="22"/>
              </w:rPr>
            </w:pPr>
            <w:r w:rsidRPr="001161D2">
              <w:rPr>
                <w:rFonts w:cs="Arial"/>
                <w:szCs w:val="22"/>
              </w:rPr>
              <w:lastRenderedPageBreak/>
              <w:t>To work closely with Associate Finance Business Partners to ensure all financial risks are appropriately identified and reported to Finance Business Partner</w:t>
            </w:r>
            <w:r w:rsidR="00D01289" w:rsidRPr="001161D2">
              <w:rPr>
                <w:rFonts w:cs="Arial"/>
                <w:szCs w:val="22"/>
              </w:rPr>
              <w:t>s</w:t>
            </w:r>
            <w:r w:rsidRPr="001161D2">
              <w:rPr>
                <w:rFonts w:cs="Arial"/>
                <w:szCs w:val="22"/>
              </w:rPr>
              <w:t>.</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report divisional financial position to the Finance or Associate Finance Business Partner to allow aggregation of the Trust’s financial position on a monthly basis. </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secure all relevant income through the issuing of timely and fully supported debtor invoices. </w:t>
            </w:r>
          </w:p>
          <w:p w:rsidR="00442EEC" w:rsidRPr="001161D2" w:rsidRDefault="00442EEC" w:rsidP="00442EEC">
            <w:pPr>
              <w:pStyle w:val="ListParagraph"/>
              <w:numPr>
                <w:ilvl w:val="0"/>
                <w:numId w:val="18"/>
              </w:numPr>
              <w:spacing w:after="0"/>
              <w:rPr>
                <w:rFonts w:cs="Arial"/>
                <w:szCs w:val="22"/>
              </w:rPr>
            </w:pPr>
            <w:r w:rsidRPr="001161D2">
              <w:rPr>
                <w:rFonts w:cs="Arial"/>
                <w:szCs w:val="22"/>
              </w:rPr>
              <w:t>Maintain and reconcile the opening and in-year financial position of designated Divisions/Care Groups and support the Finance or Associate Finance Business Partner to provide robust forecasts of the full year financial position and the accurate coding of prime documents to ensure correct accounting classification, achieved through liaison with other departments.</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support the creation of annual Division/Care Group budgets, supporting budget holders through the budget setting process. </w:t>
            </w:r>
          </w:p>
          <w:p w:rsidR="00442EEC" w:rsidRPr="001161D2" w:rsidRDefault="00442EEC" w:rsidP="00442EEC">
            <w:pPr>
              <w:pStyle w:val="ListParagraph"/>
              <w:numPr>
                <w:ilvl w:val="0"/>
                <w:numId w:val="18"/>
              </w:numPr>
              <w:spacing w:after="0"/>
              <w:rPr>
                <w:rFonts w:cs="Arial"/>
                <w:szCs w:val="22"/>
              </w:rPr>
            </w:pPr>
            <w:r w:rsidRPr="001161D2">
              <w:rPr>
                <w:rFonts w:cs="Arial"/>
                <w:szCs w:val="22"/>
              </w:rPr>
              <w:t>To ensure that all budget managers within the Trust have access to accurate and timely financial information that aids their individual business planning.</w:t>
            </w:r>
          </w:p>
          <w:p w:rsidR="00442EEC" w:rsidRPr="001161D2" w:rsidRDefault="00442EEC" w:rsidP="00442EEC">
            <w:pPr>
              <w:pStyle w:val="ListParagraph"/>
              <w:numPr>
                <w:ilvl w:val="0"/>
                <w:numId w:val="18"/>
              </w:numPr>
              <w:spacing w:after="0"/>
              <w:rPr>
                <w:rFonts w:cs="Arial"/>
                <w:szCs w:val="22"/>
              </w:rPr>
            </w:pPr>
            <w:r w:rsidRPr="001161D2">
              <w:rPr>
                <w:rFonts w:cs="Arial"/>
                <w:szCs w:val="22"/>
              </w:rPr>
              <w:t>To assist Budget Holders in monitoring staffing whole time equivalents (WTEs) against budgeted establishment through regular communication and updating staffing establishment sheets in a timely manner for the budgets within the designated directorate.</w:t>
            </w:r>
          </w:p>
          <w:p w:rsidR="00442EEC" w:rsidRPr="001161D2" w:rsidRDefault="00442EEC" w:rsidP="00442EEC">
            <w:pPr>
              <w:pStyle w:val="ListParagraph"/>
              <w:numPr>
                <w:ilvl w:val="0"/>
                <w:numId w:val="18"/>
              </w:numPr>
              <w:spacing w:after="0"/>
              <w:rPr>
                <w:rFonts w:cs="Arial"/>
                <w:szCs w:val="22"/>
              </w:rPr>
            </w:pPr>
            <w:r w:rsidRPr="001161D2">
              <w:rPr>
                <w:rFonts w:cs="Arial"/>
                <w:szCs w:val="22"/>
              </w:rPr>
              <w:t>Completion of Approval to Recruit and Change of Circumstance forms by liaising with Budget Holders and checking against budgeted establishment in a timely manner to support the recruitment process.</w:t>
            </w:r>
          </w:p>
          <w:p w:rsidR="00442EEC" w:rsidRPr="001161D2" w:rsidRDefault="00442EEC" w:rsidP="00442EEC">
            <w:pPr>
              <w:pStyle w:val="ListParagraph"/>
              <w:numPr>
                <w:ilvl w:val="0"/>
                <w:numId w:val="18"/>
              </w:numPr>
              <w:spacing w:after="0"/>
              <w:rPr>
                <w:rFonts w:cs="Arial"/>
                <w:szCs w:val="22"/>
              </w:rPr>
            </w:pPr>
            <w:r w:rsidRPr="001161D2">
              <w:rPr>
                <w:rFonts w:cs="Arial"/>
                <w:szCs w:val="22"/>
              </w:rPr>
              <w:t>To transact savings ensuring systems and controls are in place to support the detailed reporting and reconciliation of the achievement of financial savings that are evidence based.</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Contribute to the completion of statutory returns as required by the </w:t>
            </w:r>
            <w:r w:rsidR="001C6C47" w:rsidRPr="001161D2">
              <w:rPr>
                <w:rFonts w:cs="Arial"/>
                <w:szCs w:val="22"/>
              </w:rPr>
              <w:t>NHSE</w:t>
            </w:r>
            <w:r w:rsidRPr="001161D2">
              <w:rPr>
                <w:rFonts w:cs="Arial"/>
                <w:szCs w:val="22"/>
              </w:rPr>
              <w:t xml:space="preserve"> and the Department of Health to given deadlines, with matters of note being brought to the attention of the Finance or Associate Finance Business Partner.</w:t>
            </w:r>
          </w:p>
          <w:p w:rsidR="00442EEC" w:rsidRPr="001161D2" w:rsidRDefault="00442EEC" w:rsidP="00442EEC">
            <w:pPr>
              <w:pStyle w:val="ListParagraph"/>
              <w:numPr>
                <w:ilvl w:val="0"/>
                <w:numId w:val="18"/>
              </w:numPr>
              <w:spacing w:after="0"/>
              <w:rPr>
                <w:rFonts w:cs="Arial"/>
                <w:szCs w:val="22"/>
              </w:rPr>
            </w:pPr>
            <w:r w:rsidRPr="001161D2">
              <w:rPr>
                <w:rFonts w:cs="Arial"/>
                <w:szCs w:val="22"/>
              </w:rPr>
              <w:t>To support the preparation of the Trust’s reference costs and proactively support the development of internal costing and patient level costing across the Trust.</w:t>
            </w:r>
          </w:p>
          <w:p w:rsidR="00442EEC" w:rsidRPr="001161D2" w:rsidRDefault="00442EEC" w:rsidP="00442EEC">
            <w:pPr>
              <w:pStyle w:val="ListParagraph"/>
              <w:numPr>
                <w:ilvl w:val="0"/>
                <w:numId w:val="18"/>
              </w:numPr>
              <w:spacing w:after="0"/>
              <w:rPr>
                <w:rFonts w:cs="Arial"/>
                <w:szCs w:val="22"/>
              </w:rPr>
            </w:pPr>
            <w:r w:rsidRPr="001161D2">
              <w:rPr>
                <w:rFonts w:cs="Arial"/>
                <w:szCs w:val="22"/>
              </w:rPr>
              <w:t xml:space="preserve">To assist in managing and controlling the Trust's finances in accordance with Standing Orders, Standing Financial Instructions and statutory obligations including the Corporate Governance framework to ensure all financial targets are met. </w:t>
            </w:r>
          </w:p>
          <w:p w:rsidR="00442EEC" w:rsidRPr="001161D2" w:rsidRDefault="00442EEC" w:rsidP="00442EEC">
            <w:pPr>
              <w:pStyle w:val="ListParagraph"/>
              <w:numPr>
                <w:ilvl w:val="0"/>
                <w:numId w:val="18"/>
              </w:numPr>
              <w:spacing w:after="0"/>
              <w:rPr>
                <w:rFonts w:cs="Arial"/>
                <w:szCs w:val="22"/>
              </w:rPr>
            </w:pPr>
            <w:r w:rsidRPr="001161D2">
              <w:rPr>
                <w:rFonts w:cs="Arial"/>
                <w:szCs w:val="22"/>
              </w:rPr>
              <w:t>To assist in ensuring that agreed audit recommendations relating to the general ledger and financial reporting and management systems are implemented within agreed timescales.</w:t>
            </w:r>
          </w:p>
          <w:p w:rsidR="00442EEC" w:rsidRPr="001161D2" w:rsidRDefault="00442EEC" w:rsidP="00442EEC">
            <w:pPr>
              <w:pStyle w:val="ListParagraph"/>
              <w:numPr>
                <w:ilvl w:val="0"/>
                <w:numId w:val="18"/>
              </w:numPr>
              <w:spacing w:after="0"/>
              <w:rPr>
                <w:rFonts w:cs="Arial"/>
                <w:szCs w:val="22"/>
              </w:rPr>
            </w:pPr>
            <w:r w:rsidRPr="001161D2">
              <w:rPr>
                <w:rFonts w:cs="Arial"/>
                <w:szCs w:val="22"/>
              </w:rPr>
              <w:t>To assist in the provision of training, advice and support to managers throughout the Trust on Standing Financial Instructions and financial procedures.</w:t>
            </w:r>
          </w:p>
          <w:p w:rsidR="00442EEC" w:rsidRPr="001161D2" w:rsidRDefault="00442EEC" w:rsidP="00D01289">
            <w:pPr>
              <w:pStyle w:val="ListParagraph"/>
              <w:numPr>
                <w:ilvl w:val="0"/>
                <w:numId w:val="18"/>
              </w:numPr>
              <w:spacing w:after="0"/>
              <w:rPr>
                <w:rFonts w:cs="Arial"/>
                <w:szCs w:val="22"/>
              </w:rPr>
            </w:pPr>
            <w:r w:rsidRPr="001161D2">
              <w:rPr>
                <w:rFonts w:cs="Arial"/>
                <w:szCs w:val="22"/>
              </w:rPr>
              <w:t>Ensure desk top procedure notes are developed and maintained for all tasks under the post holder’s control.</w:t>
            </w:r>
          </w:p>
          <w:p w:rsidR="00442EEC" w:rsidRPr="001161D2" w:rsidRDefault="00442EEC" w:rsidP="003875FE">
            <w:pPr>
              <w:rPr>
                <w:rFonts w:cs="Arial"/>
                <w:color w:val="FF0000"/>
              </w:rPr>
            </w:pPr>
          </w:p>
        </w:tc>
      </w:tr>
      <w:tr w:rsidR="00442EEC" w:rsidRPr="00FB2627" w:rsidTr="0037447D">
        <w:tc>
          <w:tcPr>
            <w:tcW w:w="10235" w:type="dxa"/>
            <w:shd w:val="clear" w:color="auto" w:fill="002060"/>
          </w:tcPr>
          <w:p w:rsidR="00442EEC" w:rsidRPr="001161D2" w:rsidRDefault="00442EEC" w:rsidP="003875FE">
            <w:pPr>
              <w:rPr>
                <w:rFonts w:cs="Arial"/>
              </w:rPr>
            </w:pPr>
            <w:r w:rsidRPr="001161D2">
              <w:rPr>
                <w:rFonts w:cs="Arial"/>
                <w:b/>
              </w:rPr>
              <w:lastRenderedPageBreak/>
              <w:t xml:space="preserve">KEY WORKING RELATIONSHIPS </w:t>
            </w:r>
          </w:p>
        </w:tc>
      </w:tr>
      <w:tr w:rsidR="00442EEC" w:rsidRPr="00FB2627" w:rsidTr="0037447D">
        <w:tc>
          <w:tcPr>
            <w:tcW w:w="10235" w:type="dxa"/>
            <w:tcBorders>
              <w:bottom w:val="single" w:sz="4" w:space="0" w:color="auto"/>
            </w:tcBorders>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42EEC" w:rsidRPr="001161D2" w:rsidTr="0037447D">
              <w:tc>
                <w:tcPr>
                  <w:tcW w:w="10632" w:type="dxa"/>
                </w:tcPr>
                <w:p w:rsidR="00442EEC" w:rsidRPr="001161D2" w:rsidRDefault="00442EEC" w:rsidP="00442EEC">
                  <w:pPr>
                    <w:spacing w:after="0"/>
                    <w:rPr>
                      <w:rFonts w:cs="Arial"/>
                      <w:szCs w:val="22"/>
                    </w:rPr>
                  </w:pPr>
                  <w:r w:rsidRPr="001161D2">
                    <w:rPr>
                      <w:rFonts w:cs="Arial"/>
                    </w:rPr>
                    <w:t>The post holder is required to deal effectively with staff of all levels throughout the Trust, the wider healthcare community, external organisations and the public. This will include verbal, written and electronic media.</w:t>
                  </w:r>
                </w:p>
                <w:p w:rsidR="00442EEC" w:rsidRPr="001161D2" w:rsidRDefault="00442EEC" w:rsidP="00442EEC">
                  <w:pPr>
                    <w:pStyle w:val="NormalParagraph"/>
                    <w:rPr>
                      <w:rFonts w:cs="Arial"/>
                      <w:lang w:eastAsia="en-GB"/>
                    </w:rPr>
                  </w:pPr>
                </w:p>
                <w:p w:rsidR="00442EEC" w:rsidRPr="001161D2" w:rsidRDefault="00442EEC" w:rsidP="00442EEC">
                  <w:pPr>
                    <w:pStyle w:val="NormalParagraph"/>
                  </w:pPr>
                  <w:r w:rsidRPr="001161D2">
                    <w:rPr>
                      <w:rFonts w:cs="Arial"/>
                      <w:lang w:eastAsia="en-GB"/>
                    </w:rPr>
                    <w:t>Examples of key working relationships:</w:t>
                  </w:r>
                </w:p>
                <w:p w:rsidR="00442EEC" w:rsidRPr="001161D2" w:rsidRDefault="00442EEC" w:rsidP="00442EEC">
                  <w:pPr>
                    <w:spacing w:after="0"/>
                    <w:rPr>
                      <w:szCs w:val="22"/>
                    </w:rPr>
                  </w:pPr>
                  <w:r w:rsidRPr="001161D2">
                    <w:rPr>
                      <w:b/>
                    </w:rPr>
                    <w:lastRenderedPageBreak/>
                    <w:t>Internal</w:t>
                  </w:r>
                </w:p>
                <w:p w:rsidR="00442EEC" w:rsidRPr="001161D2" w:rsidRDefault="00442EEC" w:rsidP="00442EEC">
                  <w:pPr>
                    <w:numPr>
                      <w:ilvl w:val="0"/>
                      <w:numId w:val="15"/>
                    </w:numPr>
                    <w:spacing w:before="0" w:after="0"/>
                    <w:jc w:val="left"/>
                  </w:pPr>
                  <w:r w:rsidRPr="001161D2">
                    <w:t>Clinical Directors, Divisional/Care Group Directors, Group Managers and other Senior Managers on financial planning, budgetary control and business cases</w:t>
                  </w:r>
                </w:p>
                <w:p w:rsidR="00442EEC" w:rsidRPr="001161D2" w:rsidRDefault="00442EEC" w:rsidP="00442EEC">
                  <w:pPr>
                    <w:numPr>
                      <w:ilvl w:val="0"/>
                      <w:numId w:val="15"/>
                    </w:numPr>
                    <w:spacing w:before="0" w:after="0"/>
                    <w:jc w:val="left"/>
                  </w:pPr>
                  <w:r w:rsidRPr="001161D2">
                    <w:t>Budget Holders</w:t>
                  </w:r>
                </w:p>
                <w:p w:rsidR="00442EEC" w:rsidRPr="001161D2" w:rsidRDefault="00442EEC" w:rsidP="00442EEC">
                  <w:pPr>
                    <w:numPr>
                      <w:ilvl w:val="0"/>
                      <w:numId w:val="15"/>
                    </w:numPr>
                    <w:spacing w:before="0" w:after="0"/>
                    <w:jc w:val="left"/>
                  </w:pPr>
                  <w:r w:rsidRPr="001161D2">
                    <w:t>Internal Audit</w:t>
                  </w:r>
                </w:p>
                <w:p w:rsidR="00442EEC" w:rsidRPr="001161D2" w:rsidRDefault="00442EEC" w:rsidP="00442EEC">
                  <w:pPr>
                    <w:numPr>
                      <w:ilvl w:val="0"/>
                      <w:numId w:val="15"/>
                    </w:numPr>
                    <w:spacing w:before="0" w:after="0"/>
                    <w:jc w:val="left"/>
                  </w:pPr>
                  <w:r w:rsidRPr="001161D2">
                    <w:t>All finance staff</w:t>
                  </w:r>
                </w:p>
                <w:p w:rsidR="00442EEC" w:rsidRPr="001161D2" w:rsidRDefault="00442EEC" w:rsidP="00442EEC">
                  <w:pPr>
                    <w:numPr>
                      <w:ilvl w:val="0"/>
                      <w:numId w:val="15"/>
                    </w:numPr>
                    <w:spacing w:before="0" w:after="0"/>
                    <w:jc w:val="left"/>
                  </w:pPr>
                  <w:r w:rsidRPr="001161D2">
                    <w:t>Business Information team</w:t>
                  </w:r>
                </w:p>
                <w:p w:rsidR="00442EEC" w:rsidRPr="001161D2" w:rsidRDefault="00442EEC" w:rsidP="00442EEC">
                  <w:pPr>
                    <w:numPr>
                      <w:ilvl w:val="0"/>
                      <w:numId w:val="15"/>
                    </w:numPr>
                    <w:spacing w:before="0" w:after="0"/>
                    <w:jc w:val="left"/>
                  </w:pPr>
                  <w:r w:rsidRPr="001161D2">
                    <w:t>Other teams across the Trust</w:t>
                  </w:r>
                </w:p>
                <w:p w:rsidR="00442EEC" w:rsidRPr="001161D2" w:rsidRDefault="00442EEC" w:rsidP="00442EEC">
                  <w:pPr>
                    <w:spacing w:after="0"/>
                  </w:pPr>
                  <w:r w:rsidRPr="001161D2">
                    <w:rPr>
                      <w:b/>
                    </w:rPr>
                    <w:t>External</w:t>
                  </w:r>
                </w:p>
                <w:p w:rsidR="00442EEC" w:rsidRPr="001161D2" w:rsidRDefault="00442EEC" w:rsidP="00442EEC">
                  <w:pPr>
                    <w:numPr>
                      <w:ilvl w:val="0"/>
                      <w:numId w:val="16"/>
                    </w:numPr>
                    <w:spacing w:before="0" w:after="0"/>
                    <w:jc w:val="left"/>
                  </w:pPr>
                  <w:r w:rsidRPr="001161D2">
                    <w:t>Other Trusts and Commissioners</w:t>
                  </w:r>
                </w:p>
                <w:p w:rsidR="00442EEC" w:rsidRPr="001161D2" w:rsidRDefault="00442EEC" w:rsidP="00442EEC">
                  <w:pPr>
                    <w:numPr>
                      <w:ilvl w:val="0"/>
                      <w:numId w:val="16"/>
                    </w:numPr>
                    <w:spacing w:before="0" w:after="0"/>
                    <w:jc w:val="left"/>
                  </w:pPr>
                  <w:r w:rsidRPr="001161D2">
                    <w:t>University of Exeter</w:t>
                  </w:r>
                </w:p>
                <w:p w:rsidR="00442EEC" w:rsidRPr="001161D2" w:rsidRDefault="00442EEC" w:rsidP="00442EEC">
                  <w:pPr>
                    <w:numPr>
                      <w:ilvl w:val="0"/>
                      <w:numId w:val="16"/>
                    </w:numPr>
                    <w:spacing w:before="0" w:after="0"/>
                    <w:jc w:val="left"/>
                  </w:pPr>
                  <w:r w:rsidRPr="001161D2">
                    <w:t>External Audit</w:t>
                  </w:r>
                </w:p>
                <w:p w:rsidR="00442EEC" w:rsidRPr="001161D2" w:rsidRDefault="00442EEC" w:rsidP="00442EEC">
                  <w:pPr>
                    <w:numPr>
                      <w:ilvl w:val="0"/>
                      <w:numId w:val="16"/>
                    </w:numPr>
                    <w:spacing w:before="0" w:after="0"/>
                    <w:jc w:val="left"/>
                  </w:pPr>
                  <w:r w:rsidRPr="001161D2">
                    <w:t>NHS England</w:t>
                  </w:r>
                </w:p>
                <w:p w:rsidR="00442EEC" w:rsidRPr="001161D2" w:rsidRDefault="00442EEC" w:rsidP="00442EEC">
                  <w:pPr>
                    <w:numPr>
                      <w:ilvl w:val="0"/>
                      <w:numId w:val="16"/>
                    </w:numPr>
                    <w:spacing w:before="0" w:after="0"/>
                    <w:jc w:val="left"/>
                  </w:pPr>
                  <w:r w:rsidRPr="001161D2">
                    <w:t>Devon ICB</w:t>
                  </w:r>
                </w:p>
                <w:p w:rsidR="00442EEC" w:rsidRPr="001161D2" w:rsidRDefault="00442EEC" w:rsidP="00317949">
                  <w:pPr>
                    <w:numPr>
                      <w:ilvl w:val="0"/>
                      <w:numId w:val="16"/>
                    </w:numPr>
                    <w:spacing w:before="0" w:after="0"/>
                    <w:jc w:val="left"/>
                  </w:pPr>
                  <w:r w:rsidRPr="001161D2">
                    <w:t xml:space="preserve">Suppliers </w:t>
                  </w:r>
                </w:p>
                <w:p w:rsidR="00442EEC" w:rsidRPr="001161D2" w:rsidRDefault="00442EEC" w:rsidP="00442EEC">
                  <w:pPr>
                    <w:rPr>
                      <w:rFonts w:cs="Arial"/>
                      <w:color w:val="FF0000"/>
                    </w:rPr>
                  </w:pPr>
                </w:p>
              </w:tc>
            </w:tr>
          </w:tbl>
          <w:p w:rsidR="00442EEC" w:rsidRPr="001161D2" w:rsidRDefault="00442EEC" w:rsidP="003875FE">
            <w:pPr>
              <w:rPr>
                <w:rFonts w:cs="Arial"/>
                <w:color w:val="FF0000"/>
              </w:rPr>
            </w:pPr>
          </w:p>
        </w:tc>
      </w:tr>
      <w:tr w:rsidR="00442EEC" w:rsidRPr="00FB2627" w:rsidTr="0037447D">
        <w:tc>
          <w:tcPr>
            <w:tcW w:w="10235" w:type="dxa"/>
            <w:shd w:val="clear" w:color="auto" w:fill="002060"/>
          </w:tcPr>
          <w:p w:rsidR="00442EEC" w:rsidRPr="00FB2627" w:rsidRDefault="00442EEC" w:rsidP="003875FE">
            <w:pPr>
              <w:rPr>
                <w:rFonts w:cs="Arial"/>
                <w:b/>
              </w:rPr>
            </w:pPr>
            <w:r w:rsidRPr="00FB2627">
              <w:rPr>
                <w:rFonts w:cs="Arial"/>
                <w:b/>
              </w:rPr>
              <w:lastRenderedPageBreak/>
              <w:t xml:space="preserve">ORGANISATIONAL CHART </w:t>
            </w:r>
          </w:p>
        </w:tc>
      </w:tr>
      <w:tr w:rsidR="00442EEC" w:rsidRPr="00FB2627" w:rsidTr="0037447D">
        <w:tc>
          <w:tcPr>
            <w:tcW w:w="10235" w:type="dxa"/>
            <w:tcBorders>
              <w:bottom w:val="single" w:sz="4" w:space="0" w:color="auto"/>
            </w:tcBorders>
          </w:tcPr>
          <w:p w:rsidR="00442EEC" w:rsidRPr="00DB4A66" w:rsidRDefault="00442EEC" w:rsidP="00442EEC">
            <w:pPr>
              <w:jc w:val="center"/>
              <w:rPr>
                <w:rFonts w:cs="Arial"/>
              </w:rPr>
            </w:pPr>
            <w:r w:rsidRPr="00DB4A66">
              <w:rPr>
                <w:rFonts w:cs="Arial"/>
              </w:rPr>
              <w:t xml:space="preserve">The reporting structure for the Business </w:t>
            </w:r>
            <w:r>
              <w:rPr>
                <w:rFonts w:cs="Arial"/>
              </w:rPr>
              <w:t>Partnering Division</w:t>
            </w:r>
            <w:r w:rsidRPr="00DB4A66">
              <w:rPr>
                <w:rFonts w:cs="Arial"/>
              </w:rPr>
              <w:t xml:space="preserve"> is set out below:</w:t>
            </w:r>
          </w:p>
          <w:p w:rsidR="00351F7D" w:rsidRDefault="00351F7D" w:rsidP="00442EEC">
            <w:pPr>
              <w:jc w:val="center"/>
              <w:rPr>
                <w:rFonts w:cs="Arial"/>
                <w:color w:val="FF0000"/>
              </w:rPr>
            </w:pPr>
          </w:p>
          <w:p w:rsidR="00351F7D" w:rsidRDefault="00351F7D" w:rsidP="00442EEC">
            <w:pPr>
              <w:jc w:val="center"/>
              <w:rPr>
                <w:rFonts w:cs="Arial"/>
                <w:color w:val="FF0000"/>
              </w:rPr>
            </w:pPr>
          </w:p>
          <w:p w:rsidR="00442EEC" w:rsidRPr="00121128" w:rsidRDefault="00442EEC" w:rsidP="00442EEC">
            <w:pPr>
              <w:jc w:val="center"/>
              <w:rPr>
                <w:rFonts w:cs="Arial"/>
                <w:color w:val="FF0000"/>
              </w:rPr>
            </w:pPr>
            <w:r>
              <w:rPr>
                <w:noProof/>
              </w:rPr>
              <w:lastRenderedPageBreak/>
              <w:drawing>
                <wp:inline distT="0" distB="0" distL="0" distR="0" wp14:anchorId="06232970" wp14:editId="0DF95135">
                  <wp:extent cx="5238750" cy="600075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bookmarkStart w:id="0" w:name="_GoBack"/>
        <w:bookmarkEnd w:id="0"/>
      </w:tr>
      <w:tr w:rsidR="00442EEC" w:rsidRPr="00FB2627" w:rsidTr="0037447D">
        <w:tc>
          <w:tcPr>
            <w:tcW w:w="10235" w:type="dxa"/>
            <w:shd w:val="clear" w:color="auto" w:fill="002060"/>
          </w:tcPr>
          <w:p w:rsidR="00442EEC" w:rsidRPr="00FB2627" w:rsidRDefault="00442EEC" w:rsidP="00442EEC">
            <w:pPr>
              <w:rPr>
                <w:rFonts w:cs="Arial"/>
                <w:b/>
              </w:rPr>
            </w:pPr>
            <w:r w:rsidRPr="00FB2627">
              <w:rPr>
                <w:rFonts w:cs="Arial"/>
                <w:b/>
                <w:color w:val="FFFFFF" w:themeColor="background1"/>
              </w:rPr>
              <w:lastRenderedPageBreak/>
              <w:t xml:space="preserve">FREEDOM TO ACT </w:t>
            </w:r>
          </w:p>
        </w:tc>
      </w:tr>
      <w:tr w:rsidR="00442EEC" w:rsidRPr="00FB2627" w:rsidTr="0037447D">
        <w:tc>
          <w:tcPr>
            <w:tcW w:w="10235" w:type="dxa"/>
            <w:shd w:val="clear" w:color="auto" w:fill="FFFFFF" w:themeFill="background1"/>
          </w:tcPr>
          <w:p w:rsidR="00351F7D" w:rsidRPr="00FB2627" w:rsidRDefault="00D27898" w:rsidP="00D27898">
            <w:pPr>
              <w:spacing w:before="120" w:after="120"/>
              <w:ind w:left="487"/>
              <w:rPr>
                <w:rFonts w:cs="Arial"/>
                <w:color w:val="FF0000"/>
              </w:rPr>
            </w:pPr>
            <w:r w:rsidRPr="00144C19">
              <w:rPr>
                <w:rFonts w:cs="Arial"/>
                <w:iCs/>
              </w:rPr>
              <w:t xml:space="preserve">High level of independence and autonomy required to deliver specific area of work. The post holder will operate within Trust policies and procedures, using own initiative and seeking advice from Manager as required. </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COMMUNICATION/RELATIONSHIP SKILLS </w:t>
            </w:r>
          </w:p>
        </w:tc>
      </w:tr>
      <w:tr w:rsidR="00442EEC" w:rsidRPr="00FB2627" w:rsidTr="0037447D">
        <w:tc>
          <w:tcPr>
            <w:tcW w:w="10235" w:type="dxa"/>
            <w:tcBorders>
              <w:bottom w:val="single" w:sz="4" w:space="0" w:color="auto"/>
            </w:tcBorders>
          </w:tcPr>
          <w:p w:rsidR="00D01289" w:rsidRPr="00144C19" w:rsidRDefault="00D01289" w:rsidP="00D01289">
            <w:pPr>
              <w:spacing w:after="0"/>
              <w:ind w:left="487"/>
              <w:rPr>
                <w:rFonts w:eastAsia="Calibri" w:cs="Arial"/>
              </w:rPr>
            </w:pPr>
            <w:r w:rsidRPr="00144C19">
              <w:rPr>
                <w:rFonts w:eastAsia="Calibri" w:cs="Arial"/>
                <w:iCs/>
              </w:rPr>
              <w:t>The post holder will be required to maintain and build upon internal/external relationships, to communicate effectively with key stakeholders. This includes taking resp</w:t>
            </w:r>
            <w:r>
              <w:rPr>
                <w:rFonts w:eastAsia="Calibri" w:cs="Arial"/>
                <w:iCs/>
              </w:rPr>
              <w:t>onsibility for handling complex and</w:t>
            </w:r>
            <w:r w:rsidRPr="00144C19">
              <w:rPr>
                <w:rFonts w:eastAsia="Calibri" w:cs="Arial"/>
                <w:iCs/>
              </w:rPr>
              <w:t xml:space="preserve"> sensitive queries and information, in a tactful, diplomatic and empathic manner and </w:t>
            </w:r>
            <w:r w:rsidRPr="00144C19">
              <w:rPr>
                <w:rFonts w:eastAsia="Calibri" w:cs="Arial"/>
              </w:rPr>
              <w:t>adhering</w:t>
            </w:r>
            <w:r>
              <w:rPr>
                <w:rFonts w:eastAsia="Calibri" w:cs="Arial"/>
              </w:rPr>
              <w:t xml:space="preserve"> to the organisations standards.</w:t>
            </w:r>
          </w:p>
          <w:p w:rsidR="00D01289" w:rsidRPr="001161D2" w:rsidRDefault="00D01289" w:rsidP="00D01289">
            <w:pPr>
              <w:spacing w:after="0"/>
              <w:ind w:left="487"/>
              <w:rPr>
                <w:rFonts w:cs="Arial"/>
                <w:iCs/>
              </w:rPr>
            </w:pPr>
            <w:r w:rsidRPr="00144C19">
              <w:rPr>
                <w:rFonts w:cs="Arial"/>
                <w:iCs/>
              </w:rPr>
              <w:t xml:space="preserve">The post holder </w:t>
            </w:r>
            <w:r>
              <w:rPr>
                <w:rFonts w:cs="Arial"/>
                <w:iCs/>
              </w:rPr>
              <w:t xml:space="preserve">will co-ordinate and manage their own </w:t>
            </w:r>
            <w:r w:rsidRPr="001161D2">
              <w:rPr>
                <w:rFonts w:cs="Arial"/>
                <w:iCs/>
              </w:rPr>
              <w:t>workload.  They will be expected to set up budget meetings and attend meetings, sometimes deputising for other team members.</w:t>
            </w:r>
          </w:p>
          <w:p w:rsidR="00442EEC" w:rsidRPr="00351F7D" w:rsidRDefault="00D01289" w:rsidP="00D27898">
            <w:pPr>
              <w:spacing w:after="120"/>
              <w:ind w:left="487"/>
              <w:rPr>
                <w:rFonts w:cs="Arial"/>
                <w:iCs/>
              </w:rPr>
            </w:pPr>
            <w:r w:rsidRPr="001161D2">
              <w:rPr>
                <w:rFonts w:eastAsia="Calibri" w:cs="Arial"/>
              </w:rPr>
              <w:t>The post holder will be expected to behave in accordance with the Trust's values.</w:t>
            </w:r>
            <w:r w:rsidRPr="00144C19">
              <w:rPr>
                <w:rFonts w:eastAsia="Calibri" w:cs="Arial"/>
              </w:rPr>
              <w:t xml:space="preserve"> </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ANALYTICAL/JUDGEMENTAL SKILLS</w:t>
            </w:r>
          </w:p>
        </w:tc>
      </w:tr>
      <w:tr w:rsidR="00442EEC" w:rsidRPr="00FB2627" w:rsidTr="0037447D">
        <w:tc>
          <w:tcPr>
            <w:tcW w:w="10235" w:type="dxa"/>
            <w:tcBorders>
              <w:bottom w:val="single" w:sz="4" w:space="0" w:color="auto"/>
            </w:tcBorders>
          </w:tcPr>
          <w:p w:rsidR="00D01289" w:rsidRPr="00144C19" w:rsidRDefault="00D01289" w:rsidP="00D01289">
            <w:pPr>
              <w:ind w:left="487"/>
              <w:rPr>
                <w:rFonts w:cs="Arial"/>
                <w:iCs/>
              </w:rPr>
            </w:pPr>
            <w:r w:rsidRPr="00144C19">
              <w:rPr>
                <w:rFonts w:cs="Arial"/>
                <w:iCs/>
              </w:rPr>
              <w:lastRenderedPageBreak/>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D01289" w:rsidRPr="00D01289" w:rsidRDefault="00D01289" w:rsidP="00D01289">
            <w:pPr>
              <w:ind w:left="487"/>
              <w:rPr>
                <w:rFonts w:cs="Arial"/>
                <w:iCs/>
              </w:rPr>
            </w:pPr>
            <w:r w:rsidRPr="00144C19">
              <w:rPr>
                <w:rFonts w:cs="Arial"/>
              </w:rPr>
              <w:t>In the absence of the line manager, the post holder will also be required to make rapid and accurate assessments of</w:t>
            </w:r>
            <w:r w:rsidRPr="00144C19">
              <w:rPr>
                <w:rFonts w:cs="Arial"/>
                <w:iCs/>
              </w:rPr>
              <w:t xml:space="preserve"> urgent/delicate situations that can be addressed by appropriate colleagues within the Trust in order to meet deadlines, provide solutions and minimise disruptions.</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PLANNING/ORGANISATIONAL SKILLS</w:t>
            </w:r>
          </w:p>
        </w:tc>
      </w:tr>
      <w:tr w:rsidR="00442EEC" w:rsidRPr="00FB2627" w:rsidTr="0037447D">
        <w:tc>
          <w:tcPr>
            <w:tcW w:w="10235" w:type="dxa"/>
            <w:tcBorders>
              <w:bottom w:val="single" w:sz="4" w:space="0" w:color="auto"/>
            </w:tcBorders>
          </w:tcPr>
          <w:p w:rsidR="00D01289" w:rsidRPr="00D01289" w:rsidRDefault="00D01289" w:rsidP="00D01289">
            <w:pPr>
              <w:spacing w:after="240"/>
              <w:ind w:left="487"/>
              <w:rPr>
                <w:rFonts w:cs="Arial"/>
              </w:rPr>
            </w:pPr>
            <w:r w:rsidRPr="00742318">
              <w:rPr>
                <w:rFonts w:cs="Arial"/>
              </w:rPr>
              <w:t xml:space="preserve">The post holder will be expected to plan and organise a number of programmes of work and will be required to organise and </w:t>
            </w:r>
            <w:r w:rsidRPr="001161D2">
              <w:rPr>
                <w:rFonts w:cs="Arial"/>
              </w:rPr>
              <w:t>plan their own workload, diary and commitments. This includes the scheduling of formal and complex multi-disciplinary meetings, ensuring that the flow of work is prioritised in order to deliver targets and objectives. The post holder</w:t>
            </w:r>
            <w:r w:rsidRPr="00742318">
              <w:rPr>
                <w:rFonts w:cs="Arial"/>
              </w:rPr>
              <w:t xml:space="preserve"> must be able to manage rapidly changing priorities and multi task</w:t>
            </w:r>
            <w:r w:rsidRPr="00742318">
              <w:rPr>
                <w:rFonts w:cs="Arial"/>
                <w:highlight w:val="lightGray"/>
              </w:rPr>
              <w:t>.</w:t>
            </w:r>
            <w:r w:rsidRPr="00144C19">
              <w:rPr>
                <w:rFonts w:cs="Arial"/>
              </w:rPr>
              <w:t xml:space="preserve"> </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PATIENT/CLIENT CARE </w:t>
            </w:r>
          </w:p>
        </w:tc>
      </w:tr>
      <w:tr w:rsidR="00442EEC" w:rsidRPr="00FB2627" w:rsidTr="0037447D">
        <w:tc>
          <w:tcPr>
            <w:tcW w:w="10235" w:type="dxa"/>
            <w:tcBorders>
              <w:bottom w:val="single" w:sz="4" w:space="0" w:color="auto"/>
            </w:tcBorders>
          </w:tcPr>
          <w:p w:rsidR="00442EEC" w:rsidRPr="00FB2627" w:rsidRDefault="00442EEC" w:rsidP="00D01289">
            <w:pPr>
              <w:ind w:left="487"/>
              <w:rPr>
                <w:rFonts w:cs="Arial"/>
              </w:rPr>
            </w:pPr>
            <w:r w:rsidRPr="00753DF8">
              <w:rPr>
                <w:rFonts w:cs="Arial"/>
              </w:rPr>
              <w:t>The post holder is required to put the patient, as the first priority, at the centre of all activities although the post holder will not have contact with patients in the course of their normal duties</w:t>
            </w:r>
            <w:r w:rsidR="00D01289">
              <w:rPr>
                <w:rFonts w:cs="Arial"/>
              </w:rPr>
              <w:t>.</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POLICY/SERVICE DEVELOPMENT </w:t>
            </w:r>
          </w:p>
        </w:tc>
      </w:tr>
      <w:tr w:rsidR="00442EEC" w:rsidRPr="00FB2627" w:rsidTr="0037447D">
        <w:tc>
          <w:tcPr>
            <w:tcW w:w="10235" w:type="dxa"/>
            <w:tcBorders>
              <w:bottom w:val="single" w:sz="4" w:space="0" w:color="auto"/>
            </w:tcBorders>
          </w:tcPr>
          <w:p w:rsidR="00442EEC" w:rsidRPr="00551F3E" w:rsidRDefault="00551F3E" w:rsidP="00351F7D">
            <w:pPr>
              <w:spacing w:after="120"/>
              <w:ind w:left="487"/>
              <w:rPr>
                <w:rFonts w:cs="Arial"/>
                <w:iCs/>
              </w:rPr>
            </w:pPr>
            <w:r w:rsidRPr="00144C19">
              <w:rPr>
                <w:rFonts w:cs="Arial"/>
                <w:iCs/>
              </w:rPr>
              <w:t>Identify process improvements and develop projects and assignments to respond to organisational and/or policy changes and initiatives effectively. Implement policy for own work area.</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FINANCIAL/PHYSICAL RESOURCES </w:t>
            </w:r>
          </w:p>
        </w:tc>
      </w:tr>
      <w:tr w:rsidR="00442EEC" w:rsidRPr="00FB2627" w:rsidTr="0037447D">
        <w:tc>
          <w:tcPr>
            <w:tcW w:w="10235" w:type="dxa"/>
            <w:tcBorders>
              <w:bottom w:val="single" w:sz="4" w:space="0" w:color="auto"/>
            </w:tcBorders>
          </w:tcPr>
          <w:p w:rsidR="00442EEC" w:rsidRPr="00FB2627" w:rsidRDefault="00442EEC" w:rsidP="00351F7D">
            <w:pPr>
              <w:spacing w:before="100" w:beforeAutospacing="1" w:after="120"/>
              <w:ind w:left="487"/>
              <w:rPr>
                <w:rFonts w:cs="Arial"/>
              </w:rPr>
            </w:pPr>
            <w:r w:rsidRPr="00753DF8">
              <w:rPr>
                <w:rFonts w:cs="Arial"/>
              </w:rPr>
              <w:t>Continuing own personal and professional development, and to actively participate in all aspects of in-house training.</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HUMAN RESOURCES </w:t>
            </w:r>
          </w:p>
        </w:tc>
      </w:tr>
      <w:tr w:rsidR="00442EEC" w:rsidRPr="00FB2627" w:rsidTr="0037447D">
        <w:tc>
          <w:tcPr>
            <w:tcW w:w="10235" w:type="dxa"/>
            <w:tcBorders>
              <w:bottom w:val="single" w:sz="4" w:space="0" w:color="auto"/>
            </w:tcBorders>
          </w:tcPr>
          <w:p w:rsidR="00551F3E" w:rsidRDefault="00551F3E" w:rsidP="00351F7D">
            <w:pPr>
              <w:spacing w:after="120"/>
              <w:ind w:left="487"/>
              <w:rPr>
                <w:rFonts w:cs="Arial"/>
                <w:iCs/>
              </w:rPr>
            </w:pPr>
            <w:r w:rsidRPr="00144C19">
              <w:rPr>
                <w:rFonts w:cs="Arial"/>
                <w:iCs/>
              </w:rPr>
              <w:t xml:space="preserve">Support new employee integration into the team. </w:t>
            </w:r>
          </w:p>
          <w:p w:rsidR="00442EEC" w:rsidRPr="00FB2627" w:rsidRDefault="00551F3E" w:rsidP="00351F7D">
            <w:pPr>
              <w:spacing w:after="120"/>
              <w:ind w:left="487"/>
              <w:rPr>
                <w:rFonts w:cs="Arial"/>
              </w:rPr>
            </w:pPr>
            <w:r w:rsidRPr="00144C19">
              <w:rPr>
                <w:rFonts w:cs="Arial"/>
              </w:rPr>
              <w:t>The post holder will take an active part in the development review of own work suggesting areas for learning and development in the coming year.</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INFORMATION RESOURCES </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rPr>
            </w:pPr>
            <w:r w:rsidRPr="00144C19">
              <w:rPr>
                <w:rFonts w:cs="Arial"/>
              </w:rPr>
              <w:t xml:space="preserve">Responsible for sourcing and gathering information to produce reports, briefings and board papers for meetings and key stakeholders; taking </w:t>
            </w:r>
            <w:r w:rsidRPr="001161D2">
              <w:rPr>
                <w:rFonts w:cs="Arial"/>
              </w:rPr>
              <w:t>formal notes and</w:t>
            </w:r>
            <w:r w:rsidRPr="00144C19">
              <w:rPr>
                <w:rFonts w:cs="Arial"/>
              </w:rPr>
              <w:t xml:space="preserve"> distributing them as appropriate, ensuring that any actions are followed.</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RESEARCH AND DEVELOPMENT </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 xml:space="preserve">Comply with Trust’s requirements and undertake surveys as necessary to own work. </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t>PHYSICAL SKILLS</w:t>
            </w:r>
          </w:p>
        </w:tc>
      </w:tr>
      <w:tr w:rsidR="00442EEC" w:rsidRPr="00FB2627" w:rsidTr="0037447D">
        <w:tc>
          <w:tcPr>
            <w:tcW w:w="10235" w:type="dxa"/>
            <w:tcBorders>
              <w:bottom w:val="single" w:sz="4" w:space="0" w:color="auto"/>
            </w:tcBorders>
          </w:tcPr>
          <w:p w:rsidR="00442EEC" w:rsidRPr="00FB2627" w:rsidRDefault="00351F7D" w:rsidP="00351F7D">
            <w:pPr>
              <w:pStyle w:val="Default"/>
              <w:spacing w:after="120"/>
              <w:ind w:left="487"/>
              <w:jc w:val="both"/>
              <w:rPr>
                <w:color w:val="FF0000"/>
              </w:rPr>
            </w:pPr>
            <w:r>
              <w:rPr>
                <w:sz w:val="22"/>
                <w:szCs w:val="22"/>
              </w:rPr>
              <w:t xml:space="preserve">Standard keyboard skills are required to produce reports, presentations and project plans. </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lastRenderedPageBreak/>
              <w:t>PHYSICAL EFFORT</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Office based post with a frequent requirement to sit in a restricted position at display screen equipment. Lifting files and confidential waste sacks occasionally.</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t>MENTAL EFFORT</w:t>
            </w:r>
          </w:p>
        </w:tc>
      </w:tr>
      <w:tr w:rsidR="00442EEC" w:rsidRPr="00FB2627" w:rsidTr="0037447D">
        <w:tc>
          <w:tcPr>
            <w:tcW w:w="10235" w:type="dxa"/>
            <w:tcBorders>
              <w:bottom w:val="single" w:sz="4" w:space="0" w:color="auto"/>
            </w:tcBorders>
          </w:tcPr>
          <w:p w:rsidR="00442EEC" w:rsidRPr="00D01289" w:rsidRDefault="00D01289" w:rsidP="00351F7D">
            <w:pPr>
              <w:spacing w:after="120"/>
              <w:ind w:left="487"/>
              <w:rPr>
                <w:rFonts w:cs="Arial"/>
              </w:rPr>
            </w:pPr>
            <w:r w:rsidRPr="00144C19">
              <w:rPr>
                <w:rFonts w:cs="Arial"/>
              </w:rPr>
              <w:t xml:space="preserve">There is a frequent requirement for concentration for activities such as typing complex documents. Unpredictable work pattern with frequent interruptions. </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FFFF" w:themeColor="background1"/>
              </w:rPr>
            </w:pPr>
            <w:r w:rsidRPr="00FB2627">
              <w:rPr>
                <w:rFonts w:cs="Arial"/>
                <w:b/>
                <w:bCs/>
                <w:color w:val="FFFFFF" w:themeColor="background1"/>
              </w:rPr>
              <w:t>EMOTIONAL EFFORT</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Limited exposure to distressing or emotional circumstances. The post holder will respond to concerns and questions from a wide range of people, who may be anxious or distressed.</w:t>
            </w:r>
          </w:p>
        </w:tc>
      </w:tr>
      <w:tr w:rsidR="00442EEC" w:rsidRPr="00FB2627" w:rsidTr="0037447D">
        <w:tc>
          <w:tcPr>
            <w:tcW w:w="10235" w:type="dxa"/>
            <w:tcBorders>
              <w:bottom w:val="single" w:sz="4" w:space="0" w:color="auto"/>
            </w:tcBorders>
            <w:shd w:val="clear" w:color="auto" w:fill="002060"/>
          </w:tcPr>
          <w:p w:rsidR="00442EEC" w:rsidRPr="00FB2627" w:rsidRDefault="00442EEC" w:rsidP="00442EEC">
            <w:pPr>
              <w:rPr>
                <w:rFonts w:cs="Arial"/>
                <w:b/>
                <w:bCs/>
                <w:color w:val="FF0000"/>
              </w:rPr>
            </w:pPr>
            <w:r w:rsidRPr="00FB2627">
              <w:rPr>
                <w:rFonts w:cs="Arial"/>
                <w:b/>
                <w:bCs/>
                <w:color w:val="FFFFFF" w:themeColor="background1"/>
              </w:rPr>
              <w:t>WORKING CONDITIONS</w:t>
            </w:r>
          </w:p>
        </w:tc>
      </w:tr>
      <w:tr w:rsidR="00442EEC" w:rsidRPr="00FB2627" w:rsidTr="0037447D">
        <w:tc>
          <w:tcPr>
            <w:tcW w:w="10235" w:type="dxa"/>
            <w:tcBorders>
              <w:bottom w:val="single" w:sz="4" w:space="0" w:color="auto"/>
            </w:tcBorders>
          </w:tcPr>
          <w:p w:rsidR="00442EEC" w:rsidRPr="00FB2627" w:rsidRDefault="00D01289" w:rsidP="00351F7D">
            <w:pPr>
              <w:spacing w:after="120"/>
              <w:ind w:left="487"/>
              <w:rPr>
                <w:rFonts w:cs="Arial"/>
                <w:color w:val="FF0000"/>
              </w:rPr>
            </w:pPr>
            <w:r w:rsidRPr="00144C19">
              <w:rPr>
                <w:rFonts w:cs="Arial"/>
              </w:rPr>
              <w:t>Uses display screen equipment for substantial proportion of the day.</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OTHER RESPONSIBILITIES </w:t>
            </w:r>
          </w:p>
        </w:tc>
      </w:tr>
      <w:tr w:rsidR="00442EEC" w:rsidRPr="00FB2627" w:rsidTr="0037447D">
        <w:tc>
          <w:tcPr>
            <w:tcW w:w="10235" w:type="dxa"/>
            <w:tcBorders>
              <w:bottom w:val="single" w:sz="4" w:space="0" w:color="auto"/>
            </w:tcBorders>
          </w:tcPr>
          <w:p w:rsidR="00351F7D" w:rsidRPr="00FB2627" w:rsidRDefault="00351F7D" w:rsidP="00351F7D">
            <w:pPr>
              <w:spacing w:before="120" w:after="120"/>
              <w:ind w:left="487"/>
              <w:rPr>
                <w:rFonts w:cs="Arial"/>
              </w:rPr>
            </w:pPr>
            <w:r w:rsidRPr="00FB2627">
              <w:rPr>
                <w:rFonts w:cs="Arial"/>
              </w:rPr>
              <w:t>Take part in regular performance appraisal.</w:t>
            </w:r>
          </w:p>
          <w:p w:rsidR="00351F7D" w:rsidRPr="00FB2627" w:rsidRDefault="00351F7D" w:rsidP="00351F7D">
            <w:pPr>
              <w:spacing w:before="120" w:after="120"/>
              <w:ind w:left="487"/>
              <w:rPr>
                <w:rFonts w:cs="Arial"/>
              </w:rPr>
            </w:pPr>
            <w:r w:rsidRPr="00FB2627">
              <w:rPr>
                <w:rFonts w:cs="Arial"/>
              </w:rPr>
              <w:t>Undertake any training required in order to maintain competency including mandatory training, e.g. Manual Handling</w:t>
            </w:r>
          </w:p>
          <w:p w:rsidR="00351F7D" w:rsidRPr="00FB2627" w:rsidRDefault="00351F7D" w:rsidP="00351F7D">
            <w:pPr>
              <w:spacing w:before="120" w:after="120"/>
              <w:ind w:left="487"/>
              <w:rPr>
                <w:rFonts w:cs="Arial"/>
                <w:b/>
              </w:rPr>
            </w:pPr>
            <w:r w:rsidRPr="00FB2627">
              <w:rPr>
                <w:rFonts w:cs="Arial"/>
              </w:rPr>
              <w:t xml:space="preserve">Contribute to and work within a safe working environment </w:t>
            </w:r>
          </w:p>
          <w:p w:rsidR="00351F7D" w:rsidRPr="00FB2627" w:rsidRDefault="00351F7D" w:rsidP="00351F7D">
            <w:pPr>
              <w:spacing w:before="120" w:after="120"/>
              <w:ind w:left="487"/>
              <w:rPr>
                <w:rFonts w:cs="Arial"/>
              </w:rPr>
            </w:pPr>
            <w:r w:rsidRPr="00FB2627">
              <w:rPr>
                <w:rFonts w:cs="Arial"/>
              </w:rPr>
              <w:t>You are expected to comply with Trust Infection Control Policies and conduct him/herself at all times in such a manner as to minimise the risk of healthcare associated infection</w:t>
            </w:r>
          </w:p>
          <w:p w:rsidR="00351F7D" w:rsidRPr="00FB2627" w:rsidRDefault="00351F7D" w:rsidP="00351F7D">
            <w:pPr>
              <w:tabs>
                <w:tab w:val="left" w:pos="720"/>
                <w:tab w:val="left" w:pos="1440"/>
                <w:tab w:val="left" w:pos="2160"/>
                <w:tab w:val="left" w:pos="2880"/>
                <w:tab w:val="left" w:pos="3600"/>
                <w:tab w:val="left" w:pos="4320"/>
                <w:tab w:val="left" w:pos="5040"/>
                <w:tab w:val="left" w:pos="6480"/>
              </w:tabs>
              <w:spacing w:before="120" w:after="120"/>
              <w:ind w:left="487"/>
              <w:rPr>
                <w:rFonts w:cs="Arial"/>
              </w:rPr>
            </w:pPr>
            <w:r w:rsidRPr="00FB2627">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51F7D" w:rsidRPr="00FB2627" w:rsidRDefault="00351F7D" w:rsidP="00351F7D">
            <w:pPr>
              <w:spacing w:before="120" w:after="120"/>
              <w:ind w:left="487"/>
              <w:rPr>
                <w:rFonts w:cs="Arial"/>
              </w:rPr>
            </w:pPr>
            <w:r w:rsidRPr="00FB2627">
              <w:rPr>
                <w:rFonts w:cs="Arial"/>
              </w:rPr>
              <w:t>You must also take responsibility for your workplace health and wellbeing:</w:t>
            </w:r>
          </w:p>
          <w:p w:rsidR="00351F7D"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rsidR="00351F7D"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rsidR="00351F7D"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rsidR="00442EEC" w:rsidRPr="00FB2627" w:rsidRDefault="00351F7D" w:rsidP="00351F7D">
            <w:pPr>
              <w:pStyle w:val="ListParagraph"/>
              <w:numPr>
                <w:ilvl w:val="0"/>
                <w:numId w:val="19"/>
              </w:numPr>
              <w:spacing w:before="120" w:after="120"/>
              <w:ind w:left="912" w:hanging="425"/>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APPLICABLE TO MANAGERS ONLY </w:t>
            </w:r>
          </w:p>
        </w:tc>
      </w:tr>
      <w:tr w:rsidR="00442EEC" w:rsidRPr="00FB2627" w:rsidTr="0037447D">
        <w:tc>
          <w:tcPr>
            <w:tcW w:w="10235" w:type="dxa"/>
            <w:tcBorders>
              <w:bottom w:val="single" w:sz="4" w:space="0" w:color="auto"/>
            </w:tcBorders>
          </w:tcPr>
          <w:p w:rsidR="00442EEC" w:rsidRPr="002C198D" w:rsidRDefault="00351F7D" w:rsidP="00351F7D">
            <w:pPr>
              <w:pStyle w:val="ListParagraph"/>
              <w:spacing w:before="120" w:after="120"/>
              <w:ind w:left="487"/>
              <w:jc w:val="left"/>
              <w:rPr>
                <w:rFonts w:cs="Arial"/>
              </w:rPr>
            </w:pPr>
            <w:r>
              <w:rPr>
                <w:rFonts w:cs="Arial"/>
              </w:rPr>
              <w:t>Not Applicable</w:t>
            </w:r>
          </w:p>
        </w:tc>
      </w:tr>
      <w:tr w:rsidR="00442EEC" w:rsidRPr="00FB2627" w:rsidTr="0037447D">
        <w:tc>
          <w:tcPr>
            <w:tcW w:w="10235" w:type="dxa"/>
            <w:shd w:val="clear" w:color="auto" w:fill="002060"/>
          </w:tcPr>
          <w:p w:rsidR="00442EEC" w:rsidRPr="00FB2627" w:rsidRDefault="00442EEC" w:rsidP="00442EEC">
            <w:pPr>
              <w:rPr>
                <w:rFonts w:cs="Arial"/>
              </w:rPr>
            </w:pPr>
            <w:r w:rsidRPr="00FB2627">
              <w:rPr>
                <w:rFonts w:cs="Arial"/>
                <w:b/>
              </w:rPr>
              <w:t xml:space="preserve">GENERAL </w:t>
            </w:r>
          </w:p>
        </w:tc>
      </w:tr>
      <w:tr w:rsidR="00442EEC" w:rsidRPr="00FB2627" w:rsidTr="0037447D">
        <w:tc>
          <w:tcPr>
            <w:tcW w:w="10235" w:type="dxa"/>
          </w:tcPr>
          <w:p w:rsidR="00442EEC" w:rsidRPr="00FB2627" w:rsidRDefault="00442EEC" w:rsidP="00351F7D">
            <w:pPr>
              <w:pStyle w:val="BodyText"/>
              <w:spacing w:before="120"/>
              <w:ind w:left="487"/>
              <w:rPr>
                <w:rFonts w:cs="Arial"/>
                <w:b/>
                <w:szCs w:val="22"/>
              </w:rPr>
            </w:pPr>
            <w:r w:rsidRPr="00FB2627">
              <w:rPr>
                <w:rFonts w:cs="Arial"/>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w:t>
            </w:r>
            <w:r w:rsidRPr="00FB2627">
              <w:rPr>
                <w:rFonts w:cs="Arial"/>
                <w:szCs w:val="22"/>
              </w:rPr>
              <w:lastRenderedPageBreak/>
              <w:t>reach agreement on reasonable changes, but if agreement is not possible, we reserve the right to insist on changes to your job description after consultation with you.</w:t>
            </w:r>
          </w:p>
          <w:p w:rsidR="00442EEC" w:rsidRPr="00FB2627" w:rsidRDefault="00442EEC" w:rsidP="00351F7D">
            <w:pPr>
              <w:pStyle w:val="ListParagraph"/>
              <w:spacing w:before="120" w:after="120"/>
              <w:ind w:left="487"/>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42EEC" w:rsidRPr="00FB2627" w:rsidRDefault="00442EEC" w:rsidP="00351F7D">
            <w:pPr>
              <w:pStyle w:val="ListParagraph"/>
              <w:spacing w:before="120" w:after="120"/>
              <w:ind w:left="487"/>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rsidR="00442EEC" w:rsidRPr="00FB2627" w:rsidRDefault="00442EEC" w:rsidP="00442EEC">
            <w:pPr>
              <w:rPr>
                <w:rFonts w:cs="Arial"/>
              </w:rPr>
            </w:pPr>
          </w:p>
        </w:tc>
      </w:tr>
    </w:tbl>
    <w:p w:rsidR="00442EEC" w:rsidRDefault="00442EEC" w:rsidP="00F020BF">
      <w:pPr>
        <w:ind w:left="-709"/>
        <w:rPr>
          <w:rFonts w:cs="Arial"/>
          <w:b/>
          <w:szCs w:val="22"/>
        </w:rPr>
      </w:pPr>
    </w:p>
    <w:p w:rsidR="00F020BF" w:rsidRPr="00450224" w:rsidRDefault="00F020BF" w:rsidP="00D02419">
      <w:pPr>
        <w:ind w:left="-284"/>
        <w:rPr>
          <w:rFonts w:cs="Arial"/>
          <w:szCs w:val="22"/>
        </w:rPr>
      </w:pPr>
    </w:p>
    <w:p w:rsidR="00F020BF" w:rsidRPr="00450224" w:rsidRDefault="00F020BF" w:rsidP="00D02419">
      <w:pPr>
        <w:tabs>
          <w:tab w:val="left" w:pos="720"/>
        </w:tabs>
        <w:ind w:left="-284"/>
        <w:rPr>
          <w:rFonts w:cs="Arial"/>
          <w:b/>
          <w:szCs w:val="22"/>
        </w:rPr>
      </w:pPr>
    </w:p>
    <w:p w:rsidR="006D6C6D" w:rsidRPr="006D6C6D" w:rsidRDefault="00F020BF" w:rsidP="006D6C6D">
      <w:pPr>
        <w:spacing w:after="0"/>
        <w:ind w:left="-567" w:right="-472"/>
        <w:jc w:val="center"/>
        <w:rPr>
          <w:rFonts w:cs="Arial"/>
          <w:b/>
          <w:sz w:val="40"/>
        </w:rPr>
      </w:pPr>
      <w:r w:rsidRPr="006D6C6D">
        <w:rPr>
          <w:rFonts w:cs="Arial"/>
          <w:b/>
          <w:szCs w:val="22"/>
        </w:rPr>
        <w:br w:type="page"/>
      </w:r>
      <w:r w:rsidR="006D6C6D" w:rsidRPr="006D6C6D">
        <w:rPr>
          <w:rFonts w:cs="Arial"/>
          <w:b/>
          <w:sz w:val="40"/>
        </w:rPr>
        <w:lastRenderedPageBreak/>
        <w:t>PERSON SPECIFICATION</w:t>
      </w:r>
    </w:p>
    <w:p w:rsidR="006D6C6D" w:rsidRPr="00FB2627" w:rsidRDefault="006D6C6D" w:rsidP="006D6C6D">
      <w:pPr>
        <w:spacing w:after="0"/>
        <w:rPr>
          <w:rFonts w:cs="Arial"/>
        </w:rPr>
      </w:pPr>
    </w:p>
    <w:tbl>
      <w:tblPr>
        <w:tblStyle w:val="TableGrid"/>
        <w:tblW w:w="10206" w:type="dxa"/>
        <w:tblInd w:w="-459" w:type="dxa"/>
        <w:tblLook w:val="04A0" w:firstRow="1" w:lastRow="0" w:firstColumn="1" w:lastColumn="0" w:noHBand="0" w:noVBand="1"/>
      </w:tblPr>
      <w:tblGrid>
        <w:gridCol w:w="1985"/>
        <w:gridCol w:w="8221"/>
      </w:tblGrid>
      <w:tr w:rsidR="006D6C6D" w:rsidRPr="00FB2627" w:rsidTr="00D479FF">
        <w:trPr>
          <w:trHeight w:val="399"/>
        </w:trPr>
        <w:tc>
          <w:tcPr>
            <w:tcW w:w="1985" w:type="dxa"/>
          </w:tcPr>
          <w:p w:rsidR="006D6C6D" w:rsidRPr="00FB2627" w:rsidRDefault="006D6C6D" w:rsidP="00D479FF">
            <w:pPr>
              <w:spacing w:before="0" w:after="0"/>
              <w:rPr>
                <w:rFonts w:cs="Arial"/>
                <w:b/>
              </w:rPr>
            </w:pPr>
            <w:r w:rsidRPr="00FB2627">
              <w:rPr>
                <w:rFonts w:cs="Arial"/>
                <w:b/>
              </w:rPr>
              <w:t>Job Title</w:t>
            </w:r>
          </w:p>
        </w:tc>
        <w:tc>
          <w:tcPr>
            <w:tcW w:w="8221" w:type="dxa"/>
          </w:tcPr>
          <w:p w:rsidR="006D6C6D" w:rsidRPr="00FB2627" w:rsidRDefault="006D6C6D" w:rsidP="00D479FF">
            <w:pPr>
              <w:spacing w:before="0" w:after="0"/>
              <w:rPr>
                <w:rFonts w:cs="Arial"/>
              </w:rPr>
            </w:pPr>
            <w:r>
              <w:rPr>
                <w:rFonts w:cs="Arial"/>
              </w:rPr>
              <w:t>Associate Finance Business Partner</w:t>
            </w:r>
          </w:p>
        </w:tc>
      </w:tr>
    </w:tbl>
    <w:p w:rsidR="006D6C6D" w:rsidRPr="00FB2627" w:rsidRDefault="006D6C6D" w:rsidP="00D479FF">
      <w:pPr>
        <w:spacing w:before="0" w:after="0"/>
        <w:rPr>
          <w:rFonts w:cs="Arial"/>
          <w:color w:val="FF0000"/>
        </w:rPr>
      </w:pPr>
    </w:p>
    <w:tbl>
      <w:tblPr>
        <w:tblStyle w:val="TableGrid"/>
        <w:tblpPr w:leftFromText="180" w:rightFromText="180" w:vertAnchor="text" w:horzAnchor="page" w:tblpX="942" w:tblpY="13"/>
        <w:tblW w:w="10237" w:type="dxa"/>
        <w:tblLook w:val="04A0" w:firstRow="1" w:lastRow="0" w:firstColumn="1" w:lastColumn="0" w:noHBand="0" w:noVBand="1"/>
      </w:tblPr>
      <w:tblGrid>
        <w:gridCol w:w="7585"/>
        <w:gridCol w:w="1387"/>
        <w:gridCol w:w="1265"/>
      </w:tblGrid>
      <w:tr w:rsidR="006D6C6D" w:rsidRPr="00FB2627" w:rsidTr="00D479FF">
        <w:trPr>
          <w:trHeight w:val="636"/>
        </w:trPr>
        <w:tc>
          <w:tcPr>
            <w:tcW w:w="7585" w:type="dxa"/>
            <w:shd w:val="clear" w:color="auto" w:fill="002060"/>
          </w:tcPr>
          <w:p w:rsidR="006D6C6D" w:rsidRPr="00FB2627" w:rsidRDefault="006D6C6D" w:rsidP="002B090C">
            <w:pPr>
              <w:rPr>
                <w:rFonts w:cs="Arial"/>
                <w:b/>
              </w:rPr>
            </w:pPr>
            <w:r w:rsidRPr="00FB2627">
              <w:rPr>
                <w:rFonts w:cs="Arial"/>
                <w:b/>
              </w:rPr>
              <w:t>Requirements</w:t>
            </w:r>
          </w:p>
        </w:tc>
        <w:tc>
          <w:tcPr>
            <w:tcW w:w="1387" w:type="dxa"/>
            <w:shd w:val="clear" w:color="auto" w:fill="002060"/>
          </w:tcPr>
          <w:p w:rsidR="006D6C6D" w:rsidRPr="00FB2627" w:rsidRDefault="006D6C6D" w:rsidP="00CD71F7">
            <w:pPr>
              <w:jc w:val="center"/>
              <w:rPr>
                <w:rFonts w:cs="Arial"/>
                <w:b/>
              </w:rPr>
            </w:pPr>
            <w:r w:rsidRPr="00FB2627">
              <w:rPr>
                <w:rFonts w:cs="Arial"/>
                <w:b/>
              </w:rPr>
              <w:t>Essential</w:t>
            </w:r>
          </w:p>
        </w:tc>
        <w:tc>
          <w:tcPr>
            <w:tcW w:w="1265" w:type="dxa"/>
            <w:shd w:val="clear" w:color="auto" w:fill="002060"/>
          </w:tcPr>
          <w:p w:rsidR="006D6C6D" w:rsidRPr="00FB2627" w:rsidRDefault="006D6C6D" w:rsidP="00CD71F7">
            <w:pPr>
              <w:jc w:val="center"/>
              <w:rPr>
                <w:rFonts w:cs="Arial"/>
                <w:b/>
              </w:rPr>
            </w:pPr>
            <w:r w:rsidRPr="00FB2627">
              <w:rPr>
                <w:rFonts w:cs="Arial"/>
                <w:b/>
              </w:rPr>
              <w:t>Desirable</w:t>
            </w:r>
          </w:p>
        </w:tc>
      </w:tr>
      <w:tr w:rsidR="006D6C6D" w:rsidRPr="00FB2627" w:rsidTr="00D479FF">
        <w:trPr>
          <w:trHeight w:val="2235"/>
        </w:trPr>
        <w:tc>
          <w:tcPr>
            <w:tcW w:w="7585" w:type="dxa"/>
          </w:tcPr>
          <w:p w:rsidR="006D6C6D" w:rsidRPr="00FB2627" w:rsidRDefault="006D6C6D" w:rsidP="002B090C">
            <w:pPr>
              <w:rPr>
                <w:rFonts w:cs="Arial"/>
                <w:b/>
              </w:rPr>
            </w:pPr>
            <w:r w:rsidRPr="00FB2627">
              <w:rPr>
                <w:rFonts w:cs="Arial"/>
                <w:b/>
              </w:rPr>
              <w:t>QUALIFICATION/ SPECIAL TRAINING</w:t>
            </w:r>
          </w:p>
          <w:p w:rsidR="002B090C" w:rsidRPr="001161D2" w:rsidRDefault="002B090C" w:rsidP="002B090C">
            <w:pPr>
              <w:rPr>
                <w:rFonts w:cs="Arial"/>
                <w:szCs w:val="22"/>
              </w:rPr>
            </w:pPr>
            <w:r w:rsidRPr="00D60540">
              <w:rPr>
                <w:rFonts w:cs="Arial"/>
                <w:szCs w:val="22"/>
              </w:rPr>
              <w:t>AAT</w:t>
            </w:r>
            <w:r w:rsidR="00D479FF">
              <w:rPr>
                <w:rFonts w:cs="Arial"/>
                <w:szCs w:val="22"/>
              </w:rPr>
              <w:t xml:space="preserve"> Technician or </w:t>
            </w:r>
            <w:r w:rsidRPr="00D60540">
              <w:rPr>
                <w:rFonts w:cs="Arial"/>
                <w:szCs w:val="22"/>
              </w:rPr>
              <w:t>Professional Accountancy Qualification (CCAB Recognised</w:t>
            </w:r>
            <w:r>
              <w:rPr>
                <w:rFonts w:cs="Arial"/>
                <w:szCs w:val="22"/>
              </w:rPr>
              <w:t xml:space="preserve"> /CIMA</w:t>
            </w:r>
            <w:r w:rsidRPr="00D60540">
              <w:rPr>
                <w:rFonts w:cs="Arial"/>
                <w:szCs w:val="22"/>
              </w:rPr>
              <w:t xml:space="preserve"> – Certificate </w:t>
            </w:r>
            <w:r w:rsidRPr="001161D2">
              <w:rPr>
                <w:rFonts w:cs="Arial"/>
                <w:szCs w:val="22"/>
              </w:rPr>
              <w:t>Level) or equivalent experience</w:t>
            </w:r>
          </w:p>
          <w:p w:rsidR="002B090C" w:rsidRPr="001161D2" w:rsidRDefault="002B090C" w:rsidP="002B090C">
            <w:pPr>
              <w:rPr>
                <w:rFonts w:cs="Arial"/>
                <w:szCs w:val="22"/>
              </w:rPr>
            </w:pPr>
            <w:r w:rsidRPr="001161D2">
              <w:rPr>
                <w:rFonts w:cs="Arial"/>
                <w:szCs w:val="22"/>
              </w:rPr>
              <w:t>Degree (Or Equivalent)</w:t>
            </w:r>
          </w:p>
          <w:p w:rsidR="006D6C6D" w:rsidRPr="00644D36" w:rsidRDefault="002B090C" w:rsidP="002B090C">
            <w:pPr>
              <w:rPr>
                <w:rFonts w:cs="Arial"/>
                <w:color w:val="FF0000"/>
              </w:rPr>
            </w:pPr>
            <w:r w:rsidRPr="001161D2">
              <w:rPr>
                <w:rFonts w:cs="Arial"/>
                <w:szCs w:val="22"/>
              </w:rPr>
              <w:t>Evidence of exam success towards full CCAB /</w:t>
            </w:r>
            <w:r w:rsidR="00D479FF" w:rsidRPr="001161D2">
              <w:rPr>
                <w:rFonts w:cs="Arial"/>
                <w:szCs w:val="22"/>
              </w:rPr>
              <w:t xml:space="preserve"> </w:t>
            </w:r>
            <w:r w:rsidRPr="001161D2">
              <w:rPr>
                <w:rFonts w:cs="Arial"/>
                <w:szCs w:val="22"/>
              </w:rPr>
              <w:t>CIMA qualification</w:t>
            </w:r>
          </w:p>
        </w:tc>
        <w:tc>
          <w:tcPr>
            <w:tcW w:w="1387" w:type="dxa"/>
          </w:tcPr>
          <w:p w:rsidR="006D6C6D" w:rsidRPr="00FB2627" w:rsidRDefault="006D6C6D" w:rsidP="00CD71F7">
            <w:pPr>
              <w:jc w:val="center"/>
              <w:rPr>
                <w:rFonts w:cs="Arial"/>
              </w:rPr>
            </w:pPr>
          </w:p>
          <w:p w:rsidR="006D6C6D" w:rsidRPr="00FB2627" w:rsidRDefault="006D6C6D" w:rsidP="00CD71F7">
            <w:pPr>
              <w:jc w:val="center"/>
              <w:rPr>
                <w:rFonts w:cs="Arial"/>
              </w:rPr>
            </w:pPr>
            <w:r>
              <w:rPr>
                <w:rFonts w:cs="Arial"/>
              </w:rPr>
              <w:t>YES</w:t>
            </w:r>
          </w:p>
        </w:tc>
        <w:tc>
          <w:tcPr>
            <w:tcW w:w="1265" w:type="dxa"/>
          </w:tcPr>
          <w:p w:rsidR="006D6C6D" w:rsidRDefault="006D6C6D"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p>
          <w:p w:rsidR="002B090C" w:rsidRDefault="002B090C" w:rsidP="00CD71F7">
            <w:pPr>
              <w:spacing w:before="0" w:after="0"/>
              <w:jc w:val="center"/>
              <w:rPr>
                <w:rFonts w:cs="Arial"/>
              </w:rPr>
            </w:pPr>
            <w:r>
              <w:rPr>
                <w:rFonts w:cs="Arial"/>
              </w:rPr>
              <w:t>YES</w:t>
            </w:r>
          </w:p>
          <w:p w:rsidR="002B090C" w:rsidRDefault="002B090C" w:rsidP="00CD71F7">
            <w:pPr>
              <w:spacing w:before="0" w:after="0"/>
              <w:jc w:val="center"/>
              <w:rPr>
                <w:rFonts w:cs="Arial"/>
              </w:rPr>
            </w:pPr>
          </w:p>
          <w:p w:rsidR="002B090C" w:rsidRPr="00FB2627" w:rsidRDefault="002B090C" w:rsidP="00CD71F7">
            <w:pPr>
              <w:spacing w:before="0" w:after="0"/>
              <w:jc w:val="center"/>
              <w:rPr>
                <w:rFonts w:cs="Arial"/>
              </w:rPr>
            </w:pPr>
            <w:r>
              <w:rPr>
                <w:rFonts w:cs="Arial"/>
              </w:rPr>
              <w:t>YES</w:t>
            </w:r>
          </w:p>
        </w:tc>
      </w:tr>
      <w:tr w:rsidR="006D6C6D" w:rsidRPr="00FB2627" w:rsidTr="00D479FF">
        <w:trPr>
          <w:trHeight w:val="2909"/>
        </w:trPr>
        <w:tc>
          <w:tcPr>
            <w:tcW w:w="7585" w:type="dxa"/>
          </w:tcPr>
          <w:p w:rsidR="006D6C6D" w:rsidRPr="00FB2627" w:rsidRDefault="006D6C6D" w:rsidP="002B090C">
            <w:pPr>
              <w:rPr>
                <w:rFonts w:cs="Arial"/>
                <w:b/>
              </w:rPr>
            </w:pPr>
            <w:r w:rsidRPr="00FB2627">
              <w:rPr>
                <w:rFonts w:cs="Arial"/>
                <w:b/>
              </w:rPr>
              <w:t>KNOWLEDGE/SKILLS</w:t>
            </w:r>
          </w:p>
          <w:p w:rsidR="002B090C" w:rsidRPr="00D60540" w:rsidRDefault="002B090C" w:rsidP="002B090C">
            <w:pPr>
              <w:rPr>
                <w:rFonts w:cs="Arial"/>
                <w:szCs w:val="22"/>
              </w:rPr>
            </w:pPr>
            <w:r w:rsidRPr="00D60540">
              <w:rPr>
                <w:rFonts w:cs="Arial"/>
                <w:szCs w:val="22"/>
              </w:rPr>
              <w:t>A good knowledge and experience of computer based management accounting systems and Microsoft Office applications.</w:t>
            </w:r>
          </w:p>
          <w:p w:rsidR="002B090C" w:rsidRPr="00D60540" w:rsidRDefault="002B090C" w:rsidP="002B090C">
            <w:pPr>
              <w:rPr>
                <w:rFonts w:cs="Arial"/>
                <w:szCs w:val="22"/>
              </w:rPr>
            </w:pPr>
            <w:r w:rsidRPr="00D60540">
              <w:rPr>
                <w:rFonts w:cs="Arial"/>
                <w:szCs w:val="22"/>
              </w:rPr>
              <w:t>Strong numerical skills, ability to understand financial information</w:t>
            </w:r>
          </w:p>
          <w:p w:rsidR="002B090C" w:rsidRPr="00D60540" w:rsidRDefault="002B090C" w:rsidP="002B090C">
            <w:pPr>
              <w:rPr>
                <w:rFonts w:cs="Arial"/>
                <w:szCs w:val="22"/>
              </w:rPr>
            </w:pPr>
            <w:r w:rsidRPr="00D60540">
              <w:rPr>
                <w:rFonts w:cs="Arial"/>
                <w:szCs w:val="22"/>
              </w:rPr>
              <w:t>Excellent organisational and time management skills.</w:t>
            </w:r>
          </w:p>
          <w:p w:rsidR="006D6C6D" w:rsidRPr="00FB2627" w:rsidRDefault="002B090C" w:rsidP="002B090C">
            <w:pPr>
              <w:rPr>
                <w:rFonts w:cs="Arial"/>
                <w:color w:val="FF0000"/>
              </w:rPr>
            </w:pPr>
            <w:r w:rsidRPr="00D60540">
              <w:rPr>
                <w:rFonts w:cs="Arial"/>
                <w:szCs w:val="22"/>
              </w:rPr>
              <w:t>Knowledge of a range of finance systems including Payroll, Payments and Invoicing</w:t>
            </w:r>
          </w:p>
        </w:tc>
        <w:tc>
          <w:tcPr>
            <w:tcW w:w="1387" w:type="dxa"/>
          </w:tcPr>
          <w:p w:rsidR="006D6C6D" w:rsidRDefault="006D6C6D" w:rsidP="00CD71F7">
            <w:pPr>
              <w:jc w:val="center"/>
              <w:rPr>
                <w:rFonts w:cs="Arial"/>
              </w:rPr>
            </w:pPr>
          </w:p>
          <w:p w:rsidR="002B090C" w:rsidRDefault="002B090C" w:rsidP="00CD71F7">
            <w:pPr>
              <w:jc w:val="center"/>
              <w:rPr>
                <w:rFonts w:cs="Arial"/>
              </w:rPr>
            </w:pPr>
            <w:r>
              <w:rPr>
                <w:rFonts w:cs="Arial"/>
              </w:rPr>
              <w:t>YES</w:t>
            </w:r>
          </w:p>
          <w:p w:rsidR="002B090C" w:rsidRDefault="002B090C" w:rsidP="00CD71F7">
            <w:pPr>
              <w:spacing w:before="0" w:after="0"/>
              <w:jc w:val="center"/>
              <w:rPr>
                <w:rFonts w:cs="Arial"/>
              </w:rPr>
            </w:pPr>
          </w:p>
          <w:p w:rsidR="002B090C" w:rsidRDefault="002B090C" w:rsidP="00CD71F7">
            <w:pPr>
              <w:spacing w:before="0" w:after="0"/>
              <w:jc w:val="center"/>
              <w:rPr>
                <w:rFonts w:cs="Arial"/>
              </w:rPr>
            </w:pPr>
            <w:r>
              <w:rPr>
                <w:rFonts w:cs="Arial"/>
              </w:rPr>
              <w:t>YES</w:t>
            </w:r>
          </w:p>
          <w:p w:rsidR="002B090C" w:rsidRDefault="002B090C" w:rsidP="00CD71F7">
            <w:pPr>
              <w:jc w:val="center"/>
              <w:rPr>
                <w:rFonts w:cs="Arial"/>
              </w:rPr>
            </w:pPr>
            <w:r>
              <w:rPr>
                <w:rFonts w:cs="Arial"/>
              </w:rPr>
              <w:t>YES</w:t>
            </w:r>
          </w:p>
          <w:p w:rsidR="002B090C" w:rsidRPr="00FB2627" w:rsidRDefault="002B090C" w:rsidP="00CD71F7">
            <w:pPr>
              <w:jc w:val="center"/>
              <w:rPr>
                <w:rFonts w:cs="Arial"/>
              </w:rPr>
            </w:pPr>
            <w:r>
              <w:rPr>
                <w:rFonts w:cs="Arial"/>
              </w:rPr>
              <w:t>YES</w:t>
            </w:r>
          </w:p>
        </w:tc>
        <w:tc>
          <w:tcPr>
            <w:tcW w:w="1265" w:type="dxa"/>
          </w:tcPr>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Pr="00FB2627" w:rsidRDefault="006D6C6D" w:rsidP="00CD71F7">
            <w:pPr>
              <w:jc w:val="center"/>
              <w:rPr>
                <w:rFonts w:cs="Arial"/>
              </w:rPr>
            </w:pPr>
          </w:p>
        </w:tc>
      </w:tr>
      <w:tr w:rsidR="006D6C6D" w:rsidRPr="00FB2627" w:rsidTr="00D479FF">
        <w:trPr>
          <w:trHeight w:val="1969"/>
        </w:trPr>
        <w:tc>
          <w:tcPr>
            <w:tcW w:w="7585" w:type="dxa"/>
          </w:tcPr>
          <w:p w:rsidR="006D6C6D" w:rsidRPr="00FB2627" w:rsidRDefault="006D6C6D" w:rsidP="002B090C">
            <w:pPr>
              <w:rPr>
                <w:rFonts w:cs="Arial"/>
                <w:b/>
              </w:rPr>
            </w:pPr>
            <w:r w:rsidRPr="00FB2627">
              <w:rPr>
                <w:rFonts w:cs="Arial"/>
                <w:b/>
              </w:rPr>
              <w:t xml:space="preserve">EXPERIENCE </w:t>
            </w:r>
          </w:p>
          <w:p w:rsidR="00CD71F7" w:rsidRPr="00D60540" w:rsidRDefault="00CD71F7" w:rsidP="00CD71F7">
            <w:pPr>
              <w:rPr>
                <w:rFonts w:cs="Arial"/>
                <w:szCs w:val="22"/>
              </w:rPr>
            </w:pPr>
            <w:r w:rsidRPr="00D60540">
              <w:rPr>
                <w:rFonts w:cs="Arial"/>
                <w:szCs w:val="22"/>
              </w:rPr>
              <w:t>Management Accounting experience.</w:t>
            </w:r>
          </w:p>
          <w:p w:rsidR="00CD71F7" w:rsidRPr="00D60540" w:rsidRDefault="00CD71F7" w:rsidP="00CD71F7">
            <w:pPr>
              <w:rPr>
                <w:rFonts w:cs="Arial"/>
                <w:szCs w:val="22"/>
              </w:rPr>
            </w:pPr>
            <w:r w:rsidRPr="00D60540">
              <w:rPr>
                <w:rFonts w:cs="Arial"/>
                <w:szCs w:val="22"/>
              </w:rPr>
              <w:t>Ability to prioritise work and meet deadlines</w:t>
            </w:r>
          </w:p>
          <w:p w:rsidR="006D6C6D" w:rsidRPr="00FB2627" w:rsidRDefault="00CD71F7" w:rsidP="00CD71F7">
            <w:pPr>
              <w:rPr>
                <w:rFonts w:cs="Arial"/>
                <w:color w:val="FF0000"/>
              </w:rPr>
            </w:pPr>
            <w:r w:rsidRPr="00D60540">
              <w:rPr>
                <w:rFonts w:cs="Arial"/>
                <w:szCs w:val="22"/>
              </w:rPr>
              <w:t>Experience within the Finance function of the NHS</w:t>
            </w:r>
            <w:r w:rsidRPr="00FB2627">
              <w:rPr>
                <w:rFonts w:cs="Arial"/>
                <w:color w:val="FF0000"/>
              </w:rPr>
              <w:t xml:space="preserve"> </w:t>
            </w:r>
          </w:p>
        </w:tc>
        <w:tc>
          <w:tcPr>
            <w:tcW w:w="1387" w:type="dxa"/>
          </w:tcPr>
          <w:p w:rsidR="006D6C6D" w:rsidRDefault="006D6C6D" w:rsidP="00CD71F7">
            <w:pPr>
              <w:jc w:val="center"/>
              <w:rPr>
                <w:rFonts w:cs="Arial"/>
              </w:rPr>
            </w:pPr>
          </w:p>
          <w:p w:rsidR="006D6C6D" w:rsidRDefault="006D6C6D" w:rsidP="00CD71F7">
            <w:pPr>
              <w:jc w:val="center"/>
              <w:rPr>
                <w:rFonts w:cs="Arial"/>
              </w:rPr>
            </w:pPr>
            <w:r>
              <w:rPr>
                <w:rFonts w:cs="Arial"/>
              </w:rPr>
              <w:t>YES</w:t>
            </w:r>
          </w:p>
          <w:p w:rsidR="00CD71F7" w:rsidRPr="00FB2627" w:rsidRDefault="00CD71F7" w:rsidP="00CD71F7">
            <w:pPr>
              <w:jc w:val="center"/>
              <w:rPr>
                <w:rFonts w:cs="Arial"/>
              </w:rPr>
            </w:pPr>
            <w:r>
              <w:rPr>
                <w:rFonts w:cs="Arial"/>
              </w:rPr>
              <w:t>YES</w:t>
            </w:r>
          </w:p>
        </w:tc>
        <w:tc>
          <w:tcPr>
            <w:tcW w:w="1265" w:type="dxa"/>
          </w:tcPr>
          <w:p w:rsidR="006D6C6D" w:rsidRDefault="006D6C6D" w:rsidP="00CD71F7">
            <w:pPr>
              <w:jc w:val="center"/>
              <w:rPr>
                <w:rFonts w:cs="Arial"/>
              </w:rPr>
            </w:pPr>
          </w:p>
          <w:p w:rsidR="006D6C6D" w:rsidRDefault="006D6C6D" w:rsidP="00CD71F7">
            <w:pPr>
              <w:jc w:val="center"/>
              <w:rPr>
                <w:rFonts w:cs="Arial"/>
              </w:rPr>
            </w:pPr>
          </w:p>
          <w:p w:rsidR="006D6C6D" w:rsidRDefault="006D6C6D" w:rsidP="00CD71F7">
            <w:pPr>
              <w:jc w:val="center"/>
              <w:rPr>
                <w:rFonts w:cs="Arial"/>
              </w:rPr>
            </w:pPr>
          </w:p>
          <w:p w:rsidR="006D6C6D" w:rsidRPr="00FB2627" w:rsidRDefault="006D6C6D" w:rsidP="00CD71F7">
            <w:pPr>
              <w:jc w:val="center"/>
              <w:rPr>
                <w:rFonts w:cs="Arial"/>
              </w:rPr>
            </w:pPr>
            <w:r>
              <w:rPr>
                <w:rFonts w:cs="Arial"/>
              </w:rPr>
              <w:t>YES</w:t>
            </w:r>
          </w:p>
        </w:tc>
      </w:tr>
      <w:tr w:rsidR="006D6C6D" w:rsidRPr="00FB2627" w:rsidTr="00D479FF">
        <w:trPr>
          <w:trHeight w:val="2931"/>
        </w:trPr>
        <w:tc>
          <w:tcPr>
            <w:tcW w:w="7585" w:type="dxa"/>
          </w:tcPr>
          <w:p w:rsidR="006D6C6D" w:rsidRPr="00C70B22" w:rsidRDefault="006D6C6D" w:rsidP="002B090C">
            <w:pPr>
              <w:rPr>
                <w:rFonts w:cs="Arial"/>
                <w:b/>
              </w:rPr>
            </w:pPr>
            <w:r w:rsidRPr="00C70B22">
              <w:rPr>
                <w:rFonts w:cs="Arial"/>
                <w:b/>
              </w:rPr>
              <w:t xml:space="preserve">PERSONAL ATTRIBUTES </w:t>
            </w:r>
          </w:p>
          <w:p w:rsidR="006D6C6D" w:rsidRPr="00923D5F" w:rsidRDefault="00D479FF" w:rsidP="002B090C">
            <w:pPr>
              <w:rPr>
                <w:rFonts w:cs="Arial"/>
              </w:rPr>
            </w:pPr>
            <w:r>
              <w:rPr>
                <w:rFonts w:cs="Arial"/>
              </w:rPr>
              <w:t xml:space="preserve">Excellent communication skills both written and verbal, with a wide range of people </w:t>
            </w:r>
          </w:p>
          <w:p w:rsidR="00D479FF" w:rsidRDefault="00D479FF" w:rsidP="002B090C">
            <w:pPr>
              <w:rPr>
                <w:rFonts w:cs="Arial"/>
              </w:rPr>
            </w:pPr>
            <w:r>
              <w:rPr>
                <w:rFonts w:cs="Arial"/>
              </w:rPr>
              <w:t>Self motivated and proactive</w:t>
            </w:r>
          </w:p>
          <w:p w:rsidR="00D479FF" w:rsidRPr="00144C19" w:rsidRDefault="00D479FF" w:rsidP="00D479FF">
            <w:pPr>
              <w:tabs>
                <w:tab w:val="left" w:pos="720"/>
              </w:tabs>
              <w:spacing w:after="0"/>
              <w:rPr>
                <w:rFonts w:cs="Arial"/>
              </w:rPr>
            </w:pPr>
            <w:r w:rsidRPr="00144C19">
              <w:rPr>
                <w:rFonts w:cs="Arial"/>
              </w:rPr>
              <w:t xml:space="preserve">Approachable, responsive, resourceful, </w:t>
            </w:r>
            <w:r>
              <w:rPr>
                <w:rFonts w:cs="Arial"/>
              </w:rPr>
              <w:t xml:space="preserve">confident, </w:t>
            </w:r>
            <w:r w:rsidRPr="00144C19">
              <w:rPr>
                <w:rFonts w:cs="Arial"/>
              </w:rPr>
              <w:t>enthusiastic and flexible approach</w:t>
            </w:r>
            <w:r>
              <w:rPr>
                <w:rFonts w:cs="Arial"/>
              </w:rPr>
              <w:t>.</w:t>
            </w:r>
          </w:p>
          <w:p w:rsidR="006D6C6D" w:rsidRPr="00C70B22" w:rsidRDefault="00D479FF" w:rsidP="00D479FF">
            <w:pPr>
              <w:rPr>
                <w:rFonts w:cs="Arial"/>
                <w:color w:val="FF0000"/>
              </w:rPr>
            </w:pPr>
            <w:r w:rsidRPr="00D60540">
              <w:rPr>
                <w:rFonts w:cs="Arial"/>
                <w:szCs w:val="22"/>
              </w:rPr>
              <w:t>Team Worker</w:t>
            </w:r>
            <w:r w:rsidRPr="00C70B22">
              <w:rPr>
                <w:rFonts w:cs="Arial"/>
              </w:rPr>
              <w:t xml:space="preserve"> </w:t>
            </w:r>
            <w:r w:rsidR="006D6C6D" w:rsidRPr="00C70B22">
              <w:rPr>
                <w:rFonts w:cs="Arial"/>
              </w:rPr>
              <w:t xml:space="preserve"> </w:t>
            </w:r>
          </w:p>
        </w:tc>
        <w:tc>
          <w:tcPr>
            <w:tcW w:w="1387" w:type="dxa"/>
          </w:tcPr>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6D6C6D" w:rsidRDefault="00D479FF"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D479FF" w:rsidRPr="00FB2627" w:rsidRDefault="00D479FF" w:rsidP="00D479FF">
            <w:pPr>
              <w:spacing w:before="0" w:after="0"/>
              <w:jc w:val="center"/>
              <w:rPr>
                <w:rFonts w:cs="Arial"/>
              </w:rPr>
            </w:pPr>
            <w:r>
              <w:rPr>
                <w:rFonts w:cs="Arial"/>
              </w:rPr>
              <w:t>YES</w:t>
            </w:r>
          </w:p>
        </w:tc>
        <w:tc>
          <w:tcPr>
            <w:tcW w:w="1265" w:type="dxa"/>
          </w:tcPr>
          <w:p w:rsidR="006D6C6D" w:rsidRPr="00FB2627" w:rsidRDefault="006D6C6D" w:rsidP="00CD71F7">
            <w:pPr>
              <w:jc w:val="center"/>
              <w:rPr>
                <w:rFonts w:cs="Arial"/>
              </w:rPr>
            </w:pPr>
          </w:p>
        </w:tc>
      </w:tr>
      <w:tr w:rsidR="006D6C6D" w:rsidRPr="00FB2627" w:rsidTr="00D479FF">
        <w:trPr>
          <w:trHeight w:val="1776"/>
        </w:trPr>
        <w:tc>
          <w:tcPr>
            <w:tcW w:w="7585" w:type="dxa"/>
          </w:tcPr>
          <w:p w:rsidR="006D6C6D" w:rsidRPr="00FB2627" w:rsidRDefault="006D6C6D" w:rsidP="002B090C">
            <w:pPr>
              <w:rPr>
                <w:rFonts w:cs="Arial"/>
                <w:b/>
              </w:rPr>
            </w:pPr>
            <w:r w:rsidRPr="00FB2627">
              <w:rPr>
                <w:rFonts w:cs="Arial"/>
                <w:b/>
              </w:rPr>
              <w:t xml:space="preserve">OTHER REQUIREMENTS </w:t>
            </w:r>
          </w:p>
          <w:p w:rsidR="006D6C6D" w:rsidRDefault="006D6C6D" w:rsidP="002B090C">
            <w:pPr>
              <w:tabs>
                <w:tab w:val="left" w:pos="720"/>
              </w:tabs>
              <w:rPr>
                <w:rFonts w:cs="Arial"/>
              </w:rPr>
            </w:pPr>
            <w:r w:rsidRPr="00644D36">
              <w:rPr>
                <w:rFonts w:cs="Arial"/>
              </w:rPr>
              <w:t>The post holder must demonstrate a positive commitment to uphold diversity and equality policies approved by the Trust.</w:t>
            </w:r>
          </w:p>
          <w:p w:rsidR="006D6C6D" w:rsidRPr="00FB2627" w:rsidRDefault="006D6C6D" w:rsidP="002B090C">
            <w:pPr>
              <w:rPr>
                <w:rFonts w:cs="Arial"/>
              </w:rPr>
            </w:pPr>
            <w:r w:rsidRPr="00644D36">
              <w:rPr>
                <w:rFonts w:cs="Arial"/>
              </w:rPr>
              <w:t>Ability to travel to other locations as required</w:t>
            </w:r>
            <w:r w:rsidRPr="00FB2627">
              <w:rPr>
                <w:rFonts w:cs="Arial"/>
              </w:rPr>
              <w:t xml:space="preserve"> </w:t>
            </w:r>
          </w:p>
        </w:tc>
        <w:tc>
          <w:tcPr>
            <w:tcW w:w="1387" w:type="dxa"/>
          </w:tcPr>
          <w:p w:rsidR="006D6C6D" w:rsidRDefault="006D6C6D" w:rsidP="00D479FF">
            <w:pPr>
              <w:spacing w:before="0" w:after="0"/>
              <w:jc w:val="center"/>
              <w:rPr>
                <w:rFonts w:cs="Arial"/>
              </w:rPr>
            </w:pPr>
          </w:p>
          <w:p w:rsidR="00D479FF" w:rsidRDefault="00D479FF" w:rsidP="00D479FF">
            <w:pPr>
              <w:spacing w:before="0" w:after="0"/>
              <w:jc w:val="center"/>
              <w:rPr>
                <w:rFonts w:cs="Arial"/>
              </w:rPr>
            </w:pPr>
          </w:p>
          <w:p w:rsidR="006D6C6D" w:rsidRDefault="006D6C6D" w:rsidP="00D479FF">
            <w:pPr>
              <w:spacing w:before="0" w:after="0"/>
              <w:jc w:val="center"/>
              <w:rPr>
                <w:rFonts w:cs="Arial"/>
              </w:rPr>
            </w:pPr>
            <w:r>
              <w:rPr>
                <w:rFonts w:cs="Arial"/>
              </w:rPr>
              <w:t>YES</w:t>
            </w:r>
          </w:p>
          <w:p w:rsidR="00D479FF" w:rsidRDefault="00D479FF" w:rsidP="00D479FF">
            <w:pPr>
              <w:spacing w:before="0" w:after="0"/>
              <w:jc w:val="center"/>
              <w:rPr>
                <w:rFonts w:cs="Arial"/>
              </w:rPr>
            </w:pPr>
          </w:p>
          <w:p w:rsidR="00D479FF" w:rsidRDefault="00D479FF" w:rsidP="00D479FF">
            <w:pPr>
              <w:spacing w:before="0" w:after="0"/>
              <w:jc w:val="center"/>
              <w:rPr>
                <w:rFonts w:cs="Arial"/>
              </w:rPr>
            </w:pPr>
          </w:p>
          <w:p w:rsidR="006D6C6D" w:rsidRPr="00FB2627" w:rsidRDefault="006D6C6D" w:rsidP="00D479FF">
            <w:pPr>
              <w:spacing w:before="0" w:after="0"/>
              <w:jc w:val="center"/>
              <w:rPr>
                <w:rFonts w:cs="Arial"/>
              </w:rPr>
            </w:pPr>
            <w:r>
              <w:rPr>
                <w:rFonts w:cs="Arial"/>
              </w:rPr>
              <w:t>YES</w:t>
            </w:r>
          </w:p>
        </w:tc>
        <w:tc>
          <w:tcPr>
            <w:tcW w:w="1265" w:type="dxa"/>
          </w:tcPr>
          <w:p w:rsidR="006D6C6D" w:rsidRPr="00FB2627" w:rsidRDefault="006D6C6D" w:rsidP="00CD71F7">
            <w:pPr>
              <w:jc w:val="center"/>
              <w:rPr>
                <w:rFonts w:cs="Arial"/>
              </w:rPr>
            </w:pPr>
          </w:p>
        </w:tc>
      </w:tr>
    </w:tbl>
    <w:p w:rsidR="006D6C6D" w:rsidRPr="00FB2627" w:rsidRDefault="006D6C6D" w:rsidP="006D6C6D">
      <w:pPr>
        <w:spacing w:after="0"/>
        <w:rPr>
          <w:rFonts w:cs="Arial"/>
        </w:rPr>
        <w:sectPr w:rsidR="006D6C6D" w:rsidRPr="00FB2627"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E9715E" w:rsidRPr="00FB2627" w:rsidTr="003875FE">
        <w:tc>
          <w:tcPr>
            <w:tcW w:w="7338" w:type="dxa"/>
            <w:gridSpan w:val="2"/>
            <w:shd w:val="clear" w:color="auto" w:fill="002060"/>
          </w:tcPr>
          <w:p w:rsidR="00E9715E" w:rsidRPr="00FB2627" w:rsidRDefault="00E9715E" w:rsidP="00F11ED5">
            <w:pPr>
              <w:spacing w:before="0" w:after="0"/>
              <w:rPr>
                <w:rFonts w:cs="Arial"/>
                <w:b/>
                <w:color w:val="FFFFFF" w:themeColor="background1"/>
              </w:rPr>
            </w:pPr>
          </w:p>
        </w:tc>
        <w:tc>
          <w:tcPr>
            <w:tcW w:w="2976" w:type="dxa"/>
            <w:gridSpan w:val="4"/>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FREQUENCY</w:t>
            </w:r>
          </w:p>
          <w:p w:rsidR="00E9715E" w:rsidRPr="00FB2627" w:rsidRDefault="00E9715E" w:rsidP="00F11ED5">
            <w:pPr>
              <w:spacing w:before="0" w:after="0"/>
              <w:jc w:val="center"/>
              <w:rPr>
                <w:rFonts w:cs="Arial"/>
                <w:b/>
                <w:color w:val="FFFFFF" w:themeColor="background1"/>
              </w:rPr>
            </w:pPr>
          </w:p>
          <w:p w:rsidR="00E9715E" w:rsidRPr="00FB2627" w:rsidRDefault="00E9715E" w:rsidP="00F11ED5">
            <w:pPr>
              <w:tabs>
                <w:tab w:val="left" w:pos="2585"/>
              </w:tabs>
              <w:spacing w:before="0" w:after="0"/>
              <w:ind w:right="317"/>
              <w:jc w:val="center"/>
              <w:rPr>
                <w:rFonts w:cs="Arial"/>
                <w:b/>
                <w:color w:val="FFFFFF" w:themeColor="background1"/>
              </w:rPr>
            </w:pPr>
            <w:r w:rsidRPr="00FB2627">
              <w:rPr>
                <w:rFonts w:cs="Arial"/>
                <w:b/>
                <w:color w:val="FFFFFF" w:themeColor="background1"/>
              </w:rPr>
              <w:t>(Rare/ Occasional/ Moderate/ Frequent)</w:t>
            </w:r>
          </w:p>
        </w:tc>
      </w:tr>
      <w:tr w:rsidR="00E9715E" w:rsidRPr="00FB2627" w:rsidTr="003875FE">
        <w:tc>
          <w:tcPr>
            <w:tcW w:w="7338" w:type="dxa"/>
            <w:gridSpan w:val="2"/>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WORKING CONDITIONS/HAZARDS</w:t>
            </w:r>
          </w:p>
        </w:tc>
        <w:tc>
          <w:tcPr>
            <w:tcW w:w="770"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R</w:t>
            </w:r>
          </w:p>
        </w:tc>
        <w:tc>
          <w:tcPr>
            <w:tcW w:w="789"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O</w:t>
            </w:r>
          </w:p>
        </w:tc>
        <w:tc>
          <w:tcPr>
            <w:tcW w:w="709"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M</w:t>
            </w:r>
          </w:p>
        </w:tc>
        <w:tc>
          <w:tcPr>
            <w:tcW w:w="708" w:type="dxa"/>
            <w:tcBorders>
              <w:bottom w:val="single" w:sz="4" w:space="0" w:color="auto"/>
            </w:tcBorders>
            <w:shd w:val="clear" w:color="auto" w:fill="002060"/>
          </w:tcPr>
          <w:p w:rsidR="00E9715E" w:rsidRPr="00FB2627" w:rsidRDefault="00E9715E" w:rsidP="00F11ED5">
            <w:pPr>
              <w:spacing w:before="0" w:after="0"/>
              <w:jc w:val="center"/>
              <w:rPr>
                <w:rFonts w:cs="Arial"/>
                <w:b/>
                <w:color w:val="FFFFFF" w:themeColor="background1"/>
              </w:rPr>
            </w:pPr>
            <w:r w:rsidRPr="00FB2627">
              <w:rPr>
                <w:rFonts w:cs="Arial"/>
                <w:b/>
                <w:color w:val="FFFFFF" w:themeColor="background1"/>
              </w:rPr>
              <w:t>F</w:t>
            </w:r>
          </w:p>
        </w:tc>
      </w:tr>
      <w:tr w:rsidR="00E9715E" w:rsidRPr="00FB2627" w:rsidTr="003875FE">
        <w:trPr>
          <w:trHeight w:val="288"/>
        </w:trPr>
        <w:tc>
          <w:tcPr>
            <w:tcW w:w="10314" w:type="dxa"/>
            <w:gridSpan w:val="6"/>
            <w:shd w:val="clear" w:color="auto" w:fill="auto"/>
          </w:tcPr>
          <w:p w:rsidR="00E9715E" w:rsidRPr="00FB2627" w:rsidRDefault="00E9715E" w:rsidP="00F11ED5">
            <w:pPr>
              <w:spacing w:before="0" w:after="0"/>
              <w:jc w:val="center"/>
              <w:rPr>
                <w:rFonts w:cs="Arial"/>
                <w:b/>
              </w:rPr>
            </w:pPr>
          </w:p>
        </w:tc>
      </w:tr>
      <w:tr w:rsidR="00E9715E" w:rsidRPr="00FB2627" w:rsidTr="003875FE">
        <w:trPr>
          <w:trHeight w:val="288"/>
        </w:trPr>
        <w:tc>
          <w:tcPr>
            <w:tcW w:w="7338" w:type="dxa"/>
            <w:gridSpan w:val="2"/>
            <w:shd w:val="clear" w:color="auto" w:fill="002060"/>
          </w:tcPr>
          <w:p w:rsidR="00E9715E" w:rsidRPr="00FB2627" w:rsidRDefault="00E9715E" w:rsidP="00F11ED5">
            <w:pPr>
              <w:spacing w:before="0" w:after="0"/>
              <w:rPr>
                <w:rFonts w:cs="Arial"/>
                <w:color w:val="0070C0"/>
              </w:rPr>
            </w:pPr>
            <w:r w:rsidRPr="00FB2627">
              <w:rPr>
                <w:rFonts w:cs="Arial"/>
                <w:b/>
                <w:color w:val="FFFFFF" w:themeColor="background1"/>
              </w:rPr>
              <w:t>Hazards/ Risks requiring Immunisation Screening</w:t>
            </w:r>
          </w:p>
        </w:tc>
        <w:tc>
          <w:tcPr>
            <w:tcW w:w="770" w:type="dxa"/>
            <w:shd w:val="clear" w:color="auto" w:fill="002060"/>
          </w:tcPr>
          <w:p w:rsidR="00E9715E" w:rsidRPr="00FB2627" w:rsidRDefault="00E9715E" w:rsidP="00F11ED5">
            <w:pPr>
              <w:spacing w:before="0" w:after="0"/>
              <w:jc w:val="center"/>
              <w:rPr>
                <w:rFonts w:cs="Arial"/>
                <w:b/>
              </w:rPr>
            </w:pPr>
          </w:p>
        </w:tc>
        <w:tc>
          <w:tcPr>
            <w:tcW w:w="789" w:type="dxa"/>
            <w:shd w:val="clear" w:color="auto" w:fill="002060"/>
          </w:tcPr>
          <w:p w:rsidR="00E9715E" w:rsidRPr="00FB2627" w:rsidRDefault="00E9715E" w:rsidP="00F11ED5">
            <w:pPr>
              <w:spacing w:before="0" w:after="0"/>
              <w:jc w:val="center"/>
              <w:rPr>
                <w:rFonts w:cs="Arial"/>
                <w:b/>
              </w:rPr>
            </w:pPr>
          </w:p>
        </w:tc>
        <w:tc>
          <w:tcPr>
            <w:tcW w:w="709" w:type="dxa"/>
            <w:shd w:val="clear" w:color="auto" w:fill="002060"/>
          </w:tcPr>
          <w:p w:rsidR="00E9715E" w:rsidRPr="00FB2627" w:rsidRDefault="00E9715E" w:rsidP="00F11ED5">
            <w:pPr>
              <w:spacing w:before="0" w:after="0"/>
              <w:jc w:val="center"/>
              <w:rPr>
                <w:rFonts w:cs="Arial"/>
                <w:b/>
              </w:rPr>
            </w:pPr>
          </w:p>
        </w:tc>
        <w:tc>
          <w:tcPr>
            <w:tcW w:w="708" w:type="dxa"/>
            <w:shd w:val="clear" w:color="auto" w:fill="002060"/>
          </w:tcPr>
          <w:p w:rsidR="00E9715E" w:rsidRPr="00FB2627" w:rsidRDefault="00E9715E" w:rsidP="00F11ED5">
            <w:pPr>
              <w:spacing w:before="0" w:after="0"/>
              <w:jc w:val="center"/>
              <w:rPr>
                <w:rFonts w:cs="Arial"/>
                <w:b/>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Laboratory specimens</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tcPr>
          <w:p w:rsidR="00E9715E" w:rsidRPr="00FB2627" w:rsidRDefault="00E9715E" w:rsidP="00F11ED5">
            <w:pPr>
              <w:spacing w:before="0" w:after="0"/>
              <w:rPr>
                <w:rFonts w:cs="Arial"/>
              </w:rPr>
            </w:pPr>
          </w:p>
        </w:tc>
        <w:tc>
          <w:tcPr>
            <w:tcW w:w="789" w:type="dxa"/>
            <w:tcBorders>
              <w:bottom w:val="single" w:sz="4" w:space="0" w:color="auto"/>
            </w:tcBorders>
          </w:tcPr>
          <w:p w:rsidR="00E9715E" w:rsidRPr="00FB2627" w:rsidRDefault="00E9715E" w:rsidP="00F11ED5">
            <w:pPr>
              <w:spacing w:before="0" w:after="0"/>
              <w:rPr>
                <w:rFonts w:cs="Arial"/>
              </w:rPr>
            </w:pPr>
          </w:p>
        </w:tc>
        <w:tc>
          <w:tcPr>
            <w:tcW w:w="709" w:type="dxa"/>
            <w:tcBorders>
              <w:bottom w:val="single" w:sz="4" w:space="0" w:color="auto"/>
            </w:tcBorders>
          </w:tcPr>
          <w:p w:rsidR="00E9715E" w:rsidRPr="00FB2627" w:rsidRDefault="00E9715E" w:rsidP="00F11ED5">
            <w:pPr>
              <w:spacing w:before="0" w:after="0"/>
              <w:rPr>
                <w:rFonts w:cs="Arial"/>
              </w:rPr>
            </w:pPr>
          </w:p>
        </w:tc>
        <w:tc>
          <w:tcPr>
            <w:tcW w:w="708" w:type="dxa"/>
            <w:tcBorders>
              <w:bottom w:val="single" w:sz="4" w:space="0" w:color="auto"/>
            </w:tcBorders>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Contact with patients</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002060"/>
          </w:tcPr>
          <w:p w:rsidR="00E9715E" w:rsidRPr="00FB2627" w:rsidRDefault="00E9715E" w:rsidP="00F11ED5">
            <w:pPr>
              <w:spacing w:before="0" w:after="0"/>
              <w:rPr>
                <w:rFonts w:cs="Arial"/>
              </w:rPr>
            </w:pPr>
          </w:p>
        </w:tc>
        <w:tc>
          <w:tcPr>
            <w:tcW w:w="789" w:type="dxa"/>
            <w:shd w:val="clear" w:color="auto" w:fill="002060"/>
          </w:tcPr>
          <w:p w:rsidR="00E9715E" w:rsidRPr="00FB2627" w:rsidRDefault="00E9715E" w:rsidP="00F11ED5">
            <w:pPr>
              <w:spacing w:before="0" w:after="0"/>
              <w:rPr>
                <w:rFonts w:cs="Arial"/>
              </w:rPr>
            </w:pPr>
          </w:p>
        </w:tc>
        <w:tc>
          <w:tcPr>
            <w:tcW w:w="709" w:type="dxa"/>
            <w:shd w:val="clear" w:color="auto" w:fill="002060"/>
          </w:tcPr>
          <w:p w:rsidR="00E9715E" w:rsidRPr="00FB2627" w:rsidRDefault="00E9715E" w:rsidP="00F11ED5">
            <w:pPr>
              <w:spacing w:before="0" w:after="0"/>
              <w:rPr>
                <w:rFonts w:cs="Arial"/>
              </w:rPr>
            </w:pPr>
          </w:p>
        </w:tc>
        <w:tc>
          <w:tcPr>
            <w:tcW w:w="708" w:type="dxa"/>
            <w:shd w:val="clear" w:color="auto" w:fill="002060"/>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Exposure Prone Procedures</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Blood/body fluids</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Borders>
              <w:bottom w:val="single" w:sz="4" w:space="0" w:color="auto"/>
            </w:tcBorders>
          </w:tcPr>
          <w:p w:rsidR="00E9715E" w:rsidRPr="00FB2627" w:rsidRDefault="00E9715E" w:rsidP="00F11ED5">
            <w:pPr>
              <w:spacing w:before="0" w:after="0"/>
              <w:rPr>
                <w:rFonts w:cs="Arial"/>
              </w:rPr>
            </w:pPr>
            <w:r w:rsidRPr="00FB2627">
              <w:rPr>
                <w:rFonts w:cs="Arial"/>
              </w:rPr>
              <w:t>Laboratory specimens</w:t>
            </w:r>
          </w:p>
        </w:tc>
        <w:tc>
          <w:tcPr>
            <w:tcW w:w="709" w:type="dxa"/>
            <w:tcBorders>
              <w:bottom w:val="single" w:sz="4" w:space="0" w:color="auto"/>
            </w:tcBorders>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tcPr>
          <w:p w:rsidR="00E9715E" w:rsidRPr="00FB2627" w:rsidRDefault="00E9715E" w:rsidP="00F11ED5">
            <w:pPr>
              <w:spacing w:before="0" w:after="0"/>
              <w:rPr>
                <w:rFonts w:cs="Arial"/>
              </w:rPr>
            </w:pPr>
          </w:p>
        </w:tc>
        <w:tc>
          <w:tcPr>
            <w:tcW w:w="789" w:type="dxa"/>
            <w:tcBorders>
              <w:bottom w:val="single" w:sz="4" w:space="0" w:color="auto"/>
            </w:tcBorders>
          </w:tcPr>
          <w:p w:rsidR="00E9715E" w:rsidRPr="00FB2627" w:rsidRDefault="00E9715E" w:rsidP="00F11ED5">
            <w:pPr>
              <w:spacing w:before="0" w:after="0"/>
              <w:rPr>
                <w:rFonts w:cs="Arial"/>
              </w:rPr>
            </w:pPr>
          </w:p>
        </w:tc>
        <w:tc>
          <w:tcPr>
            <w:tcW w:w="709" w:type="dxa"/>
            <w:tcBorders>
              <w:bottom w:val="single" w:sz="4" w:space="0" w:color="auto"/>
            </w:tcBorders>
          </w:tcPr>
          <w:p w:rsidR="00E9715E" w:rsidRPr="00FB2627" w:rsidRDefault="00E9715E" w:rsidP="00F11ED5">
            <w:pPr>
              <w:spacing w:before="0" w:after="0"/>
              <w:rPr>
                <w:rFonts w:cs="Arial"/>
              </w:rPr>
            </w:pPr>
          </w:p>
        </w:tc>
        <w:tc>
          <w:tcPr>
            <w:tcW w:w="708" w:type="dxa"/>
            <w:tcBorders>
              <w:bottom w:val="single" w:sz="4" w:space="0" w:color="auto"/>
            </w:tcBorders>
          </w:tcPr>
          <w:p w:rsidR="00E9715E" w:rsidRPr="00FB2627" w:rsidRDefault="00E9715E" w:rsidP="00F11ED5">
            <w:pPr>
              <w:spacing w:before="0" w:after="0"/>
              <w:rPr>
                <w:rFonts w:cs="Arial"/>
              </w:rPr>
            </w:pPr>
          </w:p>
        </w:tc>
      </w:tr>
      <w:tr w:rsidR="00E9715E" w:rsidRPr="00FB2627" w:rsidTr="003875FE">
        <w:tc>
          <w:tcPr>
            <w:tcW w:w="10314" w:type="dxa"/>
            <w:gridSpan w:val="6"/>
            <w:shd w:val="clear" w:color="auto" w:fill="auto"/>
          </w:tcPr>
          <w:p w:rsidR="00E9715E" w:rsidRPr="00FB2627" w:rsidRDefault="00E9715E" w:rsidP="00F11ED5">
            <w:pPr>
              <w:spacing w:before="0" w:after="0"/>
              <w:rPr>
                <w:rFonts w:cs="Arial"/>
                <w:color w:val="002060"/>
              </w:rPr>
            </w:pPr>
          </w:p>
        </w:tc>
      </w:tr>
      <w:tr w:rsidR="00E9715E" w:rsidRPr="00FB2627" w:rsidTr="003875FE">
        <w:tc>
          <w:tcPr>
            <w:tcW w:w="6629" w:type="dxa"/>
            <w:shd w:val="clear" w:color="auto" w:fill="002060"/>
          </w:tcPr>
          <w:p w:rsidR="00E9715E" w:rsidRPr="00FB2627" w:rsidRDefault="00E9715E" w:rsidP="00F11ED5">
            <w:pPr>
              <w:spacing w:before="0" w:after="0"/>
              <w:rPr>
                <w:rFonts w:cs="Arial"/>
              </w:rPr>
            </w:pPr>
            <w:r w:rsidRPr="00FB2627">
              <w:rPr>
                <w:rFonts w:cs="Arial"/>
                <w:b/>
                <w:color w:val="FFFFFF" w:themeColor="background1"/>
              </w:rPr>
              <w:t>Hazard/Risks requiring Respiratory Health Surveillance</w:t>
            </w:r>
          </w:p>
        </w:tc>
        <w:tc>
          <w:tcPr>
            <w:tcW w:w="709" w:type="dxa"/>
            <w:shd w:val="clear" w:color="auto" w:fill="002060"/>
          </w:tcPr>
          <w:p w:rsidR="00E9715E" w:rsidRPr="00FB2627" w:rsidRDefault="00E9715E" w:rsidP="00F11ED5">
            <w:pPr>
              <w:spacing w:before="0" w:after="0"/>
              <w:rPr>
                <w:rFonts w:cs="Arial"/>
                <w:color w:val="002060"/>
              </w:rPr>
            </w:pPr>
          </w:p>
        </w:tc>
        <w:tc>
          <w:tcPr>
            <w:tcW w:w="770"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c>
          <w:tcPr>
            <w:tcW w:w="789"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c>
          <w:tcPr>
            <w:tcW w:w="709"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c>
          <w:tcPr>
            <w:tcW w:w="708" w:type="dxa"/>
            <w:tcBorders>
              <w:bottom w:val="single" w:sz="4" w:space="0" w:color="auto"/>
            </w:tcBorders>
            <w:shd w:val="clear" w:color="auto" w:fill="002060"/>
          </w:tcPr>
          <w:p w:rsidR="00E9715E" w:rsidRPr="00FB2627" w:rsidRDefault="00E9715E" w:rsidP="00F11ED5">
            <w:pPr>
              <w:spacing w:before="0" w:after="0"/>
              <w:rPr>
                <w:rFonts w:cs="Arial"/>
                <w:color w:val="002060"/>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Solvents (e.g. toluene, xylene, white spirit, acetone, formaldehyde and ethyl acetate)</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Respiratory sensitisers (e.g isocyanates)</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 xml:space="preserve">Chlorine based cleaning solutions </w:t>
            </w:r>
          </w:p>
          <w:p w:rsidR="00E9715E" w:rsidRPr="00FB2627" w:rsidRDefault="00E9715E" w:rsidP="00F11ED5">
            <w:pPr>
              <w:spacing w:before="0" w:after="0"/>
              <w:rPr>
                <w:rFonts w:cs="Arial"/>
              </w:rPr>
            </w:pPr>
            <w:r w:rsidRPr="00FB2627">
              <w:rPr>
                <w:rFonts w:cs="Arial"/>
              </w:rPr>
              <w:t>(e.g. Chlorclean, Actichlor, Tristel)</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Animals</w:t>
            </w:r>
          </w:p>
        </w:tc>
        <w:tc>
          <w:tcPr>
            <w:tcW w:w="709" w:type="dxa"/>
          </w:tcPr>
          <w:p w:rsidR="00E9715E" w:rsidRPr="00FB2627" w:rsidRDefault="00E9715E" w:rsidP="00F11ED5">
            <w:pPr>
              <w:spacing w:before="0" w:after="0"/>
              <w:rPr>
                <w:rFonts w:cs="Arial"/>
              </w:rPr>
            </w:pPr>
            <w:r w:rsidRPr="00FB2627">
              <w:rPr>
                <w:rFonts w:cs="Arial"/>
              </w:rPr>
              <w:t>N</w:t>
            </w:r>
          </w:p>
        </w:tc>
        <w:tc>
          <w:tcPr>
            <w:tcW w:w="770" w:type="dxa"/>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6629" w:type="dxa"/>
            <w:tcBorders>
              <w:bottom w:val="single" w:sz="4" w:space="0" w:color="auto"/>
            </w:tcBorders>
          </w:tcPr>
          <w:p w:rsidR="00E9715E" w:rsidRPr="00FB2627" w:rsidRDefault="00E9715E" w:rsidP="00F11ED5">
            <w:pPr>
              <w:spacing w:before="0" w:after="0"/>
              <w:rPr>
                <w:rFonts w:cs="Arial"/>
              </w:rPr>
            </w:pPr>
            <w:r w:rsidRPr="00FB2627">
              <w:rPr>
                <w:rFonts w:cs="Arial"/>
              </w:rPr>
              <w:t>Cytotoxic drugs</w:t>
            </w:r>
          </w:p>
        </w:tc>
        <w:tc>
          <w:tcPr>
            <w:tcW w:w="709" w:type="dxa"/>
            <w:tcBorders>
              <w:bottom w:val="single" w:sz="4" w:space="0" w:color="auto"/>
            </w:tcBorders>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c>
          <w:tcPr>
            <w:tcW w:w="789"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c>
          <w:tcPr>
            <w:tcW w:w="709"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c>
          <w:tcPr>
            <w:tcW w:w="708" w:type="dxa"/>
            <w:tcBorders>
              <w:bottom w:val="single" w:sz="4" w:space="0" w:color="auto"/>
            </w:tcBorders>
            <w:shd w:val="clear" w:color="auto" w:fill="FFFFFF" w:themeFill="background1"/>
          </w:tcPr>
          <w:p w:rsidR="00E9715E" w:rsidRPr="00FB2627" w:rsidRDefault="00E9715E" w:rsidP="00F11ED5">
            <w:pPr>
              <w:spacing w:before="0" w:after="0"/>
              <w:rPr>
                <w:rFonts w:cs="Arial"/>
                <w:color w:val="FFFFFF" w:themeColor="background1"/>
              </w:rPr>
            </w:pPr>
          </w:p>
        </w:tc>
      </w:tr>
      <w:tr w:rsidR="00E9715E" w:rsidRPr="00FB2627" w:rsidTr="003875FE">
        <w:tc>
          <w:tcPr>
            <w:tcW w:w="7338" w:type="dxa"/>
            <w:gridSpan w:val="2"/>
            <w:shd w:val="clear" w:color="auto" w:fill="auto"/>
          </w:tcPr>
          <w:p w:rsidR="00E9715E" w:rsidRPr="00FB2627" w:rsidRDefault="00E9715E" w:rsidP="00F11ED5">
            <w:pPr>
              <w:spacing w:before="0" w:after="0"/>
              <w:rPr>
                <w:rFonts w:cs="Arial"/>
                <w:b/>
                <w:color w:val="FFFFFF" w:themeColor="background1"/>
              </w:rPr>
            </w:pPr>
          </w:p>
        </w:tc>
        <w:tc>
          <w:tcPr>
            <w:tcW w:w="770" w:type="dxa"/>
            <w:shd w:val="clear" w:color="auto" w:fill="auto"/>
          </w:tcPr>
          <w:p w:rsidR="00E9715E" w:rsidRPr="00FB2627" w:rsidRDefault="00E9715E" w:rsidP="00F11ED5">
            <w:pPr>
              <w:spacing w:before="0" w:after="0"/>
              <w:rPr>
                <w:rFonts w:cs="Arial"/>
                <w:b/>
                <w:color w:val="FFFFFF" w:themeColor="background1"/>
              </w:rPr>
            </w:pPr>
          </w:p>
        </w:tc>
        <w:tc>
          <w:tcPr>
            <w:tcW w:w="789" w:type="dxa"/>
            <w:shd w:val="clear" w:color="auto" w:fill="auto"/>
          </w:tcPr>
          <w:p w:rsidR="00E9715E" w:rsidRPr="00FB2627" w:rsidRDefault="00E9715E" w:rsidP="00F11ED5">
            <w:pPr>
              <w:spacing w:before="0" w:after="0"/>
              <w:rPr>
                <w:rFonts w:cs="Arial"/>
                <w:b/>
                <w:color w:val="FFFFFF" w:themeColor="background1"/>
              </w:rPr>
            </w:pPr>
          </w:p>
        </w:tc>
        <w:tc>
          <w:tcPr>
            <w:tcW w:w="709" w:type="dxa"/>
            <w:shd w:val="clear" w:color="auto" w:fill="auto"/>
          </w:tcPr>
          <w:p w:rsidR="00E9715E" w:rsidRPr="00FB2627" w:rsidRDefault="00E9715E" w:rsidP="00F11ED5">
            <w:pPr>
              <w:spacing w:before="0" w:after="0"/>
              <w:rPr>
                <w:rFonts w:cs="Arial"/>
                <w:b/>
                <w:color w:val="FFFFFF" w:themeColor="background1"/>
              </w:rPr>
            </w:pPr>
          </w:p>
        </w:tc>
        <w:tc>
          <w:tcPr>
            <w:tcW w:w="708" w:type="dxa"/>
            <w:shd w:val="clear" w:color="auto" w:fill="auto"/>
          </w:tcPr>
          <w:p w:rsidR="00E9715E" w:rsidRPr="00FB2627" w:rsidRDefault="00E9715E" w:rsidP="00F11ED5">
            <w:pPr>
              <w:spacing w:before="0" w:after="0"/>
              <w:rPr>
                <w:rFonts w:cs="Arial"/>
                <w:b/>
                <w:color w:val="FFFFFF" w:themeColor="background1"/>
              </w:rPr>
            </w:pPr>
          </w:p>
        </w:tc>
      </w:tr>
      <w:tr w:rsidR="00E9715E" w:rsidRPr="00FB2627" w:rsidTr="003875FE">
        <w:tc>
          <w:tcPr>
            <w:tcW w:w="7338" w:type="dxa"/>
            <w:gridSpan w:val="2"/>
            <w:shd w:val="clear" w:color="auto" w:fill="002060"/>
          </w:tcPr>
          <w:p w:rsidR="00E9715E" w:rsidRPr="00FB2627" w:rsidRDefault="00E9715E" w:rsidP="00F11ED5">
            <w:pPr>
              <w:spacing w:before="0" w:after="0"/>
              <w:rPr>
                <w:rFonts w:cs="Arial"/>
                <w:color w:val="002060"/>
              </w:rPr>
            </w:pPr>
            <w:r w:rsidRPr="00FB2627">
              <w:rPr>
                <w:rFonts w:cs="Arial"/>
                <w:b/>
                <w:color w:val="FFFFFF" w:themeColor="background1"/>
              </w:rPr>
              <w:t>Risks requiring Other Health Surveillance</w:t>
            </w:r>
          </w:p>
        </w:tc>
        <w:tc>
          <w:tcPr>
            <w:tcW w:w="770" w:type="dxa"/>
            <w:shd w:val="clear" w:color="auto" w:fill="002060"/>
          </w:tcPr>
          <w:p w:rsidR="00E9715E" w:rsidRPr="00FB2627" w:rsidRDefault="00E9715E" w:rsidP="00F11ED5">
            <w:pPr>
              <w:spacing w:before="0" w:after="0"/>
              <w:rPr>
                <w:rFonts w:cs="Arial"/>
                <w:b/>
                <w:color w:val="FFFFFF" w:themeColor="background1"/>
              </w:rPr>
            </w:pPr>
          </w:p>
        </w:tc>
        <w:tc>
          <w:tcPr>
            <w:tcW w:w="789" w:type="dxa"/>
            <w:shd w:val="clear" w:color="auto" w:fill="002060"/>
          </w:tcPr>
          <w:p w:rsidR="00E9715E" w:rsidRPr="00FB2627" w:rsidRDefault="00E9715E" w:rsidP="00F11ED5">
            <w:pPr>
              <w:spacing w:before="0" w:after="0"/>
              <w:rPr>
                <w:rFonts w:cs="Arial"/>
                <w:b/>
                <w:color w:val="FFFFFF" w:themeColor="background1"/>
              </w:rPr>
            </w:pPr>
          </w:p>
        </w:tc>
        <w:tc>
          <w:tcPr>
            <w:tcW w:w="709" w:type="dxa"/>
            <w:shd w:val="clear" w:color="auto" w:fill="002060"/>
          </w:tcPr>
          <w:p w:rsidR="00E9715E" w:rsidRPr="00FB2627" w:rsidRDefault="00E9715E" w:rsidP="00F11ED5">
            <w:pPr>
              <w:spacing w:before="0" w:after="0"/>
              <w:rPr>
                <w:rFonts w:cs="Arial"/>
                <w:b/>
                <w:color w:val="FFFFFF" w:themeColor="background1"/>
              </w:rPr>
            </w:pPr>
          </w:p>
        </w:tc>
        <w:tc>
          <w:tcPr>
            <w:tcW w:w="708" w:type="dxa"/>
            <w:shd w:val="clear" w:color="auto" w:fill="002060"/>
          </w:tcPr>
          <w:p w:rsidR="00E9715E" w:rsidRPr="00FB2627" w:rsidRDefault="00E9715E" w:rsidP="00F11ED5">
            <w:pPr>
              <w:spacing w:before="0" w:after="0"/>
              <w:rPr>
                <w:rFonts w:cs="Arial"/>
                <w:b/>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Radiation (&gt;6mSv)</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Laser (Class 3R, 3B, 4)</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Dusty environment (&gt;4mg/m3)</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Noise (over 80dBA)</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Borders>
              <w:bottom w:val="single" w:sz="4" w:space="0" w:color="auto"/>
            </w:tcBorders>
          </w:tcPr>
          <w:p w:rsidR="00E9715E" w:rsidRPr="00FB2627" w:rsidRDefault="00E9715E" w:rsidP="00F11ED5">
            <w:pPr>
              <w:spacing w:before="0" w:after="0"/>
              <w:rPr>
                <w:rFonts w:cs="Arial"/>
              </w:rPr>
            </w:pPr>
            <w:r w:rsidRPr="00FB2627">
              <w:rPr>
                <w:rFonts w:cs="Arial"/>
              </w:rPr>
              <w:t>Hand held vibration tools (=&gt;2.5 m/s2)</w:t>
            </w:r>
          </w:p>
        </w:tc>
        <w:tc>
          <w:tcPr>
            <w:tcW w:w="709" w:type="dxa"/>
            <w:tcBorders>
              <w:bottom w:val="single" w:sz="4" w:space="0" w:color="auto"/>
            </w:tcBorders>
          </w:tcPr>
          <w:p w:rsidR="00E9715E" w:rsidRPr="00FB2627" w:rsidRDefault="00E9715E" w:rsidP="00F11ED5">
            <w:pPr>
              <w:spacing w:before="0" w:after="0"/>
              <w:rPr>
                <w:rFonts w:cs="Arial"/>
              </w:rPr>
            </w:pPr>
            <w:r w:rsidRPr="00FB2627">
              <w:rPr>
                <w:rFonts w:cs="Arial"/>
              </w:rPr>
              <w:t>N</w:t>
            </w:r>
          </w:p>
        </w:tc>
        <w:tc>
          <w:tcPr>
            <w:tcW w:w="770" w:type="dxa"/>
            <w:tcBorders>
              <w:bottom w:val="single" w:sz="4" w:space="0" w:color="auto"/>
            </w:tcBorders>
          </w:tcPr>
          <w:p w:rsidR="00E9715E" w:rsidRPr="00FB2627" w:rsidRDefault="00E9715E" w:rsidP="00F11ED5">
            <w:pPr>
              <w:spacing w:before="0" w:after="0"/>
              <w:rPr>
                <w:rFonts w:cs="Arial"/>
              </w:rPr>
            </w:pPr>
          </w:p>
        </w:tc>
        <w:tc>
          <w:tcPr>
            <w:tcW w:w="789" w:type="dxa"/>
            <w:tcBorders>
              <w:bottom w:val="single" w:sz="4" w:space="0" w:color="auto"/>
            </w:tcBorders>
          </w:tcPr>
          <w:p w:rsidR="00E9715E" w:rsidRPr="00FB2627" w:rsidRDefault="00E9715E" w:rsidP="00F11ED5">
            <w:pPr>
              <w:spacing w:before="0" w:after="0"/>
              <w:rPr>
                <w:rFonts w:cs="Arial"/>
              </w:rPr>
            </w:pPr>
          </w:p>
        </w:tc>
        <w:tc>
          <w:tcPr>
            <w:tcW w:w="709" w:type="dxa"/>
            <w:tcBorders>
              <w:bottom w:val="single" w:sz="4" w:space="0" w:color="auto"/>
            </w:tcBorders>
          </w:tcPr>
          <w:p w:rsidR="00E9715E" w:rsidRPr="00FB2627" w:rsidRDefault="00E9715E" w:rsidP="00F11ED5">
            <w:pPr>
              <w:spacing w:before="0" w:after="0"/>
              <w:rPr>
                <w:rFonts w:cs="Arial"/>
              </w:rPr>
            </w:pPr>
          </w:p>
        </w:tc>
        <w:tc>
          <w:tcPr>
            <w:tcW w:w="708" w:type="dxa"/>
            <w:tcBorders>
              <w:bottom w:val="single" w:sz="4" w:space="0" w:color="auto"/>
            </w:tcBorders>
          </w:tcPr>
          <w:p w:rsidR="00E9715E" w:rsidRPr="00FB2627" w:rsidRDefault="00E9715E" w:rsidP="00F11ED5">
            <w:pPr>
              <w:spacing w:before="0" w:after="0"/>
              <w:rPr>
                <w:rFonts w:cs="Arial"/>
              </w:rPr>
            </w:pPr>
          </w:p>
        </w:tc>
      </w:tr>
      <w:tr w:rsidR="00E9715E" w:rsidRPr="00FB2627" w:rsidTr="003875FE">
        <w:tc>
          <w:tcPr>
            <w:tcW w:w="10314" w:type="dxa"/>
            <w:gridSpan w:val="6"/>
            <w:shd w:val="clear" w:color="auto" w:fill="auto"/>
          </w:tcPr>
          <w:p w:rsidR="00E9715E" w:rsidRPr="00FB2627" w:rsidRDefault="00E9715E" w:rsidP="00F11ED5">
            <w:pPr>
              <w:spacing w:before="0" w:after="0"/>
              <w:rPr>
                <w:rFonts w:cs="Arial"/>
                <w:b/>
                <w:color w:val="FFFFFF" w:themeColor="background1"/>
              </w:rPr>
            </w:pPr>
          </w:p>
        </w:tc>
      </w:tr>
      <w:tr w:rsidR="00E9715E" w:rsidRPr="00FB2627" w:rsidTr="003875FE">
        <w:tc>
          <w:tcPr>
            <w:tcW w:w="7338" w:type="dxa"/>
            <w:gridSpan w:val="2"/>
            <w:shd w:val="clear" w:color="auto" w:fill="002060"/>
          </w:tcPr>
          <w:p w:rsidR="00E9715E" w:rsidRPr="00FB2627" w:rsidRDefault="00E9715E" w:rsidP="00F11ED5">
            <w:pPr>
              <w:spacing w:before="0" w:after="0"/>
              <w:rPr>
                <w:rFonts w:cs="Arial"/>
                <w:b/>
                <w:color w:val="002060"/>
              </w:rPr>
            </w:pPr>
            <w:r w:rsidRPr="00FB2627">
              <w:rPr>
                <w:rFonts w:cs="Arial"/>
                <w:b/>
                <w:color w:val="FFFFFF" w:themeColor="background1"/>
              </w:rPr>
              <w:t>Other General Hazards/ Risks</w:t>
            </w:r>
          </w:p>
        </w:tc>
        <w:tc>
          <w:tcPr>
            <w:tcW w:w="770" w:type="dxa"/>
            <w:shd w:val="clear" w:color="auto" w:fill="002060"/>
          </w:tcPr>
          <w:p w:rsidR="00E9715E" w:rsidRPr="00FB2627" w:rsidRDefault="00E9715E" w:rsidP="00F11ED5">
            <w:pPr>
              <w:spacing w:before="0" w:after="0"/>
              <w:rPr>
                <w:rFonts w:cs="Arial"/>
                <w:b/>
                <w:color w:val="FFFFFF" w:themeColor="background1"/>
              </w:rPr>
            </w:pPr>
          </w:p>
        </w:tc>
        <w:tc>
          <w:tcPr>
            <w:tcW w:w="789" w:type="dxa"/>
            <w:shd w:val="clear" w:color="auto" w:fill="002060"/>
          </w:tcPr>
          <w:p w:rsidR="00E9715E" w:rsidRPr="00FB2627" w:rsidRDefault="00E9715E" w:rsidP="00F11ED5">
            <w:pPr>
              <w:spacing w:before="0" w:after="0"/>
              <w:rPr>
                <w:rFonts w:cs="Arial"/>
                <w:b/>
                <w:color w:val="FFFFFF" w:themeColor="background1"/>
              </w:rPr>
            </w:pPr>
          </w:p>
        </w:tc>
        <w:tc>
          <w:tcPr>
            <w:tcW w:w="709" w:type="dxa"/>
            <w:shd w:val="clear" w:color="auto" w:fill="002060"/>
          </w:tcPr>
          <w:p w:rsidR="00E9715E" w:rsidRPr="00FB2627" w:rsidRDefault="00E9715E" w:rsidP="00F11ED5">
            <w:pPr>
              <w:spacing w:before="0" w:after="0"/>
              <w:rPr>
                <w:rFonts w:cs="Arial"/>
                <w:b/>
                <w:color w:val="FFFFFF" w:themeColor="background1"/>
              </w:rPr>
            </w:pPr>
          </w:p>
        </w:tc>
        <w:tc>
          <w:tcPr>
            <w:tcW w:w="708" w:type="dxa"/>
            <w:shd w:val="clear" w:color="auto" w:fill="002060"/>
          </w:tcPr>
          <w:p w:rsidR="00E9715E" w:rsidRPr="00FB2627" w:rsidRDefault="00E9715E" w:rsidP="00F11ED5">
            <w:pPr>
              <w:spacing w:before="0" w:after="0"/>
              <w:rPr>
                <w:rFonts w:cs="Arial"/>
                <w:b/>
                <w:color w:val="FFFFFF" w:themeColor="background1"/>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VDU use ( &gt; 1 hour daily)</w:t>
            </w:r>
          </w:p>
        </w:tc>
        <w:tc>
          <w:tcPr>
            <w:tcW w:w="709" w:type="dxa"/>
          </w:tcPr>
          <w:p w:rsidR="00E9715E" w:rsidRPr="00FB2627" w:rsidRDefault="00E9715E" w:rsidP="00F11ED5">
            <w:pPr>
              <w:spacing w:before="0" w:after="0"/>
              <w:rPr>
                <w:rFonts w:cs="Arial"/>
              </w:rPr>
            </w:pPr>
            <w:r w:rsidRPr="00FB2627">
              <w:rPr>
                <w:rFonts w:cs="Arial"/>
              </w:rPr>
              <w:t>Y</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r>
              <w:rPr>
                <w:rFonts w:cs="Arial"/>
              </w:rPr>
              <w:t>Y</w:t>
            </w: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Heavy manual handling (&gt;10kg)</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Driving</w:t>
            </w:r>
          </w:p>
        </w:tc>
        <w:tc>
          <w:tcPr>
            <w:tcW w:w="709" w:type="dxa"/>
          </w:tcPr>
          <w:p w:rsidR="00E9715E" w:rsidRPr="00FB2627" w:rsidRDefault="00E9715E" w:rsidP="00F11ED5">
            <w:pPr>
              <w:spacing w:before="0" w:after="0"/>
              <w:rPr>
                <w:rFonts w:cs="Arial"/>
              </w:rPr>
            </w:pPr>
            <w:r>
              <w:rPr>
                <w:rFonts w:cs="Arial"/>
              </w:rPr>
              <w:t>Y</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r>
              <w:rPr>
                <w:rFonts w:cs="Arial"/>
              </w:rPr>
              <w:t>Y</w:t>
            </w: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Food handling</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Night working</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vAlign w:val="bottom"/>
          </w:tcPr>
          <w:p w:rsidR="00E9715E" w:rsidRPr="00FB2627" w:rsidRDefault="00E9715E" w:rsidP="00F11ED5">
            <w:pPr>
              <w:spacing w:before="0" w:after="0"/>
              <w:rPr>
                <w:rFonts w:cs="Arial"/>
                <w:color w:val="000000"/>
              </w:rPr>
            </w:pPr>
            <w:r w:rsidRPr="00FB2627">
              <w:rPr>
                <w:rFonts w:cs="Arial"/>
                <w:color w:val="000000"/>
              </w:rPr>
              <w:t>Electrical work</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 xml:space="preserve">Physical Effort </w:t>
            </w:r>
          </w:p>
        </w:tc>
        <w:tc>
          <w:tcPr>
            <w:tcW w:w="709" w:type="dxa"/>
          </w:tcPr>
          <w:p w:rsidR="00E9715E" w:rsidRPr="00FB2627" w:rsidRDefault="00E9715E" w:rsidP="00F11ED5">
            <w:pPr>
              <w:spacing w:before="0" w:after="0"/>
              <w:rPr>
                <w:rFonts w:cs="Arial"/>
              </w:rPr>
            </w:pPr>
            <w:r w:rsidRPr="00FB2627">
              <w:rPr>
                <w:rFonts w:cs="Arial"/>
              </w:rPr>
              <w:t>N</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C70B22" w:rsidRDefault="00E9715E" w:rsidP="00F11ED5">
            <w:pPr>
              <w:spacing w:before="0" w:after="0"/>
              <w:rPr>
                <w:rFonts w:cs="Arial"/>
              </w:rPr>
            </w:pPr>
            <w:r w:rsidRPr="00C70B22">
              <w:rPr>
                <w:rFonts w:cs="Arial"/>
              </w:rPr>
              <w:t xml:space="preserve">Mental Effort </w:t>
            </w:r>
          </w:p>
        </w:tc>
        <w:tc>
          <w:tcPr>
            <w:tcW w:w="709" w:type="dxa"/>
          </w:tcPr>
          <w:p w:rsidR="00E9715E" w:rsidRPr="00C70B22" w:rsidRDefault="00E9715E" w:rsidP="00F11ED5">
            <w:pPr>
              <w:spacing w:before="0" w:after="0"/>
              <w:rPr>
                <w:rFonts w:cs="Arial"/>
              </w:rPr>
            </w:pPr>
            <w:r w:rsidRPr="00C70B22">
              <w:rPr>
                <w:rFonts w:cs="Arial"/>
              </w:rPr>
              <w:t>Y</w:t>
            </w:r>
          </w:p>
        </w:tc>
        <w:tc>
          <w:tcPr>
            <w:tcW w:w="770" w:type="dxa"/>
          </w:tcPr>
          <w:p w:rsidR="00E9715E" w:rsidRPr="002C198D" w:rsidRDefault="00E9715E" w:rsidP="00F11ED5">
            <w:pPr>
              <w:spacing w:before="0" w:after="0"/>
              <w:rPr>
                <w:rFonts w:cs="Arial"/>
                <w:highlight w:val="yellow"/>
              </w:rPr>
            </w:pPr>
          </w:p>
        </w:tc>
        <w:tc>
          <w:tcPr>
            <w:tcW w:w="789" w:type="dxa"/>
          </w:tcPr>
          <w:p w:rsidR="00E9715E" w:rsidRPr="002C198D" w:rsidRDefault="00E9715E" w:rsidP="00F11ED5">
            <w:pPr>
              <w:spacing w:before="0" w:after="0"/>
              <w:rPr>
                <w:rFonts w:cs="Arial"/>
                <w:highlight w:val="yellow"/>
              </w:rPr>
            </w:pPr>
          </w:p>
        </w:tc>
        <w:tc>
          <w:tcPr>
            <w:tcW w:w="709" w:type="dxa"/>
          </w:tcPr>
          <w:p w:rsidR="00E9715E" w:rsidRPr="00C70B22" w:rsidRDefault="00E9715E" w:rsidP="00F11ED5">
            <w:pPr>
              <w:spacing w:before="0" w:after="0"/>
              <w:rPr>
                <w:rFonts w:cs="Arial"/>
              </w:rPr>
            </w:pPr>
          </w:p>
        </w:tc>
        <w:tc>
          <w:tcPr>
            <w:tcW w:w="708" w:type="dxa"/>
          </w:tcPr>
          <w:p w:rsidR="00E9715E" w:rsidRPr="00C70B22" w:rsidRDefault="00E9715E" w:rsidP="00F11ED5">
            <w:pPr>
              <w:spacing w:before="0" w:after="0"/>
              <w:rPr>
                <w:rFonts w:cs="Arial"/>
              </w:rPr>
            </w:pPr>
            <w:r w:rsidRPr="00C70B22">
              <w:rPr>
                <w:rFonts w:cs="Arial"/>
              </w:rPr>
              <w:t>Y</w:t>
            </w:r>
          </w:p>
        </w:tc>
      </w:tr>
      <w:tr w:rsidR="00E9715E" w:rsidRPr="00FB2627" w:rsidTr="003875FE">
        <w:tc>
          <w:tcPr>
            <w:tcW w:w="6629" w:type="dxa"/>
          </w:tcPr>
          <w:p w:rsidR="00E9715E" w:rsidRPr="00C70B22" w:rsidRDefault="00E9715E" w:rsidP="00F11ED5">
            <w:pPr>
              <w:spacing w:before="0" w:after="0"/>
              <w:rPr>
                <w:rFonts w:cs="Arial"/>
              </w:rPr>
            </w:pPr>
            <w:r w:rsidRPr="00C70B22">
              <w:rPr>
                <w:rFonts w:cs="Arial"/>
              </w:rPr>
              <w:t xml:space="preserve">Emotional Effort </w:t>
            </w:r>
          </w:p>
        </w:tc>
        <w:tc>
          <w:tcPr>
            <w:tcW w:w="709" w:type="dxa"/>
          </w:tcPr>
          <w:p w:rsidR="00E9715E" w:rsidRPr="00C70B22" w:rsidRDefault="00E9715E" w:rsidP="00F11ED5">
            <w:pPr>
              <w:spacing w:before="0" w:after="0"/>
              <w:rPr>
                <w:rFonts w:cs="Arial"/>
              </w:rPr>
            </w:pPr>
            <w:r w:rsidRPr="00C70B22">
              <w:rPr>
                <w:rFonts w:cs="Arial"/>
              </w:rPr>
              <w:t>Y</w:t>
            </w:r>
          </w:p>
        </w:tc>
        <w:tc>
          <w:tcPr>
            <w:tcW w:w="770" w:type="dxa"/>
          </w:tcPr>
          <w:p w:rsidR="00E9715E" w:rsidRPr="00C70B22" w:rsidRDefault="00E9715E" w:rsidP="00F11ED5">
            <w:pPr>
              <w:spacing w:before="0" w:after="0"/>
              <w:rPr>
                <w:rFonts w:cs="Arial"/>
              </w:rPr>
            </w:pPr>
          </w:p>
        </w:tc>
        <w:tc>
          <w:tcPr>
            <w:tcW w:w="789" w:type="dxa"/>
          </w:tcPr>
          <w:p w:rsidR="00E9715E" w:rsidRPr="00C70B22" w:rsidRDefault="00E9715E" w:rsidP="00F11ED5">
            <w:pPr>
              <w:spacing w:before="0" w:after="0"/>
              <w:rPr>
                <w:rFonts w:cs="Arial"/>
              </w:rPr>
            </w:pPr>
            <w:r w:rsidRPr="00C70B22">
              <w:rPr>
                <w:rFonts w:cs="Arial"/>
              </w:rPr>
              <w:t>Y</w:t>
            </w:r>
          </w:p>
        </w:tc>
        <w:tc>
          <w:tcPr>
            <w:tcW w:w="709" w:type="dxa"/>
          </w:tcPr>
          <w:p w:rsidR="00E9715E" w:rsidRPr="002C198D" w:rsidRDefault="00E9715E" w:rsidP="00F11ED5">
            <w:pPr>
              <w:spacing w:before="0" w:after="0"/>
              <w:rPr>
                <w:rFonts w:cs="Arial"/>
                <w:highlight w:val="yellow"/>
              </w:rPr>
            </w:pPr>
          </w:p>
        </w:tc>
        <w:tc>
          <w:tcPr>
            <w:tcW w:w="708" w:type="dxa"/>
          </w:tcPr>
          <w:p w:rsidR="00E9715E" w:rsidRPr="002C198D" w:rsidRDefault="00E9715E" w:rsidP="00F11ED5">
            <w:pPr>
              <w:spacing w:before="0" w:after="0"/>
              <w:rPr>
                <w:rFonts w:cs="Arial"/>
                <w:highlight w:val="yellow"/>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Working in isolation</w:t>
            </w:r>
          </w:p>
        </w:tc>
        <w:tc>
          <w:tcPr>
            <w:tcW w:w="709" w:type="dxa"/>
          </w:tcPr>
          <w:p w:rsidR="00E9715E" w:rsidRPr="00FB2627" w:rsidRDefault="00E9715E" w:rsidP="00F11ED5">
            <w:pPr>
              <w:spacing w:before="0" w:after="0"/>
              <w:rPr>
                <w:rFonts w:cs="Arial"/>
              </w:rPr>
            </w:pPr>
            <w:r w:rsidRPr="00FB2627">
              <w:rPr>
                <w:rFonts w:cs="Arial"/>
              </w:rPr>
              <w:t>Y</w:t>
            </w:r>
          </w:p>
        </w:tc>
        <w:tc>
          <w:tcPr>
            <w:tcW w:w="770" w:type="dxa"/>
          </w:tcPr>
          <w:p w:rsidR="00E9715E" w:rsidRPr="00FB2627" w:rsidRDefault="00E9715E" w:rsidP="00F11ED5">
            <w:pPr>
              <w:spacing w:before="0" w:after="0"/>
              <w:rPr>
                <w:rFonts w:cs="Arial"/>
              </w:rPr>
            </w:pP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r>
              <w:rPr>
                <w:rFonts w:cs="Arial"/>
              </w:rPr>
              <w:t>Y</w:t>
            </w:r>
          </w:p>
        </w:tc>
        <w:tc>
          <w:tcPr>
            <w:tcW w:w="708" w:type="dxa"/>
          </w:tcPr>
          <w:p w:rsidR="00E9715E" w:rsidRPr="00FB2627" w:rsidRDefault="00E9715E" w:rsidP="00F11ED5">
            <w:pPr>
              <w:spacing w:before="0" w:after="0"/>
              <w:rPr>
                <w:rFonts w:cs="Arial"/>
              </w:rPr>
            </w:pPr>
          </w:p>
        </w:tc>
      </w:tr>
      <w:tr w:rsidR="00E9715E" w:rsidRPr="00FB2627" w:rsidTr="003875FE">
        <w:tc>
          <w:tcPr>
            <w:tcW w:w="6629" w:type="dxa"/>
          </w:tcPr>
          <w:p w:rsidR="00E9715E" w:rsidRPr="00FB2627" w:rsidRDefault="00E9715E" w:rsidP="00F11ED5">
            <w:pPr>
              <w:spacing w:before="0" w:after="0"/>
              <w:rPr>
                <w:rFonts w:cs="Arial"/>
              </w:rPr>
            </w:pPr>
            <w:r w:rsidRPr="00FB2627">
              <w:rPr>
                <w:rFonts w:cs="Arial"/>
              </w:rPr>
              <w:t>Challenging behaviour</w:t>
            </w:r>
          </w:p>
        </w:tc>
        <w:tc>
          <w:tcPr>
            <w:tcW w:w="709" w:type="dxa"/>
          </w:tcPr>
          <w:p w:rsidR="00E9715E" w:rsidRPr="00FB2627" w:rsidRDefault="00E9715E" w:rsidP="00F11ED5">
            <w:pPr>
              <w:spacing w:before="0" w:after="0"/>
              <w:rPr>
                <w:rFonts w:cs="Arial"/>
              </w:rPr>
            </w:pPr>
            <w:r w:rsidRPr="00FB2627">
              <w:rPr>
                <w:rFonts w:cs="Arial"/>
              </w:rPr>
              <w:t>Y</w:t>
            </w:r>
          </w:p>
        </w:tc>
        <w:tc>
          <w:tcPr>
            <w:tcW w:w="770" w:type="dxa"/>
          </w:tcPr>
          <w:p w:rsidR="00E9715E" w:rsidRPr="00FB2627" w:rsidRDefault="00E9715E" w:rsidP="00F11ED5">
            <w:pPr>
              <w:spacing w:before="0" w:after="0"/>
              <w:rPr>
                <w:rFonts w:cs="Arial"/>
              </w:rPr>
            </w:pPr>
            <w:r>
              <w:rPr>
                <w:rFonts w:cs="Arial"/>
              </w:rPr>
              <w:t>Y</w:t>
            </w:r>
          </w:p>
        </w:tc>
        <w:tc>
          <w:tcPr>
            <w:tcW w:w="789" w:type="dxa"/>
          </w:tcPr>
          <w:p w:rsidR="00E9715E" w:rsidRPr="00FB2627" w:rsidRDefault="00E9715E" w:rsidP="00F11ED5">
            <w:pPr>
              <w:spacing w:before="0" w:after="0"/>
              <w:rPr>
                <w:rFonts w:cs="Arial"/>
              </w:rPr>
            </w:pPr>
          </w:p>
        </w:tc>
        <w:tc>
          <w:tcPr>
            <w:tcW w:w="709" w:type="dxa"/>
          </w:tcPr>
          <w:p w:rsidR="00E9715E" w:rsidRPr="00FB2627" w:rsidRDefault="00E9715E" w:rsidP="00F11ED5">
            <w:pPr>
              <w:spacing w:before="0" w:after="0"/>
              <w:rPr>
                <w:rFonts w:cs="Arial"/>
              </w:rPr>
            </w:pPr>
          </w:p>
        </w:tc>
        <w:tc>
          <w:tcPr>
            <w:tcW w:w="708" w:type="dxa"/>
          </w:tcPr>
          <w:p w:rsidR="00E9715E" w:rsidRPr="00FB2627" w:rsidRDefault="00E9715E" w:rsidP="00F11ED5">
            <w:pPr>
              <w:spacing w:before="0" w:after="0"/>
              <w:rPr>
                <w:rFonts w:cs="Arial"/>
              </w:rPr>
            </w:pPr>
          </w:p>
        </w:tc>
      </w:tr>
    </w:tbl>
    <w:p w:rsidR="00F020BF" w:rsidRDefault="00F020BF" w:rsidP="00F020BF"/>
    <w:p w:rsidR="008D6270" w:rsidRDefault="00F22107"/>
    <w:sectPr w:rsidR="008D6270" w:rsidSect="00B46E79">
      <w:headerReference w:type="default" r:id="rId13"/>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125" w:rsidRDefault="009B3125" w:rsidP="009B3125">
      <w:pPr>
        <w:spacing w:before="0" w:after="0"/>
      </w:pPr>
      <w:r>
        <w:separator/>
      </w:r>
    </w:p>
  </w:endnote>
  <w:endnote w:type="continuationSeparator" w:id="0">
    <w:p w:rsidR="009B3125" w:rsidRDefault="009B3125" w:rsidP="009B31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125" w:rsidRDefault="009B3125" w:rsidP="009B3125">
      <w:pPr>
        <w:spacing w:before="0" w:after="0"/>
      </w:pPr>
      <w:r>
        <w:separator/>
      </w:r>
    </w:p>
  </w:footnote>
  <w:footnote w:type="continuationSeparator" w:id="0">
    <w:p w:rsidR="009B3125" w:rsidRDefault="009B3125" w:rsidP="009B31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25" w:rsidRDefault="009B3125">
    <w:pPr>
      <w:pStyle w:val="Header"/>
    </w:pPr>
    <w:r w:rsidRPr="00A34BD8">
      <w:rPr>
        <w:rFonts w:cs="Arial"/>
        <w:b/>
        <w:noProof/>
        <w:sz w:val="24"/>
      </w:rPr>
      <w:drawing>
        <wp:anchor distT="0" distB="0" distL="114300" distR="114300" simplePos="0" relativeHeight="251659264" behindDoc="1" locked="0" layoutInCell="1" allowOverlap="1" wp14:anchorId="37422B9B" wp14:editId="008FB134">
          <wp:simplePos x="0" y="0"/>
          <wp:positionH relativeFrom="column">
            <wp:posOffset>4972050</wp:posOffset>
          </wp:positionH>
          <wp:positionV relativeFrom="page">
            <wp:posOffset>163195</wp:posOffset>
          </wp:positionV>
          <wp:extent cx="1447165" cy="636270"/>
          <wp:effectExtent l="0" t="0" r="635" b="0"/>
          <wp:wrapTight wrapText="bothSides">
            <wp:wrapPolygon edited="0">
              <wp:start x="13364" y="0"/>
              <wp:lineTo x="8246" y="9054"/>
              <wp:lineTo x="0" y="12934"/>
              <wp:lineTo x="0" y="17461"/>
              <wp:lineTo x="6255" y="20695"/>
              <wp:lineTo x="21325" y="20695"/>
              <wp:lineTo x="21325" y="0"/>
              <wp:lineTo x="13364" y="0"/>
            </wp:wrapPolygon>
          </wp:wrapTight>
          <wp:docPr id="12" name="Picture 1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165" cy="636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2E102"/>
    <w:multiLevelType w:val="hybridMultilevel"/>
    <w:tmpl w:val="C31DC2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81FCF8"/>
    <w:multiLevelType w:val="hybridMultilevel"/>
    <w:tmpl w:val="1E94A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6B1C91"/>
    <w:multiLevelType w:val="hybridMultilevel"/>
    <w:tmpl w:val="2468AE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312E8"/>
    <w:multiLevelType w:val="hybridMultilevel"/>
    <w:tmpl w:val="26E252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FCFCB6"/>
    <w:multiLevelType w:val="hybridMultilevel"/>
    <w:tmpl w:val="6FAEB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9D7E0A"/>
    <w:multiLevelType w:val="hybridMultilevel"/>
    <w:tmpl w:val="252C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E064E"/>
    <w:multiLevelType w:val="hybridMultilevel"/>
    <w:tmpl w:val="29D89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FF5EB98"/>
    <w:multiLevelType w:val="hybridMultilevel"/>
    <w:tmpl w:val="FAF03F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D5CDEB"/>
    <w:multiLevelType w:val="hybridMultilevel"/>
    <w:tmpl w:val="1ECA4C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FE01DB"/>
    <w:multiLevelType w:val="hybridMultilevel"/>
    <w:tmpl w:val="CA14F2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7C08DF"/>
    <w:multiLevelType w:val="hybridMultilevel"/>
    <w:tmpl w:val="76D42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E4D3D"/>
    <w:multiLevelType w:val="hybridMultilevel"/>
    <w:tmpl w:val="B4BC46A6"/>
    <w:lvl w:ilvl="0" w:tplc="C7824C0C">
      <w:start w:val="1"/>
      <w:numFmt w:val="bullet"/>
      <w:lvlText w:val="•"/>
      <w:lvlJc w:val="left"/>
      <w:pPr>
        <w:tabs>
          <w:tab w:val="num" w:pos="720"/>
        </w:tabs>
        <w:ind w:left="720" w:hanging="360"/>
      </w:pPr>
      <w:rPr>
        <w:rFonts w:ascii="Times New Roman" w:hAnsi="Times New Roman" w:hint="default"/>
      </w:rPr>
    </w:lvl>
    <w:lvl w:ilvl="1" w:tplc="FE06B170" w:tentative="1">
      <w:start w:val="1"/>
      <w:numFmt w:val="bullet"/>
      <w:lvlText w:val="•"/>
      <w:lvlJc w:val="left"/>
      <w:pPr>
        <w:tabs>
          <w:tab w:val="num" w:pos="1440"/>
        </w:tabs>
        <w:ind w:left="1440" w:hanging="360"/>
      </w:pPr>
      <w:rPr>
        <w:rFonts w:ascii="Times New Roman" w:hAnsi="Times New Roman" w:hint="default"/>
      </w:rPr>
    </w:lvl>
    <w:lvl w:ilvl="2" w:tplc="A86A7680" w:tentative="1">
      <w:start w:val="1"/>
      <w:numFmt w:val="bullet"/>
      <w:lvlText w:val="•"/>
      <w:lvlJc w:val="left"/>
      <w:pPr>
        <w:tabs>
          <w:tab w:val="num" w:pos="2160"/>
        </w:tabs>
        <w:ind w:left="2160" w:hanging="360"/>
      </w:pPr>
      <w:rPr>
        <w:rFonts w:ascii="Times New Roman" w:hAnsi="Times New Roman" w:hint="default"/>
      </w:rPr>
    </w:lvl>
    <w:lvl w:ilvl="3" w:tplc="7E749B88" w:tentative="1">
      <w:start w:val="1"/>
      <w:numFmt w:val="bullet"/>
      <w:lvlText w:val="•"/>
      <w:lvlJc w:val="left"/>
      <w:pPr>
        <w:tabs>
          <w:tab w:val="num" w:pos="2880"/>
        </w:tabs>
        <w:ind w:left="2880" w:hanging="360"/>
      </w:pPr>
      <w:rPr>
        <w:rFonts w:ascii="Times New Roman" w:hAnsi="Times New Roman" w:hint="default"/>
      </w:rPr>
    </w:lvl>
    <w:lvl w:ilvl="4" w:tplc="17243FDE" w:tentative="1">
      <w:start w:val="1"/>
      <w:numFmt w:val="bullet"/>
      <w:lvlText w:val="•"/>
      <w:lvlJc w:val="left"/>
      <w:pPr>
        <w:tabs>
          <w:tab w:val="num" w:pos="3600"/>
        </w:tabs>
        <w:ind w:left="3600" w:hanging="360"/>
      </w:pPr>
      <w:rPr>
        <w:rFonts w:ascii="Times New Roman" w:hAnsi="Times New Roman" w:hint="default"/>
      </w:rPr>
    </w:lvl>
    <w:lvl w:ilvl="5" w:tplc="8E68D934" w:tentative="1">
      <w:start w:val="1"/>
      <w:numFmt w:val="bullet"/>
      <w:lvlText w:val="•"/>
      <w:lvlJc w:val="left"/>
      <w:pPr>
        <w:tabs>
          <w:tab w:val="num" w:pos="4320"/>
        </w:tabs>
        <w:ind w:left="4320" w:hanging="360"/>
      </w:pPr>
      <w:rPr>
        <w:rFonts w:ascii="Times New Roman" w:hAnsi="Times New Roman" w:hint="default"/>
      </w:rPr>
    </w:lvl>
    <w:lvl w:ilvl="6" w:tplc="308013EA" w:tentative="1">
      <w:start w:val="1"/>
      <w:numFmt w:val="bullet"/>
      <w:lvlText w:val="•"/>
      <w:lvlJc w:val="left"/>
      <w:pPr>
        <w:tabs>
          <w:tab w:val="num" w:pos="5040"/>
        </w:tabs>
        <w:ind w:left="5040" w:hanging="360"/>
      </w:pPr>
      <w:rPr>
        <w:rFonts w:ascii="Times New Roman" w:hAnsi="Times New Roman" w:hint="default"/>
      </w:rPr>
    </w:lvl>
    <w:lvl w:ilvl="7" w:tplc="7D5CD128" w:tentative="1">
      <w:start w:val="1"/>
      <w:numFmt w:val="bullet"/>
      <w:lvlText w:val="•"/>
      <w:lvlJc w:val="left"/>
      <w:pPr>
        <w:tabs>
          <w:tab w:val="num" w:pos="5760"/>
        </w:tabs>
        <w:ind w:left="5760" w:hanging="360"/>
      </w:pPr>
      <w:rPr>
        <w:rFonts w:ascii="Times New Roman" w:hAnsi="Times New Roman" w:hint="default"/>
      </w:rPr>
    </w:lvl>
    <w:lvl w:ilvl="8" w:tplc="8C1448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EE86F6F"/>
    <w:multiLevelType w:val="hybridMultilevel"/>
    <w:tmpl w:val="9C828D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1508A"/>
    <w:multiLevelType w:val="hybridMultilevel"/>
    <w:tmpl w:val="1C48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5F7E0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329600"/>
    <w:multiLevelType w:val="hybridMultilevel"/>
    <w:tmpl w:val="3B1EC7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05A2066"/>
    <w:multiLevelType w:val="hybridMultilevel"/>
    <w:tmpl w:val="542C9C8E"/>
    <w:lvl w:ilvl="0" w:tplc="868625D2">
      <w:start w:val="1"/>
      <w:numFmt w:val="bullet"/>
      <w:lvlText w:val="•"/>
      <w:lvlJc w:val="left"/>
      <w:pPr>
        <w:tabs>
          <w:tab w:val="num" w:pos="720"/>
        </w:tabs>
        <w:ind w:left="720" w:hanging="360"/>
      </w:pPr>
      <w:rPr>
        <w:rFonts w:ascii="Times New Roman" w:hAnsi="Times New Roman" w:hint="default"/>
      </w:rPr>
    </w:lvl>
    <w:lvl w:ilvl="1" w:tplc="43A0A892" w:tentative="1">
      <w:start w:val="1"/>
      <w:numFmt w:val="bullet"/>
      <w:lvlText w:val="•"/>
      <w:lvlJc w:val="left"/>
      <w:pPr>
        <w:tabs>
          <w:tab w:val="num" w:pos="1440"/>
        </w:tabs>
        <w:ind w:left="1440" w:hanging="360"/>
      </w:pPr>
      <w:rPr>
        <w:rFonts w:ascii="Times New Roman" w:hAnsi="Times New Roman" w:hint="default"/>
      </w:rPr>
    </w:lvl>
    <w:lvl w:ilvl="2" w:tplc="84841B0C" w:tentative="1">
      <w:start w:val="1"/>
      <w:numFmt w:val="bullet"/>
      <w:lvlText w:val="•"/>
      <w:lvlJc w:val="left"/>
      <w:pPr>
        <w:tabs>
          <w:tab w:val="num" w:pos="2160"/>
        </w:tabs>
        <w:ind w:left="2160" w:hanging="360"/>
      </w:pPr>
      <w:rPr>
        <w:rFonts w:ascii="Times New Roman" w:hAnsi="Times New Roman" w:hint="default"/>
      </w:rPr>
    </w:lvl>
    <w:lvl w:ilvl="3" w:tplc="FBAE0770" w:tentative="1">
      <w:start w:val="1"/>
      <w:numFmt w:val="bullet"/>
      <w:lvlText w:val="•"/>
      <w:lvlJc w:val="left"/>
      <w:pPr>
        <w:tabs>
          <w:tab w:val="num" w:pos="2880"/>
        </w:tabs>
        <w:ind w:left="2880" w:hanging="360"/>
      </w:pPr>
      <w:rPr>
        <w:rFonts w:ascii="Times New Roman" w:hAnsi="Times New Roman" w:hint="default"/>
      </w:rPr>
    </w:lvl>
    <w:lvl w:ilvl="4" w:tplc="9C283DE6" w:tentative="1">
      <w:start w:val="1"/>
      <w:numFmt w:val="bullet"/>
      <w:lvlText w:val="•"/>
      <w:lvlJc w:val="left"/>
      <w:pPr>
        <w:tabs>
          <w:tab w:val="num" w:pos="3600"/>
        </w:tabs>
        <w:ind w:left="3600" w:hanging="360"/>
      </w:pPr>
      <w:rPr>
        <w:rFonts w:ascii="Times New Roman" w:hAnsi="Times New Roman" w:hint="default"/>
      </w:rPr>
    </w:lvl>
    <w:lvl w:ilvl="5" w:tplc="F9280BCC" w:tentative="1">
      <w:start w:val="1"/>
      <w:numFmt w:val="bullet"/>
      <w:lvlText w:val="•"/>
      <w:lvlJc w:val="left"/>
      <w:pPr>
        <w:tabs>
          <w:tab w:val="num" w:pos="4320"/>
        </w:tabs>
        <w:ind w:left="4320" w:hanging="360"/>
      </w:pPr>
      <w:rPr>
        <w:rFonts w:ascii="Times New Roman" w:hAnsi="Times New Roman" w:hint="default"/>
      </w:rPr>
    </w:lvl>
    <w:lvl w:ilvl="6" w:tplc="0CF6BF1C" w:tentative="1">
      <w:start w:val="1"/>
      <w:numFmt w:val="bullet"/>
      <w:lvlText w:val="•"/>
      <w:lvlJc w:val="left"/>
      <w:pPr>
        <w:tabs>
          <w:tab w:val="num" w:pos="5040"/>
        </w:tabs>
        <w:ind w:left="5040" w:hanging="360"/>
      </w:pPr>
      <w:rPr>
        <w:rFonts w:ascii="Times New Roman" w:hAnsi="Times New Roman" w:hint="default"/>
      </w:rPr>
    </w:lvl>
    <w:lvl w:ilvl="7" w:tplc="225A31D4" w:tentative="1">
      <w:start w:val="1"/>
      <w:numFmt w:val="bullet"/>
      <w:lvlText w:val="•"/>
      <w:lvlJc w:val="left"/>
      <w:pPr>
        <w:tabs>
          <w:tab w:val="num" w:pos="5760"/>
        </w:tabs>
        <w:ind w:left="5760" w:hanging="360"/>
      </w:pPr>
      <w:rPr>
        <w:rFonts w:ascii="Times New Roman" w:hAnsi="Times New Roman" w:hint="default"/>
      </w:rPr>
    </w:lvl>
    <w:lvl w:ilvl="8" w:tplc="F51023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num w:numId="1">
    <w:abstractNumId w:val="20"/>
  </w:num>
  <w:num w:numId="2">
    <w:abstractNumId w:val="13"/>
  </w:num>
  <w:num w:numId="3">
    <w:abstractNumId w:val="8"/>
  </w:num>
  <w:num w:numId="4">
    <w:abstractNumId w:val="6"/>
  </w:num>
  <w:num w:numId="5">
    <w:abstractNumId w:val="19"/>
  </w:num>
  <w:num w:numId="6">
    <w:abstractNumId w:val="14"/>
  </w:num>
  <w:num w:numId="7">
    <w:abstractNumId w:val="9"/>
  </w:num>
  <w:num w:numId="8">
    <w:abstractNumId w:val="0"/>
  </w:num>
  <w:num w:numId="9">
    <w:abstractNumId w:val="2"/>
  </w:num>
  <w:num w:numId="10">
    <w:abstractNumId w:val="3"/>
  </w:num>
  <w:num w:numId="11">
    <w:abstractNumId w:val="1"/>
  </w:num>
  <w:num w:numId="12">
    <w:abstractNumId w:val="18"/>
  </w:num>
  <w:num w:numId="13">
    <w:abstractNumId w:val="10"/>
  </w:num>
  <w:num w:numId="14">
    <w:abstractNumId w:val="4"/>
  </w:num>
  <w:num w:numId="15">
    <w:abstractNumId w:val="11"/>
  </w:num>
  <w:num w:numId="16">
    <w:abstractNumId w:val="15"/>
  </w:num>
  <w:num w:numId="17">
    <w:abstractNumId w:val="5"/>
  </w:num>
  <w:num w:numId="18">
    <w:abstractNumId w:val="16"/>
  </w:num>
  <w:num w:numId="19">
    <w:abstractNumId w:val="17"/>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BF"/>
    <w:rsid w:val="000637B4"/>
    <w:rsid w:val="00102D47"/>
    <w:rsid w:val="001161D2"/>
    <w:rsid w:val="0015453D"/>
    <w:rsid w:val="00156A26"/>
    <w:rsid w:val="001618F6"/>
    <w:rsid w:val="001C5707"/>
    <w:rsid w:val="001C6C47"/>
    <w:rsid w:val="002051F0"/>
    <w:rsid w:val="002B090C"/>
    <w:rsid w:val="002D7B50"/>
    <w:rsid w:val="00344F75"/>
    <w:rsid w:val="0035039E"/>
    <w:rsid w:val="00351F7D"/>
    <w:rsid w:val="003557C5"/>
    <w:rsid w:val="0037447D"/>
    <w:rsid w:val="00427FA6"/>
    <w:rsid w:val="00442EEC"/>
    <w:rsid w:val="004B1FBA"/>
    <w:rsid w:val="004C6053"/>
    <w:rsid w:val="00551F3E"/>
    <w:rsid w:val="0066494F"/>
    <w:rsid w:val="00691D72"/>
    <w:rsid w:val="006B03F5"/>
    <w:rsid w:val="006C222E"/>
    <w:rsid w:val="006D6C6D"/>
    <w:rsid w:val="00714049"/>
    <w:rsid w:val="00742318"/>
    <w:rsid w:val="00782DA0"/>
    <w:rsid w:val="00890C88"/>
    <w:rsid w:val="00892961"/>
    <w:rsid w:val="008B4165"/>
    <w:rsid w:val="008C76BA"/>
    <w:rsid w:val="00923D5F"/>
    <w:rsid w:val="00950E6A"/>
    <w:rsid w:val="00972000"/>
    <w:rsid w:val="009B3125"/>
    <w:rsid w:val="00A40D7A"/>
    <w:rsid w:val="00A6156F"/>
    <w:rsid w:val="00AA07B1"/>
    <w:rsid w:val="00B16B77"/>
    <w:rsid w:val="00B33CBA"/>
    <w:rsid w:val="00B46E79"/>
    <w:rsid w:val="00B73B98"/>
    <w:rsid w:val="00BB4C6B"/>
    <w:rsid w:val="00C773E3"/>
    <w:rsid w:val="00CD71F7"/>
    <w:rsid w:val="00D01289"/>
    <w:rsid w:val="00D02419"/>
    <w:rsid w:val="00D27898"/>
    <w:rsid w:val="00D479FF"/>
    <w:rsid w:val="00D51650"/>
    <w:rsid w:val="00D923E3"/>
    <w:rsid w:val="00DF560B"/>
    <w:rsid w:val="00E3401A"/>
    <w:rsid w:val="00E44A7C"/>
    <w:rsid w:val="00E54A6D"/>
    <w:rsid w:val="00E9715E"/>
    <w:rsid w:val="00EA73AB"/>
    <w:rsid w:val="00EB2014"/>
    <w:rsid w:val="00EC3FC1"/>
    <w:rsid w:val="00F020BF"/>
    <w:rsid w:val="00F11ED5"/>
    <w:rsid w:val="00F21EC4"/>
    <w:rsid w:val="00F22107"/>
    <w:rsid w:val="00F9205C"/>
    <w:rsid w:val="00F97D20"/>
    <w:rsid w:val="00FA6D78"/>
    <w:rsid w:val="00FC4707"/>
    <w:rsid w:val="00FE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11386-895E-41C7-BA43-436C0A5D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3D"/>
    <w:pPr>
      <w:spacing w:before="200" w:after="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0BF"/>
    <w:pPr>
      <w:ind w:left="720"/>
    </w:pPr>
  </w:style>
  <w:style w:type="paragraph" w:styleId="BodyText3">
    <w:name w:val="Body Text 3"/>
    <w:basedOn w:val="Normal"/>
    <w:link w:val="BodyText3Char"/>
    <w:rsid w:val="00F020BF"/>
    <w:pPr>
      <w:spacing w:after="120"/>
    </w:pPr>
    <w:rPr>
      <w:sz w:val="16"/>
      <w:szCs w:val="16"/>
    </w:rPr>
  </w:style>
  <w:style w:type="character" w:customStyle="1" w:styleId="BodyText3Char">
    <w:name w:val="Body Text 3 Char"/>
    <w:basedOn w:val="DefaultParagraphFont"/>
    <w:link w:val="BodyText3"/>
    <w:rsid w:val="00F020BF"/>
    <w:rPr>
      <w:rFonts w:ascii="Arial" w:eastAsia="Times New Roman" w:hAnsi="Arial" w:cs="Times New Roman"/>
      <w:sz w:val="16"/>
      <w:szCs w:val="16"/>
      <w:lang w:eastAsia="en-GB"/>
    </w:rPr>
  </w:style>
  <w:style w:type="character" w:styleId="HTMLTypewriter">
    <w:name w:val="HTML Typewriter"/>
    <w:basedOn w:val="DefaultParagraphFont"/>
    <w:uiPriority w:val="99"/>
    <w:semiHidden/>
    <w:unhideWhenUsed/>
    <w:rsid w:val="00F020BF"/>
    <w:rPr>
      <w:rFonts w:ascii="Courier New" w:eastAsiaTheme="minorHAnsi" w:hAnsi="Courier New" w:cs="Courier New" w:hint="default"/>
      <w:sz w:val="20"/>
      <w:szCs w:val="20"/>
    </w:rPr>
  </w:style>
  <w:style w:type="paragraph" w:styleId="Footer">
    <w:name w:val="footer"/>
    <w:basedOn w:val="Normal"/>
    <w:link w:val="FooterChar"/>
    <w:uiPriority w:val="99"/>
    <w:unhideWhenUsed/>
    <w:rsid w:val="00F020BF"/>
    <w:pPr>
      <w:tabs>
        <w:tab w:val="center" w:pos="4513"/>
        <w:tab w:val="right" w:pos="9026"/>
      </w:tabs>
      <w:spacing w:before="0" w:after="0"/>
    </w:pPr>
  </w:style>
  <w:style w:type="character" w:customStyle="1" w:styleId="FooterChar">
    <w:name w:val="Footer Char"/>
    <w:basedOn w:val="DefaultParagraphFont"/>
    <w:link w:val="Footer"/>
    <w:uiPriority w:val="99"/>
    <w:rsid w:val="00F020BF"/>
    <w:rPr>
      <w:rFonts w:ascii="Arial" w:eastAsia="Times New Roman" w:hAnsi="Arial" w:cs="Times New Roman"/>
      <w:szCs w:val="24"/>
      <w:lang w:eastAsia="en-GB"/>
    </w:rPr>
  </w:style>
  <w:style w:type="paragraph" w:customStyle="1" w:styleId="NormalParagraph">
    <w:name w:val="Normal Paragraph"/>
    <w:basedOn w:val="Normal"/>
    <w:rsid w:val="00F020BF"/>
    <w:pPr>
      <w:spacing w:before="60" w:after="60"/>
    </w:pPr>
    <w:rPr>
      <w:szCs w:val="20"/>
      <w:lang w:eastAsia="en-US"/>
    </w:rPr>
  </w:style>
  <w:style w:type="paragraph" w:styleId="Subtitle">
    <w:name w:val="Subtitle"/>
    <w:basedOn w:val="Normal"/>
    <w:link w:val="SubtitleChar"/>
    <w:qFormat/>
    <w:rsid w:val="00F020BF"/>
    <w:pPr>
      <w:spacing w:before="0" w:after="0"/>
      <w:jc w:val="center"/>
    </w:pPr>
    <w:rPr>
      <w:b/>
      <w:bCs/>
      <w:szCs w:val="20"/>
      <w:lang w:eastAsia="en-US"/>
    </w:rPr>
  </w:style>
  <w:style w:type="character" w:customStyle="1" w:styleId="SubtitleChar">
    <w:name w:val="Subtitle Char"/>
    <w:basedOn w:val="DefaultParagraphFont"/>
    <w:link w:val="Subtitle"/>
    <w:rsid w:val="00F020BF"/>
    <w:rPr>
      <w:rFonts w:ascii="Arial" w:eastAsia="Times New Roman" w:hAnsi="Arial" w:cs="Times New Roman"/>
      <w:b/>
      <w:bCs/>
      <w:szCs w:val="20"/>
    </w:rPr>
  </w:style>
  <w:style w:type="paragraph" w:styleId="Header">
    <w:name w:val="header"/>
    <w:basedOn w:val="Normal"/>
    <w:link w:val="HeaderChar"/>
    <w:uiPriority w:val="99"/>
    <w:unhideWhenUsed/>
    <w:rsid w:val="009B3125"/>
    <w:pPr>
      <w:tabs>
        <w:tab w:val="center" w:pos="4513"/>
        <w:tab w:val="right" w:pos="9026"/>
      </w:tabs>
      <w:spacing w:before="0" w:after="0"/>
    </w:pPr>
  </w:style>
  <w:style w:type="character" w:customStyle="1" w:styleId="HeaderChar">
    <w:name w:val="Header Char"/>
    <w:basedOn w:val="DefaultParagraphFont"/>
    <w:link w:val="Header"/>
    <w:uiPriority w:val="99"/>
    <w:rsid w:val="009B3125"/>
    <w:rPr>
      <w:rFonts w:ascii="Arial" w:eastAsia="Times New Roman" w:hAnsi="Arial" w:cs="Times New Roman"/>
      <w:szCs w:val="24"/>
      <w:lang w:eastAsia="en-GB"/>
    </w:rPr>
  </w:style>
  <w:style w:type="paragraph" w:customStyle="1" w:styleId="Default">
    <w:name w:val="Default"/>
    <w:rsid w:val="00EA73A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557C5"/>
    <w:pPr>
      <w:spacing w:after="0" w:line="240" w:lineRule="auto"/>
    </w:pPr>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3557C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7C5"/>
    <w:rPr>
      <w:rFonts w:ascii="Segoe UI" w:eastAsia="Times New Roman" w:hAnsi="Segoe UI" w:cs="Segoe UI"/>
      <w:sz w:val="18"/>
      <w:szCs w:val="18"/>
      <w:lang w:eastAsia="en-GB"/>
    </w:rPr>
  </w:style>
  <w:style w:type="table" w:styleId="TableGrid">
    <w:name w:val="Table Grid"/>
    <w:basedOn w:val="TableNormal"/>
    <w:uiPriority w:val="59"/>
    <w:rsid w:val="006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42EEC"/>
    <w:pPr>
      <w:spacing w:after="120"/>
    </w:pPr>
  </w:style>
  <w:style w:type="character" w:customStyle="1" w:styleId="BodyTextChar">
    <w:name w:val="Body Text Char"/>
    <w:basedOn w:val="DefaultParagraphFont"/>
    <w:link w:val="BodyText"/>
    <w:uiPriority w:val="99"/>
    <w:semiHidden/>
    <w:rsid w:val="00442EEC"/>
    <w:rPr>
      <w:rFonts w:ascii="Arial" w:eastAsia="Times New Roman" w:hAnsi="Arial" w:cs="Times New Roman"/>
      <w:szCs w:val="24"/>
      <w:lang w:eastAsia="en-GB"/>
    </w:rPr>
  </w:style>
  <w:style w:type="paragraph" w:customStyle="1" w:styleId="paragraph">
    <w:name w:val="paragraph"/>
    <w:basedOn w:val="Normal"/>
    <w:rsid w:val="00442EEC"/>
    <w:pPr>
      <w:spacing w:before="100" w:beforeAutospacing="1" w:after="100" w:afterAutospacing="1"/>
      <w:jc w:val="left"/>
    </w:pPr>
    <w:rPr>
      <w:rFonts w:ascii="Times New Roman" w:hAnsi="Times New Roman"/>
      <w:sz w:val="24"/>
    </w:rPr>
  </w:style>
  <w:style w:type="paragraph" w:styleId="NoSpacing">
    <w:name w:val="No Spacing"/>
    <w:uiPriority w:val="1"/>
    <w:qFormat/>
    <w:rsid w:val="00351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3148">
      <w:bodyDiv w:val="1"/>
      <w:marLeft w:val="0"/>
      <w:marRight w:val="0"/>
      <w:marTop w:val="0"/>
      <w:marBottom w:val="0"/>
      <w:divBdr>
        <w:top w:val="none" w:sz="0" w:space="0" w:color="auto"/>
        <w:left w:val="none" w:sz="0" w:space="0" w:color="auto"/>
        <w:bottom w:val="none" w:sz="0" w:space="0" w:color="auto"/>
        <w:right w:val="none" w:sz="0" w:space="0" w:color="auto"/>
      </w:divBdr>
      <w:divsChild>
        <w:div w:id="335115689">
          <w:marLeft w:val="547"/>
          <w:marRight w:val="0"/>
          <w:marTop w:val="0"/>
          <w:marBottom w:val="0"/>
          <w:divBdr>
            <w:top w:val="none" w:sz="0" w:space="0" w:color="auto"/>
            <w:left w:val="none" w:sz="0" w:space="0" w:color="auto"/>
            <w:bottom w:val="none" w:sz="0" w:space="0" w:color="auto"/>
            <w:right w:val="none" w:sz="0" w:space="0" w:color="auto"/>
          </w:divBdr>
        </w:div>
      </w:divsChild>
    </w:div>
    <w:div w:id="304312760">
      <w:bodyDiv w:val="1"/>
      <w:marLeft w:val="0"/>
      <w:marRight w:val="0"/>
      <w:marTop w:val="0"/>
      <w:marBottom w:val="0"/>
      <w:divBdr>
        <w:top w:val="none" w:sz="0" w:space="0" w:color="auto"/>
        <w:left w:val="none" w:sz="0" w:space="0" w:color="auto"/>
        <w:bottom w:val="none" w:sz="0" w:space="0" w:color="auto"/>
        <w:right w:val="none" w:sz="0" w:space="0" w:color="auto"/>
      </w:divBdr>
      <w:divsChild>
        <w:div w:id="1923097776">
          <w:marLeft w:val="547"/>
          <w:marRight w:val="0"/>
          <w:marTop w:val="0"/>
          <w:marBottom w:val="0"/>
          <w:divBdr>
            <w:top w:val="none" w:sz="0" w:space="0" w:color="auto"/>
            <w:left w:val="none" w:sz="0" w:space="0" w:color="auto"/>
            <w:bottom w:val="none" w:sz="0" w:space="0" w:color="auto"/>
            <w:right w:val="none" w:sz="0" w:space="0" w:color="auto"/>
          </w:divBdr>
        </w:div>
      </w:divsChild>
    </w:div>
    <w:div w:id="305668736">
      <w:bodyDiv w:val="1"/>
      <w:marLeft w:val="0"/>
      <w:marRight w:val="0"/>
      <w:marTop w:val="0"/>
      <w:marBottom w:val="0"/>
      <w:divBdr>
        <w:top w:val="none" w:sz="0" w:space="0" w:color="auto"/>
        <w:left w:val="none" w:sz="0" w:space="0" w:color="auto"/>
        <w:bottom w:val="none" w:sz="0" w:space="0" w:color="auto"/>
        <w:right w:val="none" w:sz="0" w:space="0" w:color="auto"/>
      </w:divBdr>
    </w:div>
    <w:div w:id="536091376">
      <w:bodyDiv w:val="1"/>
      <w:marLeft w:val="0"/>
      <w:marRight w:val="0"/>
      <w:marTop w:val="0"/>
      <w:marBottom w:val="0"/>
      <w:divBdr>
        <w:top w:val="none" w:sz="0" w:space="0" w:color="auto"/>
        <w:left w:val="none" w:sz="0" w:space="0" w:color="auto"/>
        <w:bottom w:val="none" w:sz="0" w:space="0" w:color="auto"/>
        <w:right w:val="none" w:sz="0" w:space="0" w:color="auto"/>
      </w:divBdr>
    </w:div>
    <w:div w:id="690297299">
      <w:bodyDiv w:val="1"/>
      <w:marLeft w:val="0"/>
      <w:marRight w:val="0"/>
      <w:marTop w:val="0"/>
      <w:marBottom w:val="0"/>
      <w:divBdr>
        <w:top w:val="none" w:sz="0" w:space="0" w:color="auto"/>
        <w:left w:val="none" w:sz="0" w:space="0" w:color="auto"/>
        <w:bottom w:val="none" w:sz="0" w:space="0" w:color="auto"/>
        <w:right w:val="none" w:sz="0" w:space="0" w:color="auto"/>
      </w:divBdr>
    </w:div>
    <w:div w:id="816727215">
      <w:bodyDiv w:val="1"/>
      <w:marLeft w:val="0"/>
      <w:marRight w:val="0"/>
      <w:marTop w:val="0"/>
      <w:marBottom w:val="0"/>
      <w:divBdr>
        <w:top w:val="none" w:sz="0" w:space="0" w:color="auto"/>
        <w:left w:val="none" w:sz="0" w:space="0" w:color="auto"/>
        <w:bottom w:val="none" w:sz="0" w:space="0" w:color="auto"/>
        <w:right w:val="none" w:sz="0" w:space="0" w:color="auto"/>
      </w:divBdr>
      <w:divsChild>
        <w:div w:id="1484200890">
          <w:marLeft w:val="547"/>
          <w:marRight w:val="0"/>
          <w:marTop w:val="0"/>
          <w:marBottom w:val="0"/>
          <w:divBdr>
            <w:top w:val="none" w:sz="0" w:space="0" w:color="auto"/>
            <w:left w:val="none" w:sz="0" w:space="0" w:color="auto"/>
            <w:bottom w:val="none" w:sz="0" w:space="0" w:color="auto"/>
            <w:right w:val="none" w:sz="0" w:space="0" w:color="auto"/>
          </w:divBdr>
        </w:div>
      </w:divsChild>
    </w:div>
    <w:div w:id="1490513388">
      <w:bodyDiv w:val="1"/>
      <w:marLeft w:val="0"/>
      <w:marRight w:val="0"/>
      <w:marTop w:val="0"/>
      <w:marBottom w:val="0"/>
      <w:divBdr>
        <w:top w:val="none" w:sz="0" w:space="0" w:color="auto"/>
        <w:left w:val="none" w:sz="0" w:space="0" w:color="auto"/>
        <w:bottom w:val="none" w:sz="0" w:space="0" w:color="auto"/>
        <w:right w:val="none" w:sz="0" w:space="0" w:color="auto"/>
      </w:divBdr>
    </w:div>
    <w:div w:id="15245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en-GB"/>
        </a:p>
      </dgm:t>
    </dgm:pt>
    <dgm:pt modelId="{499EA770-93B3-4172-B8ED-8DEE48FAED7D}">
      <dgm:prSet phldrT="[Text]"/>
      <dgm:spPr>
        <a:xfrm>
          <a:off x="978486" y="1183"/>
          <a:ext cx="871952" cy="435976"/>
        </a:xfrm>
      </dgm:spPr>
      <dgm:t>
        <a:bodyPr/>
        <a:lstStyle/>
        <a:p>
          <a:r>
            <a:rPr lang="en-GB"/>
            <a:t>Chief Finance Officer</a:t>
          </a:r>
        </a:p>
      </dgm:t>
    </dgm:pt>
    <dgm:pt modelId="{F0CCD04A-224F-437C-B78E-2DF734097BB1}" type="parTrans" cxnId="{00415920-B390-4247-BBD9-20A5E4168510}">
      <dgm:prSet/>
      <dgm:spPr/>
      <dgm:t>
        <a:bodyPr/>
        <a:lstStyle/>
        <a:p>
          <a:endParaRPr lang="en-GB"/>
        </a:p>
      </dgm:t>
    </dgm:pt>
    <dgm:pt modelId="{03230278-4CF1-443A-B491-AAC0FD70BE67}" type="sibTrans" cxnId="{00415920-B390-4247-BBD9-20A5E4168510}">
      <dgm:prSet/>
      <dgm:spPr/>
      <dgm:t>
        <a:bodyPr/>
        <a:lstStyle/>
        <a:p>
          <a:endParaRPr lang="en-GB"/>
        </a:p>
      </dgm:t>
    </dgm:pt>
    <dgm:pt modelId="{16EC39E0-BF96-4351-80C0-7AB97A07C413}">
      <dgm:prSet phldrT="[Text]"/>
      <dgm:spPr>
        <a:xfrm>
          <a:off x="978486" y="620269"/>
          <a:ext cx="871952" cy="435976"/>
        </a:xfrm>
      </dgm:spPr>
      <dgm:t>
        <a:bodyPr/>
        <a:lstStyle/>
        <a:p>
          <a:r>
            <a:rPr lang="en-GB"/>
            <a:t>Director of Operational Finance</a:t>
          </a:r>
        </a:p>
      </dgm:t>
    </dgm:pt>
    <dgm:pt modelId="{DDD338D4-9126-4D08-BFEE-14D158E962BA}" type="parTrans" cxnId="{1A457A9B-873D-41C4-BE94-E4A45EB2C60F}">
      <dgm:prSet/>
      <dgm:spPr>
        <a:xfrm>
          <a:off x="1368742" y="437159"/>
          <a:ext cx="91440" cy="183110"/>
        </a:xfrm>
      </dgm:spPr>
      <dgm:t>
        <a:bodyPr/>
        <a:lstStyle/>
        <a:p>
          <a:endParaRPr lang="en-GB"/>
        </a:p>
      </dgm:t>
    </dgm:pt>
    <dgm:pt modelId="{2F673520-48DB-4AA2-9237-B92D9FFAF4FB}" type="sibTrans" cxnId="{1A457A9B-873D-41C4-BE94-E4A45EB2C60F}">
      <dgm:prSet/>
      <dgm:spPr/>
      <dgm:t>
        <a:bodyPr/>
        <a:lstStyle/>
        <a:p>
          <a:endParaRPr lang="en-GB"/>
        </a:p>
      </dgm:t>
    </dgm:pt>
    <dgm:pt modelId="{E5851179-73EC-47C3-B9CC-F96DE8E09D1D}">
      <dgm:prSet/>
      <dgm:spPr>
        <a:xfrm>
          <a:off x="978486" y="1239356"/>
          <a:ext cx="871952" cy="435976"/>
        </a:xfrm>
      </dgm:spPr>
      <dgm:t>
        <a:bodyPr/>
        <a:lstStyle/>
        <a:p>
          <a:r>
            <a:rPr lang="en-GB"/>
            <a:t>Associate Director of Finance (Operational)</a:t>
          </a:r>
        </a:p>
      </dgm:t>
    </dgm:pt>
    <dgm:pt modelId="{3B939EA7-710B-4865-9FE3-BFB384E1C589}" type="parTrans" cxnId="{9207F00B-70DB-4570-966C-894D7FB02864}">
      <dgm:prSet/>
      <dgm:spPr>
        <a:xfrm>
          <a:off x="1368742" y="1056246"/>
          <a:ext cx="91440" cy="183110"/>
        </a:xfrm>
      </dgm:spPr>
      <dgm:t>
        <a:bodyPr/>
        <a:lstStyle/>
        <a:p>
          <a:endParaRPr lang="en-GB"/>
        </a:p>
      </dgm:t>
    </dgm:pt>
    <dgm:pt modelId="{93182EDC-1942-433B-AED6-3257E0EE4F8C}" type="sibTrans" cxnId="{9207F00B-70DB-4570-966C-894D7FB02864}">
      <dgm:prSet/>
      <dgm:spPr/>
      <dgm:t>
        <a:bodyPr/>
        <a:lstStyle/>
        <a:p>
          <a:endParaRPr lang="en-GB"/>
        </a:p>
      </dgm:t>
    </dgm:pt>
    <dgm:pt modelId="{DC387BD2-00A3-453C-9185-BED65BB84A26}">
      <dgm:prSet/>
      <dgm:spPr>
        <a:xfrm>
          <a:off x="450954" y="1858442"/>
          <a:ext cx="871952" cy="435976"/>
        </a:xfrm>
      </dgm:spPr>
      <dgm:t>
        <a:bodyPr/>
        <a:lstStyle/>
        <a:p>
          <a:r>
            <a:rPr lang="en-GB"/>
            <a:t>Head of Clinical Business Partnering &amp; Reporting</a:t>
          </a:r>
        </a:p>
      </dgm:t>
    </dgm:pt>
    <dgm:pt modelId="{C879EB5F-F541-444D-860D-306C4FDA56DB}" type="parTrans" cxnId="{3469FC78-61C1-45B5-858B-1084830B93CE}">
      <dgm:prSet/>
      <dgm:spPr>
        <a:xfrm>
          <a:off x="886931" y="1675332"/>
          <a:ext cx="527531" cy="183110"/>
        </a:xfrm>
      </dgm:spPr>
      <dgm:t>
        <a:bodyPr/>
        <a:lstStyle/>
        <a:p>
          <a:endParaRPr lang="en-GB"/>
        </a:p>
      </dgm:t>
    </dgm:pt>
    <dgm:pt modelId="{EC689899-AA98-4760-8A63-BE59A5257B09}" type="sibTrans" cxnId="{3469FC78-61C1-45B5-858B-1084830B93CE}">
      <dgm:prSet/>
      <dgm:spPr/>
      <dgm:t>
        <a:bodyPr/>
        <a:lstStyle/>
        <a:p>
          <a:endParaRPr lang="en-GB"/>
        </a:p>
      </dgm:t>
    </dgm:pt>
    <dgm:pt modelId="{9F499B78-5847-4ACF-B0DE-A60E4691B77F}">
      <dgm:prSet/>
      <dgm:spPr>
        <a:xfrm>
          <a:off x="1502520" y="1858459"/>
          <a:ext cx="871952" cy="435976"/>
        </a:xfrm>
      </dgm:spPr>
      <dgm:t>
        <a:bodyPr/>
        <a:lstStyle/>
        <a:p>
          <a:r>
            <a:rPr lang="en-GB"/>
            <a:t>Head of Corporate Business Partnering &amp; Planning</a:t>
          </a:r>
        </a:p>
      </dgm:t>
    </dgm:pt>
    <dgm:pt modelId="{B5CE78E7-C07B-42C6-9C8C-DA27841FFA9F}" type="parTrans" cxnId="{AD2B4A83-55DB-42E9-84BD-2A2B30AA3C1F}">
      <dgm:prSet/>
      <dgm:spPr>
        <a:xfrm>
          <a:off x="1414462" y="1675332"/>
          <a:ext cx="524034" cy="183127"/>
        </a:xfrm>
      </dgm:spPr>
      <dgm:t>
        <a:bodyPr/>
        <a:lstStyle/>
        <a:p>
          <a:endParaRPr lang="en-GB"/>
        </a:p>
      </dgm:t>
    </dgm:pt>
    <dgm:pt modelId="{39AB9FF7-9251-4DFB-891A-5EA836DFBCCE}" type="sibTrans" cxnId="{AD2B4A83-55DB-42E9-84BD-2A2B30AA3C1F}">
      <dgm:prSet/>
      <dgm:spPr/>
      <dgm:t>
        <a:bodyPr/>
        <a:lstStyle/>
        <a:p>
          <a:endParaRPr lang="en-GB"/>
        </a:p>
      </dgm:t>
    </dgm:pt>
    <dgm:pt modelId="{6D6EA9D7-348D-4C63-A89A-1E6566752AE1}">
      <dgm:prSet/>
      <dgm:spPr>
        <a:xfrm>
          <a:off x="450954" y="2477528"/>
          <a:ext cx="871952" cy="435976"/>
        </a:xfrm>
      </dgm:spPr>
      <dgm:t>
        <a:bodyPr/>
        <a:lstStyle/>
        <a:p>
          <a:r>
            <a:rPr lang="en-GB"/>
            <a:t>Finance Business Partners</a:t>
          </a:r>
        </a:p>
      </dgm:t>
    </dgm:pt>
    <dgm:pt modelId="{1B5F5833-F692-4684-A84C-BD111ED5FF86}" type="parTrans" cxnId="{5D9270EB-B383-4057-97D7-C964821766C1}">
      <dgm:prSet/>
      <dgm:spPr>
        <a:xfrm>
          <a:off x="841211" y="2294418"/>
          <a:ext cx="91440" cy="183110"/>
        </a:xfrm>
      </dgm:spPr>
      <dgm:t>
        <a:bodyPr/>
        <a:lstStyle/>
        <a:p>
          <a:endParaRPr lang="en-GB"/>
        </a:p>
      </dgm:t>
    </dgm:pt>
    <dgm:pt modelId="{BF229C08-074D-46E3-8E25-1CE4A3265C92}" type="sibTrans" cxnId="{5D9270EB-B383-4057-97D7-C964821766C1}">
      <dgm:prSet/>
      <dgm:spPr/>
      <dgm:t>
        <a:bodyPr/>
        <a:lstStyle/>
        <a:p>
          <a:endParaRPr lang="en-GB"/>
        </a:p>
      </dgm:t>
    </dgm:pt>
    <dgm:pt modelId="{5FCDF4FE-1BD0-4080-A8FC-850CBE170FBA}">
      <dgm:prSet/>
      <dgm:spPr>
        <a:xfrm>
          <a:off x="1506017" y="2477528"/>
          <a:ext cx="871952" cy="435976"/>
        </a:xfrm>
      </dgm:spPr>
      <dgm:t>
        <a:bodyPr/>
        <a:lstStyle/>
        <a:p>
          <a:r>
            <a:rPr lang="en-GB"/>
            <a:t>Finance Business Partners</a:t>
          </a:r>
        </a:p>
      </dgm:t>
    </dgm:pt>
    <dgm:pt modelId="{7039EA6B-4566-450B-B31A-4117F612655C}" type="parTrans" cxnId="{394B73EB-F652-4A45-9512-4116A90C142A}">
      <dgm:prSet/>
      <dgm:spPr>
        <a:xfrm>
          <a:off x="1892777" y="2294436"/>
          <a:ext cx="91440" cy="183092"/>
        </a:xfrm>
      </dgm:spPr>
      <dgm:t>
        <a:bodyPr/>
        <a:lstStyle/>
        <a:p>
          <a:endParaRPr lang="en-GB"/>
        </a:p>
      </dgm:t>
    </dgm:pt>
    <dgm:pt modelId="{7B2F78D7-6937-4330-96E5-302B407D66CE}" type="sibTrans" cxnId="{394B73EB-F652-4A45-9512-4116A90C142A}">
      <dgm:prSet/>
      <dgm:spPr/>
      <dgm:t>
        <a:bodyPr/>
        <a:lstStyle/>
        <a:p>
          <a:endParaRPr lang="en-GB"/>
        </a:p>
      </dgm:t>
    </dgm:pt>
    <dgm:pt modelId="{C8D37451-F349-4B56-8E66-98D2A0C1FC51}">
      <dgm:prSet/>
      <dgm:spPr>
        <a:xfrm>
          <a:off x="1506017" y="3096615"/>
          <a:ext cx="871952" cy="435976"/>
        </a:xfrm>
      </dgm:spPr>
      <dgm:t>
        <a:bodyPr/>
        <a:lstStyle/>
        <a:p>
          <a:r>
            <a:rPr lang="en-GB"/>
            <a:t>Associate Finance Business Partners</a:t>
          </a:r>
        </a:p>
      </dgm:t>
    </dgm:pt>
    <dgm:pt modelId="{9E56E0AA-DE3F-414C-8BA2-E95A015730D0}" type="parTrans" cxnId="{7BBC5EB3-5939-491D-BCF3-78EAAF9446BE}">
      <dgm:prSet/>
      <dgm:spPr>
        <a:xfrm>
          <a:off x="1896273" y="2913505"/>
          <a:ext cx="91440" cy="183110"/>
        </a:xfrm>
      </dgm:spPr>
      <dgm:t>
        <a:bodyPr/>
        <a:lstStyle/>
        <a:p>
          <a:endParaRPr lang="en-GB"/>
        </a:p>
      </dgm:t>
    </dgm:pt>
    <dgm:pt modelId="{21F26A4F-A1AA-4CEB-9731-C566C243B6FF}" type="sibTrans" cxnId="{7BBC5EB3-5939-491D-BCF3-78EAAF9446BE}">
      <dgm:prSet/>
      <dgm:spPr/>
      <dgm:t>
        <a:bodyPr/>
        <a:lstStyle/>
        <a:p>
          <a:endParaRPr lang="en-GB"/>
        </a:p>
      </dgm:t>
    </dgm:pt>
    <dgm:pt modelId="{F7A58E2A-72D5-48E5-9CA9-B4EECAE8C584}">
      <dgm:prSet/>
      <dgm:spPr/>
      <dgm:t>
        <a:bodyPr/>
        <a:lstStyle/>
        <a:p>
          <a:r>
            <a:rPr lang="en-GB"/>
            <a:t>Associate Finance Business Partners</a:t>
          </a:r>
        </a:p>
      </dgm:t>
    </dgm:pt>
    <dgm:pt modelId="{B35224E3-CA7E-4D02-A98B-2E5018CD3CF1}" type="parTrans" cxnId="{1BA73840-F8A2-4848-8773-B025E7CBB53A}">
      <dgm:prSet/>
      <dgm:spPr/>
      <dgm:t>
        <a:bodyPr/>
        <a:lstStyle/>
        <a:p>
          <a:endParaRPr lang="en-GB"/>
        </a:p>
      </dgm:t>
    </dgm:pt>
    <dgm:pt modelId="{D0EB8BBE-E340-4AB6-BFCC-ABB9DD3979CC}" type="sibTrans" cxnId="{1BA73840-F8A2-4848-8773-B025E7CBB53A}">
      <dgm:prSet/>
      <dgm:spPr/>
      <dgm:t>
        <a:bodyPr/>
        <a:lstStyle/>
        <a:p>
          <a:endParaRPr lang="en-GB"/>
        </a:p>
      </dgm:t>
    </dgm:pt>
    <dgm:pt modelId="{8CFE6CF8-6E4B-43D6-ABDD-CE5CCBDE1EC3}">
      <dgm:prSet/>
      <dgm:spPr>
        <a:xfrm>
          <a:off x="1506017" y="3096615"/>
          <a:ext cx="871952" cy="435976"/>
        </a:xfrm>
      </dgm:spPr>
      <dgm:t>
        <a:bodyPr/>
        <a:lstStyle/>
        <a:p>
          <a:r>
            <a:rPr lang="en-GB"/>
            <a:t>Finance Business Support</a:t>
          </a:r>
        </a:p>
      </dgm:t>
    </dgm:pt>
    <dgm:pt modelId="{287DDA4F-DA5C-49BD-8C93-6DBBFFB3CB9C}" type="parTrans" cxnId="{505CFCDC-AE33-4DC6-9367-60DF830D582E}">
      <dgm:prSet/>
      <dgm:spPr/>
      <dgm:t>
        <a:bodyPr/>
        <a:lstStyle/>
        <a:p>
          <a:endParaRPr lang="en-GB"/>
        </a:p>
      </dgm:t>
    </dgm:pt>
    <dgm:pt modelId="{205842B8-0C7B-4BF8-A7B4-EB6B69217831}" type="sibTrans" cxnId="{505CFCDC-AE33-4DC6-9367-60DF830D582E}">
      <dgm:prSet/>
      <dgm:spPr/>
      <dgm:t>
        <a:bodyPr/>
        <a:lstStyle/>
        <a:p>
          <a:endParaRPr lang="en-GB"/>
        </a:p>
      </dgm:t>
    </dgm:pt>
    <dgm:pt modelId="{4795F37A-1027-45F5-9870-2936C70927BE}">
      <dgm:prSet/>
      <dgm:spPr/>
      <dgm:t>
        <a:bodyPr/>
        <a:lstStyle/>
        <a:p>
          <a:r>
            <a:rPr lang="en-GB"/>
            <a:t>Finance Business Support</a:t>
          </a:r>
        </a:p>
      </dgm:t>
    </dgm:pt>
    <dgm:pt modelId="{FCFB80E0-DB0F-467C-902F-749D5FF7D708}" type="sibTrans" cxnId="{68DE6F53-7051-4EED-9AD7-5B89BEF4EF32}">
      <dgm:prSet/>
      <dgm:spPr/>
      <dgm:t>
        <a:bodyPr/>
        <a:lstStyle/>
        <a:p>
          <a:endParaRPr lang="en-GB"/>
        </a:p>
      </dgm:t>
    </dgm:pt>
    <dgm:pt modelId="{C91053BC-937A-421D-86FA-633E8A7005AB}" type="parTrans" cxnId="{68DE6F53-7051-4EED-9AD7-5B89BEF4EF32}">
      <dgm:prSet/>
      <dgm:spPr/>
      <dgm:t>
        <a:bodyPr/>
        <a:lstStyle/>
        <a:p>
          <a:endParaRPr lang="en-GB"/>
        </a:p>
      </dgm:t>
    </dgm:pt>
    <dgm:pt modelId="{79C5FC11-2786-42C8-A9A3-BABDD6F3924D}">
      <dgm:prSet/>
      <dgm:spPr/>
      <dgm:t>
        <a:bodyPr/>
        <a:lstStyle/>
        <a:p>
          <a:r>
            <a:rPr lang="en-GB"/>
            <a:t>Associate Finance Business Support</a:t>
          </a:r>
        </a:p>
      </dgm:t>
    </dgm:pt>
    <dgm:pt modelId="{9488C414-0F6F-44F4-B3CA-E2241B044CFF}" type="parTrans" cxnId="{5B97858B-5436-4AB5-8CA2-B117B0E0E9BC}">
      <dgm:prSet/>
      <dgm:spPr/>
      <dgm:t>
        <a:bodyPr/>
        <a:lstStyle/>
        <a:p>
          <a:endParaRPr lang="en-GB"/>
        </a:p>
      </dgm:t>
    </dgm:pt>
    <dgm:pt modelId="{41EEE674-2209-452F-947D-3309A0468C10}" type="sibTrans" cxnId="{5B97858B-5436-4AB5-8CA2-B117B0E0E9BC}">
      <dgm:prSet/>
      <dgm:spPr/>
      <dgm:t>
        <a:bodyPr/>
        <a:lstStyle/>
        <a:p>
          <a:endParaRPr lang="en-GB"/>
        </a:p>
      </dgm:t>
    </dgm:pt>
    <dgm:pt modelId="{00255A9B-81B5-4A7D-A096-02D6289B6E17}">
      <dgm:prSet/>
      <dgm:spPr/>
      <dgm:t>
        <a:bodyPr/>
        <a:lstStyle/>
        <a:p>
          <a:r>
            <a:rPr lang="en-GB"/>
            <a:t>Associate Finance Business Support</a:t>
          </a:r>
        </a:p>
      </dgm:t>
    </dgm:pt>
    <dgm:pt modelId="{8EECE0BA-FF3D-47BE-AE11-016BAC974E4B}" type="parTrans" cxnId="{AF3CFF11-6D78-4329-8102-83DE3D54FC26}">
      <dgm:prSet/>
      <dgm:spPr/>
      <dgm:t>
        <a:bodyPr/>
        <a:lstStyle/>
        <a:p>
          <a:endParaRPr lang="en-GB"/>
        </a:p>
      </dgm:t>
    </dgm:pt>
    <dgm:pt modelId="{E5B501E0-AE75-4AFC-99C8-69EF41896B15}" type="sibTrans" cxnId="{AF3CFF11-6D78-4329-8102-83DE3D54FC26}">
      <dgm:prSet/>
      <dgm:spPr/>
      <dgm:t>
        <a:bodyPr/>
        <a:lstStyle/>
        <a:p>
          <a:endParaRPr lang="en-GB"/>
        </a:p>
      </dgm:t>
    </dgm:pt>
    <dgm:pt modelId="{5DDC0CC9-DD9E-4999-BD91-FF9AC8341AFE}">
      <dgm:prSet/>
      <dgm:spPr/>
      <dgm:t>
        <a:bodyPr/>
        <a:lstStyle/>
        <a:p>
          <a:r>
            <a:rPr lang="en-GB"/>
            <a:t>Planning Lead</a:t>
          </a:r>
        </a:p>
      </dgm:t>
    </dgm:pt>
    <dgm:pt modelId="{FF5A1222-B039-4023-A526-3E721C54ED90}" type="parTrans" cxnId="{FCD5FE00-CC08-4AFB-B155-033F8898CB5F}">
      <dgm:prSet/>
      <dgm:spPr/>
      <dgm:t>
        <a:bodyPr/>
        <a:lstStyle/>
        <a:p>
          <a:endParaRPr lang="en-GB"/>
        </a:p>
      </dgm:t>
    </dgm:pt>
    <dgm:pt modelId="{562C62F3-F521-4B5B-81AE-ECDCC5561DDB}" type="sibTrans" cxnId="{FCD5FE00-CC08-4AFB-B155-033F8898CB5F}">
      <dgm:prSet/>
      <dgm:spPr/>
      <dgm:t>
        <a:bodyPr/>
        <a:lstStyle/>
        <a:p>
          <a:endParaRPr lang="en-GB"/>
        </a:p>
      </dgm:t>
    </dgm:pt>
    <dgm:pt modelId="{6C9A7FCE-4870-43C2-8163-37AB772951F4}">
      <dgm:prSet/>
      <dgm:spPr/>
      <dgm:t>
        <a:bodyPr/>
        <a:lstStyle/>
        <a:p>
          <a:r>
            <a:rPr lang="en-GB" b="1"/>
            <a:t>Associate Finance Business Support – Division/Care Group - Planning</a:t>
          </a:r>
          <a:endParaRPr lang="en-GB"/>
        </a:p>
      </dgm:t>
    </dgm:pt>
    <dgm:pt modelId="{D5B727CE-F048-409E-9134-E1FC1DC58C16}" type="parTrans" cxnId="{A6460C2C-5A9B-4815-92E0-D135301BD1D8}">
      <dgm:prSet/>
      <dgm:spPr/>
    </dgm:pt>
    <dgm:pt modelId="{3C68CE70-D568-41ED-A2F3-A77264C15652}" type="sibTrans" cxnId="{A6460C2C-5A9B-4815-92E0-D135301BD1D8}">
      <dgm:prSet/>
      <dgm:spPr/>
    </dgm:pt>
    <dgm:pt modelId="{3D66CC12-FBF4-45E0-9458-67CADD2E6BCE}" type="pres">
      <dgm:prSet presAssocID="{AA0D364B-06D7-4CA4-A5F6-1062A83FB0CC}" presName="mainComposite" presStyleCnt="0">
        <dgm:presLayoutVars>
          <dgm:chPref val="1"/>
          <dgm:dir/>
          <dgm:animOne val="branch"/>
          <dgm:animLvl val="lvl"/>
          <dgm:resizeHandles val="exact"/>
        </dgm:presLayoutVars>
      </dgm:prSet>
      <dgm:spPr/>
    </dgm:pt>
    <dgm:pt modelId="{8E1824EF-56D8-442C-B39E-36F054EB9B2F}" type="pres">
      <dgm:prSet presAssocID="{AA0D364B-06D7-4CA4-A5F6-1062A83FB0CC}" presName="hierFlow" presStyleCnt="0"/>
      <dgm:spPr/>
    </dgm:pt>
    <dgm:pt modelId="{7B7424EC-03FF-4032-A161-9869597502BE}" type="pres">
      <dgm:prSet presAssocID="{AA0D364B-06D7-4CA4-A5F6-1062A83FB0CC}" presName="hierChild1" presStyleCnt="0">
        <dgm:presLayoutVars>
          <dgm:chPref val="1"/>
          <dgm:animOne val="branch"/>
          <dgm:animLvl val="lvl"/>
        </dgm:presLayoutVars>
      </dgm:prSet>
      <dgm:spPr/>
    </dgm:pt>
    <dgm:pt modelId="{1A5CCE46-E041-46A0-954A-09BD877D7F53}" type="pres">
      <dgm:prSet presAssocID="{499EA770-93B3-4172-B8ED-8DEE48FAED7D}" presName="Name14" presStyleCnt="0"/>
      <dgm:spPr/>
    </dgm:pt>
    <dgm:pt modelId="{A4743C5C-9B77-4A04-BB3A-11EEC052F714}" type="pres">
      <dgm:prSet presAssocID="{499EA770-93B3-4172-B8ED-8DEE48FAED7D}" presName="level1Shape" presStyleLbl="node0" presStyleIdx="0" presStyleCnt="1">
        <dgm:presLayoutVars>
          <dgm:chPref val="3"/>
        </dgm:presLayoutVars>
      </dgm:prSet>
      <dgm:spPr/>
    </dgm:pt>
    <dgm:pt modelId="{552AF6F3-6CF9-4A5B-9136-45F116DB678D}" type="pres">
      <dgm:prSet presAssocID="{499EA770-93B3-4172-B8ED-8DEE48FAED7D}" presName="hierChild2" presStyleCnt="0"/>
      <dgm:spPr/>
    </dgm:pt>
    <dgm:pt modelId="{634CBCE5-5BE8-4A77-A420-D728CF9656DD}" type="pres">
      <dgm:prSet presAssocID="{DDD338D4-9126-4D08-BFEE-14D158E962BA}" presName="Name19" presStyleLbl="parChTrans1D2" presStyleIdx="0" presStyleCnt="1"/>
      <dgm:spPr/>
    </dgm:pt>
    <dgm:pt modelId="{65BDCBD6-440F-42D8-9456-5C856455FBAE}" type="pres">
      <dgm:prSet presAssocID="{16EC39E0-BF96-4351-80C0-7AB97A07C413}" presName="Name21" presStyleCnt="0"/>
      <dgm:spPr/>
    </dgm:pt>
    <dgm:pt modelId="{FA15E7EA-4008-4578-AE71-EFA552480CB3}" type="pres">
      <dgm:prSet presAssocID="{16EC39E0-BF96-4351-80C0-7AB97A07C413}" presName="level2Shape" presStyleLbl="node2" presStyleIdx="0" presStyleCnt="1"/>
      <dgm:spPr/>
    </dgm:pt>
    <dgm:pt modelId="{049BC2E1-D8F2-4722-84B8-C50B2F3B9E99}" type="pres">
      <dgm:prSet presAssocID="{16EC39E0-BF96-4351-80C0-7AB97A07C413}" presName="hierChild3" presStyleCnt="0"/>
      <dgm:spPr/>
    </dgm:pt>
    <dgm:pt modelId="{D3B7D21D-EA1A-46CF-B42C-C26D3C47E365}" type="pres">
      <dgm:prSet presAssocID="{3B939EA7-710B-4865-9FE3-BFB384E1C589}" presName="Name19" presStyleLbl="parChTrans1D3" presStyleIdx="0" presStyleCnt="1"/>
      <dgm:spPr/>
    </dgm:pt>
    <dgm:pt modelId="{3ED9590C-AF9F-4EEE-9ABF-037AA580C8F7}" type="pres">
      <dgm:prSet presAssocID="{E5851179-73EC-47C3-B9CC-F96DE8E09D1D}" presName="Name21" presStyleCnt="0"/>
      <dgm:spPr/>
    </dgm:pt>
    <dgm:pt modelId="{2AE61BAE-1F11-428A-B73E-96873FE6C3B8}" type="pres">
      <dgm:prSet presAssocID="{E5851179-73EC-47C3-B9CC-F96DE8E09D1D}" presName="level2Shape" presStyleLbl="node3" presStyleIdx="0" presStyleCnt="1"/>
      <dgm:spPr/>
    </dgm:pt>
    <dgm:pt modelId="{5D8357C4-6E3B-4A7B-8D47-0E9480E62440}" type="pres">
      <dgm:prSet presAssocID="{E5851179-73EC-47C3-B9CC-F96DE8E09D1D}" presName="hierChild3" presStyleCnt="0"/>
      <dgm:spPr/>
    </dgm:pt>
    <dgm:pt modelId="{0E83EC6C-BF98-4D86-B90A-2D57B454D853}" type="pres">
      <dgm:prSet presAssocID="{C879EB5F-F541-444D-860D-306C4FDA56DB}" presName="Name19" presStyleLbl="parChTrans1D4" presStyleIdx="0" presStyleCnt="12"/>
      <dgm:spPr/>
    </dgm:pt>
    <dgm:pt modelId="{8D7E0708-06A9-428F-9C67-6D52A26723C8}" type="pres">
      <dgm:prSet presAssocID="{DC387BD2-00A3-453C-9185-BED65BB84A26}" presName="Name21" presStyleCnt="0"/>
      <dgm:spPr/>
    </dgm:pt>
    <dgm:pt modelId="{69EB8E5E-5F6A-4431-BB6B-B038493B27C5}" type="pres">
      <dgm:prSet presAssocID="{DC387BD2-00A3-453C-9185-BED65BB84A26}" presName="level2Shape" presStyleLbl="node4" presStyleIdx="0" presStyleCnt="12"/>
      <dgm:spPr/>
    </dgm:pt>
    <dgm:pt modelId="{156E4E72-4E8C-42B9-9F25-765FB3F87286}" type="pres">
      <dgm:prSet presAssocID="{DC387BD2-00A3-453C-9185-BED65BB84A26}" presName="hierChild3" presStyleCnt="0"/>
      <dgm:spPr/>
    </dgm:pt>
    <dgm:pt modelId="{7E083934-FB77-4EC2-9697-FF1FF34F9924}" type="pres">
      <dgm:prSet presAssocID="{1B5F5833-F692-4684-A84C-BD111ED5FF86}" presName="Name19" presStyleLbl="parChTrans1D4" presStyleIdx="1" presStyleCnt="12"/>
      <dgm:spPr/>
    </dgm:pt>
    <dgm:pt modelId="{4CC0E5E5-E437-45EA-8666-EDC570996A25}" type="pres">
      <dgm:prSet presAssocID="{6D6EA9D7-348D-4C63-A89A-1E6566752AE1}" presName="Name21" presStyleCnt="0"/>
      <dgm:spPr/>
    </dgm:pt>
    <dgm:pt modelId="{B4CBD435-7804-4935-85B3-E7F1055AD0F5}" type="pres">
      <dgm:prSet presAssocID="{6D6EA9D7-348D-4C63-A89A-1E6566752AE1}" presName="level2Shape" presStyleLbl="node4" presStyleIdx="1" presStyleCnt="12"/>
      <dgm:spPr/>
    </dgm:pt>
    <dgm:pt modelId="{C2427F29-5D6E-4B5C-8E14-BA941A2BB8D4}" type="pres">
      <dgm:prSet presAssocID="{6D6EA9D7-348D-4C63-A89A-1E6566752AE1}" presName="hierChild3" presStyleCnt="0"/>
      <dgm:spPr/>
    </dgm:pt>
    <dgm:pt modelId="{33DC3FB8-174F-4388-9E4A-ED68B0BD1B6A}" type="pres">
      <dgm:prSet presAssocID="{B35224E3-CA7E-4D02-A98B-2E5018CD3CF1}" presName="Name19" presStyleLbl="parChTrans1D4" presStyleIdx="2" presStyleCnt="12"/>
      <dgm:spPr/>
    </dgm:pt>
    <dgm:pt modelId="{96105319-ECDC-42C6-8199-3DD3BA1A3043}" type="pres">
      <dgm:prSet presAssocID="{F7A58E2A-72D5-48E5-9CA9-B4EECAE8C584}" presName="Name21" presStyleCnt="0"/>
      <dgm:spPr/>
    </dgm:pt>
    <dgm:pt modelId="{1743D672-EE6D-48A9-9410-78B2A73C9F05}" type="pres">
      <dgm:prSet presAssocID="{F7A58E2A-72D5-48E5-9CA9-B4EECAE8C584}" presName="level2Shape" presStyleLbl="node4" presStyleIdx="2" presStyleCnt="12"/>
      <dgm:spPr/>
    </dgm:pt>
    <dgm:pt modelId="{AC5AB5E0-E1B6-4776-9862-B29231F06C21}" type="pres">
      <dgm:prSet presAssocID="{F7A58E2A-72D5-48E5-9CA9-B4EECAE8C584}" presName="hierChild3" presStyleCnt="0"/>
      <dgm:spPr/>
    </dgm:pt>
    <dgm:pt modelId="{C0DA6B31-B31A-4F9B-AA0A-875AEBFD89E1}" type="pres">
      <dgm:prSet presAssocID="{C91053BC-937A-421D-86FA-633E8A7005AB}" presName="Name19" presStyleLbl="parChTrans1D4" presStyleIdx="3" presStyleCnt="12"/>
      <dgm:spPr/>
    </dgm:pt>
    <dgm:pt modelId="{60934B7D-36A6-4FFE-95A8-E1DEC17E1C67}" type="pres">
      <dgm:prSet presAssocID="{4795F37A-1027-45F5-9870-2936C70927BE}" presName="Name21" presStyleCnt="0"/>
      <dgm:spPr/>
    </dgm:pt>
    <dgm:pt modelId="{8C734961-BD16-4A75-8994-E86E87920C21}" type="pres">
      <dgm:prSet presAssocID="{4795F37A-1027-45F5-9870-2936C70927BE}" presName="level2Shape" presStyleLbl="node4" presStyleIdx="3" presStyleCnt="12"/>
      <dgm:spPr/>
    </dgm:pt>
    <dgm:pt modelId="{AC14FE07-B82C-4C6B-85D0-98E9FAD9C300}" type="pres">
      <dgm:prSet presAssocID="{4795F37A-1027-45F5-9870-2936C70927BE}" presName="hierChild3" presStyleCnt="0"/>
      <dgm:spPr/>
    </dgm:pt>
    <dgm:pt modelId="{5E609F9D-8190-4BD6-AB54-CA7A7E1F3EE2}" type="pres">
      <dgm:prSet presAssocID="{9488C414-0F6F-44F4-B3CA-E2241B044CFF}" presName="Name19" presStyleLbl="parChTrans1D4" presStyleIdx="4" presStyleCnt="12"/>
      <dgm:spPr/>
    </dgm:pt>
    <dgm:pt modelId="{FCF0EB70-1E63-4CBC-B315-76E45A2C5A00}" type="pres">
      <dgm:prSet presAssocID="{79C5FC11-2786-42C8-A9A3-BABDD6F3924D}" presName="Name21" presStyleCnt="0"/>
      <dgm:spPr/>
    </dgm:pt>
    <dgm:pt modelId="{439448A9-3CE3-4D43-9BAC-018A5997612E}" type="pres">
      <dgm:prSet presAssocID="{79C5FC11-2786-42C8-A9A3-BABDD6F3924D}" presName="level2Shape" presStyleLbl="node4" presStyleIdx="4" presStyleCnt="12"/>
      <dgm:spPr/>
    </dgm:pt>
    <dgm:pt modelId="{02968E46-D191-4658-A5FB-1115E7B57EE8}" type="pres">
      <dgm:prSet presAssocID="{79C5FC11-2786-42C8-A9A3-BABDD6F3924D}" presName="hierChild3" presStyleCnt="0"/>
      <dgm:spPr/>
    </dgm:pt>
    <dgm:pt modelId="{7E43D334-61EB-4206-A4FC-4253C5CEE321}" type="pres">
      <dgm:prSet presAssocID="{B5CE78E7-C07B-42C6-9C8C-DA27841FFA9F}" presName="Name19" presStyleLbl="parChTrans1D4" presStyleIdx="5" presStyleCnt="12"/>
      <dgm:spPr/>
    </dgm:pt>
    <dgm:pt modelId="{854E2A0B-65D9-4E6E-97F0-58316C27B7E9}" type="pres">
      <dgm:prSet presAssocID="{9F499B78-5847-4ACF-B0DE-A60E4691B77F}" presName="Name21" presStyleCnt="0"/>
      <dgm:spPr/>
    </dgm:pt>
    <dgm:pt modelId="{5F6144D8-18E8-496D-8D05-B2332F2F1802}" type="pres">
      <dgm:prSet presAssocID="{9F499B78-5847-4ACF-B0DE-A60E4691B77F}" presName="level2Shape" presStyleLbl="node4" presStyleIdx="5" presStyleCnt="12"/>
      <dgm:spPr/>
    </dgm:pt>
    <dgm:pt modelId="{2BCC8275-696A-4672-B1EF-22E8623B0F96}" type="pres">
      <dgm:prSet presAssocID="{9F499B78-5847-4ACF-B0DE-A60E4691B77F}" presName="hierChild3" presStyleCnt="0"/>
      <dgm:spPr/>
    </dgm:pt>
    <dgm:pt modelId="{B5AB566D-58CE-48CE-B18F-D0E8F63972F7}" type="pres">
      <dgm:prSet presAssocID="{7039EA6B-4566-450B-B31A-4117F612655C}" presName="Name19" presStyleLbl="parChTrans1D4" presStyleIdx="6" presStyleCnt="12"/>
      <dgm:spPr/>
    </dgm:pt>
    <dgm:pt modelId="{66738115-EDFD-4930-A90B-66DD62906957}" type="pres">
      <dgm:prSet presAssocID="{5FCDF4FE-1BD0-4080-A8FC-850CBE170FBA}" presName="Name21" presStyleCnt="0"/>
      <dgm:spPr/>
    </dgm:pt>
    <dgm:pt modelId="{801204E0-54B1-48CC-88E2-664B9FF86704}" type="pres">
      <dgm:prSet presAssocID="{5FCDF4FE-1BD0-4080-A8FC-850CBE170FBA}" presName="level2Shape" presStyleLbl="node4" presStyleIdx="6" presStyleCnt="12"/>
      <dgm:spPr/>
    </dgm:pt>
    <dgm:pt modelId="{4F8B9DEA-BC9D-4B06-8502-3E6D1BF0512C}" type="pres">
      <dgm:prSet presAssocID="{5FCDF4FE-1BD0-4080-A8FC-850CBE170FBA}" presName="hierChild3" presStyleCnt="0"/>
      <dgm:spPr/>
    </dgm:pt>
    <dgm:pt modelId="{B3092F86-AE77-4708-8D7A-65BE08175F61}" type="pres">
      <dgm:prSet presAssocID="{9E56E0AA-DE3F-414C-8BA2-E95A015730D0}" presName="Name19" presStyleLbl="parChTrans1D4" presStyleIdx="7" presStyleCnt="12"/>
      <dgm:spPr/>
    </dgm:pt>
    <dgm:pt modelId="{7839E6A3-AD18-4354-A907-9AF798BEACED}" type="pres">
      <dgm:prSet presAssocID="{C8D37451-F349-4B56-8E66-98D2A0C1FC51}" presName="Name21" presStyleCnt="0"/>
      <dgm:spPr/>
    </dgm:pt>
    <dgm:pt modelId="{25DE0432-985D-442E-A36B-581D93798764}" type="pres">
      <dgm:prSet presAssocID="{C8D37451-F349-4B56-8E66-98D2A0C1FC51}" presName="level2Shape" presStyleLbl="node4" presStyleIdx="7" presStyleCnt="12"/>
      <dgm:spPr/>
    </dgm:pt>
    <dgm:pt modelId="{A1D988E0-8A79-4B88-AD55-C7879A3217D1}" type="pres">
      <dgm:prSet presAssocID="{C8D37451-F349-4B56-8E66-98D2A0C1FC51}" presName="hierChild3" presStyleCnt="0"/>
      <dgm:spPr/>
    </dgm:pt>
    <dgm:pt modelId="{CC37A85E-3964-461B-806E-8DA32BFD8B13}" type="pres">
      <dgm:prSet presAssocID="{287DDA4F-DA5C-49BD-8C93-6DBBFFB3CB9C}" presName="Name19" presStyleLbl="parChTrans1D4" presStyleIdx="8" presStyleCnt="12"/>
      <dgm:spPr/>
    </dgm:pt>
    <dgm:pt modelId="{0E8B1463-656B-46BA-A821-3907EDA3B459}" type="pres">
      <dgm:prSet presAssocID="{8CFE6CF8-6E4B-43D6-ABDD-CE5CCBDE1EC3}" presName="Name21" presStyleCnt="0"/>
      <dgm:spPr/>
    </dgm:pt>
    <dgm:pt modelId="{E25F36BE-3915-4151-8C39-F6534B8221DD}" type="pres">
      <dgm:prSet presAssocID="{8CFE6CF8-6E4B-43D6-ABDD-CE5CCBDE1EC3}" presName="level2Shape" presStyleLbl="node4" presStyleIdx="8" presStyleCnt="12"/>
      <dgm:spPr/>
    </dgm:pt>
    <dgm:pt modelId="{201C4605-F1EE-4391-8181-66E3FAC2AB81}" type="pres">
      <dgm:prSet presAssocID="{8CFE6CF8-6E4B-43D6-ABDD-CE5CCBDE1EC3}" presName="hierChild3" presStyleCnt="0"/>
      <dgm:spPr/>
    </dgm:pt>
    <dgm:pt modelId="{EC1924A1-1181-45BC-A125-C49EF15C4964}" type="pres">
      <dgm:prSet presAssocID="{8EECE0BA-FF3D-47BE-AE11-016BAC974E4B}" presName="Name19" presStyleLbl="parChTrans1D4" presStyleIdx="9" presStyleCnt="12"/>
      <dgm:spPr/>
    </dgm:pt>
    <dgm:pt modelId="{B0276A2E-650A-4D2E-8ABF-8A18B48B2439}" type="pres">
      <dgm:prSet presAssocID="{00255A9B-81B5-4A7D-A096-02D6289B6E17}" presName="Name21" presStyleCnt="0"/>
      <dgm:spPr/>
    </dgm:pt>
    <dgm:pt modelId="{F779D91E-F55F-4C94-90E7-DA5F3F2E1F92}" type="pres">
      <dgm:prSet presAssocID="{00255A9B-81B5-4A7D-A096-02D6289B6E17}" presName="level2Shape" presStyleLbl="node4" presStyleIdx="9" presStyleCnt="12"/>
      <dgm:spPr/>
    </dgm:pt>
    <dgm:pt modelId="{1CDFDA1E-9E93-4F17-9B5A-3C00A154D645}" type="pres">
      <dgm:prSet presAssocID="{00255A9B-81B5-4A7D-A096-02D6289B6E17}" presName="hierChild3" presStyleCnt="0"/>
      <dgm:spPr/>
    </dgm:pt>
    <dgm:pt modelId="{00E4AB85-C582-456D-91D5-49A959ED477E}" type="pres">
      <dgm:prSet presAssocID="{FF5A1222-B039-4023-A526-3E721C54ED90}" presName="Name19" presStyleLbl="parChTrans1D4" presStyleIdx="10" presStyleCnt="12"/>
      <dgm:spPr/>
    </dgm:pt>
    <dgm:pt modelId="{E323BD77-E5C9-4C1C-B18E-168CC8655DA0}" type="pres">
      <dgm:prSet presAssocID="{5DDC0CC9-DD9E-4999-BD91-FF9AC8341AFE}" presName="Name21" presStyleCnt="0"/>
      <dgm:spPr/>
    </dgm:pt>
    <dgm:pt modelId="{954B5C5C-62F8-4E0F-8DAA-3BDE208F18FF}" type="pres">
      <dgm:prSet presAssocID="{5DDC0CC9-DD9E-4999-BD91-FF9AC8341AFE}" presName="level2Shape" presStyleLbl="node4" presStyleIdx="10" presStyleCnt="12"/>
      <dgm:spPr/>
    </dgm:pt>
    <dgm:pt modelId="{BD21BCF1-DBE8-4798-8E3D-BBE4C1376135}" type="pres">
      <dgm:prSet presAssocID="{5DDC0CC9-DD9E-4999-BD91-FF9AC8341AFE}" presName="hierChild3" presStyleCnt="0"/>
      <dgm:spPr/>
    </dgm:pt>
    <dgm:pt modelId="{DD3201A4-CE95-4B99-98CE-705144F90CC1}" type="pres">
      <dgm:prSet presAssocID="{D5B727CE-F048-409E-9134-E1FC1DC58C16}" presName="Name19" presStyleLbl="parChTrans1D4" presStyleIdx="11" presStyleCnt="12"/>
      <dgm:spPr/>
    </dgm:pt>
    <dgm:pt modelId="{972C17C2-33A7-4EC9-9CF6-75134D5CF8FE}" type="pres">
      <dgm:prSet presAssocID="{6C9A7FCE-4870-43C2-8163-37AB772951F4}" presName="Name21" presStyleCnt="0"/>
      <dgm:spPr/>
    </dgm:pt>
    <dgm:pt modelId="{0076D499-E9A9-4D35-AF75-C12B0FDE3C3F}" type="pres">
      <dgm:prSet presAssocID="{6C9A7FCE-4870-43C2-8163-37AB772951F4}" presName="level2Shape" presStyleLbl="node4" presStyleIdx="11" presStyleCnt="12"/>
      <dgm:spPr/>
    </dgm:pt>
    <dgm:pt modelId="{793765F5-30DE-49CA-A765-2AC19ECC8FA0}" type="pres">
      <dgm:prSet presAssocID="{6C9A7FCE-4870-43C2-8163-37AB772951F4}" presName="hierChild3" presStyleCnt="0"/>
      <dgm:spPr/>
    </dgm:pt>
    <dgm:pt modelId="{13570F04-11DD-4B2B-9C5C-9D7F1BBF5A86}" type="pres">
      <dgm:prSet presAssocID="{AA0D364B-06D7-4CA4-A5F6-1062A83FB0CC}" presName="bgShapesFlow" presStyleCnt="0"/>
      <dgm:spPr/>
    </dgm:pt>
  </dgm:ptLst>
  <dgm:cxnLst>
    <dgm:cxn modelId="{FCD5FE00-CC08-4AFB-B155-033F8898CB5F}" srcId="{9F499B78-5847-4ACF-B0DE-A60E4691B77F}" destId="{5DDC0CC9-DD9E-4999-BD91-FF9AC8341AFE}" srcOrd="1" destOrd="0" parTransId="{FF5A1222-B039-4023-A526-3E721C54ED90}" sibTransId="{562C62F3-F521-4B5B-81AE-ECDCC5561DDB}"/>
    <dgm:cxn modelId="{9BE0B404-69AD-44EC-9CCA-EAA45B5B9548}" type="presOf" srcId="{6D6EA9D7-348D-4C63-A89A-1E6566752AE1}" destId="{B4CBD435-7804-4935-85B3-E7F1055AD0F5}" srcOrd="0" destOrd="0" presId="urn:microsoft.com/office/officeart/2005/8/layout/hierarchy6"/>
    <dgm:cxn modelId="{60724B08-15CC-4579-AA74-0C60CD093B0E}" type="presOf" srcId="{C91053BC-937A-421D-86FA-633E8A7005AB}" destId="{C0DA6B31-B31A-4F9B-AA0A-875AEBFD89E1}" srcOrd="0" destOrd="0" presId="urn:microsoft.com/office/officeart/2005/8/layout/hierarchy6"/>
    <dgm:cxn modelId="{9207F00B-70DB-4570-966C-894D7FB02864}" srcId="{16EC39E0-BF96-4351-80C0-7AB97A07C413}" destId="{E5851179-73EC-47C3-B9CC-F96DE8E09D1D}" srcOrd="0" destOrd="0" parTransId="{3B939EA7-710B-4865-9FE3-BFB384E1C589}" sibTransId="{93182EDC-1942-433B-AED6-3257E0EE4F8C}"/>
    <dgm:cxn modelId="{BD353A10-3ECD-4D6D-9CD6-CA87DE0234E7}" type="presOf" srcId="{C879EB5F-F541-444D-860D-306C4FDA56DB}" destId="{0E83EC6C-BF98-4D86-B90A-2D57B454D853}" srcOrd="0" destOrd="0" presId="urn:microsoft.com/office/officeart/2005/8/layout/hierarchy6"/>
    <dgm:cxn modelId="{AF3CFF11-6D78-4329-8102-83DE3D54FC26}" srcId="{C8D37451-F349-4B56-8E66-98D2A0C1FC51}" destId="{00255A9B-81B5-4A7D-A096-02D6289B6E17}" srcOrd="1" destOrd="0" parTransId="{8EECE0BA-FF3D-47BE-AE11-016BAC974E4B}" sibTransId="{E5B501E0-AE75-4AFC-99C8-69EF41896B15}"/>
    <dgm:cxn modelId="{FEB37915-E257-49CD-B64A-D3AEE81184F8}" type="presOf" srcId="{1B5F5833-F692-4684-A84C-BD111ED5FF86}" destId="{7E083934-FB77-4EC2-9697-FF1FF34F9924}" srcOrd="0" destOrd="0" presId="urn:microsoft.com/office/officeart/2005/8/layout/hierarchy6"/>
    <dgm:cxn modelId="{D948471F-8EF4-4B2F-8B40-B2A6DC34FB38}" type="presOf" srcId="{5DDC0CC9-DD9E-4999-BD91-FF9AC8341AFE}" destId="{954B5C5C-62F8-4E0F-8DAA-3BDE208F18FF}" srcOrd="0" destOrd="0" presId="urn:microsoft.com/office/officeart/2005/8/layout/hierarchy6"/>
    <dgm:cxn modelId="{00415920-B390-4247-BBD9-20A5E4168510}" srcId="{AA0D364B-06D7-4CA4-A5F6-1062A83FB0CC}" destId="{499EA770-93B3-4172-B8ED-8DEE48FAED7D}" srcOrd="0" destOrd="0" parTransId="{F0CCD04A-224F-437C-B78E-2DF734097BB1}" sibTransId="{03230278-4CF1-443A-B491-AAC0FD70BE67}"/>
    <dgm:cxn modelId="{86FA9724-6ED8-435B-9713-4FB6E6B7503E}" type="presOf" srcId="{F7A58E2A-72D5-48E5-9CA9-B4EECAE8C584}" destId="{1743D672-EE6D-48A9-9410-78B2A73C9F05}" srcOrd="0" destOrd="0" presId="urn:microsoft.com/office/officeart/2005/8/layout/hierarchy6"/>
    <dgm:cxn modelId="{A6460C2C-5A9B-4815-92E0-D135301BD1D8}" srcId="{5DDC0CC9-DD9E-4999-BD91-FF9AC8341AFE}" destId="{6C9A7FCE-4870-43C2-8163-37AB772951F4}" srcOrd="0" destOrd="0" parTransId="{D5B727CE-F048-409E-9134-E1FC1DC58C16}" sibTransId="{3C68CE70-D568-41ED-A2F3-A77264C15652}"/>
    <dgm:cxn modelId="{E5DF9A30-E941-4365-9126-57C14F543507}" type="presOf" srcId="{00255A9B-81B5-4A7D-A096-02D6289B6E17}" destId="{F779D91E-F55F-4C94-90E7-DA5F3F2E1F92}" srcOrd="0" destOrd="0" presId="urn:microsoft.com/office/officeart/2005/8/layout/hierarchy6"/>
    <dgm:cxn modelId="{75110634-59E2-4409-BC31-F167A8033BBF}" type="presOf" srcId="{D5B727CE-F048-409E-9134-E1FC1DC58C16}" destId="{DD3201A4-CE95-4B99-98CE-705144F90CC1}" srcOrd="0" destOrd="0" presId="urn:microsoft.com/office/officeart/2005/8/layout/hierarchy6"/>
    <dgm:cxn modelId="{F0F93934-04C5-4272-85CA-E4FDFF91A625}" type="presOf" srcId="{C8D37451-F349-4B56-8E66-98D2A0C1FC51}" destId="{25DE0432-985D-442E-A36B-581D93798764}" srcOrd="0" destOrd="0" presId="urn:microsoft.com/office/officeart/2005/8/layout/hierarchy6"/>
    <dgm:cxn modelId="{1BA73840-F8A2-4848-8773-B025E7CBB53A}" srcId="{6D6EA9D7-348D-4C63-A89A-1E6566752AE1}" destId="{F7A58E2A-72D5-48E5-9CA9-B4EECAE8C584}" srcOrd="0" destOrd="0" parTransId="{B35224E3-CA7E-4D02-A98B-2E5018CD3CF1}" sibTransId="{D0EB8BBE-E340-4AB6-BFCC-ABB9DD3979CC}"/>
    <dgm:cxn modelId="{FA869040-7469-4384-B422-416C9CE73E64}" type="presOf" srcId="{FF5A1222-B039-4023-A526-3E721C54ED90}" destId="{00E4AB85-C582-456D-91D5-49A959ED477E}" srcOrd="0" destOrd="0" presId="urn:microsoft.com/office/officeart/2005/8/layout/hierarchy6"/>
    <dgm:cxn modelId="{8FC83F46-5F21-43DB-A5CA-E48327EECD6C}" type="presOf" srcId="{AA0D364B-06D7-4CA4-A5F6-1062A83FB0CC}" destId="{3D66CC12-FBF4-45E0-9458-67CADD2E6BCE}" srcOrd="0" destOrd="0" presId="urn:microsoft.com/office/officeart/2005/8/layout/hierarchy6"/>
    <dgm:cxn modelId="{2852486A-7A29-4591-866D-D00D9B01B487}" type="presOf" srcId="{9F499B78-5847-4ACF-B0DE-A60E4691B77F}" destId="{5F6144D8-18E8-496D-8D05-B2332F2F1802}" srcOrd="0" destOrd="0" presId="urn:microsoft.com/office/officeart/2005/8/layout/hierarchy6"/>
    <dgm:cxn modelId="{A350846A-D349-4DD0-83C4-1063CD035F73}" type="presOf" srcId="{3B939EA7-710B-4865-9FE3-BFB384E1C589}" destId="{D3B7D21D-EA1A-46CF-B42C-C26D3C47E365}" srcOrd="0" destOrd="0" presId="urn:microsoft.com/office/officeart/2005/8/layout/hierarchy6"/>
    <dgm:cxn modelId="{68DE6F53-7051-4EED-9AD7-5B89BEF4EF32}" srcId="{F7A58E2A-72D5-48E5-9CA9-B4EECAE8C584}" destId="{4795F37A-1027-45F5-9870-2936C70927BE}" srcOrd="0" destOrd="0" parTransId="{C91053BC-937A-421D-86FA-633E8A7005AB}" sibTransId="{FCFB80E0-DB0F-467C-902F-749D5FF7D708}"/>
    <dgm:cxn modelId="{3469FC78-61C1-45B5-858B-1084830B93CE}" srcId="{E5851179-73EC-47C3-B9CC-F96DE8E09D1D}" destId="{DC387BD2-00A3-453C-9185-BED65BB84A26}" srcOrd="0" destOrd="0" parTransId="{C879EB5F-F541-444D-860D-306C4FDA56DB}" sibTransId="{EC689899-AA98-4760-8A63-BE59A5257B09}"/>
    <dgm:cxn modelId="{AD2B4A83-55DB-42E9-84BD-2A2B30AA3C1F}" srcId="{E5851179-73EC-47C3-B9CC-F96DE8E09D1D}" destId="{9F499B78-5847-4ACF-B0DE-A60E4691B77F}" srcOrd="1" destOrd="0" parTransId="{B5CE78E7-C07B-42C6-9C8C-DA27841FFA9F}" sibTransId="{39AB9FF7-9251-4DFB-891A-5EA836DFBCCE}"/>
    <dgm:cxn modelId="{0A1C2288-47BC-4557-AA70-BA99645E1416}" type="presOf" srcId="{4795F37A-1027-45F5-9870-2936C70927BE}" destId="{8C734961-BD16-4A75-8994-E86E87920C21}" srcOrd="0" destOrd="0" presId="urn:microsoft.com/office/officeart/2005/8/layout/hierarchy6"/>
    <dgm:cxn modelId="{5B97858B-5436-4AB5-8CA2-B117B0E0E9BC}" srcId="{F7A58E2A-72D5-48E5-9CA9-B4EECAE8C584}" destId="{79C5FC11-2786-42C8-A9A3-BABDD6F3924D}" srcOrd="1" destOrd="0" parTransId="{9488C414-0F6F-44F4-B3CA-E2241B044CFF}" sibTransId="{41EEE674-2209-452F-947D-3309A0468C10}"/>
    <dgm:cxn modelId="{2812158E-9019-4380-99E5-4EA66BB676DF}" type="presOf" srcId="{8EECE0BA-FF3D-47BE-AE11-016BAC974E4B}" destId="{EC1924A1-1181-45BC-A125-C49EF15C4964}" srcOrd="0" destOrd="0" presId="urn:microsoft.com/office/officeart/2005/8/layout/hierarchy6"/>
    <dgm:cxn modelId="{02B09C9A-E2EC-43C8-B976-E8A3363FB3BB}" type="presOf" srcId="{B35224E3-CA7E-4D02-A98B-2E5018CD3CF1}" destId="{33DC3FB8-174F-4388-9E4A-ED68B0BD1B6A}" srcOrd="0" destOrd="0" presId="urn:microsoft.com/office/officeart/2005/8/layout/hierarchy6"/>
    <dgm:cxn modelId="{1A457A9B-873D-41C4-BE94-E4A45EB2C60F}" srcId="{499EA770-93B3-4172-B8ED-8DEE48FAED7D}" destId="{16EC39E0-BF96-4351-80C0-7AB97A07C413}" srcOrd="0" destOrd="0" parTransId="{DDD338D4-9126-4D08-BFEE-14D158E962BA}" sibTransId="{2F673520-48DB-4AA2-9237-B92D9FFAF4FB}"/>
    <dgm:cxn modelId="{7E81EBA1-97AA-46DC-9259-90DAAD3B4728}" type="presOf" srcId="{9488C414-0F6F-44F4-B3CA-E2241B044CFF}" destId="{5E609F9D-8190-4BD6-AB54-CA7A7E1F3EE2}" srcOrd="0" destOrd="0" presId="urn:microsoft.com/office/officeart/2005/8/layout/hierarchy6"/>
    <dgm:cxn modelId="{025527A7-0D7D-448D-8F03-C860B1016930}" type="presOf" srcId="{E5851179-73EC-47C3-B9CC-F96DE8E09D1D}" destId="{2AE61BAE-1F11-428A-B73E-96873FE6C3B8}" srcOrd="0" destOrd="0" presId="urn:microsoft.com/office/officeart/2005/8/layout/hierarchy6"/>
    <dgm:cxn modelId="{D528DCAE-BA3F-4F69-8214-6C6B8BB3DA74}" type="presOf" srcId="{DDD338D4-9126-4D08-BFEE-14D158E962BA}" destId="{634CBCE5-5BE8-4A77-A420-D728CF9656DD}" srcOrd="0" destOrd="0" presId="urn:microsoft.com/office/officeart/2005/8/layout/hierarchy6"/>
    <dgm:cxn modelId="{7BBC5EB3-5939-491D-BCF3-78EAAF9446BE}" srcId="{5FCDF4FE-1BD0-4080-A8FC-850CBE170FBA}" destId="{C8D37451-F349-4B56-8E66-98D2A0C1FC51}" srcOrd="0" destOrd="0" parTransId="{9E56E0AA-DE3F-414C-8BA2-E95A015730D0}" sibTransId="{21F26A4F-A1AA-4CEB-9731-C566C243B6FF}"/>
    <dgm:cxn modelId="{82BA2CB4-900F-4466-96C0-57CAD2C703FD}" type="presOf" srcId="{287DDA4F-DA5C-49BD-8C93-6DBBFFB3CB9C}" destId="{CC37A85E-3964-461B-806E-8DA32BFD8B13}" srcOrd="0" destOrd="0" presId="urn:microsoft.com/office/officeart/2005/8/layout/hierarchy6"/>
    <dgm:cxn modelId="{569DC5BA-C7E4-4CBC-8433-CECDCBDEF0D5}" type="presOf" srcId="{6C9A7FCE-4870-43C2-8163-37AB772951F4}" destId="{0076D499-E9A9-4D35-AF75-C12B0FDE3C3F}" srcOrd="0" destOrd="0" presId="urn:microsoft.com/office/officeart/2005/8/layout/hierarchy6"/>
    <dgm:cxn modelId="{1315CEC7-BDA4-4E8F-B42D-83FBF9222F36}" type="presOf" srcId="{8CFE6CF8-6E4B-43D6-ABDD-CE5CCBDE1EC3}" destId="{E25F36BE-3915-4151-8C39-F6534B8221DD}" srcOrd="0" destOrd="0" presId="urn:microsoft.com/office/officeart/2005/8/layout/hierarchy6"/>
    <dgm:cxn modelId="{98D152D8-BA84-4409-8EA1-4651104B469B}" type="presOf" srcId="{5FCDF4FE-1BD0-4080-A8FC-850CBE170FBA}" destId="{801204E0-54B1-48CC-88E2-664B9FF86704}" srcOrd="0" destOrd="0" presId="urn:microsoft.com/office/officeart/2005/8/layout/hierarchy6"/>
    <dgm:cxn modelId="{7E6434DB-1630-4B4E-B82A-21C0BD42D7E7}" type="presOf" srcId="{9E56E0AA-DE3F-414C-8BA2-E95A015730D0}" destId="{B3092F86-AE77-4708-8D7A-65BE08175F61}" srcOrd="0" destOrd="0" presId="urn:microsoft.com/office/officeart/2005/8/layout/hierarchy6"/>
    <dgm:cxn modelId="{505CFCDC-AE33-4DC6-9367-60DF830D582E}" srcId="{C8D37451-F349-4B56-8E66-98D2A0C1FC51}" destId="{8CFE6CF8-6E4B-43D6-ABDD-CE5CCBDE1EC3}" srcOrd="0" destOrd="0" parTransId="{287DDA4F-DA5C-49BD-8C93-6DBBFFB3CB9C}" sibTransId="{205842B8-0C7B-4BF8-A7B4-EB6B69217831}"/>
    <dgm:cxn modelId="{D6712EE4-5A3C-4B16-801F-82D365F79FEE}" type="presOf" srcId="{16EC39E0-BF96-4351-80C0-7AB97A07C413}" destId="{FA15E7EA-4008-4578-AE71-EFA552480CB3}" srcOrd="0" destOrd="0" presId="urn:microsoft.com/office/officeart/2005/8/layout/hierarchy6"/>
    <dgm:cxn modelId="{F4763BEB-79F4-4B05-BF15-D9470CB47FC3}" type="presOf" srcId="{DC387BD2-00A3-453C-9185-BED65BB84A26}" destId="{69EB8E5E-5F6A-4431-BB6B-B038493B27C5}" srcOrd="0" destOrd="0" presId="urn:microsoft.com/office/officeart/2005/8/layout/hierarchy6"/>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509A93F1-D8AB-4339-992B-F2977372AB69}" type="presOf" srcId="{499EA770-93B3-4172-B8ED-8DEE48FAED7D}" destId="{A4743C5C-9B77-4A04-BB3A-11EEC052F714}" srcOrd="0" destOrd="0" presId="urn:microsoft.com/office/officeart/2005/8/layout/hierarchy6"/>
    <dgm:cxn modelId="{F6D323F9-79B3-45FF-80ED-055AA0F8924F}" type="presOf" srcId="{7039EA6B-4566-450B-B31A-4117F612655C}" destId="{B5AB566D-58CE-48CE-B18F-D0E8F63972F7}" srcOrd="0" destOrd="0" presId="urn:microsoft.com/office/officeart/2005/8/layout/hierarchy6"/>
    <dgm:cxn modelId="{BABC3AFD-3920-49D6-AC75-A938E4CCD262}" type="presOf" srcId="{B5CE78E7-C07B-42C6-9C8C-DA27841FFA9F}" destId="{7E43D334-61EB-4206-A4FC-4253C5CEE321}" srcOrd="0" destOrd="0" presId="urn:microsoft.com/office/officeart/2005/8/layout/hierarchy6"/>
    <dgm:cxn modelId="{6F1994FD-5F2C-4BD2-86FF-E486F122FD68}" type="presOf" srcId="{79C5FC11-2786-42C8-A9A3-BABDD6F3924D}" destId="{439448A9-3CE3-4D43-9BAC-018A5997612E}" srcOrd="0" destOrd="0" presId="urn:microsoft.com/office/officeart/2005/8/layout/hierarchy6"/>
    <dgm:cxn modelId="{46D69330-F882-4F44-AE14-39154C4C59A2}" type="presParOf" srcId="{3D66CC12-FBF4-45E0-9458-67CADD2E6BCE}" destId="{8E1824EF-56D8-442C-B39E-36F054EB9B2F}" srcOrd="0" destOrd="0" presId="urn:microsoft.com/office/officeart/2005/8/layout/hierarchy6"/>
    <dgm:cxn modelId="{ED1CEB2B-AFBD-468A-B091-31EDA14F8BBD}" type="presParOf" srcId="{8E1824EF-56D8-442C-B39E-36F054EB9B2F}" destId="{7B7424EC-03FF-4032-A161-9869597502BE}" srcOrd="0" destOrd="0" presId="urn:microsoft.com/office/officeart/2005/8/layout/hierarchy6"/>
    <dgm:cxn modelId="{E8AD803A-50F5-4D9C-845F-9BF51B02EA39}" type="presParOf" srcId="{7B7424EC-03FF-4032-A161-9869597502BE}" destId="{1A5CCE46-E041-46A0-954A-09BD877D7F53}" srcOrd="0" destOrd="0" presId="urn:microsoft.com/office/officeart/2005/8/layout/hierarchy6"/>
    <dgm:cxn modelId="{8F58FD2B-C04E-4CD1-A94C-6FAE5AD7D374}" type="presParOf" srcId="{1A5CCE46-E041-46A0-954A-09BD877D7F53}" destId="{A4743C5C-9B77-4A04-BB3A-11EEC052F714}" srcOrd="0" destOrd="0" presId="urn:microsoft.com/office/officeart/2005/8/layout/hierarchy6"/>
    <dgm:cxn modelId="{54FD39B9-5E43-4F74-8E50-92FFE68194ED}" type="presParOf" srcId="{1A5CCE46-E041-46A0-954A-09BD877D7F53}" destId="{552AF6F3-6CF9-4A5B-9136-45F116DB678D}" srcOrd="1" destOrd="0" presId="urn:microsoft.com/office/officeart/2005/8/layout/hierarchy6"/>
    <dgm:cxn modelId="{5EEDD4EE-F191-47AA-A096-27DEF8346FBB}" type="presParOf" srcId="{552AF6F3-6CF9-4A5B-9136-45F116DB678D}" destId="{634CBCE5-5BE8-4A77-A420-D728CF9656DD}" srcOrd="0" destOrd="0" presId="urn:microsoft.com/office/officeart/2005/8/layout/hierarchy6"/>
    <dgm:cxn modelId="{6C73CA53-6B9F-4210-B7C9-117CEF1CCB76}" type="presParOf" srcId="{552AF6F3-6CF9-4A5B-9136-45F116DB678D}" destId="{65BDCBD6-440F-42D8-9456-5C856455FBAE}" srcOrd="1" destOrd="0" presId="urn:microsoft.com/office/officeart/2005/8/layout/hierarchy6"/>
    <dgm:cxn modelId="{48677D92-04FB-4179-9549-0F9446887C86}" type="presParOf" srcId="{65BDCBD6-440F-42D8-9456-5C856455FBAE}" destId="{FA15E7EA-4008-4578-AE71-EFA552480CB3}" srcOrd="0" destOrd="0" presId="urn:microsoft.com/office/officeart/2005/8/layout/hierarchy6"/>
    <dgm:cxn modelId="{7F36EE61-F69E-4CDF-B951-FB5532E10AEC}" type="presParOf" srcId="{65BDCBD6-440F-42D8-9456-5C856455FBAE}" destId="{049BC2E1-D8F2-4722-84B8-C50B2F3B9E99}" srcOrd="1" destOrd="0" presId="urn:microsoft.com/office/officeart/2005/8/layout/hierarchy6"/>
    <dgm:cxn modelId="{2D208F94-D582-4823-981F-07CB8B557645}" type="presParOf" srcId="{049BC2E1-D8F2-4722-84B8-C50B2F3B9E99}" destId="{D3B7D21D-EA1A-46CF-B42C-C26D3C47E365}" srcOrd="0" destOrd="0" presId="urn:microsoft.com/office/officeart/2005/8/layout/hierarchy6"/>
    <dgm:cxn modelId="{A1D52C48-6F1D-498A-B115-D34604C3AB6E}" type="presParOf" srcId="{049BC2E1-D8F2-4722-84B8-C50B2F3B9E99}" destId="{3ED9590C-AF9F-4EEE-9ABF-037AA580C8F7}" srcOrd="1" destOrd="0" presId="urn:microsoft.com/office/officeart/2005/8/layout/hierarchy6"/>
    <dgm:cxn modelId="{B2FCBDF3-C5E9-4599-994A-7DF71C3D9E06}" type="presParOf" srcId="{3ED9590C-AF9F-4EEE-9ABF-037AA580C8F7}" destId="{2AE61BAE-1F11-428A-B73E-96873FE6C3B8}" srcOrd="0" destOrd="0" presId="urn:microsoft.com/office/officeart/2005/8/layout/hierarchy6"/>
    <dgm:cxn modelId="{80C601D9-1BE7-4FD7-A0BB-C51FD47DB22D}" type="presParOf" srcId="{3ED9590C-AF9F-4EEE-9ABF-037AA580C8F7}" destId="{5D8357C4-6E3B-4A7B-8D47-0E9480E62440}" srcOrd="1" destOrd="0" presId="urn:microsoft.com/office/officeart/2005/8/layout/hierarchy6"/>
    <dgm:cxn modelId="{CBB50FA8-0112-4F5F-B15C-98E386302902}" type="presParOf" srcId="{5D8357C4-6E3B-4A7B-8D47-0E9480E62440}" destId="{0E83EC6C-BF98-4D86-B90A-2D57B454D853}" srcOrd="0" destOrd="0" presId="urn:microsoft.com/office/officeart/2005/8/layout/hierarchy6"/>
    <dgm:cxn modelId="{B5E96B60-EA93-4CE7-A6BB-A0544E770932}" type="presParOf" srcId="{5D8357C4-6E3B-4A7B-8D47-0E9480E62440}" destId="{8D7E0708-06A9-428F-9C67-6D52A26723C8}" srcOrd="1" destOrd="0" presId="urn:microsoft.com/office/officeart/2005/8/layout/hierarchy6"/>
    <dgm:cxn modelId="{2A40ACA8-4C95-45F8-A4A6-2B2009B8358D}" type="presParOf" srcId="{8D7E0708-06A9-428F-9C67-6D52A26723C8}" destId="{69EB8E5E-5F6A-4431-BB6B-B038493B27C5}" srcOrd="0" destOrd="0" presId="urn:microsoft.com/office/officeart/2005/8/layout/hierarchy6"/>
    <dgm:cxn modelId="{29D24E13-F101-4EA5-8F67-1D200F994F90}" type="presParOf" srcId="{8D7E0708-06A9-428F-9C67-6D52A26723C8}" destId="{156E4E72-4E8C-42B9-9F25-765FB3F87286}" srcOrd="1" destOrd="0" presId="urn:microsoft.com/office/officeart/2005/8/layout/hierarchy6"/>
    <dgm:cxn modelId="{97629DC2-212C-4E92-98F3-C1DBFF2C0483}" type="presParOf" srcId="{156E4E72-4E8C-42B9-9F25-765FB3F87286}" destId="{7E083934-FB77-4EC2-9697-FF1FF34F9924}" srcOrd="0" destOrd="0" presId="urn:microsoft.com/office/officeart/2005/8/layout/hierarchy6"/>
    <dgm:cxn modelId="{7C049672-1167-4B75-B82C-8707F0DF03D8}" type="presParOf" srcId="{156E4E72-4E8C-42B9-9F25-765FB3F87286}" destId="{4CC0E5E5-E437-45EA-8666-EDC570996A25}" srcOrd="1" destOrd="0" presId="urn:microsoft.com/office/officeart/2005/8/layout/hierarchy6"/>
    <dgm:cxn modelId="{54A25D42-AE60-420D-BAFA-007DDF912D76}" type="presParOf" srcId="{4CC0E5E5-E437-45EA-8666-EDC570996A25}" destId="{B4CBD435-7804-4935-85B3-E7F1055AD0F5}" srcOrd="0" destOrd="0" presId="urn:microsoft.com/office/officeart/2005/8/layout/hierarchy6"/>
    <dgm:cxn modelId="{4C997700-116E-4107-85C9-13E3ACE4D4F7}" type="presParOf" srcId="{4CC0E5E5-E437-45EA-8666-EDC570996A25}" destId="{C2427F29-5D6E-4B5C-8E14-BA941A2BB8D4}" srcOrd="1" destOrd="0" presId="urn:microsoft.com/office/officeart/2005/8/layout/hierarchy6"/>
    <dgm:cxn modelId="{5DF9600F-CC8E-4327-A309-C902FCB9BBE0}" type="presParOf" srcId="{C2427F29-5D6E-4B5C-8E14-BA941A2BB8D4}" destId="{33DC3FB8-174F-4388-9E4A-ED68B0BD1B6A}" srcOrd="0" destOrd="0" presId="urn:microsoft.com/office/officeart/2005/8/layout/hierarchy6"/>
    <dgm:cxn modelId="{8E0A347A-6E2E-418A-9A83-3DCD4384BF36}" type="presParOf" srcId="{C2427F29-5D6E-4B5C-8E14-BA941A2BB8D4}" destId="{96105319-ECDC-42C6-8199-3DD3BA1A3043}" srcOrd="1" destOrd="0" presId="urn:microsoft.com/office/officeart/2005/8/layout/hierarchy6"/>
    <dgm:cxn modelId="{9DD2D930-852D-41FF-A65A-9353B034395B}" type="presParOf" srcId="{96105319-ECDC-42C6-8199-3DD3BA1A3043}" destId="{1743D672-EE6D-48A9-9410-78B2A73C9F05}" srcOrd="0" destOrd="0" presId="urn:microsoft.com/office/officeart/2005/8/layout/hierarchy6"/>
    <dgm:cxn modelId="{328BE719-D780-4D5F-AAFE-3C7C96DA9ECB}" type="presParOf" srcId="{96105319-ECDC-42C6-8199-3DD3BA1A3043}" destId="{AC5AB5E0-E1B6-4776-9862-B29231F06C21}" srcOrd="1" destOrd="0" presId="urn:microsoft.com/office/officeart/2005/8/layout/hierarchy6"/>
    <dgm:cxn modelId="{AA1A0DBD-9463-410C-9EF5-40AF721A8EDA}" type="presParOf" srcId="{AC5AB5E0-E1B6-4776-9862-B29231F06C21}" destId="{C0DA6B31-B31A-4F9B-AA0A-875AEBFD89E1}" srcOrd="0" destOrd="0" presId="urn:microsoft.com/office/officeart/2005/8/layout/hierarchy6"/>
    <dgm:cxn modelId="{8C7D8ED1-0DFB-4ED6-89DC-3DCDBA5B9A36}" type="presParOf" srcId="{AC5AB5E0-E1B6-4776-9862-B29231F06C21}" destId="{60934B7D-36A6-4FFE-95A8-E1DEC17E1C67}" srcOrd="1" destOrd="0" presId="urn:microsoft.com/office/officeart/2005/8/layout/hierarchy6"/>
    <dgm:cxn modelId="{F6A8C2D3-5153-4954-A53B-A8A6824BD294}" type="presParOf" srcId="{60934B7D-36A6-4FFE-95A8-E1DEC17E1C67}" destId="{8C734961-BD16-4A75-8994-E86E87920C21}" srcOrd="0" destOrd="0" presId="urn:microsoft.com/office/officeart/2005/8/layout/hierarchy6"/>
    <dgm:cxn modelId="{96CA03C6-F8DA-4DC1-9298-B5157DE6F3B9}" type="presParOf" srcId="{60934B7D-36A6-4FFE-95A8-E1DEC17E1C67}" destId="{AC14FE07-B82C-4C6B-85D0-98E9FAD9C300}" srcOrd="1" destOrd="0" presId="urn:microsoft.com/office/officeart/2005/8/layout/hierarchy6"/>
    <dgm:cxn modelId="{4FB9BB7E-1F0C-4E2C-ABAB-F9D92EEA600A}" type="presParOf" srcId="{AC5AB5E0-E1B6-4776-9862-B29231F06C21}" destId="{5E609F9D-8190-4BD6-AB54-CA7A7E1F3EE2}" srcOrd="2" destOrd="0" presId="urn:microsoft.com/office/officeart/2005/8/layout/hierarchy6"/>
    <dgm:cxn modelId="{7055E91C-4624-47C9-862A-8EDCF00E9412}" type="presParOf" srcId="{AC5AB5E0-E1B6-4776-9862-B29231F06C21}" destId="{FCF0EB70-1E63-4CBC-B315-76E45A2C5A00}" srcOrd="3" destOrd="0" presId="urn:microsoft.com/office/officeart/2005/8/layout/hierarchy6"/>
    <dgm:cxn modelId="{43EACE7B-9A82-466B-8557-400077FB0F71}" type="presParOf" srcId="{FCF0EB70-1E63-4CBC-B315-76E45A2C5A00}" destId="{439448A9-3CE3-4D43-9BAC-018A5997612E}" srcOrd="0" destOrd="0" presId="urn:microsoft.com/office/officeart/2005/8/layout/hierarchy6"/>
    <dgm:cxn modelId="{CE2BAF76-CB88-46D8-A5DD-3D6F0C7E8AA9}" type="presParOf" srcId="{FCF0EB70-1E63-4CBC-B315-76E45A2C5A00}" destId="{02968E46-D191-4658-A5FB-1115E7B57EE8}" srcOrd="1" destOrd="0" presId="urn:microsoft.com/office/officeart/2005/8/layout/hierarchy6"/>
    <dgm:cxn modelId="{E28951A1-8C1B-469F-9D37-A3238FECF7ED}" type="presParOf" srcId="{5D8357C4-6E3B-4A7B-8D47-0E9480E62440}" destId="{7E43D334-61EB-4206-A4FC-4253C5CEE321}" srcOrd="2" destOrd="0" presId="urn:microsoft.com/office/officeart/2005/8/layout/hierarchy6"/>
    <dgm:cxn modelId="{997FA21C-B39A-4116-B43F-495058995418}" type="presParOf" srcId="{5D8357C4-6E3B-4A7B-8D47-0E9480E62440}" destId="{854E2A0B-65D9-4E6E-97F0-58316C27B7E9}" srcOrd="3" destOrd="0" presId="urn:microsoft.com/office/officeart/2005/8/layout/hierarchy6"/>
    <dgm:cxn modelId="{484F81D5-8D9E-42D9-88E1-718100556D91}" type="presParOf" srcId="{854E2A0B-65D9-4E6E-97F0-58316C27B7E9}" destId="{5F6144D8-18E8-496D-8D05-B2332F2F1802}" srcOrd="0" destOrd="0" presId="urn:microsoft.com/office/officeart/2005/8/layout/hierarchy6"/>
    <dgm:cxn modelId="{872F5B64-2BD1-465D-B721-BFF967B032EF}" type="presParOf" srcId="{854E2A0B-65D9-4E6E-97F0-58316C27B7E9}" destId="{2BCC8275-696A-4672-B1EF-22E8623B0F96}" srcOrd="1" destOrd="0" presId="urn:microsoft.com/office/officeart/2005/8/layout/hierarchy6"/>
    <dgm:cxn modelId="{40019610-6AE9-43B3-9A9A-E997B500ABCE}" type="presParOf" srcId="{2BCC8275-696A-4672-B1EF-22E8623B0F96}" destId="{B5AB566D-58CE-48CE-B18F-D0E8F63972F7}" srcOrd="0" destOrd="0" presId="urn:microsoft.com/office/officeart/2005/8/layout/hierarchy6"/>
    <dgm:cxn modelId="{AD5AE4A6-7F91-46D0-8057-4B0E6F210893}" type="presParOf" srcId="{2BCC8275-696A-4672-B1EF-22E8623B0F96}" destId="{66738115-EDFD-4930-A90B-66DD62906957}" srcOrd="1" destOrd="0" presId="urn:microsoft.com/office/officeart/2005/8/layout/hierarchy6"/>
    <dgm:cxn modelId="{BDC97451-4B4E-4204-8C4A-8E49292C40B9}" type="presParOf" srcId="{66738115-EDFD-4930-A90B-66DD62906957}" destId="{801204E0-54B1-48CC-88E2-664B9FF86704}" srcOrd="0" destOrd="0" presId="urn:microsoft.com/office/officeart/2005/8/layout/hierarchy6"/>
    <dgm:cxn modelId="{1E2FDC94-7272-4D64-877E-3783DD2C2107}" type="presParOf" srcId="{66738115-EDFD-4930-A90B-66DD62906957}" destId="{4F8B9DEA-BC9D-4B06-8502-3E6D1BF0512C}" srcOrd="1" destOrd="0" presId="urn:microsoft.com/office/officeart/2005/8/layout/hierarchy6"/>
    <dgm:cxn modelId="{11D6529B-C12D-4A08-A0D5-DEE44F74E29A}" type="presParOf" srcId="{4F8B9DEA-BC9D-4B06-8502-3E6D1BF0512C}" destId="{B3092F86-AE77-4708-8D7A-65BE08175F61}" srcOrd="0" destOrd="0" presId="urn:microsoft.com/office/officeart/2005/8/layout/hierarchy6"/>
    <dgm:cxn modelId="{9E021814-C8BB-4AF4-BE32-7C38848E24F9}" type="presParOf" srcId="{4F8B9DEA-BC9D-4B06-8502-3E6D1BF0512C}" destId="{7839E6A3-AD18-4354-A907-9AF798BEACED}" srcOrd="1" destOrd="0" presId="urn:microsoft.com/office/officeart/2005/8/layout/hierarchy6"/>
    <dgm:cxn modelId="{9D070BE5-532E-4FEA-8C64-561893DEC84A}" type="presParOf" srcId="{7839E6A3-AD18-4354-A907-9AF798BEACED}" destId="{25DE0432-985D-442E-A36B-581D93798764}" srcOrd="0" destOrd="0" presId="urn:microsoft.com/office/officeart/2005/8/layout/hierarchy6"/>
    <dgm:cxn modelId="{3C5C25D2-FEA1-46B2-8A02-D733D5D8D696}" type="presParOf" srcId="{7839E6A3-AD18-4354-A907-9AF798BEACED}" destId="{A1D988E0-8A79-4B88-AD55-C7879A3217D1}" srcOrd="1" destOrd="0" presId="urn:microsoft.com/office/officeart/2005/8/layout/hierarchy6"/>
    <dgm:cxn modelId="{8C15BF53-561E-4C14-B508-A30D4E0464EC}" type="presParOf" srcId="{A1D988E0-8A79-4B88-AD55-C7879A3217D1}" destId="{CC37A85E-3964-461B-806E-8DA32BFD8B13}" srcOrd="0" destOrd="0" presId="urn:microsoft.com/office/officeart/2005/8/layout/hierarchy6"/>
    <dgm:cxn modelId="{DA01276B-E7A6-43D5-A1B2-1E11CFD9FC29}" type="presParOf" srcId="{A1D988E0-8A79-4B88-AD55-C7879A3217D1}" destId="{0E8B1463-656B-46BA-A821-3907EDA3B459}" srcOrd="1" destOrd="0" presId="urn:microsoft.com/office/officeart/2005/8/layout/hierarchy6"/>
    <dgm:cxn modelId="{431FC04D-C3DE-40E8-A125-C09D6FCE2497}" type="presParOf" srcId="{0E8B1463-656B-46BA-A821-3907EDA3B459}" destId="{E25F36BE-3915-4151-8C39-F6534B8221DD}" srcOrd="0" destOrd="0" presId="urn:microsoft.com/office/officeart/2005/8/layout/hierarchy6"/>
    <dgm:cxn modelId="{280FC232-65B0-4B0A-A2EE-8E1CC89BD6C9}" type="presParOf" srcId="{0E8B1463-656B-46BA-A821-3907EDA3B459}" destId="{201C4605-F1EE-4391-8181-66E3FAC2AB81}" srcOrd="1" destOrd="0" presId="urn:microsoft.com/office/officeart/2005/8/layout/hierarchy6"/>
    <dgm:cxn modelId="{5CD15C7E-38B6-4D00-8C12-864F7BEDBDE7}" type="presParOf" srcId="{A1D988E0-8A79-4B88-AD55-C7879A3217D1}" destId="{EC1924A1-1181-45BC-A125-C49EF15C4964}" srcOrd="2" destOrd="0" presId="urn:microsoft.com/office/officeart/2005/8/layout/hierarchy6"/>
    <dgm:cxn modelId="{0B26366D-3C1B-4812-9D0F-AA3358B47601}" type="presParOf" srcId="{A1D988E0-8A79-4B88-AD55-C7879A3217D1}" destId="{B0276A2E-650A-4D2E-8ABF-8A18B48B2439}" srcOrd="3" destOrd="0" presId="urn:microsoft.com/office/officeart/2005/8/layout/hierarchy6"/>
    <dgm:cxn modelId="{14FAF274-DE00-4A7D-A8AE-9E5C278A825B}" type="presParOf" srcId="{B0276A2E-650A-4D2E-8ABF-8A18B48B2439}" destId="{F779D91E-F55F-4C94-90E7-DA5F3F2E1F92}" srcOrd="0" destOrd="0" presId="urn:microsoft.com/office/officeart/2005/8/layout/hierarchy6"/>
    <dgm:cxn modelId="{D6C5FB20-A6F3-44D8-A93B-C3E8C99AD1B1}" type="presParOf" srcId="{B0276A2E-650A-4D2E-8ABF-8A18B48B2439}" destId="{1CDFDA1E-9E93-4F17-9B5A-3C00A154D645}" srcOrd="1" destOrd="0" presId="urn:microsoft.com/office/officeart/2005/8/layout/hierarchy6"/>
    <dgm:cxn modelId="{3CE1B60C-75E7-4BEE-9229-B0D4C0A739FB}" type="presParOf" srcId="{2BCC8275-696A-4672-B1EF-22E8623B0F96}" destId="{00E4AB85-C582-456D-91D5-49A959ED477E}" srcOrd="2" destOrd="0" presId="urn:microsoft.com/office/officeart/2005/8/layout/hierarchy6"/>
    <dgm:cxn modelId="{B6AD6E1C-64E0-40E0-9BC4-BF5884F3505A}" type="presParOf" srcId="{2BCC8275-696A-4672-B1EF-22E8623B0F96}" destId="{E323BD77-E5C9-4C1C-B18E-168CC8655DA0}" srcOrd="3" destOrd="0" presId="urn:microsoft.com/office/officeart/2005/8/layout/hierarchy6"/>
    <dgm:cxn modelId="{7FA1F76E-7A78-4ADA-8B52-AD08E4F93792}" type="presParOf" srcId="{E323BD77-E5C9-4C1C-B18E-168CC8655DA0}" destId="{954B5C5C-62F8-4E0F-8DAA-3BDE208F18FF}" srcOrd="0" destOrd="0" presId="urn:microsoft.com/office/officeart/2005/8/layout/hierarchy6"/>
    <dgm:cxn modelId="{2C4503D6-08CF-45A5-9F28-DB3934866F3D}" type="presParOf" srcId="{E323BD77-E5C9-4C1C-B18E-168CC8655DA0}" destId="{BD21BCF1-DBE8-4798-8E3D-BBE4C1376135}" srcOrd="1" destOrd="0" presId="urn:microsoft.com/office/officeart/2005/8/layout/hierarchy6"/>
    <dgm:cxn modelId="{EAF44857-C079-4138-9FDA-3414454E3D78}" type="presParOf" srcId="{BD21BCF1-DBE8-4798-8E3D-BBE4C1376135}" destId="{DD3201A4-CE95-4B99-98CE-705144F90CC1}" srcOrd="0" destOrd="0" presId="urn:microsoft.com/office/officeart/2005/8/layout/hierarchy6"/>
    <dgm:cxn modelId="{1FDB9B25-8054-41B7-9E9E-6C29B98108AA}" type="presParOf" srcId="{BD21BCF1-DBE8-4798-8E3D-BBE4C1376135}" destId="{972C17C2-33A7-4EC9-9CF6-75134D5CF8FE}" srcOrd="1" destOrd="0" presId="urn:microsoft.com/office/officeart/2005/8/layout/hierarchy6"/>
    <dgm:cxn modelId="{FA5F58AC-36FB-4177-97FC-6383D5C894A3}" type="presParOf" srcId="{972C17C2-33A7-4EC9-9CF6-75134D5CF8FE}" destId="{0076D499-E9A9-4D35-AF75-C12B0FDE3C3F}" srcOrd="0" destOrd="0" presId="urn:microsoft.com/office/officeart/2005/8/layout/hierarchy6"/>
    <dgm:cxn modelId="{662F8FA6-4238-4668-8C2E-537DD7E0EBA4}" type="presParOf" srcId="{972C17C2-33A7-4EC9-9CF6-75134D5CF8FE}" destId="{793765F5-30DE-49CA-A765-2AC19ECC8FA0}" srcOrd="1" destOrd="0" presId="urn:microsoft.com/office/officeart/2005/8/layout/hierarchy6"/>
    <dgm:cxn modelId="{8ACFAB91-DBD0-4F83-924B-0536C8A43F3A}" type="presParOf" srcId="{3D66CC12-FBF4-45E0-9458-67CADD2E6BCE}" destId="{13570F04-11DD-4B2B-9C5C-9D7F1BBF5A86}"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3C5C-9B77-4A04-BB3A-11EEC052F714}">
      <dsp:nvSpPr>
        <dsp:cNvPr id="0" name=""/>
        <dsp:cNvSpPr/>
      </dsp:nvSpPr>
      <dsp:spPr>
        <a:xfrm>
          <a:off x="2147427" y="42834"/>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Chief Finance Officer</a:t>
          </a:r>
        </a:p>
      </dsp:txBody>
      <dsp:txXfrm>
        <a:off x="2165857" y="61264"/>
        <a:ext cx="907035" cy="592403"/>
      </dsp:txXfrm>
    </dsp:sp>
    <dsp:sp modelId="{634CBCE5-5BE8-4A77-A420-D728CF9656DD}">
      <dsp:nvSpPr>
        <dsp:cNvPr id="0" name=""/>
        <dsp:cNvSpPr/>
      </dsp:nvSpPr>
      <dsp:spPr>
        <a:xfrm>
          <a:off x="2573655" y="672098"/>
          <a:ext cx="91440" cy="251705"/>
        </a:xfrm>
        <a:custGeom>
          <a:avLst/>
          <a:gdLst/>
          <a:ahLst/>
          <a:cxnLst/>
          <a:rect l="0" t="0" r="0" b="0"/>
          <a:pathLst>
            <a:path>
              <a:moveTo>
                <a:pt x="45720" y="0"/>
              </a:moveTo>
              <a:lnTo>
                <a:pt x="45720" y="251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15E7EA-4008-4578-AE71-EFA552480CB3}">
      <dsp:nvSpPr>
        <dsp:cNvPr id="0" name=""/>
        <dsp:cNvSpPr/>
      </dsp:nvSpPr>
      <dsp:spPr>
        <a:xfrm>
          <a:off x="2147427" y="923804"/>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Director of Operational Finance</a:t>
          </a:r>
        </a:p>
      </dsp:txBody>
      <dsp:txXfrm>
        <a:off x="2165857" y="942234"/>
        <a:ext cx="907035" cy="592403"/>
      </dsp:txXfrm>
    </dsp:sp>
    <dsp:sp modelId="{D3B7D21D-EA1A-46CF-B42C-C26D3C47E365}">
      <dsp:nvSpPr>
        <dsp:cNvPr id="0" name=""/>
        <dsp:cNvSpPr/>
      </dsp:nvSpPr>
      <dsp:spPr>
        <a:xfrm>
          <a:off x="2573655" y="1553067"/>
          <a:ext cx="91440" cy="251705"/>
        </a:xfrm>
        <a:custGeom>
          <a:avLst/>
          <a:gdLst/>
          <a:ahLst/>
          <a:cxnLst/>
          <a:rect l="0" t="0" r="0" b="0"/>
          <a:pathLst>
            <a:path>
              <a:moveTo>
                <a:pt x="45720" y="0"/>
              </a:moveTo>
              <a:lnTo>
                <a:pt x="4572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E61BAE-1F11-428A-B73E-96873FE6C3B8}">
      <dsp:nvSpPr>
        <dsp:cNvPr id="0" name=""/>
        <dsp:cNvSpPr/>
      </dsp:nvSpPr>
      <dsp:spPr>
        <a:xfrm>
          <a:off x="2147427" y="1804773"/>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Finance (Operational)</a:t>
          </a:r>
        </a:p>
      </dsp:txBody>
      <dsp:txXfrm>
        <a:off x="2165857" y="1823203"/>
        <a:ext cx="907035" cy="592403"/>
      </dsp:txXfrm>
    </dsp:sp>
    <dsp:sp modelId="{0E83EC6C-BF98-4D86-B90A-2D57B454D853}">
      <dsp:nvSpPr>
        <dsp:cNvPr id="0" name=""/>
        <dsp:cNvSpPr/>
      </dsp:nvSpPr>
      <dsp:spPr>
        <a:xfrm>
          <a:off x="1085544" y="2434037"/>
          <a:ext cx="1533830" cy="251705"/>
        </a:xfrm>
        <a:custGeom>
          <a:avLst/>
          <a:gdLst/>
          <a:ahLst/>
          <a:cxnLst/>
          <a:rect l="0" t="0" r="0" b="0"/>
          <a:pathLst>
            <a:path>
              <a:moveTo>
                <a:pt x="1533830" y="0"/>
              </a:moveTo>
              <a:lnTo>
                <a:pt x="1533830" y="125852"/>
              </a:lnTo>
              <a:lnTo>
                <a:pt x="0" y="125852"/>
              </a:lnTo>
              <a:lnTo>
                <a:pt x="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EB8E5E-5F6A-4431-BB6B-B038493B27C5}">
      <dsp:nvSpPr>
        <dsp:cNvPr id="0" name=""/>
        <dsp:cNvSpPr/>
      </dsp:nvSpPr>
      <dsp:spPr>
        <a:xfrm>
          <a:off x="613596" y="2685743"/>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Clinical Business Partnering &amp; Reporting</a:t>
          </a:r>
        </a:p>
      </dsp:txBody>
      <dsp:txXfrm>
        <a:off x="632026" y="2704173"/>
        <a:ext cx="907035" cy="592403"/>
      </dsp:txXfrm>
    </dsp:sp>
    <dsp:sp modelId="{7E083934-FB77-4EC2-9697-FF1FF34F9924}">
      <dsp:nvSpPr>
        <dsp:cNvPr id="0" name=""/>
        <dsp:cNvSpPr/>
      </dsp:nvSpPr>
      <dsp:spPr>
        <a:xfrm>
          <a:off x="1039824" y="3315006"/>
          <a:ext cx="91440" cy="251705"/>
        </a:xfrm>
        <a:custGeom>
          <a:avLst/>
          <a:gdLst/>
          <a:ahLst/>
          <a:cxnLst/>
          <a:rect l="0" t="0" r="0" b="0"/>
          <a:pathLst>
            <a:path>
              <a:moveTo>
                <a:pt x="45720" y="0"/>
              </a:moveTo>
              <a:lnTo>
                <a:pt x="4572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BD435-7804-4935-85B3-E7F1055AD0F5}">
      <dsp:nvSpPr>
        <dsp:cNvPr id="0" name=""/>
        <dsp:cNvSpPr/>
      </dsp:nvSpPr>
      <dsp:spPr>
        <a:xfrm>
          <a:off x="613596" y="3566712"/>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632026" y="3585142"/>
        <a:ext cx="907035" cy="592403"/>
      </dsp:txXfrm>
    </dsp:sp>
    <dsp:sp modelId="{33DC3FB8-174F-4388-9E4A-ED68B0BD1B6A}">
      <dsp:nvSpPr>
        <dsp:cNvPr id="0" name=""/>
        <dsp:cNvSpPr/>
      </dsp:nvSpPr>
      <dsp:spPr>
        <a:xfrm>
          <a:off x="1039824" y="4195976"/>
          <a:ext cx="91440" cy="251705"/>
        </a:xfrm>
        <a:custGeom>
          <a:avLst/>
          <a:gdLst/>
          <a:ahLst/>
          <a:cxnLst/>
          <a:rect l="0" t="0" r="0" b="0"/>
          <a:pathLst>
            <a:path>
              <a:moveTo>
                <a:pt x="45720" y="0"/>
              </a:moveTo>
              <a:lnTo>
                <a:pt x="4572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43D672-EE6D-48A9-9410-78B2A73C9F05}">
      <dsp:nvSpPr>
        <dsp:cNvPr id="0" name=""/>
        <dsp:cNvSpPr/>
      </dsp:nvSpPr>
      <dsp:spPr>
        <a:xfrm>
          <a:off x="613596" y="4447682"/>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632026" y="4466112"/>
        <a:ext cx="907035" cy="592403"/>
      </dsp:txXfrm>
    </dsp:sp>
    <dsp:sp modelId="{C0DA6B31-B31A-4F9B-AA0A-875AEBFD89E1}">
      <dsp:nvSpPr>
        <dsp:cNvPr id="0" name=""/>
        <dsp:cNvSpPr/>
      </dsp:nvSpPr>
      <dsp:spPr>
        <a:xfrm>
          <a:off x="472011" y="5076945"/>
          <a:ext cx="613532" cy="251705"/>
        </a:xfrm>
        <a:custGeom>
          <a:avLst/>
          <a:gdLst/>
          <a:ahLst/>
          <a:cxnLst/>
          <a:rect l="0" t="0" r="0" b="0"/>
          <a:pathLst>
            <a:path>
              <a:moveTo>
                <a:pt x="613532" y="0"/>
              </a:moveTo>
              <a:lnTo>
                <a:pt x="613532" y="125852"/>
              </a:lnTo>
              <a:lnTo>
                <a:pt x="0" y="125852"/>
              </a:lnTo>
              <a:lnTo>
                <a:pt x="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34961-BD16-4A75-8994-E86E87920C21}">
      <dsp:nvSpPr>
        <dsp:cNvPr id="0" name=""/>
        <dsp:cNvSpPr/>
      </dsp:nvSpPr>
      <dsp:spPr>
        <a:xfrm>
          <a:off x="63" y="5328651"/>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18493" y="5347081"/>
        <a:ext cx="907035" cy="592403"/>
      </dsp:txXfrm>
    </dsp:sp>
    <dsp:sp modelId="{5E609F9D-8190-4BD6-AB54-CA7A7E1F3EE2}">
      <dsp:nvSpPr>
        <dsp:cNvPr id="0" name=""/>
        <dsp:cNvSpPr/>
      </dsp:nvSpPr>
      <dsp:spPr>
        <a:xfrm>
          <a:off x="1085544" y="5076945"/>
          <a:ext cx="613532" cy="251705"/>
        </a:xfrm>
        <a:custGeom>
          <a:avLst/>
          <a:gdLst/>
          <a:ahLst/>
          <a:cxnLst/>
          <a:rect l="0" t="0" r="0" b="0"/>
          <a:pathLst>
            <a:path>
              <a:moveTo>
                <a:pt x="0" y="0"/>
              </a:moveTo>
              <a:lnTo>
                <a:pt x="0" y="125852"/>
              </a:lnTo>
              <a:lnTo>
                <a:pt x="613532" y="125852"/>
              </a:lnTo>
              <a:lnTo>
                <a:pt x="613532"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9448A9-3CE3-4D43-9BAC-018A5997612E}">
      <dsp:nvSpPr>
        <dsp:cNvPr id="0" name=""/>
        <dsp:cNvSpPr/>
      </dsp:nvSpPr>
      <dsp:spPr>
        <a:xfrm>
          <a:off x="1227128" y="5328651"/>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1245558" y="5347081"/>
        <a:ext cx="907035" cy="592403"/>
      </dsp:txXfrm>
    </dsp:sp>
    <dsp:sp modelId="{7E43D334-61EB-4206-A4FC-4253C5CEE321}">
      <dsp:nvSpPr>
        <dsp:cNvPr id="0" name=""/>
        <dsp:cNvSpPr/>
      </dsp:nvSpPr>
      <dsp:spPr>
        <a:xfrm>
          <a:off x="2619375" y="2434037"/>
          <a:ext cx="1533830" cy="251705"/>
        </a:xfrm>
        <a:custGeom>
          <a:avLst/>
          <a:gdLst/>
          <a:ahLst/>
          <a:cxnLst/>
          <a:rect l="0" t="0" r="0" b="0"/>
          <a:pathLst>
            <a:path>
              <a:moveTo>
                <a:pt x="0" y="0"/>
              </a:moveTo>
              <a:lnTo>
                <a:pt x="0" y="125852"/>
              </a:lnTo>
              <a:lnTo>
                <a:pt x="1533830" y="125852"/>
              </a:lnTo>
              <a:lnTo>
                <a:pt x="153383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6144D8-18E8-496D-8D05-B2332F2F1802}">
      <dsp:nvSpPr>
        <dsp:cNvPr id="0" name=""/>
        <dsp:cNvSpPr/>
      </dsp:nvSpPr>
      <dsp:spPr>
        <a:xfrm>
          <a:off x="3681257" y="2685743"/>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Corporate Business Partnering &amp; Planning</a:t>
          </a:r>
        </a:p>
      </dsp:txBody>
      <dsp:txXfrm>
        <a:off x="3699687" y="2704173"/>
        <a:ext cx="907035" cy="592403"/>
      </dsp:txXfrm>
    </dsp:sp>
    <dsp:sp modelId="{B5AB566D-58CE-48CE-B18F-D0E8F63972F7}">
      <dsp:nvSpPr>
        <dsp:cNvPr id="0" name=""/>
        <dsp:cNvSpPr/>
      </dsp:nvSpPr>
      <dsp:spPr>
        <a:xfrm>
          <a:off x="3539673" y="3315006"/>
          <a:ext cx="613532" cy="251705"/>
        </a:xfrm>
        <a:custGeom>
          <a:avLst/>
          <a:gdLst/>
          <a:ahLst/>
          <a:cxnLst/>
          <a:rect l="0" t="0" r="0" b="0"/>
          <a:pathLst>
            <a:path>
              <a:moveTo>
                <a:pt x="613532" y="0"/>
              </a:moveTo>
              <a:lnTo>
                <a:pt x="613532" y="125852"/>
              </a:lnTo>
              <a:lnTo>
                <a:pt x="0" y="125852"/>
              </a:lnTo>
              <a:lnTo>
                <a:pt x="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1204E0-54B1-48CC-88E2-664B9FF86704}">
      <dsp:nvSpPr>
        <dsp:cNvPr id="0" name=""/>
        <dsp:cNvSpPr/>
      </dsp:nvSpPr>
      <dsp:spPr>
        <a:xfrm>
          <a:off x="3067725" y="3566712"/>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3086155" y="3585142"/>
        <a:ext cx="907035" cy="592403"/>
      </dsp:txXfrm>
    </dsp:sp>
    <dsp:sp modelId="{B3092F86-AE77-4708-8D7A-65BE08175F61}">
      <dsp:nvSpPr>
        <dsp:cNvPr id="0" name=""/>
        <dsp:cNvSpPr/>
      </dsp:nvSpPr>
      <dsp:spPr>
        <a:xfrm>
          <a:off x="3493953" y="4195976"/>
          <a:ext cx="91440" cy="251705"/>
        </a:xfrm>
        <a:custGeom>
          <a:avLst/>
          <a:gdLst/>
          <a:ahLst/>
          <a:cxnLst/>
          <a:rect l="0" t="0" r="0" b="0"/>
          <a:pathLst>
            <a:path>
              <a:moveTo>
                <a:pt x="45720" y="0"/>
              </a:moveTo>
              <a:lnTo>
                <a:pt x="4572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DE0432-985D-442E-A36B-581D93798764}">
      <dsp:nvSpPr>
        <dsp:cNvPr id="0" name=""/>
        <dsp:cNvSpPr/>
      </dsp:nvSpPr>
      <dsp:spPr>
        <a:xfrm>
          <a:off x="3067725" y="4447682"/>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3086155" y="4466112"/>
        <a:ext cx="907035" cy="592403"/>
      </dsp:txXfrm>
    </dsp:sp>
    <dsp:sp modelId="{CC37A85E-3964-461B-806E-8DA32BFD8B13}">
      <dsp:nvSpPr>
        <dsp:cNvPr id="0" name=""/>
        <dsp:cNvSpPr/>
      </dsp:nvSpPr>
      <dsp:spPr>
        <a:xfrm>
          <a:off x="2926141" y="5076945"/>
          <a:ext cx="613532" cy="251705"/>
        </a:xfrm>
        <a:custGeom>
          <a:avLst/>
          <a:gdLst/>
          <a:ahLst/>
          <a:cxnLst/>
          <a:rect l="0" t="0" r="0" b="0"/>
          <a:pathLst>
            <a:path>
              <a:moveTo>
                <a:pt x="613532" y="0"/>
              </a:moveTo>
              <a:lnTo>
                <a:pt x="613532" y="125852"/>
              </a:lnTo>
              <a:lnTo>
                <a:pt x="0" y="125852"/>
              </a:lnTo>
              <a:lnTo>
                <a:pt x="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5F36BE-3915-4151-8C39-F6534B8221DD}">
      <dsp:nvSpPr>
        <dsp:cNvPr id="0" name=""/>
        <dsp:cNvSpPr/>
      </dsp:nvSpPr>
      <dsp:spPr>
        <a:xfrm>
          <a:off x="2454193" y="5328651"/>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2472623" y="5347081"/>
        <a:ext cx="907035" cy="592403"/>
      </dsp:txXfrm>
    </dsp:sp>
    <dsp:sp modelId="{EC1924A1-1181-45BC-A125-C49EF15C4964}">
      <dsp:nvSpPr>
        <dsp:cNvPr id="0" name=""/>
        <dsp:cNvSpPr/>
      </dsp:nvSpPr>
      <dsp:spPr>
        <a:xfrm>
          <a:off x="3539673" y="5076945"/>
          <a:ext cx="613532" cy="251705"/>
        </a:xfrm>
        <a:custGeom>
          <a:avLst/>
          <a:gdLst/>
          <a:ahLst/>
          <a:cxnLst/>
          <a:rect l="0" t="0" r="0" b="0"/>
          <a:pathLst>
            <a:path>
              <a:moveTo>
                <a:pt x="0" y="0"/>
              </a:moveTo>
              <a:lnTo>
                <a:pt x="0" y="125852"/>
              </a:lnTo>
              <a:lnTo>
                <a:pt x="613532" y="125852"/>
              </a:lnTo>
              <a:lnTo>
                <a:pt x="613532"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79D91E-F55F-4C94-90E7-DA5F3F2E1F92}">
      <dsp:nvSpPr>
        <dsp:cNvPr id="0" name=""/>
        <dsp:cNvSpPr/>
      </dsp:nvSpPr>
      <dsp:spPr>
        <a:xfrm>
          <a:off x="3681257" y="5328651"/>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3699687" y="5347081"/>
        <a:ext cx="907035" cy="592403"/>
      </dsp:txXfrm>
    </dsp:sp>
    <dsp:sp modelId="{00E4AB85-C582-456D-91D5-49A959ED477E}">
      <dsp:nvSpPr>
        <dsp:cNvPr id="0" name=""/>
        <dsp:cNvSpPr/>
      </dsp:nvSpPr>
      <dsp:spPr>
        <a:xfrm>
          <a:off x="4153205" y="3315006"/>
          <a:ext cx="613532" cy="251705"/>
        </a:xfrm>
        <a:custGeom>
          <a:avLst/>
          <a:gdLst/>
          <a:ahLst/>
          <a:cxnLst/>
          <a:rect l="0" t="0" r="0" b="0"/>
          <a:pathLst>
            <a:path>
              <a:moveTo>
                <a:pt x="0" y="0"/>
              </a:moveTo>
              <a:lnTo>
                <a:pt x="0" y="125852"/>
              </a:lnTo>
              <a:lnTo>
                <a:pt x="613532" y="125852"/>
              </a:lnTo>
              <a:lnTo>
                <a:pt x="613532"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B5C5C-62F8-4E0F-8DAA-3BDE208F18FF}">
      <dsp:nvSpPr>
        <dsp:cNvPr id="0" name=""/>
        <dsp:cNvSpPr/>
      </dsp:nvSpPr>
      <dsp:spPr>
        <a:xfrm>
          <a:off x="4294790" y="3566712"/>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Planning Lead</a:t>
          </a:r>
        </a:p>
      </dsp:txBody>
      <dsp:txXfrm>
        <a:off x="4313220" y="3585142"/>
        <a:ext cx="907035" cy="592403"/>
      </dsp:txXfrm>
    </dsp:sp>
    <dsp:sp modelId="{DD3201A4-CE95-4B99-98CE-705144F90CC1}">
      <dsp:nvSpPr>
        <dsp:cNvPr id="0" name=""/>
        <dsp:cNvSpPr/>
      </dsp:nvSpPr>
      <dsp:spPr>
        <a:xfrm>
          <a:off x="4721018" y="4195976"/>
          <a:ext cx="91440" cy="251705"/>
        </a:xfrm>
        <a:custGeom>
          <a:avLst/>
          <a:gdLst/>
          <a:ahLst/>
          <a:cxnLst/>
          <a:rect l="0" t="0" r="0" b="0"/>
          <a:pathLst>
            <a:path>
              <a:moveTo>
                <a:pt x="45720" y="0"/>
              </a:moveTo>
              <a:lnTo>
                <a:pt x="45720" y="2517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76D499-E9A9-4D35-AF75-C12B0FDE3C3F}">
      <dsp:nvSpPr>
        <dsp:cNvPr id="0" name=""/>
        <dsp:cNvSpPr/>
      </dsp:nvSpPr>
      <dsp:spPr>
        <a:xfrm>
          <a:off x="4294790" y="4447682"/>
          <a:ext cx="943895" cy="62926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t>Associate Finance Business Support – Division/Care Group - Planning</a:t>
          </a:r>
          <a:endParaRPr lang="en-GB" sz="800" kern="1200"/>
        </a:p>
      </dsp:txBody>
      <dsp:txXfrm>
        <a:off x="4313220" y="4466112"/>
        <a:ext cx="907035" cy="592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12199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GREENSLADE, Steve (ROYAL DEVON UNIVERSITY HEALTHCARE NHS FOUNDATION TRUST)</dc:creator>
  <cp:keywords/>
  <dc:description/>
  <cp:lastModifiedBy>Childs, Katherine</cp:lastModifiedBy>
  <cp:revision>2</cp:revision>
  <dcterms:created xsi:type="dcterms:W3CDTF">2025-02-20T10:26:00Z</dcterms:created>
  <dcterms:modified xsi:type="dcterms:W3CDTF">2025-02-20T10:26:00Z</dcterms:modified>
</cp:coreProperties>
</file>