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D3768" w14:textId="77777777" w:rsidR="008B2297" w:rsidRDefault="008B2297" w:rsidP="008B2297">
      <w:pPr>
        <w:jc w:val="right"/>
        <w:rPr>
          <w:rFonts w:ascii="Calibri" w:eastAsia="Calibri" w:hAnsi="Calibri" w:cs="Calibri"/>
          <w:smallCaps/>
          <w:color w:val="17365D"/>
          <w:spacing w:val="5"/>
          <w:kern w:val="28"/>
          <w:sz w:val="72"/>
          <w:szCs w:val="72"/>
          <w:u w:color="17365D"/>
          <w:bdr w:val="nil"/>
          <w:lang w:val="en-US" w:eastAsia="en-GB"/>
        </w:rPr>
      </w:pPr>
      <w:r>
        <w:rPr>
          <w:rFonts w:ascii="Arial"/>
          <w:noProof/>
          <w:sz w:val="18"/>
          <w:szCs w:val="18"/>
        </w:rPr>
        <w:drawing>
          <wp:inline distT="0" distB="0" distL="0" distR="0" wp14:anchorId="63201149" wp14:editId="60440119">
            <wp:extent cx="1625999" cy="720000"/>
            <wp:effectExtent l="0" t="0" r="0" b="4445"/>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jpg" descr="NDHT logo 2011 colour 22031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25999" cy="720000"/>
                    </a:xfrm>
                    <a:prstGeom prst="rect">
                      <a:avLst/>
                    </a:prstGeom>
                    <a:ln w="12700" cap="flat">
                      <a:noFill/>
                      <a:miter lim="400000"/>
                    </a:ln>
                    <a:effectLst/>
                  </pic:spPr>
                </pic:pic>
              </a:graphicData>
            </a:graphic>
          </wp:inline>
        </w:drawing>
      </w:r>
    </w:p>
    <w:p w14:paraId="071352B9" w14:textId="77777777" w:rsidR="008B2297" w:rsidRDefault="008B2297" w:rsidP="008B2297">
      <w:pPr>
        <w:jc w:val="center"/>
        <w:rPr>
          <w:rFonts w:ascii="Calibri" w:eastAsia="Calibri" w:hAnsi="Calibri" w:cs="Calibri"/>
          <w:smallCaps/>
          <w:color w:val="17365D"/>
          <w:spacing w:val="5"/>
          <w:kern w:val="28"/>
          <w:sz w:val="72"/>
          <w:szCs w:val="72"/>
          <w:u w:color="17365D"/>
          <w:bdr w:val="nil"/>
          <w:lang w:val="en-US" w:eastAsia="en-GB"/>
        </w:rPr>
      </w:pPr>
    </w:p>
    <w:p w14:paraId="0B5930B1" w14:textId="77777777" w:rsidR="008B2297" w:rsidRPr="008B2297" w:rsidRDefault="008B2297" w:rsidP="008B2297">
      <w:pPr>
        <w:jc w:val="center"/>
        <w:rPr>
          <w:rFonts w:ascii="Calibri" w:eastAsia="Calibri" w:hAnsi="Calibri" w:cs="Calibri"/>
          <w:smallCaps/>
          <w:color w:val="17365D"/>
          <w:spacing w:val="5"/>
          <w:kern w:val="28"/>
          <w:sz w:val="72"/>
          <w:szCs w:val="72"/>
          <w:u w:color="17365D"/>
          <w:bdr w:val="nil"/>
          <w:lang w:val="en-US" w:eastAsia="en-GB"/>
        </w:rPr>
      </w:pPr>
      <w:r w:rsidRPr="008B2297">
        <w:rPr>
          <w:rFonts w:ascii="Calibri" w:eastAsia="Calibri" w:hAnsi="Calibri" w:cs="Calibri"/>
          <w:smallCaps/>
          <w:color w:val="17365D"/>
          <w:spacing w:val="5"/>
          <w:kern w:val="28"/>
          <w:sz w:val="72"/>
          <w:szCs w:val="72"/>
          <w:u w:color="17365D"/>
          <w:bdr w:val="nil"/>
          <w:lang w:val="en-US" w:eastAsia="en-GB"/>
        </w:rPr>
        <w:t>Information Pack</w:t>
      </w:r>
    </w:p>
    <w:p w14:paraId="77ADB397" w14:textId="77777777" w:rsidR="008B2297" w:rsidRPr="008B2297" w:rsidRDefault="008B2297" w:rsidP="008B2297">
      <w:pPr>
        <w:pBdr>
          <w:top w:val="nil"/>
          <w:left w:val="nil"/>
          <w:bottom w:val="nil"/>
          <w:right w:val="nil"/>
          <w:between w:val="nil"/>
          <w:bar w:val="nil"/>
        </w:pBdr>
        <w:spacing w:before="1800" w:after="240" w:line="240" w:lineRule="auto"/>
        <w:jc w:val="center"/>
        <w:rPr>
          <w:rFonts w:ascii="Calibri" w:eastAsia="Calibri" w:hAnsi="Calibri" w:cs="Calibri"/>
          <w:color w:val="17365D"/>
          <w:spacing w:val="15"/>
          <w:sz w:val="40"/>
          <w:szCs w:val="40"/>
          <w:u w:color="17365D"/>
          <w:bdr w:val="nil"/>
          <w:lang w:val="en-US" w:eastAsia="en-GB"/>
        </w:rPr>
      </w:pPr>
      <w:r w:rsidRPr="008B2297">
        <w:rPr>
          <w:rFonts w:ascii="Calibri" w:eastAsia="Calibri" w:hAnsi="Calibri" w:cs="Calibri"/>
          <w:color w:val="17365D"/>
          <w:spacing w:val="15"/>
          <w:sz w:val="40"/>
          <w:szCs w:val="40"/>
          <w:u w:color="17365D"/>
          <w:bdr w:val="nil"/>
          <w:lang w:val="en-US" w:eastAsia="en-GB"/>
        </w:rPr>
        <w:t>Trust Service Post (ST3+) in General Surgery</w:t>
      </w:r>
    </w:p>
    <w:p w14:paraId="5DCF9806" w14:textId="77777777" w:rsidR="008B2297" w:rsidRPr="008B2297" w:rsidRDefault="008B2297" w:rsidP="008B2297">
      <w:pPr>
        <w:pBdr>
          <w:top w:val="nil"/>
          <w:left w:val="nil"/>
          <w:bottom w:val="nil"/>
          <w:right w:val="nil"/>
          <w:between w:val="nil"/>
          <w:bar w:val="nil"/>
        </w:pBdr>
        <w:spacing w:after="120" w:line="240" w:lineRule="auto"/>
        <w:jc w:val="center"/>
        <w:rPr>
          <w:rFonts w:ascii="Calibri" w:eastAsia="Calibri" w:hAnsi="Calibri" w:cs="Calibri"/>
          <w:color w:val="17365D"/>
          <w:spacing w:val="15"/>
          <w:sz w:val="36"/>
          <w:szCs w:val="36"/>
          <w:u w:color="17365D"/>
          <w:bdr w:val="nil"/>
          <w:lang w:val="en-US" w:eastAsia="en-GB"/>
        </w:rPr>
      </w:pPr>
      <w:r w:rsidRPr="008B2297">
        <w:rPr>
          <w:rFonts w:ascii="Calibri" w:eastAsia="Calibri" w:hAnsi="Calibri" w:cs="Calibri"/>
          <w:color w:val="17365D"/>
          <w:spacing w:val="15"/>
          <w:sz w:val="36"/>
          <w:szCs w:val="36"/>
          <w:u w:color="17365D"/>
          <w:bdr w:val="nil"/>
          <w:lang w:val="en-US" w:eastAsia="en-GB"/>
        </w:rPr>
        <w:t>(Upper and Lower GI Surgery)</w:t>
      </w:r>
    </w:p>
    <w:p w14:paraId="0007F4E0" w14:textId="77777777" w:rsidR="008B2297" w:rsidRPr="008B2297" w:rsidRDefault="008B2297" w:rsidP="008B2297">
      <w:pPr>
        <w:pBdr>
          <w:top w:val="nil"/>
          <w:left w:val="nil"/>
          <w:bottom w:val="nil"/>
          <w:right w:val="nil"/>
          <w:between w:val="nil"/>
          <w:bar w:val="nil"/>
        </w:pBdr>
        <w:spacing w:after="120" w:line="240" w:lineRule="auto"/>
        <w:jc w:val="center"/>
        <w:rPr>
          <w:rFonts w:ascii="Calibri" w:eastAsia="Calibri" w:hAnsi="Calibri" w:cs="Calibri"/>
          <w:color w:val="17365D"/>
          <w:spacing w:val="15"/>
          <w:sz w:val="40"/>
          <w:szCs w:val="40"/>
          <w:u w:color="17365D"/>
          <w:bdr w:val="nil"/>
          <w:lang w:val="en-US" w:eastAsia="en-GB"/>
        </w:rPr>
      </w:pPr>
    </w:p>
    <w:p w14:paraId="4B5F9A65" w14:textId="77777777" w:rsidR="008B2297" w:rsidRDefault="008B2297" w:rsidP="008B2297">
      <w:pPr>
        <w:rPr>
          <w:rFonts w:ascii="Calibri" w:eastAsia="Calibri" w:hAnsi="Calibri" w:cs="Calibri"/>
          <w:b/>
          <w:bCs/>
          <w:smallCaps/>
          <w:color w:val="1F497D"/>
          <w:sz w:val="36"/>
          <w:szCs w:val="36"/>
          <w:u w:color="1F497D"/>
          <w:bdr w:val="nil"/>
          <w:lang w:val="en-US" w:eastAsia="en-GB"/>
        </w:rPr>
      </w:pPr>
      <w:r>
        <w:rPr>
          <w:rFonts w:ascii="Calibri" w:eastAsia="Calibri" w:hAnsi="Calibri" w:cs="Calibri"/>
          <w:b/>
          <w:bCs/>
          <w:smallCaps/>
          <w:color w:val="1F497D"/>
          <w:sz w:val="36"/>
          <w:szCs w:val="36"/>
          <w:u w:color="1F497D"/>
          <w:bdr w:val="nil"/>
          <w:lang w:val="en-US" w:eastAsia="en-GB"/>
        </w:rPr>
        <w:br w:type="page"/>
      </w:r>
    </w:p>
    <w:p w14:paraId="2DB2E0D2" w14:textId="77777777" w:rsidR="008B2297" w:rsidRPr="008B2297" w:rsidRDefault="008B2297" w:rsidP="008B2297">
      <w:pPr>
        <w:keepNext/>
        <w:keepLines/>
        <w:pBdr>
          <w:top w:val="nil"/>
          <w:left w:val="nil"/>
          <w:bottom w:val="single" w:sz="8" w:space="0" w:color="1F497D"/>
          <w:right w:val="nil"/>
          <w:between w:val="nil"/>
          <w:bar w:val="nil"/>
        </w:pBdr>
        <w:tabs>
          <w:tab w:val="left" w:pos="567"/>
        </w:tabs>
        <w:spacing w:after="240" w:line="240" w:lineRule="auto"/>
        <w:jc w:val="both"/>
        <w:outlineLvl w:val="3"/>
        <w:rPr>
          <w:rFonts w:ascii="Calibri" w:eastAsia="Calibri" w:hAnsi="Calibri" w:cs="Calibri"/>
          <w:b/>
          <w:bCs/>
          <w:smallCaps/>
          <w:color w:val="1F497D"/>
          <w:sz w:val="36"/>
          <w:szCs w:val="36"/>
          <w:u w:color="1F497D"/>
          <w:bdr w:val="nil"/>
          <w:lang w:val="en-US" w:eastAsia="en-GB"/>
        </w:rPr>
      </w:pPr>
      <w:r w:rsidRPr="008B2297">
        <w:rPr>
          <w:rFonts w:ascii="Calibri" w:eastAsia="Calibri" w:hAnsi="Calibri" w:cs="Calibri"/>
          <w:b/>
          <w:bCs/>
          <w:smallCaps/>
          <w:color w:val="1F497D"/>
          <w:sz w:val="36"/>
          <w:szCs w:val="36"/>
          <w:u w:color="1F497D"/>
          <w:bdr w:val="nil"/>
          <w:lang w:val="en-US" w:eastAsia="en-GB"/>
        </w:rPr>
        <w:lastRenderedPageBreak/>
        <w:t>Contents</w:t>
      </w:r>
    </w:p>
    <w:p w14:paraId="4267A0BF"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A fixed term Trust Service Post in General Surgery - Upper and Lower GI based at North Devon District Hospital, is available.</w:t>
      </w:r>
    </w:p>
    <w:p w14:paraId="1C8E8BAB" w14:textId="77777777" w:rsidR="008B2297" w:rsidRPr="008B2297" w:rsidRDefault="008B2297" w:rsidP="008B2297">
      <w:pPr>
        <w:pBdr>
          <w:top w:val="nil"/>
          <w:left w:val="nil"/>
          <w:bottom w:val="nil"/>
          <w:right w:val="nil"/>
          <w:between w:val="nil"/>
          <w:bar w:val="nil"/>
        </w:pBdr>
        <w:spacing w:after="48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Details of the post and descriptions of the department &amp; Trust are included in this information pack as follows:</w:t>
      </w:r>
      <w:r w:rsidRPr="008B2297">
        <w:rPr>
          <w:rFonts w:ascii="Calibri" w:eastAsia="Calibri" w:hAnsi="Calibri" w:cs="Calibri"/>
          <w:color w:val="000000"/>
          <w:sz w:val="24"/>
          <w:szCs w:val="24"/>
          <w:u w:color="000000"/>
          <w:bdr w:val="nil"/>
          <w:lang w:val="en-US" w:eastAsia="en-GB"/>
        </w:rPr>
        <w:fldChar w:fldCharType="begin"/>
      </w:r>
      <w:r w:rsidRPr="008B2297">
        <w:rPr>
          <w:rFonts w:ascii="Calibri" w:eastAsia="Calibri" w:hAnsi="Calibri" w:cs="Calibri"/>
          <w:color w:val="000000"/>
          <w:sz w:val="24"/>
          <w:szCs w:val="24"/>
          <w:u w:color="000000"/>
          <w:bdr w:val="nil"/>
          <w:lang w:val="en-US" w:eastAsia="en-GB"/>
        </w:rPr>
        <w:instrText xml:space="preserve"> TOC \o 2-3 \t "Contents, 4,Heading, 5"</w:instrText>
      </w:r>
      <w:r w:rsidRPr="008B2297">
        <w:rPr>
          <w:rFonts w:ascii="Calibri" w:eastAsia="Calibri" w:hAnsi="Calibri" w:cs="Calibri"/>
          <w:color w:val="000000"/>
          <w:sz w:val="24"/>
          <w:szCs w:val="24"/>
          <w:u w:color="000000"/>
          <w:bdr w:val="nil"/>
          <w:lang w:val="en-US" w:eastAsia="en-GB"/>
        </w:rPr>
        <w:fldChar w:fldCharType="separate"/>
      </w:r>
    </w:p>
    <w:p w14:paraId="2390CF27" w14:textId="77777777" w:rsidR="008B2297" w:rsidRPr="008B2297" w:rsidRDefault="008B2297" w:rsidP="008B2297">
      <w:pPr>
        <w:numPr>
          <w:ilvl w:val="0"/>
          <w:numId w:val="1"/>
        </w:numPr>
        <w:pBdr>
          <w:top w:val="nil"/>
          <w:left w:val="nil"/>
          <w:bottom w:val="nil"/>
          <w:right w:val="nil"/>
          <w:between w:val="nil"/>
          <w:bar w:val="nil"/>
        </w:pBdr>
        <w:tabs>
          <w:tab w:val="left" w:pos="440"/>
          <w:tab w:val="right" w:pos="9044"/>
        </w:tabs>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Introduction</w:t>
      </w:r>
      <w:r w:rsidRPr="008B2297">
        <w:rPr>
          <w:rFonts w:ascii="Calibri" w:eastAsia="Calibri" w:hAnsi="Calibri" w:cs="Calibri"/>
          <w:color w:val="000000"/>
          <w:sz w:val="24"/>
          <w:szCs w:val="24"/>
          <w:u w:color="000000"/>
          <w:bdr w:val="nil"/>
          <w:lang w:val="en-US" w:eastAsia="en-GB"/>
        </w:rPr>
        <w:tab/>
      </w:r>
      <w:r>
        <w:rPr>
          <w:rFonts w:ascii="Calibri" w:eastAsia="Calibri" w:hAnsi="Calibri" w:cs="Calibri"/>
          <w:color w:val="000000"/>
          <w:sz w:val="24"/>
          <w:szCs w:val="24"/>
          <w:u w:color="000000"/>
          <w:bdr w:val="nil"/>
          <w:lang w:val="en-US" w:eastAsia="en-GB"/>
        </w:rPr>
        <w:t>3</w:t>
      </w:r>
    </w:p>
    <w:p w14:paraId="0567CF35" w14:textId="77777777" w:rsidR="008B2297" w:rsidRPr="008B2297" w:rsidRDefault="008B2297" w:rsidP="008B2297">
      <w:pPr>
        <w:numPr>
          <w:ilvl w:val="0"/>
          <w:numId w:val="1"/>
        </w:numPr>
        <w:pBdr>
          <w:top w:val="nil"/>
          <w:left w:val="nil"/>
          <w:bottom w:val="nil"/>
          <w:right w:val="nil"/>
          <w:between w:val="nil"/>
          <w:bar w:val="nil"/>
        </w:pBdr>
        <w:tabs>
          <w:tab w:val="left" w:pos="440"/>
          <w:tab w:val="right" w:pos="9044"/>
        </w:tabs>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Job Description</w:t>
      </w:r>
      <w:r w:rsidRPr="008B2297">
        <w:rPr>
          <w:rFonts w:ascii="Calibri" w:eastAsia="Calibri" w:hAnsi="Calibri" w:cs="Calibri"/>
          <w:color w:val="000000"/>
          <w:sz w:val="24"/>
          <w:szCs w:val="24"/>
          <w:u w:color="000000"/>
          <w:bdr w:val="nil"/>
          <w:lang w:val="en-US" w:eastAsia="en-GB"/>
        </w:rPr>
        <w:tab/>
      </w:r>
      <w:r>
        <w:rPr>
          <w:rFonts w:ascii="Calibri" w:eastAsia="Calibri" w:hAnsi="Calibri" w:cs="Calibri"/>
          <w:color w:val="000000"/>
          <w:sz w:val="24"/>
          <w:szCs w:val="24"/>
          <w:u w:color="000000"/>
          <w:bdr w:val="nil"/>
          <w:lang w:val="en-US" w:eastAsia="en-GB"/>
        </w:rPr>
        <w:t>4</w:t>
      </w:r>
    </w:p>
    <w:p w14:paraId="7A84D507" w14:textId="77777777" w:rsidR="008B2297" w:rsidRPr="008B2297" w:rsidRDefault="008B2297" w:rsidP="008B2297">
      <w:pPr>
        <w:numPr>
          <w:ilvl w:val="0"/>
          <w:numId w:val="2"/>
        </w:numPr>
        <w:pBdr>
          <w:top w:val="nil"/>
          <w:left w:val="nil"/>
          <w:bottom w:val="nil"/>
          <w:right w:val="nil"/>
          <w:between w:val="nil"/>
          <w:bar w:val="nil"/>
        </w:pBdr>
        <w:tabs>
          <w:tab w:val="left" w:pos="440"/>
          <w:tab w:val="right" w:pos="9044"/>
        </w:tabs>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Person Specification</w:t>
      </w:r>
      <w:r w:rsidRPr="008B2297">
        <w:rPr>
          <w:rFonts w:ascii="Calibri" w:eastAsia="Calibri" w:hAnsi="Calibri" w:cs="Calibri"/>
          <w:color w:val="000000"/>
          <w:sz w:val="24"/>
          <w:szCs w:val="24"/>
          <w:u w:color="000000"/>
          <w:bdr w:val="nil"/>
          <w:lang w:val="en-US" w:eastAsia="en-GB"/>
        </w:rPr>
        <w:tab/>
      </w:r>
      <w:r>
        <w:rPr>
          <w:rFonts w:ascii="Calibri" w:eastAsia="Calibri" w:hAnsi="Calibri" w:cs="Calibri"/>
          <w:color w:val="000000"/>
          <w:sz w:val="24"/>
          <w:szCs w:val="24"/>
          <w:u w:color="000000"/>
          <w:bdr w:val="nil"/>
          <w:lang w:val="en-US" w:eastAsia="en-GB"/>
        </w:rPr>
        <w:t>6</w:t>
      </w:r>
    </w:p>
    <w:p w14:paraId="54ED7743" w14:textId="48CFC40A" w:rsidR="008B2297" w:rsidRPr="008B2297" w:rsidRDefault="008B2297" w:rsidP="008B2297">
      <w:pPr>
        <w:numPr>
          <w:ilvl w:val="0"/>
          <w:numId w:val="3"/>
        </w:numPr>
        <w:pBdr>
          <w:top w:val="nil"/>
          <w:left w:val="nil"/>
          <w:bottom w:val="nil"/>
          <w:right w:val="nil"/>
          <w:between w:val="nil"/>
          <w:bar w:val="nil"/>
        </w:pBdr>
        <w:tabs>
          <w:tab w:val="left" w:pos="440"/>
          <w:tab w:val="right" w:pos="9044"/>
        </w:tabs>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The Department</w:t>
      </w:r>
      <w:r w:rsidRPr="008B2297">
        <w:rPr>
          <w:rFonts w:ascii="Calibri" w:eastAsia="Calibri" w:hAnsi="Calibri" w:cs="Calibri"/>
          <w:color w:val="000000"/>
          <w:sz w:val="24"/>
          <w:szCs w:val="24"/>
          <w:u w:color="000000"/>
          <w:bdr w:val="nil"/>
          <w:lang w:val="en-US" w:eastAsia="en-GB"/>
        </w:rPr>
        <w:tab/>
      </w:r>
      <w:r w:rsidR="00FF3CE6">
        <w:rPr>
          <w:rFonts w:ascii="Calibri" w:eastAsia="Calibri" w:hAnsi="Calibri" w:cs="Calibri"/>
          <w:color w:val="000000"/>
          <w:sz w:val="24"/>
          <w:szCs w:val="24"/>
          <w:u w:color="000000"/>
          <w:bdr w:val="nil"/>
          <w:lang w:val="en-US" w:eastAsia="en-GB"/>
        </w:rPr>
        <w:t>8</w:t>
      </w:r>
    </w:p>
    <w:p w14:paraId="350519C9" w14:textId="108EFCD8" w:rsidR="008B2297" w:rsidRPr="008B2297" w:rsidRDefault="008B2297" w:rsidP="008B2297">
      <w:pPr>
        <w:numPr>
          <w:ilvl w:val="0"/>
          <w:numId w:val="4"/>
        </w:numPr>
        <w:pBdr>
          <w:top w:val="nil"/>
          <w:left w:val="nil"/>
          <w:bottom w:val="nil"/>
          <w:right w:val="nil"/>
          <w:between w:val="nil"/>
          <w:bar w:val="nil"/>
        </w:pBdr>
        <w:tabs>
          <w:tab w:val="left" w:pos="440"/>
          <w:tab w:val="right" w:pos="9044"/>
        </w:tabs>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Main Conditions of Service</w:t>
      </w:r>
      <w:r w:rsidRPr="008B2297">
        <w:rPr>
          <w:rFonts w:ascii="Calibri" w:eastAsia="Calibri" w:hAnsi="Calibri" w:cs="Calibri"/>
          <w:color w:val="000000"/>
          <w:sz w:val="24"/>
          <w:szCs w:val="24"/>
          <w:u w:color="000000"/>
          <w:bdr w:val="nil"/>
          <w:lang w:val="en-US" w:eastAsia="en-GB"/>
        </w:rPr>
        <w:tab/>
      </w:r>
      <w:r w:rsidRPr="008B2297">
        <w:rPr>
          <w:rFonts w:ascii="Calibri" w:eastAsia="Calibri" w:hAnsi="Calibri" w:cs="Calibri"/>
          <w:color w:val="000000"/>
          <w:sz w:val="24"/>
          <w:szCs w:val="24"/>
          <w:u w:color="000000"/>
          <w:bdr w:val="nil"/>
          <w:lang w:val="en-US" w:eastAsia="en-GB"/>
        </w:rPr>
        <w:fldChar w:fldCharType="begin"/>
      </w:r>
      <w:r w:rsidRPr="008B2297">
        <w:rPr>
          <w:rFonts w:ascii="Calibri" w:eastAsia="Calibri" w:hAnsi="Calibri" w:cs="Calibri"/>
          <w:color w:val="000000"/>
          <w:sz w:val="24"/>
          <w:szCs w:val="24"/>
          <w:u w:color="000000"/>
          <w:bdr w:val="nil"/>
          <w:lang w:val="en-US" w:eastAsia="en-GB"/>
        </w:rPr>
        <w:instrText xml:space="preserve"> PAGEREF _Toc5 \h </w:instrText>
      </w:r>
      <w:r w:rsidRPr="008B2297">
        <w:rPr>
          <w:rFonts w:ascii="Calibri" w:eastAsia="Calibri" w:hAnsi="Calibri" w:cs="Calibri"/>
          <w:color w:val="000000"/>
          <w:sz w:val="24"/>
          <w:szCs w:val="24"/>
          <w:u w:color="000000"/>
          <w:bdr w:val="nil"/>
          <w:lang w:val="en-US" w:eastAsia="en-GB"/>
        </w:rPr>
      </w:r>
      <w:r w:rsidRPr="008B2297">
        <w:rPr>
          <w:rFonts w:ascii="Calibri" w:eastAsia="Calibri" w:hAnsi="Calibri" w:cs="Calibri"/>
          <w:color w:val="000000"/>
          <w:sz w:val="24"/>
          <w:szCs w:val="24"/>
          <w:u w:color="000000"/>
          <w:bdr w:val="nil"/>
          <w:lang w:val="en-US" w:eastAsia="en-GB"/>
        </w:rPr>
        <w:fldChar w:fldCharType="separate"/>
      </w:r>
      <w:r w:rsidR="001151C8">
        <w:rPr>
          <w:rFonts w:ascii="Calibri" w:eastAsia="Calibri" w:hAnsi="Calibri" w:cs="Calibri"/>
          <w:noProof/>
          <w:color w:val="000000"/>
          <w:sz w:val="24"/>
          <w:szCs w:val="24"/>
          <w:u w:color="000000"/>
          <w:bdr w:val="nil"/>
          <w:lang w:val="en-US" w:eastAsia="en-GB"/>
        </w:rPr>
        <w:t>10</w:t>
      </w:r>
      <w:r w:rsidRPr="008B2297">
        <w:rPr>
          <w:rFonts w:ascii="Calibri" w:eastAsia="Calibri" w:hAnsi="Calibri" w:cs="Calibri"/>
          <w:color w:val="000000"/>
          <w:sz w:val="24"/>
          <w:szCs w:val="24"/>
          <w:u w:color="000000"/>
          <w:bdr w:val="nil"/>
          <w:lang w:val="en-US" w:eastAsia="en-GB"/>
        </w:rPr>
        <w:fldChar w:fldCharType="end"/>
      </w:r>
    </w:p>
    <w:p w14:paraId="1FBB02B2" w14:textId="67C42879" w:rsidR="008B2297" w:rsidRPr="008B2297" w:rsidRDefault="008B2297" w:rsidP="008B2297">
      <w:pPr>
        <w:numPr>
          <w:ilvl w:val="0"/>
          <w:numId w:val="1"/>
        </w:numPr>
        <w:pBdr>
          <w:top w:val="nil"/>
          <w:left w:val="nil"/>
          <w:bottom w:val="nil"/>
          <w:right w:val="nil"/>
          <w:between w:val="nil"/>
          <w:bar w:val="nil"/>
        </w:pBdr>
        <w:tabs>
          <w:tab w:val="left" w:pos="440"/>
          <w:tab w:val="right" w:pos="9044"/>
        </w:tabs>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Royal Devon University Healthcare NHS Foundation Trust</w:t>
      </w:r>
      <w:r w:rsidRPr="008B2297">
        <w:rPr>
          <w:rFonts w:ascii="Calibri" w:eastAsia="Calibri" w:hAnsi="Calibri" w:cs="Calibri"/>
          <w:color w:val="000000"/>
          <w:sz w:val="24"/>
          <w:szCs w:val="24"/>
          <w:u w:color="000000"/>
          <w:bdr w:val="nil"/>
          <w:lang w:val="en-US" w:eastAsia="en-GB"/>
        </w:rPr>
        <w:tab/>
      </w:r>
      <w:r w:rsidR="00FF3CE6">
        <w:rPr>
          <w:rFonts w:ascii="Calibri" w:eastAsia="Calibri" w:hAnsi="Calibri" w:cs="Calibri"/>
          <w:color w:val="000000"/>
          <w:sz w:val="24"/>
          <w:szCs w:val="24"/>
          <w:u w:color="000000"/>
          <w:bdr w:val="nil"/>
          <w:lang w:val="en-US" w:eastAsia="en-GB"/>
        </w:rPr>
        <w:t>1</w:t>
      </w:r>
      <w:r w:rsidRPr="008B2297">
        <w:rPr>
          <w:rFonts w:ascii="Calibri" w:eastAsia="Calibri" w:hAnsi="Calibri" w:cs="Calibri"/>
          <w:color w:val="000000"/>
          <w:sz w:val="24"/>
          <w:szCs w:val="24"/>
          <w:u w:color="000000"/>
          <w:bdr w:val="nil"/>
          <w:lang w:val="en-US" w:eastAsia="en-GB"/>
        </w:rPr>
        <w:t>3</w:t>
      </w:r>
    </w:p>
    <w:p w14:paraId="646335DD" w14:textId="42659C0E" w:rsidR="008B2297" w:rsidRPr="008B2297" w:rsidRDefault="008B2297" w:rsidP="008B2297">
      <w:pPr>
        <w:numPr>
          <w:ilvl w:val="0"/>
          <w:numId w:val="1"/>
        </w:numPr>
        <w:pBdr>
          <w:top w:val="nil"/>
          <w:left w:val="nil"/>
          <w:bottom w:val="nil"/>
          <w:right w:val="nil"/>
          <w:between w:val="nil"/>
          <w:bar w:val="nil"/>
        </w:pBdr>
        <w:tabs>
          <w:tab w:val="left" w:pos="440"/>
          <w:tab w:val="right" w:pos="9044"/>
        </w:tabs>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North Devon</w:t>
      </w:r>
      <w:r w:rsidRPr="008B2297">
        <w:rPr>
          <w:rFonts w:ascii="Calibri" w:eastAsia="Calibri" w:hAnsi="Calibri" w:cs="Calibri"/>
          <w:color w:val="000000"/>
          <w:sz w:val="24"/>
          <w:szCs w:val="24"/>
          <w:u w:color="000000"/>
          <w:bdr w:val="nil"/>
          <w:lang w:val="en-US" w:eastAsia="en-GB"/>
        </w:rPr>
        <w:tab/>
      </w:r>
      <w:r w:rsidRPr="008B2297">
        <w:rPr>
          <w:rFonts w:ascii="Calibri" w:eastAsia="Calibri" w:hAnsi="Calibri" w:cs="Calibri"/>
          <w:color w:val="000000"/>
          <w:sz w:val="24"/>
          <w:szCs w:val="24"/>
          <w:u w:color="000000"/>
          <w:bdr w:val="nil"/>
          <w:lang w:val="en-US" w:eastAsia="en-GB"/>
        </w:rPr>
        <w:fldChar w:fldCharType="begin"/>
      </w:r>
      <w:r w:rsidRPr="008B2297">
        <w:rPr>
          <w:rFonts w:ascii="Calibri" w:eastAsia="Calibri" w:hAnsi="Calibri" w:cs="Calibri"/>
          <w:color w:val="000000"/>
          <w:sz w:val="24"/>
          <w:szCs w:val="24"/>
          <w:u w:color="000000"/>
          <w:bdr w:val="nil"/>
          <w:lang w:val="en-US" w:eastAsia="en-GB"/>
        </w:rPr>
        <w:instrText xml:space="preserve"> PAGEREF _Toc7 \h </w:instrText>
      </w:r>
      <w:r w:rsidRPr="008B2297">
        <w:rPr>
          <w:rFonts w:ascii="Calibri" w:eastAsia="Calibri" w:hAnsi="Calibri" w:cs="Calibri"/>
          <w:color w:val="000000"/>
          <w:sz w:val="24"/>
          <w:szCs w:val="24"/>
          <w:u w:color="000000"/>
          <w:bdr w:val="nil"/>
          <w:lang w:val="en-US" w:eastAsia="en-GB"/>
        </w:rPr>
      </w:r>
      <w:r w:rsidRPr="008B2297">
        <w:rPr>
          <w:rFonts w:ascii="Calibri" w:eastAsia="Calibri" w:hAnsi="Calibri" w:cs="Calibri"/>
          <w:color w:val="000000"/>
          <w:sz w:val="24"/>
          <w:szCs w:val="24"/>
          <w:u w:color="000000"/>
          <w:bdr w:val="nil"/>
          <w:lang w:val="en-US" w:eastAsia="en-GB"/>
        </w:rPr>
        <w:fldChar w:fldCharType="separate"/>
      </w:r>
      <w:r w:rsidR="001151C8">
        <w:rPr>
          <w:rFonts w:ascii="Calibri" w:eastAsia="Calibri" w:hAnsi="Calibri" w:cs="Calibri"/>
          <w:noProof/>
          <w:color w:val="000000"/>
          <w:sz w:val="24"/>
          <w:szCs w:val="24"/>
          <w:u w:color="000000"/>
          <w:bdr w:val="nil"/>
          <w:lang w:val="en-US" w:eastAsia="en-GB"/>
        </w:rPr>
        <w:t>15</w:t>
      </w:r>
      <w:r w:rsidRPr="008B2297">
        <w:rPr>
          <w:rFonts w:ascii="Calibri" w:eastAsia="Calibri" w:hAnsi="Calibri" w:cs="Calibri"/>
          <w:color w:val="000000"/>
          <w:sz w:val="24"/>
          <w:szCs w:val="24"/>
          <w:u w:color="000000"/>
          <w:bdr w:val="nil"/>
          <w:lang w:val="en-US" w:eastAsia="en-GB"/>
        </w:rPr>
        <w:fldChar w:fldCharType="end"/>
      </w:r>
    </w:p>
    <w:p w14:paraId="4D1638E6" w14:textId="33410777" w:rsidR="008B2297" w:rsidRPr="008B2297" w:rsidRDefault="008B2297" w:rsidP="008B2297">
      <w:pPr>
        <w:numPr>
          <w:ilvl w:val="0"/>
          <w:numId w:val="1"/>
        </w:numPr>
        <w:pBdr>
          <w:top w:val="nil"/>
          <w:left w:val="nil"/>
          <w:bottom w:val="nil"/>
          <w:right w:val="nil"/>
          <w:between w:val="nil"/>
          <w:bar w:val="nil"/>
        </w:pBdr>
        <w:tabs>
          <w:tab w:val="left" w:pos="440"/>
          <w:tab w:val="right" w:pos="9044"/>
        </w:tabs>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Contacts</w:t>
      </w:r>
      <w:r w:rsidRPr="008B2297">
        <w:rPr>
          <w:rFonts w:ascii="Calibri" w:eastAsia="Calibri" w:hAnsi="Calibri" w:cs="Calibri"/>
          <w:color w:val="000000"/>
          <w:sz w:val="24"/>
          <w:szCs w:val="24"/>
          <w:u w:color="000000"/>
          <w:bdr w:val="nil"/>
          <w:lang w:val="en-US" w:eastAsia="en-GB"/>
        </w:rPr>
        <w:tab/>
      </w:r>
      <w:r w:rsidRPr="008B2297">
        <w:rPr>
          <w:rFonts w:ascii="Calibri" w:eastAsia="Calibri" w:hAnsi="Calibri" w:cs="Calibri"/>
          <w:color w:val="000000"/>
          <w:sz w:val="24"/>
          <w:szCs w:val="24"/>
          <w:u w:color="000000"/>
          <w:bdr w:val="nil"/>
          <w:lang w:val="en-US" w:eastAsia="en-GB"/>
        </w:rPr>
        <w:fldChar w:fldCharType="begin"/>
      </w:r>
      <w:r w:rsidRPr="008B2297">
        <w:rPr>
          <w:rFonts w:ascii="Calibri" w:eastAsia="Calibri" w:hAnsi="Calibri" w:cs="Calibri"/>
          <w:color w:val="000000"/>
          <w:sz w:val="24"/>
          <w:szCs w:val="24"/>
          <w:u w:color="000000"/>
          <w:bdr w:val="nil"/>
          <w:lang w:val="en-US" w:eastAsia="en-GB"/>
        </w:rPr>
        <w:instrText xml:space="preserve"> PAGEREF _Toc8 \h </w:instrText>
      </w:r>
      <w:r w:rsidRPr="008B2297">
        <w:rPr>
          <w:rFonts w:ascii="Calibri" w:eastAsia="Calibri" w:hAnsi="Calibri" w:cs="Calibri"/>
          <w:color w:val="000000"/>
          <w:sz w:val="24"/>
          <w:szCs w:val="24"/>
          <w:u w:color="000000"/>
          <w:bdr w:val="nil"/>
          <w:lang w:val="en-US" w:eastAsia="en-GB"/>
        </w:rPr>
      </w:r>
      <w:r w:rsidRPr="008B2297">
        <w:rPr>
          <w:rFonts w:ascii="Calibri" w:eastAsia="Calibri" w:hAnsi="Calibri" w:cs="Calibri"/>
          <w:color w:val="000000"/>
          <w:sz w:val="24"/>
          <w:szCs w:val="24"/>
          <w:u w:color="000000"/>
          <w:bdr w:val="nil"/>
          <w:lang w:val="en-US" w:eastAsia="en-GB"/>
        </w:rPr>
        <w:fldChar w:fldCharType="separate"/>
      </w:r>
      <w:r w:rsidR="001151C8">
        <w:rPr>
          <w:rFonts w:ascii="Calibri" w:eastAsia="Calibri" w:hAnsi="Calibri" w:cs="Calibri"/>
          <w:noProof/>
          <w:color w:val="000000"/>
          <w:sz w:val="24"/>
          <w:szCs w:val="24"/>
          <w:u w:color="000000"/>
          <w:bdr w:val="nil"/>
          <w:lang w:val="en-US" w:eastAsia="en-GB"/>
        </w:rPr>
        <w:t>16</w:t>
      </w:r>
      <w:r w:rsidRPr="008B2297">
        <w:rPr>
          <w:rFonts w:ascii="Calibri" w:eastAsia="Calibri" w:hAnsi="Calibri" w:cs="Calibri"/>
          <w:color w:val="000000"/>
          <w:sz w:val="24"/>
          <w:szCs w:val="24"/>
          <w:u w:color="000000"/>
          <w:bdr w:val="nil"/>
          <w:lang w:val="en-US" w:eastAsia="en-GB"/>
        </w:rPr>
        <w:fldChar w:fldCharType="end"/>
      </w:r>
    </w:p>
    <w:p w14:paraId="6891B2AF" w14:textId="77777777" w:rsidR="008B2297" w:rsidRPr="008B2297" w:rsidRDefault="008B2297" w:rsidP="008B2297">
      <w:pPr>
        <w:keepNext/>
        <w:keepLines/>
        <w:pBdr>
          <w:top w:val="nil"/>
          <w:left w:val="nil"/>
          <w:bottom w:val="single" w:sz="8" w:space="0" w:color="1F497D"/>
          <w:right w:val="nil"/>
          <w:between w:val="nil"/>
          <w:bar w:val="nil"/>
        </w:pBdr>
        <w:tabs>
          <w:tab w:val="left" w:pos="567"/>
        </w:tabs>
        <w:spacing w:before="480" w:after="240" w:line="240" w:lineRule="auto"/>
        <w:jc w:val="both"/>
        <w:outlineLvl w:val="3"/>
        <w:rPr>
          <w:rFonts w:ascii="Calibri" w:eastAsia="Calibri" w:hAnsi="Calibri" w:cs="Calibri"/>
          <w:b/>
          <w:bCs/>
          <w:smallCaps/>
          <w:color w:val="000000"/>
          <w:u w:color="000000"/>
          <w:bdr w:val="nil"/>
          <w:lang w:val="en-US" w:eastAsia="en-GB"/>
        </w:rPr>
      </w:pPr>
      <w:r w:rsidRPr="008B2297">
        <w:rPr>
          <w:rFonts w:ascii="Calibri" w:eastAsia="Calibri" w:hAnsi="Calibri" w:cs="Calibri"/>
          <w:bCs/>
          <w:smallCaps/>
          <w:color w:val="1F497D"/>
          <w:sz w:val="36"/>
          <w:szCs w:val="36"/>
          <w:u w:color="1F497D"/>
          <w:bdr w:val="nil"/>
          <w:lang w:val="en-US" w:eastAsia="en-GB"/>
        </w:rPr>
        <w:fldChar w:fldCharType="end"/>
      </w:r>
      <w:r w:rsidRPr="008B2297">
        <w:rPr>
          <w:rFonts w:ascii="Calibri" w:eastAsia="Calibri" w:hAnsi="Calibri" w:cs="Calibri"/>
          <w:b/>
          <w:bCs/>
          <w:smallCaps/>
          <w:color w:val="1F497D"/>
          <w:sz w:val="36"/>
          <w:szCs w:val="36"/>
          <w:u w:color="1F497D"/>
          <w:bdr w:val="nil"/>
          <w:lang w:val="en-US" w:eastAsia="en-GB"/>
        </w:rPr>
        <w:t>Application &amp; Interview</w:t>
      </w:r>
    </w:p>
    <w:p w14:paraId="3880C954"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 xml:space="preserve">We welcome enquiries for further information and encourage informal visits to the hospital and department.  A list of contacts at the Trust is detailed in the final section of this information pack.  </w:t>
      </w:r>
    </w:p>
    <w:p w14:paraId="20924BB8"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The post is offered on a full shift rota but suitably-qualified applicants who are unable to work full-time for personal reasons will be considered.  The Trust is committed to flexible working arrangements, including job sharing.  Such arrangements will be discussed with any shortlisted candidates on a personal basis.</w:t>
      </w:r>
    </w:p>
    <w:p w14:paraId="276F8EEA"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Applicants must have completed core training in Surgery (or equivalent) with a minimum of 12 months experience in either Upper or Lower GI prior to taking up this appointment. Attainment of MRCS (or equivalent) is required. The applicant must also be registered with the GMC and have completed CT2 competency (or equivalent)</w:t>
      </w:r>
    </w:p>
    <w:p w14:paraId="7DCA5BE7" w14:textId="5186F1BE" w:rsidR="008B2297" w:rsidRPr="008B2297" w:rsidRDefault="008B2297" w:rsidP="008B2297">
      <w:pPr>
        <w:pBdr>
          <w:top w:val="nil"/>
          <w:left w:val="nil"/>
          <w:bottom w:val="nil"/>
          <w:right w:val="nil"/>
          <w:between w:val="nil"/>
          <w:bar w:val="nil"/>
        </w:pBdr>
        <w:spacing w:after="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Applications are th</w:t>
      </w:r>
      <w:r w:rsidR="002C586B">
        <w:rPr>
          <w:rFonts w:ascii="Calibri" w:eastAsia="Calibri" w:hAnsi="Calibri" w:cs="Calibri"/>
          <w:color w:val="000000"/>
          <w:sz w:val="24"/>
          <w:szCs w:val="24"/>
          <w:u w:color="000000"/>
          <w:bdr w:val="nil"/>
          <w:lang w:val="en-US" w:eastAsia="en-GB"/>
        </w:rPr>
        <w:t>r</w:t>
      </w:r>
      <w:r w:rsidRPr="008B2297">
        <w:rPr>
          <w:rFonts w:ascii="Calibri" w:eastAsia="Calibri" w:hAnsi="Calibri" w:cs="Calibri"/>
          <w:color w:val="000000"/>
          <w:sz w:val="24"/>
          <w:szCs w:val="24"/>
          <w:u w:color="000000"/>
          <w:bdr w:val="nil"/>
          <w:lang w:val="en-US" w:eastAsia="en-GB"/>
        </w:rPr>
        <w:t xml:space="preserve">ough the NHS Jobs online service at </w:t>
      </w:r>
      <w:hyperlink r:id="rId8" w:history="1">
        <w:r w:rsidRPr="008B2297">
          <w:rPr>
            <w:rFonts w:ascii="Calibri" w:eastAsia="Calibri" w:hAnsi="Calibri" w:cs="Calibri"/>
            <w:color w:val="0000FF"/>
            <w:sz w:val="24"/>
            <w:szCs w:val="24"/>
            <w:u w:val="single" w:color="0000FF"/>
            <w:bdr w:val="nil"/>
            <w:lang w:val="en-US" w:eastAsia="en-GB"/>
          </w:rPr>
          <w:t>www.jobs.nhs.net</w:t>
        </w:r>
      </w:hyperlink>
      <w:r w:rsidRPr="008B2297">
        <w:rPr>
          <w:rFonts w:ascii="Calibri" w:eastAsia="Calibri" w:hAnsi="Calibri" w:cs="Calibri"/>
          <w:color w:val="000000"/>
          <w:sz w:val="24"/>
          <w:szCs w:val="24"/>
          <w:u w:color="000000"/>
          <w:bdr w:val="nil"/>
          <w:lang w:val="en-US" w:eastAsia="en-GB"/>
        </w:rPr>
        <w:t>.  Please apply using the standard online application form at this site.  In the interests of equal opportunities, applications or supplementary information submitted by CV will not be accepted.</w:t>
      </w:r>
      <w:r w:rsidR="002C586B">
        <w:rPr>
          <w:rFonts w:ascii="Calibri" w:eastAsia="Calibri" w:hAnsi="Calibri" w:cs="Calibri"/>
          <w:color w:val="000000"/>
          <w:sz w:val="24"/>
          <w:szCs w:val="24"/>
          <w:u w:color="000000"/>
          <w:bdr w:val="nil"/>
          <w:lang w:val="en-US" w:eastAsia="en-GB"/>
        </w:rPr>
        <w:t xml:space="preserve"> </w:t>
      </w:r>
      <w:r w:rsidRPr="008B2297">
        <w:rPr>
          <w:rFonts w:ascii="Calibri" w:eastAsia="Calibri" w:hAnsi="Calibri" w:cs="Calibri"/>
          <w:color w:val="000000"/>
          <w:sz w:val="24"/>
          <w:szCs w:val="24"/>
          <w:u w:color="000000"/>
          <w:bdr w:val="nil"/>
          <w:lang w:val="en-US" w:eastAsia="en-GB"/>
        </w:rPr>
        <w:t xml:space="preserve">A minimum of three recent references are required, including a satisfactory reference from your current employer or the Responsible Officer at your current Designated Body. </w:t>
      </w:r>
    </w:p>
    <w:p w14:paraId="5734B643" w14:textId="77777777" w:rsidR="008B2297" w:rsidRPr="008B2297" w:rsidRDefault="008B2297" w:rsidP="008B2297">
      <w:pPr>
        <w:pBdr>
          <w:top w:val="nil"/>
          <w:left w:val="nil"/>
          <w:bottom w:val="nil"/>
          <w:right w:val="nil"/>
          <w:between w:val="nil"/>
          <w:bar w:val="nil"/>
        </w:pBdr>
        <w:spacing w:after="0" w:line="240" w:lineRule="auto"/>
        <w:jc w:val="both"/>
        <w:rPr>
          <w:rFonts w:ascii="Calibri" w:eastAsia="Calibri" w:hAnsi="Calibri" w:cs="Calibri"/>
          <w:color w:val="000000"/>
          <w:sz w:val="24"/>
          <w:szCs w:val="24"/>
          <w:u w:color="000000"/>
          <w:bdr w:val="nil"/>
          <w:lang w:val="en-US" w:eastAsia="en-GB"/>
        </w:rPr>
      </w:pPr>
    </w:p>
    <w:p w14:paraId="1C41003C" w14:textId="77777777" w:rsidR="008B2297" w:rsidRPr="008B2297" w:rsidRDefault="008B2297" w:rsidP="008B2297">
      <w:pPr>
        <w:pBdr>
          <w:top w:val="nil"/>
          <w:left w:val="nil"/>
          <w:bottom w:val="nil"/>
          <w:right w:val="nil"/>
          <w:between w:val="nil"/>
          <w:bar w:val="nil"/>
        </w:pBdr>
        <w:spacing w:after="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The provisional date for the interviews is TBC.</w:t>
      </w:r>
      <w:r w:rsidRPr="008B2297">
        <w:rPr>
          <w:rFonts w:ascii="Calibri" w:eastAsia="Calibri" w:hAnsi="Calibri" w:cs="Calibri"/>
          <w:color w:val="000000"/>
          <w:sz w:val="24"/>
          <w:szCs w:val="24"/>
          <w:u w:color="000000"/>
          <w:bdr w:val="nil"/>
          <w:lang w:val="en-US" w:eastAsia="en-GB"/>
        </w:rPr>
        <w:br w:type="page"/>
      </w:r>
    </w:p>
    <w:p w14:paraId="04B2B3C0" w14:textId="77777777" w:rsidR="008B2297" w:rsidRPr="008B2297" w:rsidRDefault="008B2297" w:rsidP="008B2297">
      <w:pPr>
        <w:keepNext/>
        <w:keepLines/>
        <w:numPr>
          <w:ilvl w:val="0"/>
          <w:numId w:val="6"/>
        </w:numPr>
        <w:pBdr>
          <w:top w:val="nil"/>
          <w:left w:val="nil"/>
          <w:bottom w:val="single" w:sz="8" w:space="0" w:color="1F497D"/>
          <w:right w:val="nil"/>
          <w:between w:val="nil"/>
          <w:bar w:val="nil"/>
        </w:pBdr>
        <w:tabs>
          <w:tab w:val="left" w:pos="567"/>
        </w:tabs>
        <w:spacing w:after="240" w:line="240" w:lineRule="auto"/>
        <w:jc w:val="both"/>
        <w:outlineLvl w:val="4"/>
        <w:rPr>
          <w:rFonts w:ascii="Calibri" w:eastAsia="Calibri" w:hAnsi="Calibri" w:cs="Calibri"/>
          <w:b/>
          <w:bCs/>
          <w:smallCaps/>
          <w:color w:val="1F497D"/>
          <w:sz w:val="36"/>
          <w:szCs w:val="36"/>
          <w:u w:color="1F497D"/>
          <w:bdr w:val="nil"/>
          <w:lang w:eastAsia="en-GB"/>
        </w:rPr>
      </w:pPr>
      <w:bookmarkStart w:id="0" w:name="_Toc"/>
      <w:r w:rsidRPr="008B2297">
        <w:rPr>
          <w:rFonts w:ascii="Calibri" w:eastAsia="Calibri" w:hAnsi="Calibri" w:cs="Calibri"/>
          <w:b/>
          <w:bCs/>
          <w:smallCaps/>
          <w:color w:val="1F497D"/>
          <w:sz w:val="36"/>
          <w:szCs w:val="36"/>
          <w:u w:color="1F497D"/>
          <w:bdr w:val="nil"/>
          <w:lang w:val="fr-FR" w:eastAsia="en-GB"/>
        </w:rPr>
        <w:lastRenderedPageBreak/>
        <w:t>Introduction</w:t>
      </w:r>
      <w:bookmarkEnd w:id="0"/>
    </w:p>
    <w:p w14:paraId="56A677D5"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Applications are invited for the post of Trust Service Post in General Surgery, with an interest in Upper and Lower GI Surgery, at North Devon District Hospital.</w:t>
      </w:r>
    </w:p>
    <w:p w14:paraId="59B1B8A8" w14:textId="619CBAF9"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 xml:space="preserve">The Upper GI unit manages a range of elective and emergency benign UGI conditions and offer advanced laparoscopic skills, including laparoscopic bile duct exploration, laparoscopic anti-reflux and hiatal surgery and laparoscopic hernia repair. </w:t>
      </w:r>
      <w:r w:rsidR="00CD34E0">
        <w:rPr>
          <w:rFonts w:ascii="Calibri" w:eastAsia="Calibri" w:hAnsi="Calibri" w:cs="Calibri"/>
          <w:color w:val="000000"/>
          <w:sz w:val="24"/>
          <w:szCs w:val="24"/>
          <w:u w:color="000000"/>
          <w:bdr w:val="nil"/>
          <w:lang w:val="en-US" w:eastAsia="en-GB"/>
        </w:rPr>
        <w:t>It is a designated academic unit and has</w:t>
      </w:r>
      <w:r w:rsidRPr="008B2297">
        <w:rPr>
          <w:rFonts w:ascii="Calibri" w:eastAsia="Calibri" w:hAnsi="Calibri" w:cs="Calibri"/>
          <w:color w:val="000000"/>
          <w:sz w:val="24"/>
          <w:szCs w:val="24"/>
          <w:u w:color="000000"/>
          <w:bdr w:val="nil"/>
          <w:lang w:val="en-US" w:eastAsia="en-GB"/>
        </w:rPr>
        <w:t xml:space="preserve"> participated in the Royal College C</w:t>
      </w:r>
      <w:r w:rsidR="003330D5">
        <w:rPr>
          <w:rFonts w:ascii="Calibri" w:eastAsia="Calibri" w:hAnsi="Calibri" w:cs="Calibri"/>
          <w:color w:val="000000"/>
          <w:sz w:val="24"/>
          <w:szCs w:val="24"/>
          <w:u w:color="000000"/>
          <w:bdr w:val="nil"/>
          <w:lang w:val="en-US" w:eastAsia="en-GB"/>
        </w:rPr>
        <w:t>h</w:t>
      </w:r>
      <w:r w:rsidRPr="008B2297">
        <w:rPr>
          <w:rFonts w:ascii="Calibri" w:eastAsia="Calibri" w:hAnsi="Calibri" w:cs="Calibri"/>
          <w:color w:val="000000"/>
          <w:sz w:val="24"/>
          <w:szCs w:val="24"/>
          <w:u w:color="000000"/>
          <w:bdr w:val="nil"/>
          <w:lang w:val="en-US" w:eastAsia="en-GB"/>
        </w:rPr>
        <w:t>oleQuic project (nationally run acute gallbladder study) where we were one of leading performers. The successful applicant would be expected to contribute to this ongoing quality improvement work.</w:t>
      </w:r>
    </w:p>
    <w:p w14:paraId="1205F607" w14:textId="5F99FF79"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 xml:space="preserve">In addition, the Comprehensive Hernia Centre at North Devon District Hospital offers advanced management of complex abdominal wall hernias and receives tertiary referrals from within the region and nationally. The service offers well defined patient pathways in the management of complex hernias and advanced techniques including anterior and posterior component separation. In </w:t>
      </w:r>
      <w:r w:rsidR="002C586B" w:rsidRPr="008B2297">
        <w:rPr>
          <w:rFonts w:ascii="Calibri" w:eastAsia="Calibri" w:hAnsi="Calibri" w:cs="Calibri"/>
          <w:color w:val="000000"/>
          <w:sz w:val="24"/>
          <w:szCs w:val="24"/>
          <w:u w:color="000000"/>
          <w:bdr w:val="nil"/>
          <w:lang w:val="en-US" w:eastAsia="en-GB"/>
        </w:rPr>
        <w:t>addition,</w:t>
      </w:r>
      <w:r w:rsidRPr="008B2297">
        <w:rPr>
          <w:rFonts w:ascii="Calibri" w:eastAsia="Calibri" w:hAnsi="Calibri" w:cs="Calibri"/>
          <w:color w:val="000000"/>
          <w:sz w:val="24"/>
          <w:szCs w:val="24"/>
          <w:u w:color="000000"/>
          <w:bdr w:val="nil"/>
          <w:lang w:val="en-US" w:eastAsia="en-GB"/>
        </w:rPr>
        <w:t xml:space="preserve"> the hernia centre has an active research program. It is hoped that the successful applicant would participate in the service and help to develop this service further.</w:t>
      </w:r>
    </w:p>
    <w:p w14:paraId="09BC1ABA" w14:textId="5B70756A"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The Lower GI unit manages a range of elective and emergency LGI conditions for both benign and malignant disease. Enhanced recovery and laparoscopic interventions are performed wherever possible. The department provides a daily handover service for colorectal conditions from the on call team, meaning the majority of obstructing cancers are dealt with by the colorectal service.</w:t>
      </w:r>
      <w:r w:rsidR="002C586B">
        <w:rPr>
          <w:rFonts w:ascii="Calibri" w:eastAsia="Calibri" w:hAnsi="Calibri" w:cs="Calibri"/>
          <w:color w:val="000000"/>
          <w:sz w:val="24"/>
          <w:szCs w:val="24"/>
          <w:u w:color="000000"/>
          <w:bdr w:val="nil"/>
          <w:lang w:val="en-US" w:eastAsia="en-GB"/>
        </w:rPr>
        <w:t xml:space="preserve"> </w:t>
      </w:r>
      <w:r w:rsidRPr="008B2297">
        <w:rPr>
          <w:rFonts w:ascii="Calibri" w:eastAsia="Calibri" w:hAnsi="Calibri" w:cs="Calibri"/>
          <w:color w:val="000000"/>
          <w:sz w:val="24"/>
          <w:szCs w:val="24"/>
          <w:u w:color="000000"/>
          <w:bdr w:val="nil"/>
          <w:lang w:val="en-US" w:eastAsia="en-GB"/>
        </w:rPr>
        <w:t>Inflammatory bowel disease</w:t>
      </w:r>
      <w:r w:rsidR="002C586B">
        <w:rPr>
          <w:rFonts w:ascii="Calibri" w:eastAsia="Calibri" w:hAnsi="Calibri" w:cs="Calibri"/>
          <w:color w:val="000000"/>
          <w:sz w:val="24"/>
          <w:szCs w:val="24"/>
          <w:u w:color="000000"/>
          <w:bdr w:val="nil"/>
          <w:lang w:val="en-US" w:eastAsia="en-GB"/>
        </w:rPr>
        <w:t xml:space="preserve"> </w:t>
      </w:r>
      <w:r w:rsidRPr="008B2297">
        <w:rPr>
          <w:rFonts w:ascii="Calibri" w:eastAsia="Calibri" w:hAnsi="Calibri" w:cs="Calibri"/>
          <w:color w:val="000000"/>
          <w:sz w:val="24"/>
          <w:szCs w:val="24"/>
          <w:u w:color="000000"/>
          <w:bdr w:val="nil"/>
          <w:lang w:val="en-US" w:eastAsia="en-GB"/>
        </w:rPr>
        <w:t xml:space="preserve">in managed in partnership with the Gastroenterologists, with whom a weekly MDT is held.  </w:t>
      </w:r>
    </w:p>
    <w:p w14:paraId="1059FD2F" w14:textId="571C1A1D"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 xml:space="preserve">The department has Deanery Registrars, Core Trainees </w:t>
      </w:r>
      <w:r w:rsidRPr="008B2297">
        <w:rPr>
          <w:rFonts w:ascii="Calibri" w:eastAsia="Calibri" w:hAnsi="Calibri" w:cs="Calibri"/>
          <w:sz w:val="24"/>
          <w:szCs w:val="24"/>
          <w:u w:color="000000"/>
          <w:bdr w:val="nil"/>
          <w:lang w:val="en-US" w:eastAsia="en-GB"/>
        </w:rPr>
        <w:t>and F1</w:t>
      </w:r>
      <w:r w:rsidRPr="008B2297">
        <w:rPr>
          <w:rFonts w:ascii="Calibri" w:eastAsia="Calibri" w:hAnsi="Calibri" w:cs="Calibri"/>
          <w:color w:val="000000"/>
          <w:sz w:val="24"/>
          <w:szCs w:val="24"/>
          <w:u w:color="000000"/>
          <w:bdr w:val="nil"/>
          <w:lang w:val="en-US" w:eastAsia="en-GB"/>
        </w:rPr>
        <w:t xml:space="preserve"> Doctors, rotating within their respective Peninsula Training Programs. There are ample opportunities for teaching and training throughout the Trust and the region. The Trust encourages involvement with research and national clinical audit.</w:t>
      </w:r>
    </w:p>
    <w:p w14:paraId="67529C9C" w14:textId="6C36BA13"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Outpatient clinics take place in a recently refurbished department at North Devon District Hospital and at several community hospitals in the area.  There is excellent imaging support</w:t>
      </w:r>
      <w:r w:rsidR="00CD34E0">
        <w:rPr>
          <w:rFonts w:ascii="Calibri" w:eastAsia="Calibri" w:hAnsi="Calibri" w:cs="Calibri"/>
          <w:color w:val="000000"/>
          <w:sz w:val="24"/>
          <w:szCs w:val="24"/>
          <w:u w:color="000000"/>
          <w:bdr w:val="nil"/>
          <w:lang w:val="en-US" w:eastAsia="en-GB"/>
        </w:rPr>
        <w:t xml:space="preserve"> and a dedicated e</w:t>
      </w:r>
      <w:r w:rsidRPr="008B2297">
        <w:rPr>
          <w:rFonts w:ascii="Calibri" w:eastAsia="Calibri" w:hAnsi="Calibri" w:cs="Calibri"/>
          <w:color w:val="000000"/>
          <w:sz w:val="24"/>
          <w:szCs w:val="24"/>
          <w:u w:color="000000"/>
          <w:bdr w:val="nil"/>
          <w:lang w:val="en-US" w:eastAsia="en-GB"/>
        </w:rPr>
        <w:t xml:space="preserve">ndoscopy </w:t>
      </w:r>
      <w:r w:rsidR="00CD34E0">
        <w:rPr>
          <w:rFonts w:ascii="Calibri" w:eastAsia="Calibri" w:hAnsi="Calibri" w:cs="Calibri"/>
          <w:color w:val="000000"/>
          <w:sz w:val="24"/>
          <w:szCs w:val="24"/>
          <w:u w:color="000000"/>
          <w:bdr w:val="nil"/>
          <w:lang w:val="en-US" w:eastAsia="en-GB"/>
        </w:rPr>
        <w:t xml:space="preserve">unit </w:t>
      </w:r>
      <w:r w:rsidRPr="008B2297">
        <w:rPr>
          <w:rFonts w:ascii="Calibri" w:eastAsia="Calibri" w:hAnsi="Calibri" w:cs="Calibri"/>
          <w:color w:val="000000"/>
          <w:sz w:val="24"/>
          <w:szCs w:val="24"/>
          <w:u w:color="000000"/>
          <w:bdr w:val="nil"/>
          <w:lang w:val="en-US" w:eastAsia="en-GB"/>
        </w:rPr>
        <w:t>in the Gemini suite</w:t>
      </w:r>
      <w:r w:rsidR="00CD34E0">
        <w:rPr>
          <w:rFonts w:ascii="Calibri" w:eastAsia="Calibri" w:hAnsi="Calibri" w:cs="Calibri"/>
          <w:color w:val="000000"/>
          <w:sz w:val="24"/>
          <w:szCs w:val="24"/>
          <w:u w:color="000000"/>
          <w:bdr w:val="nil"/>
          <w:lang w:val="en-US" w:eastAsia="en-GB"/>
        </w:rPr>
        <w:t>.</w:t>
      </w:r>
    </w:p>
    <w:p w14:paraId="674EF0C6" w14:textId="33CB7E08"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The post is based at North Devon District Hospital, part of Royal Devon University Healthcare NHS Foundation Trust.  NDDH is a unique organisation with integrated acute and community services across North Devon.  The acute hospital provides a full complement of secondary care services for the local population, including emergency care, cancer services, maternity and paediatric services.  It is a designated Trauma Unit and Cancer Unit.</w:t>
      </w:r>
    </w:p>
    <w:p w14:paraId="5A77CF8B"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North Devon provides a beautiful environment in which to live and work, with a wide variety of outdoor and cultural activities and excellent local schools.  With National Parks and Areas of Outstanding Natural Beauty on the doorstep, the area offers an excellent quality of life.</w:t>
      </w:r>
    </w:p>
    <w:p w14:paraId="4161EBC0" w14:textId="77777777" w:rsidR="008B2297" w:rsidRPr="008B2297" w:rsidRDefault="008B2297" w:rsidP="008B2297">
      <w:pPr>
        <w:pBdr>
          <w:top w:val="nil"/>
          <w:left w:val="nil"/>
          <w:bottom w:val="nil"/>
          <w:right w:val="nil"/>
          <w:between w:val="nil"/>
          <w:bar w:val="nil"/>
        </w:pBdr>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br w:type="page"/>
      </w:r>
    </w:p>
    <w:p w14:paraId="649DFFF0" w14:textId="77777777" w:rsidR="008B2297" w:rsidRPr="008B2297" w:rsidRDefault="008B2297" w:rsidP="008B2297">
      <w:pPr>
        <w:keepNext/>
        <w:keepLines/>
        <w:numPr>
          <w:ilvl w:val="0"/>
          <w:numId w:val="6"/>
        </w:numPr>
        <w:pBdr>
          <w:top w:val="nil"/>
          <w:left w:val="nil"/>
          <w:bottom w:val="single" w:sz="8" w:space="0" w:color="1F497D"/>
          <w:right w:val="nil"/>
          <w:between w:val="nil"/>
          <w:bar w:val="nil"/>
        </w:pBdr>
        <w:tabs>
          <w:tab w:val="left" w:pos="567"/>
        </w:tabs>
        <w:spacing w:after="240" w:line="240" w:lineRule="auto"/>
        <w:jc w:val="both"/>
        <w:outlineLvl w:val="4"/>
        <w:rPr>
          <w:rFonts w:ascii="Calibri" w:eastAsia="Calibri" w:hAnsi="Calibri" w:cs="Calibri"/>
          <w:b/>
          <w:bCs/>
          <w:smallCaps/>
          <w:color w:val="1F497D"/>
          <w:sz w:val="36"/>
          <w:szCs w:val="36"/>
          <w:u w:color="1F497D"/>
          <w:bdr w:val="nil"/>
          <w:lang w:eastAsia="en-GB"/>
        </w:rPr>
      </w:pPr>
      <w:bookmarkStart w:id="1" w:name="_Toc1"/>
      <w:r w:rsidRPr="008B2297">
        <w:rPr>
          <w:rFonts w:ascii="Calibri" w:eastAsia="Calibri" w:hAnsi="Calibri" w:cs="Calibri"/>
          <w:b/>
          <w:bCs/>
          <w:smallCaps/>
          <w:color w:val="1F497D"/>
          <w:sz w:val="36"/>
          <w:szCs w:val="36"/>
          <w:u w:color="1F497D"/>
          <w:bdr w:val="nil"/>
          <w:lang w:val="en-US" w:eastAsia="en-GB"/>
        </w:rPr>
        <w:lastRenderedPageBreak/>
        <w:t>Job Description</w:t>
      </w:r>
      <w:bookmarkEnd w:id="1"/>
    </w:p>
    <w:p w14:paraId="1C707634" w14:textId="77777777" w:rsidR="008B2297" w:rsidRPr="008B2297" w:rsidRDefault="008B2297" w:rsidP="008B2297">
      <w:pPr>
        <w:keepNext/>
        <w:keepLines/>
        <w:numPr>
          <w:ilvl w:val="1"/>
          <w:numId w:val="6"/>
        </w:numPr>
        <w:pBdr>
          <w:top w:val="nil"/>
          <w:left w:val="nil"/>
          <w:bottom w:val="nil"/>
          <w:right w:val="nil"/>
          <w:between w:val="nil"/>
          <w:bar w:val="nil"/>
        </w:pBdr>
        <w:spacing w:before="240" w:after="120" w:line="240" w:lineRule="auto"/>
        <w:jc w:val="both"/>
        <w:outlineLvl w:val="1"/>
        <w:rPr>
          <w:rFonts w:ascii="Calibri" w:eastAsia="Calibri" w:hAnsi="Calibri" w:cs="Calibri"/>
          <w:b/>
          <w:bCs/>
          <w:color w:val="1F497D"/>
          <w:sz w:val="28"/>
          <w:szCs w:val="28"/>
          <w:u w:val="single" w:color="1F497D"/>
          <w:bdr w:val="nil"/>
          <w:lang w:eastAsia="en-GB"/>
        </w:rPr>
      </w:pPr>
      <w:r w:rsidRPr="008B2297">
        <w:rPr>
          <w:rFonts w:ascii="Calibri" w:eastAsia="Calibri" w:hAnsi="Calibri" w:cs="Calibri"/>
          <w:b/>
          <w:bCs/>
          <w:color w:val="1F497D"/>
          <w:sz w:val="28"/>
          <w:szCs w:val="28"/>
          <w:u w:val="single" w:color="1F497D"/>
          <w:bdr w:val="nil"/>
          <w:lang w:eastAsia="en-GB"/>
        </w:rPr>
        <w:t>Post Title</w:t>
      </w:r>
    </w:p>
    <w:p w14:paraId="21735E77"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Trust Service Post in General Surgery – Upper and Lower GI</w:t>
      </w:r>
    </w:p>
    <w:p w14:paraId="61FBD033" w14:textId="77777777" w:rsidR="008B2297" w:rsidRPr="008B2297" w:rsidRDefault="008B2297" w:rsidP="008B2297">
      <w:pPr>
        <w:keepNext/>
        <w:keepLines/>
        <w:numPr>
          <w:ilvl w:val="1"/>
          <w:numId w:val="6"/>
        </w:numPr>
        <w:pBdr>
          <w:top w:val="nil"/>
          <w:left w:val="nil"/>
          <w:bottom w:val="nil"/>
          <w:right w:val="nil"/>
          <w:between w:val="nil"/>
          <w:bar w:val="nil"/>
        </w:pBdr>
        <w:spacing w:before="240" w:after="120" w:line="240" w:lineRule="auto"/>
        <w:jc w:val="both"/>
        <w:outlineLvl w:val="1"/>
        <w:rPr>
          <w:rFonts w:ascii="Calibri" w:eastAsia="Calibri" w:hAnsi="Calibri" w:cs="Calibri"/>
          <w:b/>
          <w:bCs/>
          <w:color w:val="1F497D"/>
          <w:sz w:val="28"/>
          <w:szCs w:val="28"/>
          <w:u w:val="single" w:color="1F497D"/>
          <w:bdr w:val="nil"/>
          <w:lang w:eastAsia="en-GB"/>
        </w:rPr>
      </w:pPr>
      <w:r w:rsidRPr="008B2297">
        <w:rPr>
          <w:rFonts w:ascii="Calibri" w:eastAsia="Calibri" w:hAnsi="Calibri" w:cs="Calibri"/>
          <w:b/>
          <w:bCs/>
          <w:color w:val="1F497D"/>
          <w:sz w:val="28"/>
          <w:szCs w:val="28"/>
          <w:u w:val="single" w:color="1F497D"/>
          <w:bdr w:val="nil"/>
          <w:lang w:val="en-US" w:eastAsia="en-GB"/>
        </w:rPr>
        <w:t>Clinical Commitments</w:t>
      </w:r>
    </w:p>
    <w:p w14:paraId="146F0D9F"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Clinical activity includes outpatient and endoscopy clinics, inpatient and day surgery operating sessions, ward rounds and emergency on call.</w:t>
      </w:r>
    </w:p>
    <w:p w14:paraId="036A3F1E" w14:textId="77777777" w:rsidR="008B2297" w:rsidRPr="008B2297" w:rsidRDefault="008B2297" w:rsidP="008B2297">
      <w:pPr>
        <w:keepNext/>
        <w:keepLines/>
        <w:pBdr>
          <w:top w:val="nil"/>
          <w:left w:val="nil"/>
          <w:bottom w:val="nil"/>
          <w:right w:val="nil"/>
          <w:between w:val="nil"/>
          <w:bar w:val="nil"/>
        </w:pBdr>
        <w:spacing w:before="120" w:after="120" w:line="240" w:lineRule="auto"/>
        <w:jc w:val="both"/>
        <w:outlineLvl w:val="2"/>
        <w:rPr>
          <w:rFonts w:ascii="Calibri" w:eastAsia="Calibri" w:hAnsi="Calibri" w:cs="Calibri"/>
          <w:b/>
          <w:bCs/>
          <w:color w:val="000000"/>
          <w:sz w:val="24"/>
          <w:szCs w:val="24"/>
          <w:u w:val="single" w:color="000000"/>
          <w:bdr w:val="nil"/>
          <w:lang w:eastAsia="en-GB"/>
        </w:rPr>
      </w:pPr>
      <w:r w:rsidRPr="008B2297">
        <w:rPr>
          <w:rFonts w:ascii="Calibri" w:eastAsia="Calibri" w:hAnsi="Calibri" w:cs="Calibri"/>
          <w:b/>
          <w:bCs/>
          <w:color w:val="000000"/>
          <w:sz w:val="24"/>
          <w:szCs w:val="24"/>
          <w:u w:val="single" w:color="000000"/>
          <w:bdr w:val="nil"/>
          <w:lang w:val="fr-FR" w:eastAsia="en-GB"/>
        </w:rPr>
        <w:t>Outpatients &amp; Endoscopy</w:t>
      </w:r>
    </w:p>
    <w:p w14:paraId="1E0417C6"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There are regular outpatient &amp; endoscopy lists at North Devon District Hospital and peripheral clinics may also be scheduled. General outpatients are seen in the main outpatient department and direct to test and diagnostic scope lists run in our endoscopy unit.</w:t>
      </w:r>
    </w:p>
    <w:p w14:paraId="1E10D169" w14:textId="77777777" w:rsidR="008B2297" w:rsidRPr="008B2297" w:rsidRDefault="008B2297" w:rsidP="008B2297">
      <w:pPr>
        <w:keepNext/>
        <w:keepLines/>
        <w:pBdr>
          <w:top w:val="nil"/>
          <w:left w:val="nil"/>
          <w:bottom w:val="nil"/>
          <w:right w:val="nil"/>
          <w:between w:val="nil"/>
          <w:bar w:val="nil"/>
        </w:pBdr>
        <w:spacing w:before="120" w:after="120" w:line="240" w:lineRule="auto"/>
        <w:jc w:val="both"/>
        <w:outlineLvl w:val="2"/>
        <w:rPr>
          <w:rFonts w:ascii="Calibri" w:eastAsia="Calibri" w:hAnsi="Calibri" w:cs="Calibri"/>
          <w:b/>
          <w:bCs/>
          <w:color w:val="000000"/>
          <w:sz w:val="24"/>
          <w:szCs w:val="24"/>
          <w:u w:val="single" w:color="000000"/>
          <w:bdr w:val="nil"/>
          <w:lang w:eastAsia="en-GB"/>
        </w:rPr>
      </w:pPr>
      <w:r w:rsidRPr="008B2297">
        <w:rPr>
          <w:rFonts w:ascii="Calibri" w:eastAsia="Calibri" w:hAnsi="Calibri" w:cs="Calibri"/>
          <w:b/>
          <w:bCs/>
          <w:color w:val="000000"/>
          <w:sz w:val="24"/>
          <w:szCs w:val="24"/>
          <w:u w:val="single" w:color="000000"/>
          <w:bdr w:val="nil"/>
          <w:lang w:val="en-US" w:eastAsia="en-GB"/>
        </w:rPr>
        <w:t>Operating Lists</w:t>
      </w:r>
    </w:p>
    <w:p w14:paraId="063E71C1"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 xml:space="preserve">Half and full-day inpatient operating lists are scheduled and there are also a number of day surgery sessions.  These include time to see patients pre- and post-operatively and appropriate time for ward rounds of inpatients.  </w:t>
      </w:r>
    </w:p>
    <w:p w14:paraId="249EACF7" w14:textId="77777777" w:rsidR="008B2297" w:rsidRPr="008B2297" w:rsidRDefault="008B2297" w:rsidP="008B2297">
      <w:pPr>
        <w:keepNext/>
        <w:keepLines/>
        <w:pBdr>
          <w:top w:val="nil"/>
          <w:left w:val="nil"/>
          <w:bottom w:val="nil"/>
          <w:right w:val="nil"/>
          <w:between w:val="nil"/>
          <w:bar w:val="nil"/>
        </w:pBdr>
        <w:spacing w:before="120" w:after="120" w:line="240" w:lineRule="auto"/>
        <w:jc w:val="both"/>
        <w:outlineLvl w:val="2"/>
        <w:rPr>
          <w:rFonts w:ascii="Calibri" w:eastAsia="Calibri" w:hAnsi="Calibri" w:cs="Calibri"/>
          <w:b/>
          <w:bCs/>
          <w:color w:val="000000"/>
          <w:sz w:val="24"/>
          <w:szCs w:val="24"/>
          <w:u w:val="single" w:color="000000"/>
          <w:bdr w:val="nil"/>
          <w:lang w:val="en-US" w:eastAsia="en-GB"/>
        </w:rPr>
      </w:pPr>
      <w:r w:rsidRPr="008B2297">
        <w:rPr>
          <w:rFonts w:ascii="Calibri" w:eastAsia="Calibri" w:hAnsi="Calibri" w:cs="Calibri"/>
          <w:b/>
          <w:bCs/>
          <w:color w:val="000000"/>
          <w:sz w:val="24"/>
          <w:szCs w:val="24"/>
          <w:u w:val="single" w:color="000000"/>
          <w:bdr w:val="nil"/>
          <w:lang w:val="en-US" w:eastAsia="en-GB"/>
        </w:rPr>
        <w:t>Service Development and Research</w:t>
      </w:r>
    </w:p>
    <w:p w14:paraId="765E4DE1"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The unit actively engages in research and quality improvement and the successful applicant would be encouraged as part of their job plan to help deliver this service.</w:t>
      </w:r>
    </w:p>
    <w:p w14:paraId="1ADE9BE3" w14:textId="77777777" w:rsidR="008B2297" w:rsidRPr="008B2297" w:rsidRDefault="008B2297" w:rsidP="008B2297">
      <w:pPr>
        <w:keepNext/>
        <w:keepLines/>
        <w:pBdr>
          <w:top w:val="nil"/>
          <w:left w:val="nil"/>
          <w:bottom w:val="nil"/>
          <w:right w:val="nil"/>
          <w:between w:val="nil"/>
          <w:bar w:val="nil"/>
        </w:pBdr>
        <w:spacing w:before="120" w:after="120" w:line="240" w:lineRule="auto"/>
        <w:jc w:val="both"/>
        <w:outlineLvl w:val="2"/>
        <w:rPr>
          <w:rFonts w:ascii="Calibri" w:eastAsia="Calibri" w:hAnsi="Calibri" w:cs="Calibri"/>
          <w:b/>
          <w:bCs/>
          <w:color w:val="000000"/>
          <w:sz w:val="24"/>
          <w:szCs w:val="24"/>
          <w:u w:val="single" w:color="000000"/>
          <w:bdr w:val="nil"/>
          <w:lang w:eastAsia="en-GB"/>
        </w:rPr>
      </w:pPr>
      <w:r w:rsidRPr="008B2297">
        <w:rPr>
          <w:rFonts w:ascii="Calibri" w:eastAsia="Calibri" w:hAnsi="Calibri" w:cs="Calibri"/>
          <w:b/>
          <w:bCs/>
          <w:color w:val="000000"/>
          <w:sz w:val="24"/>
          <w:szCs w:val="24"/>
          <w:u w:val="single" w:color="000000"/>
          <w:bdr w:val="nil"/>
          <w:lang w:val="en-US" w:eastAsia="en-GB"/>
        </w:rPr>
        <w:t>On Call Rota</w:t>
      </w:r>
    </w:p>
    <w:p w14:paraId="690F23B6" w14:textId="77777777" w:rsidR="008B2297" w:rsidRPr="008B2297" w:rsidRDefault="008B2297" w:rsidP="008B2297">
      <w:pPr>
        <w:spacing w:after="0" w:line="240" w:lineRule="auto"/>
        <w:jc w:val="both"/>
        <w:rPr>
          <w:rFonts w:ascii="Calibri" w:eastAsia="Times New Roman" w:hAnsi="Calibri" w:cs="Arial"/>
          <w:sz w:val="24"/>
          <w:szCs w:val="24"/>
        </w:rPr>
      </w:pPr>
      <w:r w:rsidRPr="008B2297">
        <w:rPr>
          <w:rFonts w:ascii="Calibri" w:eastAsia="Times New Roman" w:hAnsi="Calibri" w:cs="Arial"/>
          <w:sz w:val="24"/>
          <w:szCs w:val="24"/>
        </w:rPr>
        <w:t xml:space="preserve">When on-call, the team will be staffed by four tiers during the daytime (Consultant, a Specialty Grade/Specialty Trainee, Core Trainee or F2 Doctor and a Foundation Year 1).  </w:t>
      </w:r>
    </w:p>
    <w:p w14:paraId="04D9EB91" w14:textId="77777777" w:rsidR="008B2297" w:rsidRPr="008B2297" w:rsidRDefault="008B2297" w:rsidP="008B2297">
      <w:pPr>
        <w:spacing w:after="0" w:line="240" w:lineRule="auto"/>
        <w:jc w:val="both"/>
        <w:rPr>
          <w:rFonts w:ascii="Calibri" w:eastAsia="Times New Roman" w:hAnsi="Calibri" w:cs="Arial"/>
          <w:sz w:val="24"/>
          <w:szCs w:val="24"/>
        </w:rPr>
      </w:pPr>
      <w:r w:rsidRPr="008B2297">
        <w:rPr>
          <w:rFonts w:ascii="Calibri" w:eastAsia="Times New Roman" w:hAnsi="Calibri" w:cs="Arial"/>
          <w:sz w:val="24"/>
          <w:szCs w:val="24"/>
        </w:rPr>
        <w:t>At night the team consists of three tiers (Consultant at home with on site Specialty Grade/Specialty Trainee supported by either a Core Trainee/F2 Doctor/Foundation Year 1).</w:t>
      </w:r>
    </w:p>
    <w:p w14:paraId="372EC31D" w14:textId="77777777" w:rsidR="008B2297" w:rsidRPr="008B2297" w:rsidRDefault="008B2297" w:rsidP="008B2297">
      <w:pPr>
        <w:spacing w:after="0" w:line="240" w:lineRule="auto"/>
        <w:jc w:val="both"/>
        <w:rPr>
          <w:rFonts w:ascii="Calibri" w:eastAsia="Times New Roman" w:hAnsi="Calibri" w:cs="Arial"/>
          <w:sz w:val="24"/>
          <w:szCs w:val="24"/>
        </w:rPr>
      </w:pPr>
    </w:p>
    <w:p w14:paraId="17FFF42C" w14:textId="12F13FCB" w:rsidR="008B2297" w:rsidRPr="008B2297" w:rsidRDefault="008B2297" w:rsidP="008B2297">
      <w:pPr>
        <w:spacing w:after="0" w:line="240" w:lineRule="auto"/>
        <w:jc w:val="both"/>
        <w:rPr>
          <w:rFonts w:ascii="Calibri" w:eastAsia="Times New Roman" w:hAnsi="Calibri" w:cs="Arial"/>
          <w:sz w:val="24"/>
          <w:szCs w:val="24"/>
        </w:rPr>
      </w:pPr>
      <w:r w:rsidRPr="008B2297">
        <w:rPr>
          <w:rFonts w:ascii="Calibri" w:eastAsia="Times New Roman" w:hAnsi="Calibri" w:cs="Arial"/>
          <w:sz w:val="24"/>
          <w:szCs w:val="24"/>
        </w:rPr>
        <w:t>In practice this means that the TSP (ST3) will do a 1:1</w:t>
      </w:r>
      <w:r w:rsidR="00E1077D">
        <w:rPr>
          <w:rFonts w:ascii="Calibri" w:eastAsia="Times New Roman" w:hAnsi="Calibri" w:cs="Arial"/>
          <w:sz w:val="24"/>
          <w:szCs w:val="24"/>
        </w:rPr>
        <w:t>2</w:t>
      </w:r>
      <w:r w:rsidRPr="008B2297">
        <w:rPr>
          <w:rFonts w:ascii="Calibri" w:eastAsia="Times New Roman" w:hAnsi="Calibri" w:cs="Arial"/>
          <w:sz w:val="24"/>
          <w:szCs w:val="24"/>
        </w:rPr>
        <w:t xml:space="preserve"> on-call. Whilst on-call the team have no other routine commitments, allowing them to be able to focus on the emergency patients.  The on</w:t>
      </w:r>
      <w:r w:rsidR="00CD34E0">
        <w:rPr>
          <w:rFonts w:ascii="Calibri" w:eastAsia="Times New Roman" w:hAnsi="Calibri" w:cs="Arial"/>
          <w:sz w:val="24"/>
          <w:szCs w:val="24"/>
        </w:rPr>
        <w:t xml:space="preserve"> </w:t>
      </w:r>
      <w:r w:rsidRPr="008B2297">
        <w:rPr>
          <w:rFonts w:ascii="Calibri" w:eastAsia="Times New Roman" w:hAnsi="Calibri" w:cs="Arial"/>
          <w:sz w:val="24"/>
          <w:szCs w:val="24"/>
        </w:rPr>
        <w:t>call consultants are timetabled to provide a morning and evening ward round, a daytime surgical emergency clinic (Mon-Fri) and cover the CEPOD lists.  The hospital has an Emergency clinic and Surgical Admissions Unit based on King George V ward, so most on call activity is based in this location.</w:t>
      </w:r>
    </w:p>
    <w:p w14:paraId="5146FE25" w14:textId="77777777" w:rsidR="008B2297" w:rsidRPr="008B2297" w:rsidRDefault="008B2297" w:rsidP="008B2297">
      <w:pPr>
        <w:keepNext/>
        <w:keepLines/>
        <w:pBdr>
          <w:top w:val="nil"/>
          <w:left w:val="nil"/>
          <w:bottom w:val="nil"/>
          <w:right w:val="nil"/>
          <w:between w:val="nil"/>
          <w:bar w:val="nil"/>
        </w:pBdr>
        <w:spacing w:before="120" w:after="120" w:line="240" w:lineRule="auto"/>
        <w:jc w:val="both"/>
        <w:outlineLvl w:val="2"/>
        <w:rPr>
          <w:rFonts w:ascii="Calibri" w:eastAsia="Calibri" w:hAnsi="Calibri" w:cs="Calibri"/>
          <w:b/>
          <w:bCs/>
          <w:color w:val="000000"/>
          <w:sz w:val="24"/>
          <w:szCs w:val="24"/>
          <w:u w:val="single" w:color="000000"/>
          <w:bdr w:val="nil"/>
          <w:lang w:eastAsia="en-GB"/>
        </w:rPr>
      </w:pPr>
      <w:r w:rsidRPr="008B2297">
        <w:rPr>
          <w:rFonts w:ascii="Calibri" w:eastAsia="Calibri" w:hAnsi="Calibri" w:cs="Calibri"/>
          <w:b/>
          <w:bCs/>
          <w:color w:val="000000"/>
          <w:sz w:val="24"/>
          <w:szCs w:val="24"/>
          <w:u w:val="single" w:color="000000"/>
          <w:bdr w:val="nil"/>
          <w:lang w:val="en-US" w:eastAsia="en-GB"/>
        </w:rPr>
        <w:t>Emergency Calls</w:t>
      </w:r>
    </w:p>
    <w:p w14:paraId="2B90BA31"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 xml:space="preserve">In exceptional circumstances, the Trust may request emergency cover for colleagues.  </w:t>
      </w:r>
    </w:p>
    <w:p w14:paraId="6A43C117" w14:textId="77777777" w:rsidR="008B2297" w:rsidRPr="008B2297" w:rsidRDefault="008B2297" w:rsidP="008B2297">
      <w:pPr>
        <w:keepNext/>
        <w:keepLines/>
        <w:pBdr>
          <w:top w:val="nil"/>
          <w:left w:val="nil"/>
          <w:bottom w:val="nil"/>
          <w:right w:val="nil"/>
          <w:between w:val="nil"/>
          <w:bar w:val="nil"/>
        </w:pBdr>
        <w:spacing w:before="120" w:after="120" w:line="240" w:lineRule="auto"/>
        <w:jc w:val="both"/>
        <w:outlineLvl w:val="2"/>
        <w:rPr>
          <w:rFonts w:ascii="Calibri" w:eastAsia="Calibri" w:hAnsi="Calibri" w:cs="Calibri"/>
          <w:b/>
          <w:bCs/>
          <w:color w:val="000000"/>
          <w:sz w:val="24"/>
          <w:szCs w:val="24"/>
          <w:u w:val="single" w:color="000000"/>
          <w:bdr w:val="nil"/>
          <w:lang w:eastAsia="en-GB"/>
        </w:rPr>
      </w:pPr>
      <w:r w:rsidRPr="008B2297">
        <w:rPr>
          <w:rFonts w:ascii="Calibri" w:eastAsia="Calibri" w:hAnsi="Calibri" w:cs="Calibri"/>
          <w:b/>
          <w:bCs/>
          <w:color w:val="000000"/>
          <w:sz w:val="24"/>
          <w:szCs w:val="24"/>
          <w:u w:val="single" w:color="000000"/>
          <w:bdr w:val="nil"/>
          <w:lang w:val="en-US" w:eastAsia="en-GB"/>
        </w:rPr>
        <w:t>Clinical Administration</w:t>
      </w:r>
    </w:p>
    <w:p w14:paraId="445380A6"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You will undertake administrative work associated with your clinical and other professional work.  Adequate time and facilities for clinical administration, access to a personal computer, software &amp; internet access, will be available.</w:t>
      </w:r>
    </w:p>
    <w:p w14:paraId="527B2C5B" w14:textId="77777777" w:rsidR="008B2297" w:rsidRPr="008B2297" w:rsidRDefault="008B2297" w:rsidP="008B2297">
      <w:pPr>
        <w:pBdr>
          <w:top w:val="nil"/>
          <w:left w:val="nil"/>
          <w:bottom w:val="nil"/>
          <w:right w:val="nil"/>
          <w:between w:val="nil"/>
          <w:bar w:val="nil"/>
        </w:pBdr>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br w:type="page"/>
      </w:r>
    </w:p>
    <w:p w14:paraId="5A6186E8" w14:textId="77777777" w:rsidR="008B2297" w:rsidRPr="008B2297" w:rsidRDefault="008B2297" w:rsidP="008B2297">
      <w:pPr>
        <w:keepNext/>
        <w:keepLines/>
        <w:numPr>
          <w:ilvl w:val="1"/>
          <w:numId w:val="6"/>
        </w:numPr>
        <w:pBdr>
          <w:top w:val="nil"/>
          <w:left w:val="nil"/>
          <w:bottom w:val="nil"/>
          <w:right w:val="nil"/>
          <w:between w:val="nil"/>
          <w:bar w:val="nil"/>
        </w:pBdr>
        <w:spacing w:before="240" w:after="120" w:line="240" w:lineRule="auto"/>
        <w:jc w:val="both"/>
        <w:outlineLvl w:val="1"/>
        <w:rPr>
          <w:rFonts w:ascii="Calibri" w:eastAsia="Calibri" w:hAnsi="Calibri" w:cs="Calibri"/>
          <w:b/>
          <w:bCs/>
          <w:color w:val="1F497D"/>
          <w:sz w:val="28"/>
          <w:szCs w:val="28"/>
          <w:u w:val="single" w:color="1F497D"/>
          <w:bdr w:val="nil"/>
          <w:lang w:eastAsia="en-GB"/>
        </w:rPr>
      </w:pPr>
      <w:r w:rsidRPr="008B2297">
        <w:rPr>
          <w:rFonts w:ascii="Calibri" w:eastAsia="Calibri" w:hAnsi="Calibri" w:cs="Calibri"/>
          <w:b/>
          <w:bCs/>
          <w:color w:val="1F497D"/>
          <w:sz w:val="28"/>
          <w:szCs w:val="28"/>
          <w:u w:val="single" w:color="1F497D"/>
          <w:bdr w:val="nil"/>
          <w:lang w:val="en-US" w:eastAsia="en-GB"/>
        </w:rPr>
        <w:lastRenderedPageBreak/>
        <w:t>Supporting Professional Activities</w:t>
      </w:r>
    </w:p>
    <w:p w14:paraId="6A81690A"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You will be expected to participate in a variety of professional activities (SPA) to support your personal clinical practice and the overall work of the department and Trust.  This includes, but is not limited to:</w:t>
      </w:r>
    </w:p>
    <w:p w14:paraId="01A7A105" w14:textId="77777777" w:rsidR="008B2297" w:rsidRPr="008B2297" w:rsidRDefault="008B2297" w:rsidP="008B2297">
      <w:pPr>
        <w:numPr>
          <w:ilvl w:val="0"/>
          <w:numId w:val="8"/>
        </w:num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Appraisal, job planning &amp; revalidation</w:t>
      </w:r>
    </w:p>
    <w:p w14:paraId="16D8DE03" w14:textId="77777777" w:rsidR="008B2297" w:rsidRPr="008B2297" w:rsidRDefault="008B2297" w:rsidP="008B2297">
      <w:pPr>
        <w:numPr>
          <w:ilvl w:val="0"/>
          <w:numId w:val="8"/>
        </w:num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Personal &amp; professional development, including service development</w:t>
      </w:r>
    </w:p>
    <w:p w14:paraId="18C9DE7A" w14:textId="77777777" w:rsidR="008B2297" w:rsidRPr="008B2297" w:rsidRDefault="008B2297" w:rsidP="008B2297">
      <w:pPr>
        <w:numPr>
          <w:ilvl w:val="0"/>
          <w:numId w:val="8"/>
        </w:num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Professional administration, including related correspondence</w:t>
      </w:r>
    </w:p>
    <w:p w14:paraId="1368B4F1" w14:textId="77777777" w:rsidR="008B2297" w:rsidRPr="008B2297" w:rsidRDefault="008B2297" w:rsidP="008B2297">
      <w:pPr>
        <w:numPr>
          <w:ilvl w:val="0"/>
          <w:numId w:val="8"/>
        </w:num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Clinical supervision of junior staff and other educational activities</w:t>
      </w:r>
    </w:p>
    <w:p w14:paraId="32F24FBD" w14:textId="77777777" w:rsidR="008B2297" w:rsidRPr="008B2297" w:rsidRDefault="008B2297" w:rsidP="008B2297">
      <w:pPr>
        <w:numPr>
          <w:ilvl w:val="0"/>
          <w:numId w:val="8"/>
        </w:num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Governance and quality improvement activities</w:t>
      </w:r>
    </w:p>
    <w:p w14:paraId="14E9E11D" w14:textId="77777777" w:rsidR="008B2297" w:rsidRPr="008B2297" w:rsidRDefault="008B2297" w:rsidP="008B2297">
      <w:pPr>
        <w:numPr>
          <w:ilvl w:val="0"/>
          <w:numId w:val="8"/>
        </w:num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Departmental, divisional meetings and other clinical or managerial meetings</w:t>
      </w:r>
    </w:p>
    <w:p w14:paraId="6B6DD064" w14:textId="77777777" w:rsidR="008B2297" w:rsidRPr="008B2297" w:rsidRDefault="008B2297" w:rsidP="008B2297">
      <w:pPr>
        <w:pBdr>
          <w:top w:val="nil"/>
          <w:left w:val="nil"/>
          <w:bottom w:val="nil"/>
          <w:right w:val="nil"/>
          <w:between w:val="nil"/>
          <w:bar w:val="nil"/>
        </w:pBdr>
        <w:spacing w:after="120" w:line="240" w:lineRule="auto"/>
        <w:ind w:left="425"/>
        <w:jc w:val="both"/>
        <w:rPr>
          <w:rFonts w:ascii="Calibri" w:eastAsia="Calibri" w:hAnsi="Calibri" w:cs="Calibri"/>
          <w:color w:val="000000"/>
          <w:sz w:val="24"/>
          <w:szCs w:val="24"/>
          <w:u w:color="000000"/>
          <w:bdr w:val="nil"/>
          <w:lang w:val="en-US" w:eastAsia="en-GB"/>
        </w:rPr>
      </w:pPr>
    </w:p>
    <w:p w14:paraId="6EE06D05" w14:textId="77777777" w:rsidR="008B2297" w:rsidRPr="008B2297" w:rsidRDefault="008B2297" w:rsidP="008B2297">
      <w:pPr>
        <w:keepNext/>
        <w:keepLines/>
        <w:numPr>
          <w:ilvl w:val="1"/>
          <w:numId w:val="9"/>
        </w:numPr>
        <w:pBdr>
          <w:top w:val="nil"/>
          <w:left w:val="nil"/>
          <w:bottom w:val="nil"/>
          <w:right w:val="nil"/>
          <w:between w:val="nil"/>
          <w:bar w:val="nil"/>
        </w:pBdr>
        <w:spacing w:before="240" w:after="120" w:line="240" w:lineRule="auto"/>
        <w:jc w:val="both"/>
        <w:outlineLvl w:val="1"/>
        <w:rPr>
          <w:rFonts w:ascii="Calibri" w:eastAsia="Calibri" w:hAnsi="Calibri" w:cs="Calibri"/>
          <w:b/>
          <w:bCs/>
          <w:color w:val="1F497D"/>
          <w:sz w:val="28"/>
          <w:szCs w:val="28"/>
          <w:u w:val="single" w:color="1F497D"/>
          <w:bdr w:val="nil"/>
          <w:lang w:eastAsia="en-GB"/>
        </w:rPr>
      </w:pPr>
      <w:r w:rsidRPr="008B2297">
        <w:rPr>
          <w:rFonts w:ascii="Calibri" w:eastAsia="Calibri" w:hAnsi="Calibri" w:cs="Calibri"/>
          <w:b/>
          <w:bCs/>
          <w:color w:val="1F497D"/>
          <w:sz w:val="28"/>
          <w:szCs w:val="28"/>
          <w:u w:val="single" w:color="1F497D"/>
          <w:bdr w:val="nil"/>
          <w:lang w:val="en-US" w:eastAsia="en-GB"/>
        </w:rPr>
        <w:t>Relationships</w:t>
      </w:r>
    </w:p>
    <w:p w14:paraId="32C35593"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You will work closely with other medical staff, allied health professionals and non-clinical colleagues both within the department and in other specialties.  In particular, you will be expected to develop working relationships with clinical colleagues within surgery, radiology, theatres and anaesthetics.</w:t>
      </w:r>
    </w:p>
    <w:p w14:paraId="1D04FBB4" w14:textId="23C7225A"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br w:type="page"/>
      </w:r>
    </w:p>
    <w:p w14:paraId="6338E142" w14:textId="77777777" w:rsidR="008B2297" w:rsidRPr="008B2297" w:rsidRDefault="008B2297" w:rsidP="008B2297">
      <w:pPr>
        <w:keepNext/>
        <w:keepLines/>
        <w:numPr>
          <w:ilvl w:val="0"/>
          <w:numId w:val="10"/>
        </w:numPr>
        <w:pBdr>
          <w:top w:val="nil"/>
          <w:left w:val="nil"/>
          <w:bottom w:val="single" w:sz="8" w:space="0" w:color="1F497D"/>
          <w:right w:val="nil"/>
          <w:between w:val="nil"/>
          <w:bar w:val="nil"/>
        </w:pBdr>
        <w:tabs>
          <w:tab w:val="left" w:pos="567"/>
        </w:tabs>
        <w:spacing w:after="240" w:line="240" w:lineRule="auto"/>
        <w:jc w:val="both"/>
        <w:outlineLvl w:val="4"/>
        <w:rPr>
          <w:rFonts w:ascii="Calibri" w:eastAsia="Calibri" w:hAnsi="Calibri" w:cs="Calibri"/>
          <w:b/>
          <w:bCs/>
          <w:smallCaps/>
          <w:color w:val="1F497D"/>
          <w:sz w:val="36"/>
          <w:szCs w:val="36"/>
          <w:u w:color="1F497D"/>
          <w:bdr w:val="nil"/>
          <w:lang w:eastAsia="en-GB"/>
        </w:rPr>
      </w:pPr>
      <w:r w:rsidRPr="008B2297">
        <w:rPr>
          <w:rFonts w:ascii="Calibri" w:eastAsia="Calibri" w:hAnsi="Calibri" w:cs="Calibri"/>
          <w:b/>
          <w:bCs/>
          <w:smallCaps/>
          <w:color w:val="1F497D"/>
          <w:sz w:val="36"/>
          <w:szCs w:val="36"/>
          <w:u w:color="1F497D"/>
          <w:bdr w:val="nil"/>
          <w:lang w:val="en-US" w:eastAsia="en-GB"/>
        </w:rPr>
        <w:lastRenderedPageBreak/>
        <w:t>Person Specification</w:t>
      </w:r>
    </w:p>
    <w:p w14:paraId="18269C03"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Applicants must demonstrate on the application form that they fulfil all essential criteria to be considered for shortlisting.</w:t>
      </w:r>
    </w:p>
    <w:p w14:paraId="1C3BDC4F" w14:textId="77777777" w:rsidR="008B2297" w:rsidRPr="008B2297" w:rsidRDefault="008B2297" w:rsidP="008B2297">
      <w:pPr>
        <w:pBdr>
          <w:top w:val="nil"/>
          <w:left w:val="nil"/>
          <w:bottom w:val="nil"/>
          <w:right w:val="nil"/>
          <w:between w:val="nil"/>
          <w:bar w:val="nil"/>
        </w:pBdr>
        <w:spacing w:after="24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Appointment is subject to pre-employment checks, including occupational health, police checks and a minimum of three satisfactory references, including one from your current Responsible Officer.</w:t>
      </w:r>
    </w:p>
    <w:tbl>
      <w:tblPr>
        <w:tblW w:w="924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773"/>
        <w:gridCol w:w="5410"/>
        <w:gridCol w:w="2057"/>
      </w:tblGrid>
      <w:tr w:rsidR="008B2297" w:rsidRPr="008B2297" w14:paraId="4F30EC0C" w14:textId="77777777" w:rsidTr="004C6B32">
        <w:trPr>
          <w:trHeight w:val="450"/>
        </w:trPr>
        <w:tc>
          <w:tcPr>
            <w:tcW w:w="17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7F8589" w14:textId="77777777" w:rsidR="008B2297" w:rsidRPr="008B2297" w:rsidRDefault="008B2297" w:rsidP="008B2297">
            <w:pPr>
              <w:pBdr>
                <w:top w:val="nil"/>
                <w:left w:val="nil"/>
                <w:bottom w:val="nil"/>
                <w:right w:val="nil"/>
                <w:between w:val="nil"/>
                <w:bar w:val="nil"/>
              </w:pBdr>
              <w:spacing w:after="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b/>
                <w:bCs/>
                <w:color w:val="000000"/>
                <w:sz w:val="20"/>
                <w:szCs w:val="20"/>
                <w:u w:color="000000"/>
                <w:bdr w:val="nil"/>
                <w:lang w:val="en-US" w:eastAsia="en-GB"/>
              </w:rPr>
              <w:t>Requirement</w:t>
            </w:r>
          </w:p>
        </w:tc>
        <w:tc>
          <w:tcPr>
            <w:tcW w:w="5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32B383" w14:textId="77777777" w:rsidR="008B2297" w:rsidRPr="008B2297" w:rsidRDefault="008B2297" w:rsidP="008B2297">
            <w:pPr>
              <w:pBdr>
                <w:top w:val="nil"/>
                <w:left w:val="nil"/>
                <w:bottom w:val="nil"/>
                <w:right w:val="nil"/>
                <w:between w:val="nil"/>
                <w:bar w:val="nil"/>
              </w:pBdr>
              <w:spacing w:after="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b/>
                <w:bCs/>
                <w:color w:val="000000"/>
                <w:sz w:val="20"/>
                <w:szCs w:val="20"/>
                <w:u w:color="000000"/>
                <w:bdr w:val="nil"/>
                <w:lang w:val="en-US" w:eastAsia="en-GB"/>
              </w:rPr>
              <w:t>Essential Attributes</w:t>
            </w:r>
          </w:p>
        </w:tc>
        <w:tc>
          <w:tcPr>
            <w:tcW w:w="20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1D5ACB" w14:textId="77777777" w:rsidR="008B2297" w:rsidRPr="008B2297" w:rsidRDefault="008B2297" w:rsidP="008B2297">
            <w:pPr>
              <w:pBdr>
                <w:top w:val="nil"/>
                <w:left w:val="nil"/>
                <w:bottom w:val="nil"/>
                <w:right w:val="nil"/>
                <w:between w:val="nil"/>
                <w:bar w:val="nil"/>
              </w:pBdr>
              <w:spacing w:after="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b/>
                <w:bCs/>
                <w:color w:val="000000"/>
                <w:sz w:val="20"/>
                <w:szCs w:val="20"/>
                <w:u w:color="000000"/>
                <w:bdr w:val="nil"/>
                <w:lang w:val="en-US" w:eastAsia="en-GB"/>
              </w:rPr>
              <w:t>Desirable Attributes</w:t>
            </w:r>
          </w:p>
        </w:tc>
      </w:tr>
      <w:tr w:rsidR="008B2297" w:rsidRPr="008B2297" w14:paraId="7A9EFC7B" w14:textId="77777777" w:rsidTr="004C6B32">
        <w:trPr>
          <w:trHeight w:val="230"/>
        </w:trPr>
        <w:tc>
          <w:tcPr>
            <w:tcW w:w="9240" w:type="dxa"/>
            <w:gridSpan w:val="3"/>
            <w:tcBorders>
              <w:top w:val="single" w:sz="4" w:space="0" w:color="000000"/>
              <w:left w:val="single" w:sz="4" w:space="0" w:color="000000"/>
              <w:bottom w:val="single" w:sz="4" w:space="0" w:color="000000"/>
              <w:right w:val="single" w:sz="4" w:space="0" w:color="000000"/>
            </w:tcBorders>
            <w:shd w:val="clear" w:color="auto" w:fill="8DB3E2"/>
            <w:tcMar>
              <w:top w:w="80" w:type="dxa"/>
              <w:left w:w="80" w:type="dxa"/>
              <w:bottom w:w="80" w:type="dxa"/>
              <w:right w:w="80" w:type="dxa"/>
            </w:tcMar>
          </w:tcPr>
          <w:p w14:paraId="22DC5B15" w14:textId="77777777" w:rsidR="008B2297" w:rsidRPr="008B2297" w:rsidRDefault="008B2297" w:rsidP="008B2297">
            <w:pPr>
              <w:pBdr>
                <w:top w:val="nil"/>
                <w:left w:val="nil"/>
                <w:bottom w:val="nil"/>
                <w:right w:val="nil"/>
                <w:between w:val="nil"/>
                <w:bar w:val="nil"/>
              </w:pBdr>
              <w:spacing w:after="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b/>
                <w:bCs/>
                <w:color w:val="000000"/>
                <w:sz w:val="20"/>
                <w:szCs w:val="20"/>
                <w:u w:color="000000"/>
                <w:bdr w:val="nil"/>
                <w:lang w:val="en-US" w:eastAsia="en-GB"/>
              </w:rPr>
              <w:t>Qualifications &amp; Training</w:t>
            </w:r>
          </w:p>
        </w:tc>
      </w:tr>
      <w:tr w:rsidR="008B2297" w:rsidRPr="008B2297" w14:paraId="2F455B81" w14:textId="77777777" w:rsidTr="004C6B32">
        <w:trPr>
          <w:trHeight w:val="1230"/>
        </w:trPr>
        <w:tc>
          <w:tcPr>
            <w:tcW w:w="17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49024E"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b/>
                <w:bCs/>
                <w:color w:val="000000"/>
                <w:sz w:val="20"/>
                <w:szCs w:val="20"/>
                <w:u w:color="000000"/>
                <w:bdr w:val="nil"/>
                <w:lang w:val="en-US" w:eastAsia="en-GB"/>
              </w:rPr>
              <w:t>Professional Qualifications</w:t>
            </w:r>
          </w:p>
        </w:tc>
        <w:tc>
          <w:tcPr>
            <w:tcW w:w="5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EA3B7C"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0"/>
                <w:szCs w:val="20"/>
                <w:u w:color="000000"/>
                <w:bdr w:val="nil"/>
                <w:lang w:val="en-US" w:eastAsia="en-GB"/>
              </w:rPr>
            </w:pPr>
            <w:r w:rsidRPr="008B2297">
              <w:rPr>
                <w:rFonts w:ascii="Calibri" w:eastAsia="Calibri" w:hAnsi="Calibri" w:cs="Calibri"/>
                <w:color w:val="000000"/>
                <w:sz w:val="20"/>
                <w:szCs w:val="20"/>
                <w:u w:color="000000"/>
                <w:bdr w:val="nil"/>
                <w:lang w:val="en-US" w:eastAsia="en-GB"/>
              </w:rPr>
              <w:t>Primary Medical Qualification (MBBS or equivalent).</w:t>
            </w:r>
          </w:p>
          <w:p w14:paraId="73F8D305"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0"/>
                <w:szCs w:val="20"/>
                <w:u w:color="000000"/>
                <w:bdr w:val="nil"/>
                <w:lang w:val="en-US" w:eastAsia="en-GB"/>
              </w:rPr>
              <w:t>Postgraduate Qualification in Surgery (MRCS or equivalent).</w:t>
            </w:r>
          </w:p>
        </w:tc>
        <w:tc>
          <w:tcPr>
            <w:tcW w:w="20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C451E4"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0"/>
                <w:szCs w:val="20"/>
                <w:u w:color="000000"/>
                <w:bdr w:val="nil"/>
                <w:lang w:val="en-US" w:eastAsia="en-GB"/>
              </w:rPr>
            </w:pPr>
            <w:r w:rsidRPr="008B2297">
              <w:rPr>
                <w:rFonts w:ascii="Calibri" w:eastAsia="Calibri" w:hAnsi="Calibri" w:cs="Calibri"/>
                <w:color w:val="000000"/>
                <w:sz w:val="20"/>
                <w:szCs w:val="20"/>
                <w:u w:color="000000"/>
                <w:bdr w:val="nil"/>
                <w:lang w:val="en-US" w:eastAsia="en-GB"/>
              </w:rPr>
              <w:t>Distinctions, Prizes, Scholarships.</w:t>
            </w:r>
          </w:p>
          <w:p w14:paraId="25866109" w14:textId="77777777" w:rsidR="008B2297" w:rsidRPr="008B2297" w:rsidRDefault="008B2297" w:rsidP="008B2297">
            <w:pPr>
              <w:pBdr>
                <w:top w:val="nil"/>
                <w:left w:val="nil"/>
                <w:bottom w:val="nil"/>
                <w:right w:val="nil"/>
                <w:between w:val="nil"/>
                <w:bar w:val="nil"/>
              </w:pBdr>
              <w:spacing w:after="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0"/>
                <w:szCs w:val="20"/>
                <w:u w:color="000000"/>
                <w:bdr w:val="nil"/>
                <w:lang w:val="en-US" w:eastAsia="en-GB"/>
              </w:rPr>
              <w:t>Additional postgraduate qualifications.</w:t>
            </w:r>
          </w:p>
        </w:tc>
      </w:tr>
      <w:tr w:rsidR="008B2297" w:rsidRPr="008B2297" w14:paraId="282A4F87" w14:textId="77777777" w:rsidTr="004C6B32">
        <w:trPr>
          <w:trHeight w:val="790"/>
        </w:trPr>
        <w:tc>
          <w:tcPr>
            <w:tcW w:w="17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D43769"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b/>
                <w:bCs/>
                <w:color w:val="000000"/>
                <w:sz w:val="20"/>
                <w:szCs w:val="20"/>
                <w:u w:color="000000"/>
                <w:bdr w:val="nil"/>
                <w:lang w:val="en-US" w:eastAsia="en-GB"/>
              </w:rPr>
              <w:t>Professional Training &amp; Memberships</w:t>
            </w:r>
          </w:p>
        </w:tc>
        <w:tc>
          <w:tcPr>
            <w:tcW w:w="5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5E7EEC"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0"/>
                <w:szCs w:val="20"/>
                <w:u w:color="000000"/>
                <w:bdr w:val="nil"/>
                <w:lang w:val="en-US" w:eastAsia="en-GB"/>
              </w:rPr>
            </w:pPr>
            <w:r w:rsidRPr="008B2297">
              <w:rPr>
                <w:rFonts w:ascii="Calibri" w:eastAsia="Calibri" w:hAnsi="Calibri" w:cs="Calibri"/>
                <w:color w:val="000000"/>
                <w:sz w:val="20"/>
                <w:szCs w:val="20"/>
                <w:u w:color="000000"/>
                <w:bdr w:val="nil"/>
                <w:lang w:val="en-US" w:eastAsia="en-GB"/>
              </w:rPr>
              <w:t>Full GMC registration &amp; licence to practice.</w:t>
            </w:r>
          </w:p>
          <w:p w14:paraId="2E382463" w14:textId="77777777" w:rsidR="008B2297" w:rsidRPr="008B2297" w:rsidRDefault="008B2297" w:rsidP="008B2297">
            <w:pPr>
              <w:pBdr>
                <w:top w:val="nil"/>
                <w:left w:val="nil"/>
                <w:bottom w:val="nil"/>
                <w:right w:val="nil"/>
                <w:between w:val="nil"/>
                <w:bar w:val="nil"/>
              </w:pBdr>
              <w:spacing w:after="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0"/>
                <w:szCs w:val="20"/>
                <w:u w:color="000000"/>
                <w:bdr w:val="nil"/>
                <w:lang w:val="en-US" w:eastAsia="en-GB"/>
              </w:rPr>
              <w:t>Successful completion of core surgical training. One year experience in Upper and/or Lower GI surgery</w:t>
            </w:r>
          </w:p>
        </w:tc>
        <w:tc>
          <w:tcPr>
            <w:tcW w:w="20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D8BF29" w14:textId="77777777" w:rsidR="008B2297" w:rsidRPr="008B2297" w:rsidRDefault="008B2297" w:rsidP="008B2297">
            <w:pPr>
              <w:pBdr>
                <w:top w:val="nil"/>
                <w:left w:val="nil"/>
                <w:bottom w:val="nil"/>
                <w:right w:val="nil"/>
                <w:between w:val="nil"/>
                <w:bar w:val="nil"/>
              </w:pBdr>
              <w:spacing w:after="0" w:line="240" w:lineRule="auto"/>
              <w:rPr>
                <w:rFonts w:ascii="Calibri" w:eastAsia="Arial Unicode MS" w:hAnsi="Calibri" w:cs="Calibri"/>
                <w:sz w:val="20"/>
                <w:szCs w:val="20"/>
                <w:bdr w:val="nil"/>
                <w:lang w:val="en-US"/>
              </w:rPr>
            </w:pPr>
            <w:r w:rsidRPr="008B2297">
              <w:rPr>
                <w:rFonts w:ascii="Calibri" w:eastAsia="Arial Unicode MS" w:hAnsi="Calibri" w:cs="Calibri"/>
                <w:sz w:val="20"/>
                <w:szCs w:val="20"/>
                <w:bdr w:val="nil"/>
                <w:lang w:val="en-US"/>
              </w:rPr>
              <w:t>JAG or Bowel Screening endoscopy qualified</w:t>
            </w:r>
          </w:p>
        </w:tc>
      </w:tr>
      <w:tr w:rsidR="008B2297" w:rsidRPr="008B2297" w14:paraId="13B0920E" w14:textId="77777777" w:rsidTr="004C6B32">
        <w:trPr>
          <w:trHeight w:val="230"/>
        </w:trPr>
        <w:tc>
          <w:tcPr>
            <w:tcW w:w="9240" w:type="dxa"/>
            <w:gridSpan w:val="3"/>
            <w:tcBorders>
              <w:top w:val="single" w:sz="4" w:space="0" w:color="000000"/>
              <w:left w:val="single" w:sz="4" w:space="0" w:color="000000"/>
              <w:bottom w:val="single" w:sz="4" w:space="0" w:color="000000"/>
              <w:right w:val="single" w:sz="4" w:space="0" w:color="000000"/>
            </w:tcBorders>
            <w:shd w:val="clear" w:color="auto" w:fill="8DB3E2"/>
            <w:tcMar>
              <w:top w:w="80" w:type="dxa"/>
              <w:left w:w="80" w:type="dxa"/>
              <w:bottom w:w="80" w:type="dxa"/>
              <w:right w:w="80" w:type="dxa"/>
            </w:tcMar>
          </w:tcPr>
          <w:p w14:paraId="7A39BA64" w14:textId="77777777" w:rsidR="008B2297" w:rsidRPr="008B2297" w:rsidRDefault="008B2297" w:rsidP="008B2297">
            <w:pPr>
              <w:pBdr>
                <w:top w:val="nil"/>
                <w:left w:val="nil"/>
                <w:bottom w:val="nil"/>
                <w:right w:val="nil"/>
                <w:between w:val="nil"/>
                <w:bar w:val="nil"/>
              </w:pBdr>
              <w:spacing w:after="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b/>
                <w:bCs/>
                <w:color w:val="000000"/>
                <w:sz w:val="20"/>
                <w:szCs w:val="20"/>
                <w:u w:color="000000"/>
                <w:bdr w:val="nil"/>
                <w:lang w:val="en-US" w:eastAsia="en-GB"/>
              </w:rPr>
              <w:t>Clinical Experience</w:t>
            </w:r>
          </w:p>
        </w:tc>
      </w:tr>
      <w:tr w:rsidR="008B2297" w:rsidRPr="008B2297" w14:paraId="5D80942E" w14:textId="77777777" w:rsidTr="004C6B32">
        <w:trPr>
          <w:trHeight w:val="1350"/>
        </w:trPr>
        <w:tc>
          <w:tcPr>
            <w:tcW w:w="17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DFE326"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b/>
                <w:bCs/>
                <w:color w:val="000000"/>
                <w:sz w:val="20"/>
                <w:szCs w:val="20"/>
                <w:u w:color="000000"/>
                <w:bdr w:val="nil"/>
                <w:lang w:val="en-US" w:eastAsia="en-GB"/>
              </w:rPr>
              <w:t>Employment</w:t>
            </w:r>
          </w:p>
        </w:tc>
        <w:tc>
          <w:tcPr>
            <w:tcW w:w="5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1A0E41"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0"/>
                <w:szCs w:val="20"/>
                <w:u w:color="000000"/>
                <w:bdr w:val="nil"/>
                <w:lang w:val="en-US" w:eastAsia="en-GB"/>
              </w:rPr>
            </w:pPr>
            <w:r w:rsidRPr="008B2297">
              <w:rPr>
                <w:rFonts w:ascii="Calibri" w:eastAsia="Calibri" w:hAnsi="Calibri" w:cs="Calibri"/>
                <w:color w:val="000000"/>
                <w:sz w:val="20"/>
                <w:szCs w:val="20"/>
                <w:u w:color="000000"/>
                <w:bdr w:val="nil"/>
                <w:lang w:val="en-US" w:eastAsia="en-GB"/>
              </w:rPr>
              <w:t>Evidence of completion of a comprehensive broad-based core surgical training with at least one year Upper and/or Lower GI surgery.</w:t>
            </w:r>
          </w:p>
          <w:p w14:paraId="79A1D1B7"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0"/>
                <w:szCs w:val="20"/>
                <w:u w:color="000000"/>
                <w:bdr w:val="nil"/>
                <w:lang w:val="en-US" w:eastAsia="en-GB"/>
              </w:rPr>
              <w:t xml:space="preserve"> Career progression consistent with personal circumstances.</w:t>
            </w:r>
          </w:p>
        </w:tc>
        <w:tc>
          <w:tcPr>
            <w:tcW w:w="20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F74E38" w14:textId="77777777" w:rsidR="008B2297" w:rsidRPr="008B2297" w:rsidRDefault="008B2297" w:rsidP="008B2297">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lang w:val="en-US"/>
              </w:rPr>
            </w:pPr>
          </w:p>
        </w:tc>
      </w:tr>
      <w:tr w:rsidR="008B2297" w:rsidRPr="008B2297" w14:paraId="2E803B35" w14:textId="77777777" w:rsidTr="004C6B32">
        <w:trPr>
          <w:trHeight w:val="2350"/>
        </w:trPr>
        <w:tc>
          <w:tcPr>
            <w:tcW w:w="17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C1A0BF"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b/>
                <w:bCs/>
                <w:color w:val="000000"/>
                <w:sz w:val="20"/>
                <w:szCs w:val="20"/>
                <w:u w:color="000000"/>
                <w:bdr w:val="nil"/>
                <w:lang w:val="en-US" w:eastAsia="en-GB"/>
              </w:rPr>
              <w:t>Clinical Knowledge and Skills</w:t>
            </w:r>
          </w:p>
        </w:tc>
        <w:tc>
          <w:tcPr>
            <w:tcW w:w="5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4098C7"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0"/>
                <w:szCs w:val="20"/>
                <w:u w:color="000000"/>
                <w:bdr w:val="nil"/>
                <w:lang w:val="en-US" w:eastAsia="en-GB"/>
              </w:rPr>
            </w:pPr>
            <w:r w:rsidRPr="008B2297">
              <w:rPr>
                <w:rFonts w:ascii="Calibri" w:eastAsia="Calibri" w:hAnsi="Calibri" w:cs="Calibri"/>
                <w:color w:val="000000"/>
                <w:sz w:val="20"/>
                <w:szCs w:val="20"/>
                <w:u w:color="000000"/>
                <w:bdr w:val="nil"/>
                <w:lang w:val="en-US" w:eastAsia="en-GB"/>
              </w:rPr>
              <w:t xml:space="preserve">Demonstrates ability to fulfil comprehensive Upper and Lower GI surgery duties at specialty grade level.  </w:t>
            </w:r>
          </w:p>
          <w:p w14:paraId="7431D884"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0"/>
                <w:szCs w:val="20"/>
                <w:u w:color="000000"/>
                <w:bdr w:val="nil"/>
                <w:lang w:val="en-US" w:eastAsia="en-GB"/>
              </w:rPr>
            </w:pPr>
            <w:r w:rsidRPr="008B2297">
              <w:rPr>
                <w:rFonts w:ascii="Calibri" w:eastAsia="Calibri" w:hAnsi="Calibri" w:cs="Calibri"/>
                <w:color w:val="000000"/>
                <w:sz w:val="20"/>
                <w:szCs w:val="20"/>
                <w:u w:color="000000"/>
                <w:bdr w:val="nil"/>
                <w:lang w:val="en-US" w:eastAsia="en-GB"/>
              </w:rPr>
              <w:t>Able to assist the team with the management and clinical care of patients and provide a clinical opinion on a range of problems.</w:t>
            </w:r>
          </w:p>
          <w:p w14:paraId="374C3212"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0"/>
                <w:szCs w:val="20"/>
                <w:u w:color="000000"/>
                <w:bdr w:val="nil"/>
                <w:lang w:val="en-US" w:eastAsia="en-GB"/>
              </w:rPr>
            </w:pPr>
            <w:r w:rsidRPr="008B2297">
              <w:rPr>
                <w:rFonts w:ascii="Calibri" w:eastAsia="Calibri" w:hAnsi="Calibri" w:cs="Calibri"/>
                <w:color w:val="000000"/>
                <w:sz w:val="20"/>
                <w:szCs w:val="20"/>
                <w:u w:color="000000"/>
                <w:bdr w:val="nil"/>
                <w:lang w:val="en-US" w:eastAsia="en-GB"/>
              </w:rPr>
              <w:t>Demonstrates a clear, logical approach to clinical problems and an appropriate level of clinical knowledge.</w:t>
            </w:r>
          </w:p>
          <w:p w14:paraId="0129A898"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0"/>
                <w:szCs w:val="20"/>
                <w:u w:color="000000"/>
                <w:bdr w:val="nil"/>
                <w:lang w:val="en-US" w:eastAsia="en-GB"/>
              </w:rPr>
            </w:pPr>
            <w:r w:rsidRPr="008B2297">
              <w:rPr>
                <w:rFonts w:ascii="Calibri" w:eastAsia="Calibri" w:hAnsi="Calibri" w:cs="Calibri"/>
                <w:color w:val="000000"/>
                <w:sz w:val="20"/>
                <w:szCs w:val="20"/>
                <w:u w:color="000000"/>
                <w:bdr w:val="nil"/>
                <w:lang w:val="en-US" w:eastAsia="en-GB"/>
              </w:rPr>
              <w:t>Able to prioritise clinical need.</w:t>
            </w:r>
          </w:p>
          <w:p w14:paraId="363590B5" w14:textId="77777777" w:rsidR="008B2297" w:rsidRPr="008B2297" w:rsidRDefault="008B2297" w:rsidP="008B2297">
            <w:pPr>
              <w:pBdr>
                <w:top w:val="nil"/>
                <w:left w:val="nil"/>
                <w:bottom w:val="nil"/>
                <w:right w:val="nil"/>
                <w:between w:val="nil"/>
                <w:bar w:val="nil"/>
              </w:pBdr>
              <w:spacing w:after="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0"/>
                <w:szCs w:val="20"/>
                <w:u w:color="000000"/>
                <w:bdr w:val="nil"/>
                <w:lang w:val="en-US" w:eastAsia="en-GB"/>
              </w:rPr>
              <w:t>Caring approach to patients.</w:t>
            </w:r>
          </w:p>
        </w:tc>
        <w:tc>
          <w:tcPr>
            <w:tcW w:w="20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FD4027"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0"/>
                <w:szCs w:val="20"/>
                <w:u w:color="000000"/>
                <w:bdr w:val="nil"/>
                <w:lang w:val="en-US" w:eastAsia="en-GB"/>
              </w:rPr>
            </w:pPr>
            <w:r w:rsidRPr="008B2297">
              <w:rPr>
                <w:rFonts w:ascii="Calibri" w:eastAsia="Calibri" w:hAnsi="Calibri" w:cs="Calibri"/>
                <w:color w:val="000000"/>
                <w:sz w:val="20"/>
                <w:szCs w:val="20"/>
                <w:u w:color="000000"/>
                <w:bdr w:val="nil"/>
                <w:lang w:val="en-US" w:eastAsia="en-GB"/>
              </w:rPr>
              <w:t>Demonstrates awareness of breadth of clinical issues.</w:t>
            </w:r>
          </w:p>
          <w:p w14:paraId="7192F9A6"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0"/>
                <w:szCs w:val="20"/>
                <w:u w:color="000000"/>
                <w:bdr w:val="nil"/>
                <w:lang w:val="en-US" w:eastAsia="en-GB"/>
              </w:rPr>
              <w:t>Clinical feedback from colleagues and patients.</w:t>
            </w:r>
          </w:p>
        </w:tc>
      </w:tr>
    </w:tbl>
    <w:p w14:paraId="086C3B4C" w14:textId="77777777" w:rsidR="008B2297" w:rsidRPr="008B2297" w:rsidRDefault="008B2297" w:rsidP="008B2297">
      <w:pPr>
        <w:widowControl w:val="0"/>
        <w:pBdr>
          <w:top w:val="nil"/>
          <w:left w:val="nil"/>
          <w:bottom w:val="nil"/>
          <w:right w:val="nil"/>
          <w:between w:val="nil"/>
          <w:bar w:val="nil"/>
        </w:pBdr>
        <w:spacing w:after="240" w:line="240" w:lineRule="auto"/>
        <w:jc w:val="both"/>
        <w:rPr>
          <w:rFonts w:ascii="Calibri" w:eastAsia="Calibri" w:hAnsi="Calibri" w:cs="Calibri"/>
          <w:color w:val="000000"/>
          <w:sz w:val="24"/>
          <w:szCs w:val="24"/>
          <w:u w:color="000000"/>
          <w:bdr w:val="nil"/>
          <w:lang w:val="en-US" w:eastAsia="en-GB"/>
        </w:rPr>
      </w:pPr>
    </w:p>
    <w:p w14:paraId="3B2B7A52"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br w:type="page"/>
      </w:r>
    </w:p>
    <w:tbl>
      <w:tblPr>
        <w:tblW w:w="9126" w:type="dxa"/>
        <w:tblInd w:w="22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997"/>
        <w:gridCol w:w="4175"/>
        <w:gridCol w:w="2954"/>
      </w:tblGrid>
      <w:tr w:rsidR="008B2297" w:rsidRPr="008B2297" w14:paraId="3EEB8BBA" w14:textId="77777777" w:rsidTr="004C6B32">
        <w:trPr>
          <w:trHeight w:val="230"/>
        </w:trPr>
        <w:tc>
          <w:tcPr>
            <w:tcW w:w="19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007FF9" w14:textId="77777777" w:rsidR="008B2297" w:rsidRPr="008B2297" w:rsidRDefault="008B2297" w:rsidP="008B2297">
            <w:pPr>
              <w:pBdr>
                <w:top w:val="nil"/>
                <w:left w:val="nil"/>
                <w:bottom w:val="nil"/>
                <w:right w:val="nil"/>
                <w:between w:val="nil"/>
                <w:bar w:val="nil"/>
              </w:pBdr>
              <w:spacing w:after="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b/>
                <w:bCs/>
                <w:color w:val="000000"/>
                <w:sz w:val="20"/>
                <w:szCs w:val="20"/>
                <w:u w:color="000000"/>
                <w:bdr w:val="nil"/>
                <w:lang w:val="en-US" w:eastAsia="en-GB"/>
              </w:rPr>
              <w:lastRenderedPageBreak/>
              <w:t>Requirement</w:t>
            </w:r>
          </w:p>
        </w:tc>
        <w:tc>
          <w:tcPr>
            <w:tcW w:w="41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3A2150" w14:textId="77777777" w:rsidR="008B2297" w:rsidRPr="008B2297" w:rsidRDefault="008B2297" w:rsidP="008B2297">
            <w:pPr>
              <w:pBdr>
                <w:top w:val="nil"/>
                <w:left w:val="nil"/>
                <w:bottom w:val="nil"/>
                <w:right w:val="nil"/>
                <w:between w:val="nil"/>
                <w:bar w:val="nil"/>
              </w:pBdr>
              <w:spacing w:after="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b/>
                <w:bCs/>
                <w:color w:val="000000"/>
                <w:sz w:val="20"/>
                <w:szCs w:val="20"/>
                <w:u w:color="000000"/>
                <w:bdr w:val="nil"/>
                <w:lang w:val="en-US" w:eastAsia="en-GB"/>
              </w:rPr>
              <w:t>Essential Attributes</w:t>
            </w:r>
          </w:p>
        </w:tc>
        <w:tc>
          <w:tcPr>
            <w:tcW w:w="29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1CDA33" w14:textId="77777777" w:rsidR="008B2297" w:rsidRPr="008B2297" w:rsidRDefault="008B2297" w:rsidP="008B2297">
            <w:pPr>
              <w:pBdr>
                <w:top w:val="nil"/>
                <w:left w:val="nil"/>
                <w:bottom w:val="nil"/>
                <w:right w:val="nil"/>
                <w:between w:val="nil"/>
                <w:bar w:val="nil"/>
              </w:pBdr>
              <w:spacing w:after="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b/>
                <w:bCs/>
                <w:color w:val="000000"/>
                <w:sz w:val="20"/>
                <w:szCs w:val="20"/>
                <w:u w:color="000000"/>
                <w:bdr w:val="nil"/>
                <w:lang w:val="en-US" w:eastAsia="en-GB"/>
              </w:rPr>
              <w:t>Desirable Attributes</w:t>
            </w:r>
          </w:p>
        </w:tc>
      </w:tr>
      <w:tr w:rsidR="008B2297" w:rsidRPr="008B2297" w14:paraId="05B92826" w14:textId="77777777" w:rsidTr="004C6B32">
        <w:trPr>
          <w:trHeight w:val="230"/>
        </w:trPr>
        <w:tc>
          <w:tcPr>
            <w:tcW w:w="9126" w:type="dxa"/>
            <w:gridSpan w:val="3"/>
            <w:tcBorders>
              <w:top w:val="single" w:sz="4" w:space="0" w:color="000000"/>
              <w:left w:val="single" w:sz="4" w:space="0" w:color="000000"/>
              <w:bottom w:val="single" w:sz="4" w:space="0" w:color="000000"/>
              <w:right w:val="single" w:sz="4" w:space="0" w:color="000000"/>
            </w:tcBorders>
            <w:shd w:val="clear" w:color="auto" w:fill="8DB3E2"/>
            <w:tcMar>
              <w:top w:w="80" w:type="dxa"/>
              <w:left w:w="80" w:type="dxa"/>
              <w:bottom w:w="80" w:type="dxa"/>
              <w:right w:w="80" w:type="dxa"/>
            </w:tcMar>
          </w:tcPr>
          <w:p w14:paraId="6D5C370F" w14:textId="77777777" w:rsidR="008B2297" w:rsidRPr="008B2297" w:rsidRDefault="008B2297" w:rsidP="008B2297">
            <w:pPr>
              <w:pBdr>
                <w:top w:val="nil"/>
                <w:left w:val="nil"/>
                <w:bottom w:val="nil"/>
                <w:right w:val="nil"/>
                <w:between w:val="nil"/>
                <w:bar w:val="nil"/>
              </w:pBdr>
              <w:spacing w:after="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b/>
                <w:bCs/>
                <w:color w:val="000000"/>
                <w:sz w:val="20"/>
                <w:szCs w:val="20"/>
                <w:u w:color="000000"/>
                <w:bdr w:val="nil"/>
                <w:lang w:val="en-US" w:eastAsia="en-GB"/>
              </w:rPr>
              <w:t>Non-Clinical Skills</w:t>
            </w:r>
          </w:p>
        </w:tc>
      </w:tr>
      <w:tr w:rsidR="008B2297" w:rsidRPr="008B2297" w14:paraId="064F0C68" w14:textId="77777777" w:rsidTr="004C6B32">
        <w:trPr>
          <w:trHeight w:val="1450"/>
        </w:trPr>
        <w:tc>
          <w:tcPr>
            <w:tcW w:w="19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45EA49"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b/>
                <w:bCs/>
                <w:color w:val="000000"/>
                <w:sz w:val="20"/>
                <w:szCs w:val="20"/>
                <w:u w:color="000000"/>
                <w:bdr w:val="nil"/>
                <w:lang w:val="en-US" w:eastAsia="en-GB"/>
              </w:rPr>
              <w:t>Teaching</w:t>
            </w:r>
          </w:p>
        </w:tc>
        <w:tc>
          <w:tcPr>
            <w:tcW w:w="41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39BA01"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0"/>
                <w:szCs w:val="20"/>
                <w:u w:color="000000"/>
                <w:bdr w:val="nil"/>
                <w:lang w:val="en-US" w:eastAsia="en-GB"/>
              </w:rPr>
            </w:pPr>
            <w:r w:rsidRPr="008B2297">
              <w:rPr>
                <w:rFonts w:ascii="Calibri" w:eastAsia="Calibri" w:hAnsi="Calibri" w:cs="Calibri"/>
                <w:color w:val="000000"/>
                <w:sz w:val="20"/>
                <w:szCs w:val="20"/>
                <w:u w:color="000000"/>
                <w:bdr w:val="nil"/>
                <w:lang w:val="en-US" w:eastAsia="en-GB"/>
              </w:rPr>
              <w:t>Evidence of previous teaching &amp; training experience.</w:t>
            </w:r>
          </w:p>
          <w:p w14:paraId="25A176C8"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0"/>
                <w:szCs w:val="20"/>
                <w:u w:color="000000"/>
                <w:bdr w:val="nil"/>
                <w:lang w:val="en-US" w:eastAsia="en-GB"/>
              </w:rPr>
              <w:t>Willingness &amp; ability to contribute to departmental &amp; Trust teaching programmes.</w:t>
            </w:r>
          </w:p>
        </w:tc>
        <w:tc>
          <w:tcPr>
            <w:tcW w:w="29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5695E5"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0"/>
                <w:szCs w:val="20"/>
                <w:u w:color="000000"/>
                <w:bdr w:val="nil"/>
                <w:lang w:val="en-US" w:eastAsia="en-GB"/>
              </w:rPr>
            </w:pPr>
            <w:r w:rsidRPr="008B2297">
              <w:rPr>
                <w:rFonts w:ascii="Calibri" w:eastAsia="Calibri" w:hAnsi="Calibri" w:cs="Calibri"/>
                <w:color w:val="000000"/>
                <w:sz w:val="20"/>
                <w:szCs w:val="20"/>
                <w:u w:color="000000"/>
                <w:bdr w:val="nil"/>
                <w:lang w:val="en-US" w:eastAsia="en-GB"/>
              </w:rPr>
              <w:t>Defined educational roles or qualifications.</w:t>
            </w:r>
          </w:p>
          <w:p w14:paraId="1AC157B9" w14:textId="77777777" w:rsidR="008B2297" w:rsidRPr="008B2297" w:rsidRDefault="008B2297" w:rsidP="008B2297">
            <w:pPr>
              <w:pBdr>
                <w:top w:val="nil"/>
                <w:left w:val="nil"/>
                <w:bottom w:val="nil"/>
                <w:right w:val="nil"/>
                <w:between w:val="nil"/>
                <w:bar w:val="nil"/>
              </w:pBdr>
              <w:spacing w:after="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0"/>
                <w:szCs w:val="20"/>
                <w:u w:color="000000"/>
                <w:bdr w:val="nil"/>
                <w:lang w:val="en-US" w:eastAsia="en-GB"/>
              </w:rPr>
              <w:t>Evidence of teaching of undergraduates, junior doctors and multi-professional groups.</w:t>
            </w:r>
          </w:p>
        </w:tc>
      </w:tr>
      <w:tr w:rsidR="008B2297" w:rsidRPr="008B2297" w14:paraId="1C72AE1F" w14:textId="77777777" w:rsidTr="004C6B32">
        <w:trPr>
          <w:trHeight w:val="2010"/>
        </w:trPr>
        <w:tc>
          <w:tcPr>
            <w:tcW w:w="19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9BAE1A"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b/>
                <w:bCs/>
                <w:color w:val="000000"/>
                <w:sz w:val="20"/>
                <w:szCs w:val="20"/>
                <w:u w:color="000000"/>
                <w:bdr w:val="nil"/>
                <w:lang w:val="en-US" w:eastAsia="en-GB"/>
              </w:rPr>
              <w:t>Management of Change &amp; Quality Improvement</w:t>
            </w:r>
          </w:p>
        </w:tc>
        <w:tc>
          <w:tcPr>
            <w:tcW w:w="41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72D763"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0"/>
                <w:szCs w:val="20"/>
                <w:u w:color="000000"/>
                <w:bdr w:val="nil"/>
                <w:lang w:val="en-US" w:eastAsia="en-GB"/>
              </w:rPr>
            </w:pPr>
            <w:r w:rsidRPr="008B2297">
              <w:rPr>
                <w:rFonts w:ascii="Calibri" w:eastAsia="Calibri" w:hAnsi="Calibri" w:cs="Calibri"/>
                <w:color w:val="000000"/>
                <w:sz w:val="20"/>
                <w:szCs w:val="20"/>
                <w:u w:color="000000"/>
                <w:bdr w:val="nil"/>
                <w:lang w:val="en-US" w:eastAsia="en-GB"/>
              </w:rPr>
              <w:t>Demonstrates clear understanding of quality improvement and clinical governance within the NHS.</w:t>
            </w:r>
          </w:p>
          <w:p w14:paraId="0CBDD6CC"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0"/>
                <w:szCs w:val="20"/>
                <w:u w:color="000000"/>
                <w:bdr w:val="nil"/>
                <w:lang w:val="en-US" w:eastAsia="en-GB"/>
              </w:rPr>
            </w:pPr>
            <w:r w:rsidRPr="008B2297">
              <w:rPr>
                <w:rFonts w:ascii="Calibri" w:eastAsia="Calibri" w:hAnsi="Calibri" w:cs="Calibri"/>
                <w:color w:val="000000"/>
                <w:sz w:val="20"/>
                <w:szCs w:val="20"/>
                <w:u w:color="000000"/>
                <w:bdr w:val="nil"/>
                <w:lang w:val="en-US" w:eastAsia="en-GB"/>
              </w:rPr>
              <w:t>Demonstrates willingness to implement evidence-based practice.</w:t>
            </w:r>
          </w:p>
          <w:p w14:paraId="69E5FDE3" w14:textId="77777777" w:rsidR="008B2297" w:rsidRPr="008B2297" w:rsidRDefault="008B2297" w:rsidP="008B2297">
            <w:pPr>
              <w:pBdr>
                <w:top w:val="nil"/>
                <w:left w:val="nil"/>
                <w:bottom w:val="nil"/>
                <w:right w:val="nil"/>
                <w:between w:val="nil"/>
                <w:bar w:val="nil"/>
              </w:pBdr>
              <w:spacing w:after="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0"/>
                <w:szCs w:val="20"/>
                <w:u w:color="000000"/>
                <w:bdr w:val="nil"/>
                <w:lang w:val="en-US" w:eastAsia="en-GB"/>
              </w:rPr>
              <w:t>Evidence of effective personal contributions to clinical audit, governance and risk reduction.</w:t>
            </w:r>
          </w:p>
        </w:tc>
        <w:tc>
          <w:tcPr>
            <w:tcW w:w="29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49ECFE"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0"/>
                <w:szCs w:val="20"/>
                <w:u w:color="000000"/>
                <w:bdr w:val="nil"/>
                <w:lang w:val="en-US" w:eastAsia="en-GB"/>
              </w:rPr>
            </w:pPr>
            <w:r w:rsidRPr="008B2297">
              <w:rPr>
                <w:rFonts w:ascii="Calibri" w:eastAsia="Calibri" w:hAnsi="Calibri" w:cs="Calibri"/>
                <w:color w:val="000000"/>
                <w:sz w:val="20"/>
                <w:szCs w:val="20"/>
                <w:u w:color="000000"/>
                <w:bdr w:val="nil"/>
                <w:lang w:val="en-US" w:eastAsia="en-GB"/>
              </w:rPr>
              <w:t>Evidence of innovative development &amp; implementation of guidance.</w:t>
            </w:r>
          </w:p>
          <w:p w14:paraId="2A15ABF5"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0"/>
                <w:szCs w:val="20"/>
                <w:u w:color="000000"/>
                <w:bdr w:val="nil"/>
                <w:lang w:val="en-US" w:eastAsia="en-GB"/>
              </w:rPr>
              <w:t>Evidence of involving patients in practice.</w:t>
            </w:r>
          </w:p>
        </w:tc>
      </w:tr>
      <w:tr w:rsidR="008B2297" w:rsidRPr="008B2297" w14:paraId="24D830E9" w14:textId="77777777" w:rsidTr="004C6B32">
        <w:trPr>
          <w:trHeight w:val="1670"/>
        </w:trPr>
        <w:tc>
          <w:tcPr>
            <w:tcW w:w="19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8EA61D"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b/>
                <w:bCs/>
                <w:color w:val="000000"/>
                <w:sz w:val="20"/>
                <w:szCs w:val="20"/>
                <w:u w:color="000000"/>
                <w:bdr w:val="nil"/>
                <w:lang w:val="en-US" w:eastAsia="en-GB"/>
              </w:rPr>
              <w:t>Innovation, Research, Publications &amp; Presentations</w:t>
            </w:r>
          </w:p>
        </w:tc>
        <w:tc>
          <w:tcPr>
            <w:tcW w:w="41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8791FB"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0"/>
                <w:szCs w:val="20"/>
                <w:u w:color="000000"/>
                <w:bdr w:val="nil"/>
                <w:lang w:val="en-US" w:eastAsia="en-GB"/>
              </w:rPr>
            </w:pPr>
            <w:r w:rsidRPr="008B2297">
              <w:rPr>
                <w:rFonts w:ascii="Calibri" w:eastAsia="Calibri" w:hAnsi="Calibri" w:cs="Calibri"/>
                <w:color w:val="000000"/>
                <w:sz w:val="20"/>
                <w:szCs w:val="20"/>
                <w:u w:color="000000"/>
                <w:bdr w:val="nil"/>
                <w:lang w:val="en-US" w:eastAsia="en-GB"/>
              </w:rPr>
              <w:t>Understanding of the principles of scientific method and interpretation of medical literature.  Demonstrates a critical and enquiring approach to knowledge acquisition.</w:t>
            </w:r>
          </w:p>
          <w:p w14:paraId="40F8364E" w14:textId="77777777" w:rsidR="008B2297" w:rsidRPr="008B2297" w:rsidRDefault="008B2297" w:rsidP="008B2297">
            <w:pPr>
              <w:pBdr>
                <w:top w:val="nil"/>
                <w:left w:val="nil"/>
                <w:bottom w:val="nil"/>
                <w:right w:val="nil"/>
                <w:between w:val="nil"/>
                <w:bar w:val="nil"/>
              </w:pBdr>
              <w:spacing w:after="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0"/>
                <w:szCs w:val="20"/>
                <w:u w:color="000000"/>
                <w:bdr w:val="nil"/>
                <w:lang w:val="en-US" w:eastAsia="en-GB"/>
              </w:rPr>
              <w:t>Demonstrates understanding of the research governance framework.</w:t>
            </w:r>
          </w:p>
        </w:tc>
        <w:tc>
          <w:tcPr>
            <w:tcW w:w="29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482C4D" w14:textId="77777777" w:rsidR="008B2297" w:rsidRPr="008B2297" w:rsidRDefault="008B2297" w:rsidP="008B2297">
            <w:pPr>
              <w:pBdr>
                <w:top w:val="nil"/>
                <w:left w:val="nil"/>
                <w:bottom w:val="nil"/>
                <w:right w:val="nil"/>
                <w:between w:val="nil"/>
                <w:bar w:val="nil"/>
              </w:pBdr>
              <w:spacing w:after="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0"/>
                <w:szCs w:val="20"/>
                <w:u w:color="000000"/>
                <w:bdr w:val="nil"/>
                <w:lang w:val="en-US" w:eastAsia="en-GB"/>
              </w:rPr>
              <w:t>Recent evidence of relevant research, presentations or publications.</w:t>
            </w:r>
          </w:p>
        </w:tc>
      </w:tr>
      <w:tr w:rsidR="008B2297" w:rsidRPr="008B2297" w14:paraId="70389284" w14:textId="77777777" w:rsidTr="004C6B32">
        <w:trPr>
          <w:trHeight w:val="1229"/>
        </w:trPr>
        <w:tc>
          <w:tcPr>
            <w:tcW w:w="19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D91132"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b/>
                <w:bCs/>
                <w:color w:val="000000"/>
                <w:sz w:val="20"/>
                <w:szCs w:val="20"/>
                <w:u w:color="000000"/>
                <w:bdr w:val="nil"/>
                <w:lang w:val="en-US" w:eastAsia="en-GB"/>
              </w:rPr>
              <w:t>Management &amp; Leadership Experience</w:t>
            </w:r>
          </w:p>
        </w:tc>
        <w:tc>
          <w:tcPr>
            <w:tcW w:w="41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7567A1"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0"/>
                <w:szCs w:val="20"/>
                <w:u w:color="000000"/>
                <w:bdr w:val="nil"/>
                <w:lang w:val="en-US" w:eastAsia="en-GB"/>
              </w:rPr>
              <w:t>Demonstrates familiarity with and understanding of NHS structures, management and current political issues, including an awareness of national strategic plans and constraints.</w:t>
            </w:r>
          </w:p>
        </w:tc>
        <w:tc>
          <w:tcPr>
            <w:tcW w:w="29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157BBB"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0"/>
                <w:szCs w:val="20"/>
                <w:u w:color="000000"/>
                <w:bdr w:val="nil"/>
                <w:lang w:val="en-US" w:eastAsia="en-GB"/>
              </w:rPr>
              <w:t>Experience of formal leadership roles or training.</w:t>
            </w:r>
          </w:p>
        </w:tc>
      </w:tr>
      <w:tr w:rsidR="008B2297" w:rsidRPr="008B2297" w14:paraId="190E80D8" w14:textId="77777777" w:rsidTr="004C6B32">
        <w:trPr>
          <w:trHeight w:val="1830"/>
        </w:trPr>
        <w:tc>
          <w:tcPr>
            <w:tcW w:w="19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59CD23"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b/>
                <w:bCs/>
                <w:color w:val="000000"/>
                <w:sz w:val="20"/>
                <w:szCs w:val="20"/>
                <w:u w:color="000000"/>
                <w:bdr w:val="nil"/>
                <w:lang w:val="en-US" w:eastAsia="en-GB"/>
              </w:rPr>
              <w:t>Communication &amp; Personal Skills</w:t>
            </w:r>
          </w:p>
        </w:tc>
        <w:tc>
          <w:tcPr>
            <w:tcW w:w="41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1F82DF"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0"/>
                <w:szCs w:val="20"/>
                <w:u w:color="000000"/>
                <w:bdr w:val="nil"/>
                <w:lang w:val="en-US" w:eastAsia="en-GB"/>
              </w:rPr>
            </w:pPr>
            <w:r w:rsidRPr="008B2297">
              <w:rPr>
                <w:rFonts w:ascii="Calibri" w:eastAsia="Calibri" w:hAnsi="Calibri" w:cs="Calibri"/>
                <w:color w:val="000000"/>
                <w:sz w:val="20"/>
                <w:szCs w:val="20"/>
                <w:u w:color="000000"/>
                <w:bdr w:val="nil"/>
                <w:lang w:val="en-US" w:eastAsia="en-GB"/>
              </w:rPr>
              <w:t>Good spoken &amp; written English language skills.</w:t>
            </w:r>
          </w:p>
          <w:p w14:paraId="50EC5F9B"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0"/>
                <w:szCs w:val="20"/>
                <w:u w:color="000000"/>
                <w:bdr w:val="nil"/>
                <w:lang w:val="en-US" w:eastAsia="en-GB"/>
              </w:rPr>
            </w:pPr>
            <w:r w:rsidRPr="008B2297">
              <w:rPr>
                <w:rFonts w:ascii="Calibri" w:eastAsia="Calibri" w:hAnsi="Calibri" w:cs="Calibri"/>
                <w:color w:val="000000"/>
                <w:sz w:val="20"/>
                <w:szCs w:val="20"/>
                <w:u w:color="000000"/>
                <w:bdr w:val="nil"/>
                <w:lang w:val="en-US" w:eastAsia="en-GB"/>
              </w:rPr>
              <w:t>Communicates effectively with patients, relatives, colleagues, GPs, nurses, AHPs and outside agencies.</w:t>
            </w:r>
          </w:p>
          <w:p w14:paraId="171C98CD" w14:textId="77777777" w:rsidR="008B2297" w:rsidRPr="008B2297" w:rsidRDefault="008B2297" w:rsidP="008B2297">
            <w:pPr>
              <w:pBdr>
                <w:top w:val="nil"/>
                <w:left w:val="nil"/>
                <w:bottom w:val="nil"/>
                <w:right w:val="nil"/>
                <w:between w:val="nil"/>
                <w:bar w:val="nil"/>
              </w:pBdr>
              <w:spacing w:after="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0"/>
                <w:szCs w:val="20"/>
                <w:u w:color="000000"/>
                <w:bdr w:val="nil"/>
                <w:lang w:val="en-US" w:eastAsia="en-GB"/>
              </w:rPr>
              <w:t>Ability to work with multi-professional teams and to establish good professional relationships.</w:t>
            </w:r>
          </w:p>
        </w:tc>
        <w:tc>
          <w:tcPr>
            <w:tcW w:w="29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1E9BA2"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0"/>
                <w:szCs w:val="20"/>
                <w:u w:color="000000"/>
                <w:bdr w:val="nil"/>
                <w:lang w:val="en-US" w:eastAsia="en-GB"/>
              </w:rPr>
            </w:pPr>
            <w:r w:rsidRPr="008B2297">
              <w:rPr>
                <w:rFonts w:ascii="Calibri" w:eastAsia="Calibri" w:hAnsi="Calibri" w:cs="Calibri"/>
                <w:color w:val="000000"/>
                <w:sz w:val="20"/>
                <w:szCs w:val="20"/>
                <w:u w:color="000000"/>
                <w:bdr w:val="nil"/>
                <w:lang w:val="en-US" w:eastAsia="en-GB"/>
              </w:rPr>
              <w:t>Evidence of patient &amp; colleague feedback.</w:t>
            </w:r>
          </w:p>
          <w:p w14:paraId="1445614F"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0"/>
                <w:szCs w:val="20"/>
                <w:u w:color="000000"/>
                <w:bdr w:val="nil"/>
                <w:lang w:val="en-US" w:eastAsia="en-GB"/>
              </w:rPr>
            </w:pPr>
            <w:r w:rsidRPr="008B2297">
              <w:rPr>
                <w:rFonts w:ascii="Calibri" w:eastAsia="Calibri" w:hAnsi="Calibri" w:cs="Calibri"/>
                <w:color w:val="000000"/>
                <w:sz w:val="20"/>
                <w:szCs w:val="20"/>
                <w:u w:color="000000"/>
                <w:bdr w:val="nil"/>
                <w:lang w:val="en-US" w:eastAsia="en-GB"/>
              </w:rPr>
              <w:t>Excellent presentation skills; engaging audience.</w:t>
            </w:r>
          </w:p>
          <w:p w14:paraId="44B2C3CE" w14:textId="77777777" w:rsidR="008B2297" w:rsidRPr="008B2297" w:rsidRDefault="008B2297" w:rsidP="008B2297">
            <w:pPr>
              <w:pBdr>
                <w:top w:val="nil"/>
                <w:left w:val="nil"/>
                <w:bottom w:val="nil"/>
                <w:right w:val="nil"/>
                <w:between w:val="nil"/>
                <w:bar w:val="nil"/>
              </w:pBdr>
              <w:spacing w:after="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0"/>
                <w:szCs w:val="20"/>
                <w:u w:color="000000"/>
                <w:bdr w:val="nil"/>
                <w:lang w:val="en-US" w:eastAsia="en-GB"/>
              </w:rPr>
              <w:t>Information technology skills.</w:t>
            </w:r>
          </w:p>
        </w:tc>
      </w:tr>
      <w:tr w:rsidR="008B2297" w:rsidRPr="008B2297" w14:paraId="0AF32E5C" w14:textId="77777777" w:rsidTr="004C6B32">
        <w:trPr>
          <w:trHeight w:val="230"/>
        </w:trPr>
        <w:tc>
          <w:tcPr>
            <w:tcW w:w="9126" w:type="dxa"/>
            <w:gridSpan w:val="3"/>
            <w:tcBorders>
              <w:top w:val="single" w:sz="4" w:space="0" w:color="000000"/>
              <w:left w:val="single" w:sz="4" w:space="0" w:color="000000"/>
              <w:bottom w:val="single" w:sz="4" w:space="0" w:color="000000"/>
              <w:right w:val="single" w:sz="4" w:space="0" w:color="000000"/>
            </w:tcBorders>
            <w:shd w:val="clear" w:color="auto" w:fill="8DB3E2"/>
            <w:tcMar>
              <w:top w:w="80" w:type="dxa"/>
              <w:left w:w="80" w:type="dxa"/>
              <w:bottom w:w="80" w:type="dxa"/>
              <w:right w:w="80" w:type="dxa"/>
            </w:tcMar>
          </w:tcPr>
          <w:p w14:paraId="5C718B20" w14:textId="77777777" w:rsidR="008B2297" w:rsidRPr="008B2297" w:rsidRDefault="008B2297" w:rsidP="008B2297">
            <w:pPr>
              <w:pBdr>
                <w:top w:val="nil"/>
                <w:left w:val="nil"/>
                <w:bottom w:val="nil"/>
                <w:right w:val="nil"/>
                <w:between w:val="nil"/>
                <w:bar w:val="nil"/>
              </w:pBdr>
              <w:spacing w:after="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b/>
                <w:bCs/>
                <w:color w:val="000000"/>
                <w:sz w:val="20"/>
                <w:szCs w:val="20"/>
                <w:u w:color="000000"/>
                <w:bdr w:val="nil"/>
                <w:lang w:val="en-US" w:eastAsia="en-GB"/>
              </w:rPr>
              <w:t>Other Requirements</w:t>
            </w:r>
          </w:p>
        </w:tc>
      </w:tr>
      <w:tr w:rsidR="008B2297" w:rsidRPr="008B2297" w14:paraId="4B303989" w14:textId="77777777" w:rsidTr="004C6B32">
        <w:trPr>
          <w:trHeight w:val="2470"/>
        </w:trPr>
        <w:tc>
          <w:tcPr>
            <w:tcW w:w="19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4629D5"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b/>
                <w:bCs/>
                <w:color w:val="000000"/>
                <w:sz w:val="20"/>
                <w:szCs w:val="20"/>
                <w:u w:color="000000"/>
                <w:bdr w:val="nil"/>
                <w:lang w:val="en-US" w:eastAsia="en-GB"/>
              </w:rPr>
              <w:t>Motivation &amp; management of personal practice</w:t>
            </w:r>
          </w:p>
        </w:tc>
        <w:tc>
          <w:tcPr>
            <w:tcW w:w="41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BFA2E0"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0"/>
                <w:szCs w:val="20"/>
                <w:u w:color="000000"/>
                <w:bdr w:val="nil"/>
                <w:lang w:val="en-US" w:eastAsia="en-GB"/>
              </w:rPr>
            </w:pPr>
            <w:r w:rsidRPr="008B2297">
              <w:rPr>
                <w:rFonts w:ascii="Calibri" w:eastAsia="Calibri" w:hAnsi="Calibri" w:cs="Calibri"/>
                <w:color w:val="000000"/>
                <w:sz w:val="20"/>
                <w:szCs w:val="20"/>
                <w:u w:color="000000"/>
                <w:bdr w:val="nil"/>
                <w:lang w:val="en-US" w:eastAsia="en-GB"/>
              </w:rPr>
              <w:t>Punctual &amp; reliable.</w:t>
            </w:r>
          </w:p>
          <w:p w14:paraId="56D844B0"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0"/>
                <w:szCs w:val="20"/>
                <w:u w:color="000000"/>
                <w:bdr w:val="nil"/>
                <w:lang w:val="en-US" w:eastAsia="en-GB"/>
              </w:rPr>
            </w:pPr>
            <w:r w:rsidRPr="008B2297">
              <w:rPr>
                <w:rFonts w:ascii="Calibri" w:eastAsia="Calibri" w:hAnsi="Calibri" w:cs="Calibri"/>
                <w:color w:val="000000"/>
                <w:sz w:val="20"/>
                <w:szCs w:val="20"/>
                <w:u w:color="000000"/>
                <w:bdr w:val="nil"/>
                <w:lang w:val="en-US" w:eastAsia="en-GB"/>
              </w:rPr>
              <w:t>Good personal organisational &amp; prioritisation skills.  Achieves deadlines.</w:t>
            </w:r>
          </w:p>
          <w:p w14:paraId="41D0018F"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0"/>
                <w:szCs w:val="20"/>
                <w:u w:color="000000"/>
                <w:bdr w:val="nil"/>
                <w:lang w:val="en-US" w:eastAsia="en-GB"/>
              </w:rPr>
            </w:pPr>
            <w:r w:rsidRPr="008B2297">
              <w:rPr>
                <w:rFonts w:ascii="Calibri" w:eastAsia="Calibri" w:hAnsi="Calibri" w:cs="Calibri"/>
                <w:color w:val="000000"/>
                <w:sz w:val="20"/>
                <w:szCs w:val="20"/>
                <w:u w:color="000000"/>
                <w:bdr w:val="nil"/>
                <w:lang w:val="en-US" w:eastAsia="en-GB"/>
              </w:rPr>
              <w:t>Takes responsibility for personal practice and is able to cope well with stressful situations.</w:t>
            </w:r>
          </w:p>
          <w:p w14:paraId="63D89AD2"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0"/>
                <w:szCs w:val="20"/>
                <w:u w:color="000000"/>
                <w:bdr w:val="nil"/>
                <w:lang w:val="en-US" w:eastAsia="en-GB"/>
              </w:rPr>
            </w:pPr>
            <w:r w:rsidRPr="008B2297">
              <w:rPr>
                <w:rFonts w:ascii="Calibri" w:eastAsia="Calibri" w:hAnsi="Calibri" w:cs="Calibri"/>
                <w:color w:val="000000"/>
                <w:sz w:val="20"/>
                <w:szCs w:val="20"/>
                <w:u w:color="000000"/>
                <w:bdr w:val="nil"/>
                <w:lang w:val="en-US" w:eastAsia="en-GB"/>
              </w:rPr>
              <w:t>Commitment to continuing medical education.</w:t>
            </w:r>
          </w:p>
          <w:p w14:paraId="07B85C42" w14:textId="77777777" w:rsidR="008B2297" w:rsidRPr="008B2297" w:rsidRDefault="008B2297" w:rsidP="008B2297">
            <w:pPr>
              <w:pBdr>
                <w:top w:val="nil"/>
                <w:left w:val="nil"/>
                <w:bottom w:val="nil"/>
                <w:right w:val="nil"/>
                <w:between w:val="nil"/>
                <w:bar w:val="nil"/>
              </w:pBdr>
              <w:spacing w:after="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0"/>
                <w:szCs w:val="20"/>
                <w:u w:color="000000"/>
                <w:bdr w:val="nil"/>
                <w:lang w:val="en-US" w:eastAsia="en-GB"/>
              </w:rPr>
              <w:t>Flexible &amp; adaptable attitude.</w:t>
            </w:r>
          </w:p>
        </w:tc>
        <w:tc>
          <w:tcPr>
            <w:tcW w:w="29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B80E04"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0"/>
                <w:szCs w:val="20"/>
                <w:u w:color="000000"/>
                <w:bdr w:val="nil"/>
                <w:lang w:val="en-US" w:eastAsia="en-GB"/>
              </w:rPr>
            </w:pPr>
            <w:r w:rsidRPr="008B2297">
              <w:rPr>
                <w:rFonts w:ascii="Calibri" w:eastAsia="Calibri" w:hAnsi="Calibri" w:cs="Calibri"/>
                <w:color w:val="000000"/>
                <w:sz w:val="20"/>
                <w:szCs w:val="20"/>
                <w:u w:color="000000"/>
                <w:bdr w:val="nil"/>
                <w:lang w:val="en-US" w:eastAsia="en-GB"/>
              </w:rPr>
              <w:t>Demonstrates initiative in personal practice.</w:t>
            </w:r>
          </w:p>
          <w:p w14:paraId="1DFE9894"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0"/>
                <w:szCs w:val="20"/>
                <w:u w:color="000000"/>
                <w:bdr w:val="nil"/>
                <w:lang w:val="en-US" w:eastAsia="en-GB"/>
              </w:rPr>
              <w:t>Willingness to undertake additional professional responsibilities at local, regional or national levels.</w:t>
            </w:r>
          </w:p>
        </w:tc>
      </w:tr>
      <w:tr w:rsidR="008B2297" w:rsidRPr="008B2297" w14:paraId="1C4B745B" w14:textId="77777777" w:rsidTr="004C6B32">
        <w:trPr>
          <w:trHeight w:val="450"/>
        </w:trPr>
        <w:tc>
          <w:tcPr>
            <w:tcW w:w="19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1C1975" w14:textId="77777777" w:rsidR="008B2297" w:rsidRPr="008B2297" w:rsidRDefault="008B2297" w:rsidP="008B2297">
            <w:pPr>
              <w:pBdr>
                <w:top w:val="nil"/>
                <w:left w:val="nil"/>
                <w:bottom w:val="nil"/>
                <w:right w:val="nil"/>
                <w:between w:val="nil"/>
                <w:bar w:val="nil"/>
              </w:pBdr>
              <w:spacing w:after="12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b/>
                <w:bCs/>
                <w:color w:val="000000"/>
                <w:sz w:val="20"/>
                <w:szCs w:val="20"/>
                <w:u w:color="000000"/>
                <w:bdr w:val="nil"/>
                <w:lang w:val="en-US" w:eastAsia="en-GB"/>
              </w:rPr>
              <w:t>Commitment to post</w:t>
            </w:r>
          </w:p>
        </w:tc>
        <w:tc>
          <w:tcPr>
            <w:tcW w:w="41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096B6F" w14:textId="77777777" w:rsidR="008B2297" w:rsidRPr="008B2297" w:rsidRDefault="008B2297" w:rsidP="008B2297">
            <w:pPr>
              <w:pBdr>
                <w:top w:val="nil"/>
                <w:left w:val="nil"/>
                <w:bottom w:val="nil"/>
                <w:right w:val="nil"/>
                <w:between w:val="nil"/>
                <w:bar w:val="nil"/>
              </w:pBdr>
              <w:spacing w:after="0" w:line="240" w:lineRule="auto"/>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0"/>
                <w:szCs w:val="20"/>
                <w:u w:color="000000"/>
                <w:bdr w:val="nil"/>
                <w:lang w:val="en-US" w:eastAsia="en-GB"/>
              </w:rPr>
              <w:t>Demonstrates enthusiasm for North Devon as a place to live and work.</w:t>
            </w:r>
          </w:p>
        </w:tc>
        <w:tc>
          <w:tcPr>
            <w:tcW w:w="29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6B3135" w14:textId="77777777" w:rsidR="008B2297" w:rsidRPr="008B2297" w:rsidRDefault="008B2297" w:rsidP="008B2297">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lang w:val="en-US"/>
              </w:rPr>
            </w:pPr>
          </w:p>
        </w:tc>
      </w:tr>
    </w:tbl>
    <w:p w14:paraId="15BB8015" w14:textId="77777777" w:rsidR="008B2297" w:rsidRPr="008B2297" w:rsidRDefault="008B2297" w:rsidP="008B2297">
      <w:pPr>
        <w:keepNext/>
        <w:keepLines/>
        <w:numPr>
          <w:ilvl w:val="0"/>
          <w:numId w:val="11"/>
        </w:numPr>
        <w:pBdr>
          <w:top w:val="nil"/>
          <w:left w:val="nil"/>
          <w:bottom w:val="single" w:sz="8" w:space="0" w:color="1F497D"/>
          <w:right w:val="nil"/>
          <w:between w:val="nil"/>
          <w:bar w:val="nil"/>
        </w:pBdr>
        <w:tabs>
          <w:tab w:val="left" w:pos="567"/>
        </w:tabs>
        <w:spacing w:after="240" w:line="240" w:lineRule="auto"/>
        <w:jc w:val="both"/>
        <w:outlineLvl w:val="4"/>
        <w:rPr>
          <w:rFonts w:ascii="Calibri" w:eastAsia="Calibri" w:hAnsi="Calibri" w:cs="Calibri"/>
          <w:b/>
          <w:bCs/>
          <w:smallCaps/>
          <w:color w:val="1F497D"/>
          <w:sz w:val="36"/>
          <w:szCs w:val="36"/>
          <w:u w:color="1F497D"/>
          <w:bdr w:val="nil"/>
          <w:lang w:eastAsia="en-GB"/>
        </w:rPr>
      </w:pPr>
      <w:bookmarkStart w:id="2" w:name="_Toc4"/>
      <w:r w:rsidRPr="008B2297">
        <w:rPr>
          <w:rFonts w:ascii="Calibri" w:eastAsia="Calibri" w:hAnsi="Calibri" w:cs="Calibri"/>
          <w:b/>
          <w:bCs/>
          <w:smallCaps/>
          <w:color w:val="1F497D"/>
          <w:sz w:val="36"/>
          <w:szCs w:val="36"/>
          <w:u w:color="1F497D"/>
          <w:bdr w:val="nil"/>
          <w:lang w:val="en-US" w:eastAsia="en-GB"/>
        </w:rPr>
        <w:lastRenderedPageBreak/>
        <w:t>The General Surgery Department</w:t>
      </w:r>
      <w:bookmarkEnd w:id="2"/>
    </w:p>
    <w:p w14:paraId="552D61DF" w14:textId="77777777" w:rsidR="008B2297" w:rsidRPr="008B2297" w:rsidRDefault="008B2297" w:rsidP="008B2297">
      <w:pPr>
        <w:keepNext/>
        <w:keepLines/>
        <w:numPr>
          <w:ilvl w:val="1"/>
          <w:numId w:val="6"/>
        </w:numPr>
        <w:pBdr>
          <w:top w:val="nil"/>
          <w:left w:val="nil"/>
          <w:bottom w:val="nil"/>
          <w:right w:val="nil"/>
          <w:between w:val="nil"/>
          <w:bar w:val="nil"/>
        </w:pBdr>
        <w:spacing w:before="240" w:after="120" w:line="240" w:lineRule="auto"/>
        <w:jc w:val="both"/>
        <w:outlineLvl w:val="1"/>
        <w:rPr>
          <w:rFonts w:ascii="Calibri" w:eastAsia="Calibri" w:hAnsi="Calibri" w:cs="Calibri"/>
          <w:b/>
          <w:bCs/>
          <w:color w:val="1F497D"/>
          <w:sz w:val="28"/>
          <w:szCs w:val="28"/>
          <w:u w:val="single" w:color="1F497D"/>
          <w:bdr w:val="nil"/>
          <w:lang w:eastAsia="en-GB"/>
        </w:rPr>
      </w:pPr>
      <w:r w:rsidRPr="008B2297">
        <w:rPr>
          <w:rFonts w:ascii="Calibri" w:eastAsia="Calibri" w:hAnsi="Calibri" w:cs="Calibri"/>
          <w:b/>
          <w:bCs/>
          <w:color w:val="1F497D"/>
          <w:sz w:val="28"/>
          <w:szCs w:val="28"/>
          <w:u w:val="single" w:color="1F497D"/>
          <w:bdr w:val="nil"/>
          <w:lang w:eastAsia="en-GB"/>
        </w:rPr>
        <w:t>Staffing</w:t>
      </w:r>
    </w:p>
    <w:p w14:paraId="49108359"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eastAsia="en-GB"/>
        </w:rPr>
      </w:pPr>
      <w:r w:rsidRPr="008B2297">
        <w:rPr>
          <w:rFonts w:ascii="Calibri" w:eastAsia="Calibri" w:hAnsi="Calibri" w:cs="Calibri"/>
          <w:color w:val="000000"/>
          <w:sz w:val="24"/>
          <w:szCs w:val="24"/>
          <w:u w:color="000000"/>
          <w:bdr w:val="nil"/>
          <w:lang w:val="en-US" w:eastAsia="en-GB"/>
        </w:rPr>
        <w:t>The General Surgery department at North Devon District Hospital is currently staffed by:</w:t>
      </w:r>
    </w:p>
    <w:p w14:paraId="198BD749" w14:textId="0BFCB884" w:rsidR="008B2297" w:rsidRPr="008B2297" w:rsidRDefault="002C586B" w:rsidP="008B2297">
      <w:pPr>
        <w:numPr>
          <w:ilvl w:val="0"/>
          <w:numId w:val="16"/>
        </w:num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Pr>
          <w:rFonts w:ascii="Calibri" w:eastAsia="Calibri" w:hAnsi="Calibri" w:cs="Calibri"/>
          <w:color w:val="000000"/>
          <w:sz w:val="24"/>
          <w:szCs w:val="24"/>
          <w:u w:color="000000"/>
          <w:bdr w:val="nil"/>
          <w:lang w:val="en-US" w:eastAsia="en-GB"/>
        </w:rPr>
        <w:t>1</w:t>
      </w:r>
      <w:r w:rsidR="00CD34E0">
        <w:rPr>
          <w:rFonts w:ascii="Calibri" w:eastAsia="Calibri" w:hAnsi="Calibri" w:cs="Calibri"/>
          <w:color w:val="000000"/>
          <w:sz w:val="24"/>
          <w:szCs w:val="24"/>
          <w:u w:color="000000"/>
          <w:bdr w:val="nil"/>
          <w:lang w:val="en-US" w:eastAsia="en-GB"/>
        </w:rPr>
        <w:t>6</w:t>
      </w:r>
      <w:r>
        <w:rPr>
          <w:rFonts w:ascii="Calibri" w:eastAsia="Calibri" w:hAnsi="Calibri" w:cs="Calibri"/>
          <w:color w:val="000000"/>
          <w:sz w:val="24"/>
          <w:szCs w:val="24"/>
          <w:u w:color="000000"/>
          <w:bdr w:val="nil"/>
          <w:lang w:val="en-US" w:eastAsia="en-GB"/>
        </w:rPr>
        <w:t xml:space="preserve"> </w:t>
      </w:r>
      <w:r w:rsidR="008B2297" w:rsidRPr="008B2297">
        <w:rPr>
          <w:rFonts w:ascii="Calibri" w:eastAsia="Calibri" w:hAnsi="Calibri" w:cs="Calibri"/>
          <w:color w:val="000000"/>
          <w:sz w:val="24"/>
          <w:szCs w:val="24"/>
          <w:u w:color="000000"/>
          <w:bdr w:val="nil"/>
          <w:lang w:val="en-US" w:eastAsia="en-GB"/>
        </w:rPr>
        <w:t>consultant surgeons</w:t>
      </w:r>
    </w:p>
    <w:p w14:paraId="24CEB8DA" w14:textId="77777777" w:rsidR="008B2297" w:rsidRPr="008B2297" w:rsidRDefault="008B2297" w:rsidP="008B2297">
      <w:pPr>
        <w:numPr>
          <w:ilvl w:val="1"/>
          <w:numId w:val="16"/>
        </w:num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 xml:space="preserve">Mr David Sanders                                                   </w:t>
      </w:r>
      <w:r w:rsidRPr="008B2297">
        <w:rPr>
          <w:rFonts w:ascii="Calibri" w:eastAsia="Calibri" w:hAnsi="Calibri" w:cs="Calibri"/>
          <w:color w:val="000000"/>
          <w:sz w:val="24"/>
          <w:szCs w:val="24"/>
          <w:u w:color="000000"/>
          <w:bdr w:val="nil"/>
          <w:lang w:val="en-US" w:eastAsia="en-GB"/>
        </w:rPr>
        <w:tab/>
        <w:t>Upper GI Surgeon</w:t>
      </w:r>
    </w:p>
    <w:p w14:paraId="299658EA" w14:textId="77777777" w:rsidR="008B2297" w:rsidRPr="008B2297" w:rsidRDefault="008B2297" w:rsidP="008B2297">
      <w:pPr>
        <w:numPr>
          <w:ilvl w:val="1"/>
          <w:numId w:val="16"/>
        </w:num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Mr David Bunting</w:t>
      </w:r>
      <w:r w:rsidRPr="008B2297">
        <w:rPr>
          <w:rFonts w:ascii="Calibri" w:eastAsia="Calibri" w:hAnsi="Calibri" w:cs="Calibri"/>
          <w:color w:val="000000"/>
          <w:sz w:val="24"/>
          <w:szCs w:val="24"/>
          <w:u w:color="000000"/>
          <w:bdr w:val="nil"/>
          <w:lang w:val="en-US" w:eastAsia="en-GB"/>
        </w:rPr>
        <w:tab/>
        <w:t>Upper GI Surgeon</w:t>
      </w:r>
    </w:p>
    <w:p w14:paraId="52CAEF7A" w14:textId="41129D91" w:rsidR="00E1077D" w:rsidRPr="00E1077D" w:rsidRDefault="008B2297" w:rsidP="00E1077D">
      <w:pPr>
        <w:numPr>
          <w:ilvl w:val="1"/>
          <w:numId w:val="16"/>
        </w:num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Mr John Findlay</w:t>
      </w:r>
      <w:r w:rsidRPr="008B2297">
        <w:rPr>
          <w:rFonts w:ascii="Calibri" w:eastAsia="Calibri" w:hAnsi="Calibri" w:cs="Calibri"/>
          <w:color w:val="000000"/>
          <w:sz w:val="24"/>
          <w:szCs w:val="24"/>
          <w:u w:color="000000"/>
          <w:bdr w:val="nil"/>
          <w:lang w:val="en-US" w:eastAsia="en-GB"/>
        </w:rPr>
        <w:tab/>
        <w:t>Upper GI Surgeo</w:t>
      </w:r>
      <w:r w:rsidR="00E1077D">
        <w:rPr>
          <w:rFonts w:ascii="Calibri" w:eastAsia="Calibri" w:hAnsi="Calibri" w:cs="Calibri"/>
          <w:color w:val="000000"/>
          <w:sz w:val="24"/>
          <w:szCs w:val="24"/>
          <w:u w:color="000000"/>
          <w:bdr w:val="nil"/>
          <w:lang w:val="en-US" w:eastAsia="en-GB"/>
        </w:rPr>
        <w:t>n</w:t>
      </w:r>
    </w:p>
    <w:p w14:paraId="4DE77CE9" w14:textId="650130DA" w:rsidR="00E1077D" w:rsidRDefault="00E1077D" w:rsidP="002C586B">
      <w:pPr>
        <w:numPr>
          <w:ilvl w:val="1"/>
          <w:numId w:val="16"/>
        </w:num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 xml:space="preserve">Mr </w:t>
      </w:r>
      <w:r>
        <w:rPr>
          <w:rFonts w:ascii="Calibri" w:eastAsia="Calibri" w:hAnsi="Calibri" w:cs="Calibri"/>
          <w:color w:val="000000"/>
          <w:sz w:val="24"/>
          <w:szCs w:val="24"/>
          <w:u w:color="000000"/>
          <w:bdr w:val="nil"/>
          <w:lang w:val="en-US" w:eastAsia="en-GB"/>
        </w:rPr>
        <w:t>Blazej Rybinski                                                                                       Upper GI Surgeon</w:t>
      </w:r>
    </w:p>
    <w:p w14:paraId="41047DB9" w14:textId="3E81F1E9" w:rsidR="002C586B" w:rsidRPr="008B2297" w:rsidRDefault="00E1077D" w:rsidP="002C586B">
      <w:pPr>
        <w:numPr>
          <w:ilvl w:val="1"/>
          <w:numId w:val="16"/>
        </w:num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Pr>
          <w:rFonts w:ascii="Calibri" w:eastAsia="Calibri" w:hAnsi="Calibri" w:cs="Calibri"/>
          <w:color w:val="000000"/>
          <w:sz w:val="24"/>
          <w:szCs w:val="24"/>
          <w:u w:color="000000"/>
          <w:bdr w:val="nil"/>
          <w:lang w:val="en-US" w:eastAsia="en-GB"/>
        </w:rPr>
        <w:t>Mr Varun Arunagiri</w:t>
      </w:r>
      <w:r w:rsidR="002C586B" w:rsidRPr="008B2297">
        <w:rPr>
          <w:rFonts w:ascii="Calibri" w:eastAsia="Calibri" w:hAnsi="Calibri" w:cs="Calibri"/>
          <w:color w:val="000000"/>
          <w:sz w:val="24"/>
          <w:szCs w:val="24"/>
          <w:u w:color="000000"/>
          <w:bdr w:val="nil"/>
          <w:lang w:val="en-US" w:eastAsia="en-GB"/>
        </w:rPr>
        <w:tab/>
      </w:r>
      <w:r w:rsidRPr="008B2297">
        <w:rPr>
          <w:rFonts w:ascii="Calibri" w:eastAsia="Calibri" w:hAnsi="Calibri" w:cs="Calibri"/>
          <w:color w:val="000000"/>
          <w:sz w:val="24"/>
          <w:szCs w:val="24"/>
          <w:u w:color="000000"/>
          <w:bdr w:val="nil"/>
          <w:lang w:val="en-US" w:eastAsia="en-GB"/>
        </w:rPr>
        <w:t>Upper GI Surgeon</w:t>
      </w:r>
    </w:p>
    <w:p w14:paraId="24969CC1" w14:textId="2FB262E9" w:rsidR="008B2297" w:rsidRPr="008B2297" w:rsidRDefault="00CD34E0" w:rsidP="008B2297">
      <w:pPr>
        <w:numPr>
          <w:ilvl w:val="1"/>
          <w:numId w:val="16"/>
        </w:num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Pr>
          <w:rFonts w:ascii="Calibri" w:eastAsia="Calibri" w:hAnsi="Calibri" w:cs="Calibri"/>
          <w:color w:val="000000"/>
          <w:sz w:val="24"/>
          <w:szCs w:val="24"/>
          <w:u w:color="000000"/>
          <w:bdr w:val="nil"/>
          <w:lang w:val="en-US" w:eastAsia="en-GB"/>
        </w:rPr>
        <w:t>Mrs Katie Yeadon</w:t>
      </w:r>
      <w:r w:rsidR="008B2297" w:rsidRPr="008B2297">
        <w:rPr>
          <w:rFonts w:ascii="Calibri" w:eastAsia="Calibri" w:hAnsi="Calibri" w:cs="Calibri"/>
          <w:color w:val="000000"/>
          <w:sz w:val="24"/>
          <w:szCs w:val="24"/>
          <w:u w:color="000000"/>
          <w:bdr w:val="nil"/>
          <w:lang w:val="en-US" w:eastAsia="en-GB"/>
        </w:rPr>
        <w:tab/>
        <w:t>Colorectal Surgeon</w:t>
      </w:r>
    </w:p>
    <w:p w14:paraId="775125A0" w14:textId="77777777" w:rsidR="008B2297" w:rsidRPr="008B2297" w:rsidRDefault="008B2297" w:rsidP="008B2297">
      <w:pPr>
        <w:numPr>
          <w:ilvl w:val="1"/>
          <w:numId w:val="16"/>
        </w:num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Mr Iain Bain</w:t>
      </w:r>
      <w:r w:rsidRPr="008B2297">
        <w:rPr>
          <w:rFonts w:ascii="Calibri" w:eastAsia="Calibri" w:hAnsi="Calibri" w:cs="Calibri"/>
          <w:color w:val="000000"/>
          <w:sz w:val="24"/>
          <w:szCs w:val="24"/>
          <w:u w:color="000000"/>
          <w:bdr w:val="nil"/>
          <w:lang w:val="en-US" w:eastAsia="en-GB"/>
        </w:rPr>
        <w:tab/>
        <w:t>Colorectal Surgeon</w:t>
      </w:r>
    </w:p>
    <w:p w14:paraId="7B63420B" w14:textId="69894A8D" w:rsidR="002C586B" w:rsidRDefault="002C586B" w:rsidP="002C586B">
      <w:pPr>
        <w:numPr>
          <w:ilvl w:val="1"/>
          <w:numId w:val="16"/>
        </w:num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Pr>
          <w:rFonts w:ascii="Calibri" w:eastAsia="Calibri" w:hAnsi="Calibri" w:cs="Calibri"/>
          <w:color w:val="000000"/>
          <w:sz w:val="24"/>
          <w:szCs w:val="24"/>
          <w:u w:color="000000"/>
          <w:bdr w:val="nil"/>
          <w:lang w:val="en-US" w:eastAsia="en-GB"/>
        </w:rPr>
        <w:t>Mr Mark Cartmell</w:t>
      </w:r>
      <w:r>
        <w:rPr>
          <w:rFonts w:ascii="Calibri" w:eastAsia="Calibri" w:hAnsi="Calibri" w:cs="Calibri"/>
          <w:color w:val="000000"/>
          <w:sz w:val="24"/>
          <w:szCs w:val="24"/>
          <w:u w:color="000000"/>
          <w:bdr w:val="nil"/>
          <w:lang w:val="en-US" w:eastAsia="en-GB"/>
        </w:rPr>
        <w:tab/>
        <w:t xml:space="preserve">Colorectal Surgeon </w:t>
      </w:r>
    </w:p>
    <w:p w14:paraId="52FDEF1E" w14:textId="34EEA3C2" w:rsidR="00CD34E0" w:rsidRPr="008B2297" w:rsidRDefault="00CD34E0" w:rsidP="002C586B">
      <w:pPr>
        <w:numPr>
          <w:ilvl w:val="1"/>
          <w:numId w:val="16"/>
        </w:num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Pr>
          <w:rFonts w:ascii="Calibri" w:eastAsia="Calibri" w:hAnsi="Calibri" w:cs="Calibri"/>
          <w:color w:val="000000"/>
          <w:sz w:val="24"/>
          <w:szCs w:val="24"/>
          <w:u w:color="000000"/>
          <w:bdr w:val="nil"/>
          <w:lang w:val="en-US" w:eastAsia="en-GB"/>
        </w:rPr>
        <w:t>Miss Elizabeth Elsey</w:t>
      </w:r>
      <w:r>
        <w:rPr>
          <w:rFonts w:ascii="Calibri" w:eastAsia="Calibri" w:hAnsi="Calibri" w:cs="Calibri"/>
          <w:color w:val="000000"/>
          <w:sz w:val="24"/>
          <w:szCs w:val="24"/>
          <w:u w:color="000000"/>
          <w:bdr w:val="nil"/>
          <w:lang w:val="en-US" w:eastAsia="en-GB"/>
        </w:rPr>
        <w:tab/>
        <w:t>Colorectal Surgeon</w:t>
      </w:r>
    </w:p>
    <w:p w14:paraId="6E0B8A77" w14:textId="7E21FF48" w:rsidR="002C586B" w:rsidRDefault="002C586B" w:rsidP="002C586B">
      <w:pPr>
        <w:numPr>
          <w:ilvl w:val="1"/>
          <w:numId w:val="16"/>
        </w:num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Miss Karin Pansel</w:t>
      </w:r>
      <w:r>
        <w:rPr>
          <w:rFonts w:ascii="Calibri" w:eastAsia="Calibri" w:hAnsi="Calibri" w:cs="Calibri"/>
          <w:color w:val="000000"/>
          <w:sz w:val="24"/>
          <w:szCs w:val="24"/>
          <w:u w:color="000000"/>
          <w:bdr w:val="nil"/>
          <w:lang w:val="en-US" w:eastAsia="en-GB"/>
        </w:rPr>
        <w:t>l</w:t>
      </w:r>
      <w:r w:rsidRPr="008B2297">
        <w:rPr>
          <w:rFonts w:ascii="Calibri" w:eastAsia="Calibri" w:hAnsi="Calibri" w:cs="Calibri"/>
          <w:color w:val="000000"/>
          <w:sz w:val="24"/>
          <w:szCs w:val="24"/>
          <w:u w:color="000000"/>
          <w:bdr w:val="nil"/>
          <w:lang w:val="en-US" w:eastAsia="en-GB"/>
        </w:rPr>
        <w:tab/>
      </w:r>
      <w:r w:rsidR="00E1077D">
        <w:rPr>
          <w:rFonts w:ascii="Calibri" w:eastAsia="Calibri" w:hAnsi="Calibri" w:cs="Calibri"/>
          <w:color w:val="000000"/>
          <w:sz w:val="24"/>
          <w:szCs w:val="24"/>
          <w:u w:color="000000"/>
          <w:bdr w:val="nil"/>
          <w:lang w:val="en-US" w:eastAsia="en-GB"/>
        </w:rPr>
        <w:t>Colorectal Surgeon</w:t>
      </w:r>
    </w:p>
    <w:p w14:paraId="27468048" w14:textId="177A95D9" w:rsidR="008B2297" w:rsidRPr="00E1077D" w:rsidRDefault="00E1077D" w:rsidP="00E1077D">
      <w:pPr>
        <w:numPr>
          <w:ilvl w:val="1"/>
          <w:numId w:val="16"/>
        </w:num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Pr>
          <w:rFonts w:ascii="Calibri" w:eastAsia="Calibri" w:hAnsi="Calibri" w:cs="Calibri"/>
          <w:color w:val="000000"/>
          <w:sz w:val="24"/>
          <w:szCs w:val="24"/>
          <w:u w:color="000000"/>
          <w:bdr w:val="nil"/>
          <w:lang w:val="en-US" w:eastAsia="en-GB"/>
        </w:rPr>
        <w:t>Miss Ceri Beaton</w:t>
      </w:r>
      <w:r w:rsidR="008B2297" w:rsidRPr="008B2297">
        <w:rPr>
          <w:rFonts w:ascii="Calibri" w:eastAsia="Calibri" w:hAnsi="Calibri" w:cs="Calibri"/>
          <w:color w:val="000000"/>
          <w:sz w:val="24"/>
          <w:szCs w:val="24"/>
          <w:u w:color="000000"/>
          <w:bdr w:val="nil"/>
          <w:lang w:val="en-US" w:eastAsia="en-GB"/>
        </w:rPr>
        <w:tab/>
      </w:r>
      <w:r>
        <w:rPr>
          <w:rFonts w:ascii="Calibri" w:eastAsia="Calibri" w:hAnsi="Calibri" w:cs="Calibri"/>
          <w:color w:val="000000"/>
          <w:sz w:val="24"/>
          <w:szCs w:val="24"/>
          <w:u w:color="000000"/>
          <w:bdr w:val="nil"/>
          <w:lang w:val="en-US" w:eastAsia="en-GB"/>
        </w:rPr>
        <w:t>Colorectal Surgeon</w:t>
      </w:r>
    </w:p>
    <w:p w14:paraId="46851133" w14:textId="2B4D4F35" w:rsidR="002C586B" w:rsidRDefault="002C586B" w:rsidP="008B2297">
      <w:pPr>
        <w:numPr>
          <w:ilvl w:val="1"/>
          <w:numId w:val="16"/>
        </w:num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Pr>
          <w:rFonts w:ascii="Calibri" w:eastAsia="Calibri" w:hAnsi="Calibri" w:cs="Calibri"/>
          <w:color w:val="000000"/>
          <w:sz w:val="24"/>
          <w:szCs w:val="24"/>
          <w:u w:color="000000"/>
          <w:bdr w:val="nil"/>
          <w:lang w:val="en-US" w:eastAsia="en-GB"/>
        </w:rPr>
        <w:t xml:space="preserve">Miss Kelly Willis </w:t>
      </w:r>
      <w:r>
        <w:rPr>
          <w:rFonts w:ascii="Calibri" w:eastAsia="Calibri" w:hAnsi="Calibri" w:cs="Calibri"/>
          <w:color w:val="000000"/>
          <w:sz w:val="24"/>
          <w:szCs w:val="24"/>
          <w:u w:color="000000"/>
          <w:bdr w:val="nil"/>
          <w:lang w:val="en-US" w:eastAsia="en-GB"/>
        </w:rPr>
        <w:tab/>
        <w:t xml:space="preserve">Emergency General Surgeon </w:t>
      </w:r>
    </w:p>
    <w:p w14:paraId="4FE47567" w14:textId="634168D4" w:rsidR="002C586B" w:rsidRPr="008B2297" w:rsidRDefault="002C586B" w:rsidP="008B2297">
      <w:pPr>
        <w:numPr>
          <w:ilvl w:val="1"/>
          <w:numId w:val="16"/>
        </w:num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Pr>
          <w:rFonts w:ascii="Calibri" w:eastAsia="Calibri" w:hAnsi="Calibri" w:cs="Calibri"/>
          <w:color w:val="000000"/>
          <w:sz w:val="24"/>
          <w:szCs w:val="24"/>
          <w:u w:color="000000"/>
          <w:bdr w:val="nil"/>
          <w:lang w:val="en-US" w:eastAsia="en-GB"/>
        </w:rPr>
        <w:t xml:space="preserve">Mr Matt Wiggans </w:t>
      </w:r>
      <w:r>
        <w:rPr>
          <w:rFonts w:ascii="Calibri" w:eastAsia="Calibri" w:hAnsi="Calibri" w:cs="Calibri"/>
          <w:color w:val="000000"/>
          <w:sz w:val="24"/>
          <w:szCs w:val="24"/>
          <w:u w:color="000000"/>
          <w:bdr w:val="nil"/>
          <w:lang w:val="en-US" w:eastAsia="en-GB"/>
        </w:rPr>
        <w:tab/>
        <w:t xml:space="preserve">Emergency General Surgeon </w:t>
      </w:r>
    </w:p>
    <w:p w14:paraId="56B40BDE" w14:textId="4B729828" w:rsidR="008B2297" w:rsidRDefault="008B2297" w:rsidP="008B2297">
      <w:pPr>
        <w:numPr>
          <w:ilvl w:val="1"/>
          <w:numId w:val="16"/>
        </w:num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Mrs Anna Conway</w:t>
      </w:r>
      <w:r w:rsidRPr="008B2297">
        <w:rPr>
          <w:rFonts w:ascii="Calibri" w:eastAsia="Calibri" w:hAnsi="Calibri" w:cs="Calibri"/>
          <w:color w:val="000000"/>
          <w:sz w:val="24"/>
          <w:szCs w:val="24"/>
          <w:u w:color="000000"/>
          <w:bdr w:val="nil"/>
          <w:lang w:val="en-US" w:eastAsia="en-GB"/>
        </w:rPr>
        <w:tab/>
        <w:t>Breast Surgeon</w:t>
      </w:r>
    </w:p>
    <w:p w14:paraId="0644262E" w14:textId="58948D10" w:rsidR="00F773A3" w:rsidRDefault="00F773A3" w:rsidP="008B2297">
      <w:pPr>
        <w:numPr>
          <w:ilvl w:val="1"/>
          <w:numId w:val="16"/>
        </w:num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Pr>
          <w:rFonts w:ascii="Calibri" w:eastAsia="Calibri" w:hAnsi="Calibri" w:cs="Calibri"/>
          <w:color w:val="000000"/>
          <w:sz w:val="24"/>
          <w:szCs w:val="24"/>
          <w:u w:color="000000"/>
          <w:bdr w:val="nil"/>
          <w:lang w:val="en-US" w:eastAsia="en-GB"/>
        </w:rPr>
        <w:t xml:space="preserve">Miss Anita Sharma </w:t>
      </w:r>
      <w:r>
        <w:rPr>
          <w:rFonts w:ascii="Calibri" w:eastAsia="Calibri" w:hAnsi="Calibri" w:cs="Calibri"/>
          <w:color w:val="000000"/>
          <w:sz w:val="24"/>
          <w:szCs w:val="24"/>
          <w:u w:color="000000"/>
          <w:bdr w:val="nil"/>
          <w:lang w:val="en-US" w:eastAsia="en-GB"/>
        </w:rPr>
        <w:tab/>
        <w:t xml:space="preserve">Breast Surgeon </w:t>
      </w:r>
    </w:p>
    <w:p w14:paraId="03A150EE" w14:textId="790D15BF" w:rsidR="00F773A3" w:rsidRDefault="00F773A3" w:rsidP="008B2297">
      <w:pPr>
        <w:numPr>
          <w:ilvl w:val="1"/>
          <w:numId w:val="16"/>
        </w:num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Pr>
          <w:rFonts w:ascii="Calibri" w:eastAsia="Calibri" w:hAnsi="Calibri" w:cs="Calibri"/>
          <w:color w:val="000000"/>
          <w:sz w:val="24"/>
          <w:szCs w:val="24"/>
          <w:u w:color="000000"/>
          <w:bdr w:val="nil"/>
          <w:lang w:val="en-US" w:eastAsia="en-GB"/>
        </w:rPr>
        <w:t xml:space="preserve">Miss Jenny Banks </w:t>
      </w:r>
      <w:r>
        <w:rPr>
          <w:rFonts w:ascii="Calibri" w:eastAsia="Calibri" w:hAnsi="Calibri" w:cs="Calibri"/>
          <w:color w:val="000000"/>
          <w:sz w:val="24"/>
          <w:szCs w:val="24"/>
          <w:u w:color="000000"/>
          <w:bdr w:val="nil"/>
          <w:lang w:val="en-US" w:eastAsia="en-GB"/>
        </w:rPr>
        <w:tab/>
        <w:t xml:space="preserve">Breast Surgeon </w:t>
      </w:r>
    </w:p>
    <w:p w14:paraId="06084A8F" w14:textId="77777777" w:rsidR="002C586B" w:rsidRPr="008B2297" w:rsidRDefault="002C586B" w:rsidP="002C586B">
      <w:pPr>
        <w:pBdr>
          <w:top w:val="nil"/>
          <w:left w:val="nil"/>
          <w:bottom w:val="nil"/>
          <w:right w:val="nil"/>
          <w:between w:val="nil"/>
          <w:bar w:val="nil"/>
        </w:pBdr>
        <w:tabs>
          <w:tab w:val="right" w:pos="9044"/>
        </w:tabs>
        <w:spacing w:after="120" w:line="240" w:lineRule="auto"/>
        <w:ind w:left="850"/>
        <w:jc w:val="both"/>
        <w:rPr>
          <w:rFonts w:ascii="Calibri" w:eastAsia="Calibri" w:hAnsi="Calibri" w:cs="Calibri"/>
          <w:color w:val="000000"/>
          <w:sz w:val="24"/>
          <w:szCs w:val="24"/>
          <w:u w:color="000000"/>
          <w:bdr w:val="nil"/>
          <w:lang w:val="en-US" w:eastAsia="en-GB"/>
        </w:rPr>
      </w:pPr>
    </w:p>
    <w:p w14:paraId="0987E24C" w14:textId="5EEA97FC" w:rsidR="008B2297" w:rsidRPr="002C586B" w:rsidRDefault="002C586B" w:rsidP="002C586B">
      <w:pPr>
        <w:numPr>
          <w:ilvl w:val="0"/>
          <w:numId w:val="17"/>
        </w:num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Pr>
          <w:rFonts w:ascii="Calibri" w:eastAsia="Calibri" w:hAnsi="Calibri" w:cs="Calibri"/>
          <w:color w:val="000000"/>
          <w:sz w:val="24"/>
          <w:szCs w:val="24"/>
          <w:u w:color="000000"/>
          <w:bdr w:val="nil"/>
          <w:lang w:val="en-US" w:eastAsia="en-GB"/>
        </w:rPr>
        <w:t>1</w:t>
      </w:r>
      <w:r w:rsidR="00E1077D">
        <w:rPr>
          <w:rFonts w:ascii="Calibri" w:eastAsia="Calibri" w:hAnsi="Calibri" w:cs="Calibri"/>
          <w:color w:val="000000"/>
          <w:sz w:val="24"/>
          <w:szCs w:val="24"/>
          <w:u w:color="000000"/>
          <w:bdr w:val="nil"/>
          <w:lang w:val="en-US" w:eastAsia="en-GB"/>
        </w:rPr>
        <w:t>2</w:t>
      </w:r>
      <w:r w:rsidR="008B2297" w:rsidRPr="008B2297">
        <w:rPr>
          <w:rFonts w:ascii="Calibri" w:eastAsia="Calibri" w:hAnsi="Calibri" w:cs="Calibri"/>
          <w:color w:val="000000"/>
          <w:sz w:val="24"/>
          <w:szCs w:val="24"/>
          <w:u w:color="000000"/>
          <w:bdr w:val="nil"/>
          <w:lang w:val="en-US" w:eastAsia="en-GB"/>
        </w:rPr>
        <w:t xml:space="preserve"> SpR/SASG Doctors </w:t>
      </w:r>
    </w:p>
    <w:p w14:paraId="4E89396F" w14:textId="64BF6E5D" w:rsidR="00CD34E0" w:rsidRDefault="002C586B" w:rsidP="008B2297">
      <w:pPr>
        <w:numPr>
          <w:ilvl w:val="0"/>
          <w:numId w:val="16"/>
        </w:num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Pr>
          <w:rFonts w:ascii="Calibri" w:eastAsia="Calibri" w:hAnsi="Calibri" w:cs="Calibri"/>
          <w:color w:val="000000"/>
          <w:sz w:val="24"/>
          <w:szCs w:val="24"/>
          <w:u w:color="000000"/>
          <w:bdr w:val="nil"/>
          <w:lang w:val="en-US" w:eastAsia="en-GB"/>
        </w:rPr>
        <w:t>1</w:t>
      </w:r>
      <w:r w:rsidR="00E1077D">
        <w:rPr>
          <w:rFonts w:ascii="Calibri" w:eastAsia="Calibri" w:hAnsi="Calibri" w:cs="Calibri"/>
          <w:color w:val="000000"/>
          <w:sz w:val="24"/>
          <w:szCs w:val="24"/>
          <w:u w:color="000000"/>
          <w:bdr w:val="nil"/>
          <w:lang w:val="en-US" w:eastAsia="en-GB"/>
        </w:rPr>
        <w:t>4</w:t>
      </w:r>
      <w:r w:rsidR="008B2297" w:rsidRPr="008B2297">
        <w:rPr>
          <w:rFonts w:ascii="Calibri" w:eastAsia="Calibri" w:hAnsi="Calibri" w:cs="Calibri"/>
          <w:color w:val="000000"/>
          <w:sz w:val="24"/>
          <w:szCs w:val="24"/>
          <w:u w:color="000000"/>
          <w:bdr w:val="nil"/>
          <w:lang w:val="en-US" w:eastAsia="en-GB"/>
        </w:rPr>
        <w:t xml:space="preserve"> junior doctors</w:t>
      </w:r>
    </w:p>
    <w:p w14:paraId="3D01464A" w14:textId="61204020" w:rsidR="008B2297" w:rsidRPr="008B2297" w:rsidRDefault="00CD34E0" w:rsidP="008B2297">
      <w:pPr>
        <w:numPr>
          <w:ilvl w:val="0"/>
          <w:numId w:val="16"/>
        </w:num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Pr>
          <w:rFonts w:ascii="Calibri" w:eastAsia="Calibri" w:hAnsi="Calibri" w:cs="Calibri"/>
          <w:color w:val="000000"/>
          <w:sz w:val="24"/>
          <w:szCs w:val="24"/>
          <w:u w:color="000000"/>
          <w:bdr w:val="nil"/>
          <w:lang w:val="en-US" w:eastAsia="en-GB"/>
        </w:rPr>
        <w:t>3 Advanced Clinical Practitioners and 1 Physician Associate</w:t>
      </w:r>
      <w:r w:rsidR="008B2297" w:rsidRPr="008B2297">
        <w:rPr>
          <w:rFonts w:ascii="Calibri" w:eastAsia="Calibri" w:hAnsi="Calibri" w:cs="Calibri"/>
          <w:color w:val="000000"/>
          <w:sz w:val="24"/>
          <w:szCs w:val="24"/>
          <w:u w:color="000000"/>
          <w:bdr w:val="nil"/>
          <w:lang w:val="en-US" w:eastAsia="en-GB"/>
        </w:rPr>
        <w:t xml:space="preserve"> </w:t>
      </w:r>
    </w:p>
    <w:p w14:paraId="74F26610" w14:textId="77777777" w:rsidR="008B2297" w:rsidRPr="008B2297" w:rsidRDefault="008B2297" w:rsidP="008B2297">
      <w:pPr>
        <w:keepNext/>
        <w:keepLines/>
        <w:numPr>
          <w:ilvl w:val="1"/>
          <w:numId w:val="6"/>
        </w:numPr>
        <w:pBdr>
          <w:top w:val="nil"/>
          <w:left w:val="nil"/>
          <w:bottom w:val="nil"/>
          <w:right w:val="nil"/>
          <w:between w:val="nil"/>
          <w:bar w:val="nil"/>
        </w:pBdr>
        <w:spacing w:before="240" w:after="120" w:line="240" w:lineRule="auto"/>
        <w:jc w:val="both"/>
        <w:outlineLvl w:val="1"/>
        <w:rPr>
          <w:rFonts w:ascii="Calibri" w:eastAsia="Calibri" w:hAnsi="Calibri" w:cs="Calibri"/>
          <w:b/>
          <w:bCs/>
          <w:color w:val="1F497D"/>
          <w:sz w:val="28"/>
          <w:szCs w:val="28"/>
          <w:u w:val="single" w:color="1F497D"/>
          <w:bdr w:val="nil"/>
          <w:lang w:eastAsia="en-GB"/>
        </w:rPr>
      </w:pPr>
      <w:r w:rsidRPr="008B2297">
        <w:rPr>
          <w:rFonts w:ascii="Calibri" w:eastAsia="Calibri" w:hAnsi="Calibri" w:cs="Calibri"/>
          <w:b/>
          <w:bCs/>
          <w:color w:val="1F497D"/>
          <w:sz w:val="28"/>
          <w:szCs w:val="28"/>
          <w:u w:val="single" w:color="1F497D"/>
          <w:bdr w:val="nil"/>
          <w:lang w:val="pt-PT" w:eastAsia="en-GB"/>
        </w:rPr>
        <w:t>Management</w:t>
      </w:r>
    </w:p>
    <w:p w14:paraId="12426435"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Day to day managerial &amp; operational links are with the Lead Clinician Mr David Sanders, and the Service Manager Miss Keeley Cooper.</w:t>
      </w:r>
    </w:p>
    <w:p w14:paraId="180B0A6A" w14:textId="77777777" w:rsidR="008B2297" w:rsidRPr="008B2297" w:rsidRDefault="008B2297" w:rsidP="008B2297">
      <w:pPr>
        <w:keepNext/>
        <w:keepLines/>
        <w:numPr>
          <w:ilvl w:val="1"/>
          <w:numId w:val="6"/>
        </w:numPr>
        <w:pBdr>
          <w:top w:val="nil"/>
          <w:left w:val="nil"/>
          <w:bottom w:val="nil"/>
          <w:right w:val="nil"/>
          <w:between w:val="nil"/>
          <w:bar w:val="nil"/>
        </w:pBdr>
        <w:spacing w:before="240" w:after="120" w:line="240" w:lineRule="auto"/>
        <w:jc w:val="both"/>
        <w:outlineLvl w:val="1"/>
        <w:rPr>
          <w:rFonts w:ascii="Calibri" w:eastAsia="Calibri" w:hAnsi="Calibri" w:cs="Calibri"/>
          <w:b/>
          <w:bCs/>
          <w:color w:val="1F497D"/>
          <w:sz w:val="28"/>
          <w:szCs w:val="28"/>
          <w:u w:val="single" w:color="1F497D"/>
          <w:bdr w:val="nil"/>
          <w:lang w:eastAsia="en-GB"/>
        </w:rPr>
      </w:pPr>
      <w:r w:rsidRPr="008B2297">
        <w:rPr>
          <w:rFonts w:ascii="Calibri" w:eastAsia="Calibri" w:hAnsi="Calibri" w:cs="Calibri"/>
          <w:b/>
          <w:bCs/>
          <w:color w:val="1F497D"/>
          <w:sz w:val="28"/>
          <w:szCs w:val="28"/>
          <w:u w:val="single" w:color="1F497D"/>
          <w:bdr w:val="nil"/>
          <w:lang w:val="pt-PT" w:eastAsia="en-GB"/>
        </w:rPr>
        <w:t>Departmental Workload</w:t>
      </w:r>
    </w:p>
    <w:p w14:paraId="338284E5" w14:textId="2755CD21"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 xml:space="preserve">The Department of General Surgery at the North Devon District Hospital is currently staffed by </w:t>
      </w:r>
      <w:r w:rsidR="00CD34E0">
        <w:rPr>
          <w:rFonts w:ascii="Calibri" w:eastAsia="Calibri" w:hAnsi="Calibri" w:cs="Calibri"/>
          <w:color w:val="000000"/>
          <w:sz w:val="24"/>
          <w:szCs w:val="24"/>
          <w:u w:color="000000"/>
          <w:bdr w:val="nil"/>
          <w:lang w:val="en-US" w:eastAsia="en-GB"/>
        </w:rPr>
        <w:t>sixteen</w:t>
      </w:r>
      <w:r w:rsidRPr="008B2297">
        <w:rPr>
          <w:rFonts w:ascii="Calibri" w:eastAsia="Calibri" w:hAnsi="Calibri" w:cs="Calibri"/>
          <w:color w:val="000000"/>
          <w:sz w:val="24"/>
          <w:szCs w:val="24"/>
          <w:u w:color="000000"/>
          <w:bdr w:val="nil"/>
          <w:lang w:val="en-US" w:eastAsia="en-GB"/>
        </w:rPr>
        <w:t xml:space="preserve"> Consultant Surgeons, with specialist interest in Colorectal, Breast, Upper GI and </w:t>
      </w:r>
      <w:r w:rsidR="00CD34E0">
        <w:rPr>
          <w:rFonts w:ascii="Calibri" w:eastAsia="Calibri" w:hAnsi="Calibri" w:cs="Calibri"/>
          <w:color w:val="000000"/>
          <w:sz w:val="24"/>
          <w:szCs w:val="24"/>
          <w:u w:color="000000"/>
          <w:bdr w:val="nil"/>
          <w:lang w:val="en-US" w:eastAsia="en-GB"/>
        </w:rPr>
        <w:t>Emergency General Surgery</w:t>
      </w:r>
      <w:r w:rsidRPr="008B2297">
        <w:rPr>
          <w:rFonts w:ascii="Calibri" w:eastAsia="Calibri" w:hAnsi="Calibri" w:cs="Calibri"/>
          <w:color w:val="000000"/>
          <w:sz w:val="24"/>
          <w:szCs w:val="24"/>
          <w:u w:color="000000"/>
          <w:bdr w:val="nil"/>
          <w:lang w:val="en-US" w:eastAsia="en-GB"/>
        </w:rPr>
        <w:t xml:space="preserve">.  General Surgery has a complement of </w:t>
      </w:r>
      <w:r w:rsidR="00CD34E0">
        <w:rPr>
          <w:rFonts w:ascii="Calibri" w:eastAsia="Calibri" w:hAnsi="Calibri" w:cs="Calibri"/>
          <w:color w:val="000000"/>
          <w:sz w:val="24"/>
          <w:szCs w:val="24"/>
          <w:u w:color="000000"/>
          <w:bdr w:val="nil"/>
          <w:lang w:val="en-US" w:eastAsia="en-GB"/>
        </w:rPr>
        <w:t>eleven</w:t>
      </w:r>
      <w:r w:rsidRPr="008B2297">
        <w:rPr>
          <w:rFonts w:ascii="Calibri" w:eastAsia="Calibri" w:hAnsi="Calibri" w:cs="Calibri"/>
          <w:color w:val="000000"/>
          <w:sz w:val="24"/>
          <w:szCs w:val="24"/>
          <w:u w:color="000000"/>
          <w:bdr w:val="nil"/>
          <w:lang w:val="en-US" w:eastAsia="en-GB"/>
        </w:rPr>
        <w:t xml:space="preserve"> Specialty Grade/Registrars, </w:t>
      </w:r>
      <w:r w:rsidR="00CD34E0">
        <w:rPr>
          <w:rFonts w:ascii="Calibri" w:eastAsia="Calibri" w:hAnsi="Calibri" w:cs="Calibri"/>
          <w:color w:val="000000"/>
          <w:sz w:val="24"/>
          <w:szCs w:val="24"/>
          <w:u w:color="000000"/>
          <w:bdr w:val="nil"/>
          <w:lang w:val="en-US" w:eastAsia="en-GB"/>
        </w:rPr>
        <w:t>thirteen</w:t>
      </w:r>
      <w:r w:rsidRPr="008B2297">
        <w:rPr>
          <w:rFonts w:ascii="Calibri" w:eastAsia="Calibri" w:hAnsi="Calibri" w:cs="Calibri"/>
          <w:color w:val="000000"/>
          <w:sz w:val="24"/>
          <w:szCs w:val="24"/>
          <w:u w:color="000000"/>
          <w:bdr w:val="nil"/>
          <w:lang w:val="en-US" w:eastAsia="en-GB"/>
        </w:rPr>
        <w:t xml:space="preserve"> Core Trainees/Trust Grades doctors/Foundation 1 &amp; 2 doctors.</w:t>
      </w:r>
    </w:p>
    <w:p w14:paraId="31311F2E" w14:textId="133D7DA3" w:rsidR="008B2297" w:rsidRPr="008B2297" w:rsidRDefault="008B2297" w:rsidP="008B2297">
      <w:pPr>
        <w:pBdr>
          <w:top w:val="nil"/>
          <w:left w:val="nil"/>
          <w:bottom w:val="nil"/>
          <w:right w:val="nil"/>
          <w:between w:val="nil"/>
          <w:bar w:val="nil"/>
        </w:pBdr>
        <w:tabs>
          <w:tab w:val="left" w:pos="567"/>
          <w:tab w:val="left" w:pos="5670"/>
        </w:tabs>
        <w:spacing w:before="480"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lastRenderedPageBreak/>
        <w:t xml:space="preserve">North Devon is a designated Cancer Unit with visiting Oncologists from the Royal Devon &amp; Exeter </w:t>
      </w:r>
      <w:r w:rsidR="00CD34E0">
        <w:rPr>
          <w:rFonts w:ascii="Calibri" w:eastAsia="Calibri" w:hAnsi="Calibri" w:cs="Calibri"/>
          <w:color w:val="000000"/>
          <w:sz w:val="24"/>
          <w:szCs w:val="24"/>
          <w:u w:color="000000"/>
          <w:bdr w:val="nil"/>
          <w:lang w:val="en-US" w:eastAsia="en-GB"/>
        </w:rPr>
        <w:t>Hospital</w:t>
      </w:r>
      <w:r w:rsidRPr="008B2297">
        <w:rPr>
          <w:rFonts w:ascii="Calibri" w:eastAsia="Calibri" w:hAnsi="Calibri" w:cs="Calibri"/>
          <w:color w:val="000000"/>
          <w:sz w:val="24"/>
          <w:szCs w:val="24"/>
          <w:u w:color="000000"/>
          <w:bdr w:val="nil"/>
          <w:lang w:val="en-US" w:eastAsia="en-GB"/>
        </w:rPr>
        <w:t xml:space="preserve"> (RD&amp;E).  There is a dedicated Chemotherapy unit in the Hospital.  Radiotherapy services are sited at the Royal Devon &amp; Exeter </w:t>
      </w:r>
      <w:r w:rsidR="00CD34E0">
        <w:rPr>
          <w:rFonts w:ascii="Calibri" w:eastAsia="Calibri" w:hAnsi="Calibri" w:cs="Calibri"/>
          <w:color w:val="000000"/>
          <w:sz w:val="24"/>
          <w:szCs w:val="24"/>
          <w:u w:color="000000"/>
          <w:bdr w:val="nil"/>
          <w:lang w:val="en-US" w:eastAsia="en-GB"/>
        </w:rPr>
        <w:t>Hospital/</w:t>
      </w:r>
      <w:r w:rsidRPr="008B2297">
        <w:rPr>
          <w:rFonts w:ascii="Calibri" w:eastAsia="Calibri" w:hAnsi="Calibri" w:cs="Calibri"/>
          <w:color w:val="000000"/>
          <w:sz w:val="24"/>
          <w:szCs w:val="24"/>
          <w:u w:color="000000"/>
          <w:bdr w:val="nil"/>
          <w:lang w:val="en-US" w:eastAsia="en-GB"/>
        </w:rPr>
        <w:t>.</w:t>
      </w:r>
    </w:p>
    <w:p w14:paraId="44860752" w14:textId="77777777" w:rsidR="008B2297" w:rsidRPr="008B2297" w:rsidRDefault="008B2297" w:rsidP="008B2297">
      <w:pPr>
        <w:pBdr>
          <w:top w:val="nil"/>
          <w:left w:val="nil"/>
          <w:bottom w:val="nil"/>
          <w:right w:val="nil"/>
          <w:between w:val="nil"/>
          <w:bar w:val="nil"/>
        </w:pBdr>
        <w:tabs>
          <w:tab w:val="left" w:pos="567"/>
          <w:tab w:val="left" w:pos="5670"/>
        </w:tabs>
        <w:spacing w:before="480"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 xml:space="preserve">The Radiology Department has imaging facilities, which include CT and MRI. Nuclear medicine imagings are performed in Exeter.  The Radiology Department here is equipped with MRI, CT, ultrasound, general radiology and interventional radiology.  There is a full laboratory services and excellent histopathological services.  The Accident and Emergency and Trauma units receive emergencies by road and air. </w:t>
      </w:r>
    </w:p>
    <w:p w14:paraId="64D3A5EF" w14:textId="77777777" w:rsidR="008B2297" w:rsidRPr="008B2297" w:rsidRDefault="008B2297" w:rsidP="008B2297">
      <w:pPr>
        <w:pBdr>
          <w:top w:val="nil"/>
          <w:left w:val="nil"/>
          <w:bottom w:val="nil"/>
          <w:right w:val="nil"/>
          <w:between w:val="nil"/>
          <w:bar w:val="nil"/>
        </w:pBdr>
        <w:rPr>
          <w:rFonts w:ascii="Calibri" w:eastAsia="Calibri" w:hAnsi="Calibri" w:cs="Calibri"/>
          <w:color w:val="000000"/>
          <w:sz w:val="24"/>
          <w:szCs w:val="24"/>
          <w:u w:color="000000"/>
          <w:bdr w:val="nil"/>
          <w:lang w:val="en-US" w:eastAsia="en-GB"/>
        </w:rPr>
      </w:pPr>
    </w:p>
    <w:p w14:paraId="2691B72A" w14:textId="77777777" w:rsidR="008B2297" w:rsidRPr="008B2297" w:rsidRDefault="008B2297" w:rsidP="008B2297">
      <w:pPr>
        <w:keepNext/>
        <w:keepLines/>
        <w:numPr>
          <w:ilvl w:val="1"/>
          <w:numId w:val="6"/>
        </w:numPr>
        <w:pBdr>
          <w:top w:val="nil"/>
          <w:left w:val="nil"/>
          <w:bottom w:val="nil"/>
          <w:right w:val="nil"/>
          <w:between w:val="nil"/>
          <w:bar w:val="nil"/>
        </w:pBdr>
        <w:spacing w:before="240" w:after="120" w:line="240" w:lineRule="auto"/>
        <w:jc w:val="both"/>
        <w:outlineLvl w:val="1"/>
        <w:rPr>
          <w:rFonts w:ascii="Calibri" w:eastAsia="Calibri" w:hAnsi="Calibri" w:cs="Calibri"/>
          <w:b/>
          <w:bCs/>
          <w:color w:val="1F497D"/>
          <w:sz w:val="28"/>
          <w:szCs w:val="28"/>
          <w:u w:val="single" w:color="1F497D"/>
          <w:bdr w:val="nil"/>
          <w:lang w:eastAsia="en-GB"/>
        </w:rPr>
      </w:pPr>
      <w:r w:rsidRPr="008B2297">
        <w:rPr>
          <w:rFonts w:ascii="Calibri" w:eastAsia="Calibri" w:hAnsi="Calibri" w:cs="Calibri"/>
          <w:b/>
          <w:bCs/>
          <w:color w:val="1F497D"/>
          <w:sz w:val="28"/>
          <w:szCs w:val="28"/>
          <w:u w:val="single" w:color="1F497D"/>
          <w:bdr w:val="nil"/>
          <w:lang w:val="fr-FR" w:eastAsia="en-GB"/>
        </w:rPr>
        <w:t>Resources</w:t>
      </w:r>
    </w:p>
    <w:p w14:paraId="3F2C8AF8" w14:textId="77777777" w:rsidR="008B2297" w:rsidRPr="008B2297" w:rsidRDefault="008B2297" w:rsidP="008B2297">
      <w:pPr>
        <w:keepNext/>
        <w:keepLines/>
        <w:pBdr>
          <w:top w:val="nil"/>
          <w:left w:val="nil"/>
          <w:bottom w:val="nil"/>
          <w:right w:val="nil"/>
          <w:between w:val="nil"/>
          <w:bar w:val="nil"/>
        </w:pBdr>
        <w:spacing w:before="120" w:after="120" w:line="240" w:lineRule="auto"/>
        <w:jc w:val="both"/>
        <w:outlineLvl w:val="2"/>
        <w:rPr>
          <w:rFonts w:ascii="Calibri" w:eastAsia="Calibri" w:hAnsi="Calibri" w:cs="Calibri"/>
          <w:b/>
          <w:bCs/>
          <w:color w:val="000000"/>
          <w:sz w:val="24"/>
          <w:szCs w:val="24"/>
          <w:u w:val="single" w:color="000000"/>
          <w:bdr w:val="nil"/>
          <w:lang w:eastAsia="en-GB"/>
        </w:rPr>
      </w:pPr>
      <w:r w:rsidRPr="008B2297">
        <w:rPr>
          <w:rFonts w:ascii="Calibri" w:eastAsia="Calibri" w:hAnsi="Calibri" w:cs="Calibri"/>
          <w:b/>
          <w:bCs/>
          <w:color w:val="000000"/>
          <w:sz w:val="24"/>
          <w:szCs w:val="24"/>
          <w:u w:val="single" w:color="000000"/>
          <w:bdr w:val="nil"/>
          <w:lang w:val="en-US" w:eastAsia="en-GB"/>
        </w:rPr>
        <w:t>Inpatient Facilities</w:t>
      </w:r>
    </w:p>
    <w:p w14:paraId="2ADC153A" w14:textId="74A1B798" w:rsidR="008B2297" w:rsidRPr="008B2297" w:rsidRDefault="008B2297" w:rsidP="008B2297">
      <w:pPr>
        <w:pBdr>
          <w:top w:val="nil"/>
          <w:left w:val="nil"/>
          <w:bottom w:val="nil"/>
          <w:right w:val="nil"/>
          <w:between w:val="nil"/>
          <w:bar w:val="nil"/>
        </w:pBdr>
        <w:tabs>
          <w:tab w:val="left" w:pos="567"/>
          <w:tab w:val="left" w:pos="5670"/>
        </w:tabs>
        <w:spacing w:before="480"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Most inpati</w:t>
      </w:r>
      <w:r w:rsidR="00CD34E0">
        <w:rPr>
          <w:rFonts w:ascii="Calibri" w:eastAsia="Calibri" w:hAnsi="Calibri" w:cs="Calibri"/>
          <w:color w:val="000000"/>
          <w:sz w:val="24"/>
          <w:szCs w:val="24"/>
          <w:u w:color="000000"/>
          <w:bdr w:val="nil"/>
          <w:lang w:val="en-US" w:eastAsia="en-GB"/>
        </w:rPr>
        <w:t>ee</w:t>
      </w:r>
      <w:r w:rsidRPr="008B2297">
        <w:rPr>
          <w:rFonts w:ascii="Calibri" w:eastAsia="Calibri" w:hAnsi="Calibri" w:cs="Calibri"/>
          <w:color w:val="000000"/>
          <w:sz w:val="24"/>
          <w:szCs w:val="24"/>
          <w:u w:color="000000"/>
          <w:bdr w:val="nil"/>
          <w:lang w:val="en-US" w:eastAsia="en-GB"/>
        </w:rPr>
        <w:t>nts are accommodated on two surgical wards - Lundy and King George V (KGV).  The department has a Surgical Admissions Unit on KGV, with an ambulatory assessment area, short stay facilities and a daytime emergency clinic.  There is a six-bedded intensive care unit with a separate two – bedded step down high dependency unit.  Caroline Thorpe ward is the children</w:t>
      </w:r>
      <w:r w:rsidRPr="008B2297">
        <w:rPr>
          <w:rFonts w:ascii="Calibri" w:eastAsia="Calibri" w:hAnsi="Calibri" w:cs="Calibri"/>
          <w:color w:val="000000"/>
          <w:sz w:val="24"/>
          <w:szCs w:val="24"/>
          <w:u w:color="000000"/>
          <w:bdr w:val="nil"/>
          <w:lang w:val="fr-FR" w:eastAsia="en-GB"/>
        </w:rPr>
        <w:t>’</w:t>
      </w:r>
      <w:r w:rsidRPr="008B2297">
        <w:rPr>
          <w:rFonts w:ascii="Calibri" w:eastAsia="Calibri" w:hAnsi="Calibri" w:cs="Calibri"/>
          <w:color w:val="000000"/>
          <w:sz w:val="24"/>
          <w:szCs w:val="24"/>
          <w:u w:color="000000"/>
          <w:bdr w:val="nil"/>
          <w:lang w:val="en-US" w:eastAsia="en-GB"/>
        </w:rPr>
        <w:t xml:space="preserve">s ward, with day, inpatient and high dependency facilities.  </w:t>
      </w:r>
    </w:p>
    <w:p w14:paraId="58271056" w14:textId="77777777" w:rsidR="008B2297" w:rsidRPr="008B2297" w:rsidRDefault="008B2297" w:rsidP="008B2297">
      <w:pPr>
        <w:pBdr>
          <w:top w:val="nil"/>
          <w:left w:val="nil"/>
          <w:bottom w:val="nil"/>
          <w:right w:val="nil"/>
          <w:between w:val="nil"/>
          <w:bar w:val="nil"/>
        </w:pBdr>
        <w:tabs>
          <w:tab w:val="left" w:pos="567"/>
          <w:tab w:val="left" w:pos="5670"/>
        </w:tabs>
        <w:spacing w:before="480"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Operating sessions take place in the main theatre suite (four theatres) and in the dedicated Day Surgery Unit (two theatres).  Endoscopy is conducted in the Gemini Suite.</w:t>
      </w:r>
    </w:p>
    <w:p w14:paraId="6DAA8AE8" w14:textId="77777777" w:rsidR="008B2297" w:rsidRPr="008B2297" w:rsidRDefault="008B2297" w:rsidP="008B2297">
      <w:pPr>
        <w:keepNext/>
        <w:keepLines/>
        <w:pBdr>
          <w:top w:val="nil"/>
          <w:left w:val="nil"/>
          <w:bottom w:val="nil"/>
          <w:right w:val="nil"/>
          <w:between w:val="nil"/>
          <w:bar w:val="nil"/>
        </w:pBdr>
        <w:spacing w:before="120" w:after="120" w:line="240" w:lineRule="auto"/>
        <w:jc w:val="both"/>
        <w:outlineLvl w:val="2"/>
        <w:rPr>
          <w:rFonts w:ascii="Calibri" w:eastAsia="Calibri" w:hAnsi="Calibri" w:cs="Calibri"/>
          <w:b/>
          <w:bCs/>
          <w:color w:val="000000"/>
          <w:sz w:val="24"/>
          <w:szCs w:val="24"/>
          <w:u w:val="single" w:color="000000"/>
          <w:bdr w:val="nil"/>
          <w:lang w:val="en-US" w:eastAsia="en-GB"/>
        </w:rPr>
      </w:pPr>
    </w:p>
    <w:p w14:paraId="429FD40D" w14:textId="77777777" w:rsidR="008B2297" w:rsidRPr="008B2297" w:rsidRDefault="008B2297" w:rsidP="008B2297">
      <w:pPr>
        <w:keepNext/>
        <w:keepLines/>
        <w:pBdr>
          <w:top w:val="nil"/>
          <w:left w:val="nil"/>
          <w:bottom w:val="nil"/>
          <w:right w:val="nil"/>
          <w:between w:val="nil"/>
          <w:bar w:val="nil"/>
        </w:pBdr>
        <w:spacing w:before="120" w:after="120" w:line="240" w:lineRule="auto"/>
        <w:jc w:val="both"/>
        <w:outlineLvl w:val="2"/>
        <w:rPr>
          <w:rFonts w:ascii="Calibri" w:eastAsia="Calibri" w:hAnsi="Calibri" w:cs="Calibri"/>
          <w:b/>
          <w:bCs/>
          <w:color w:val="000000"/>
          <w:sz w:val="24"/>
          <w:szCs w:val="24"/>
          <w:u w:val="single" w:color="000000"/>
          <w:bdr w:val="nil"/>
          <w:lang w:eastAsia="en-GB"/>
        </w:rPr>
      </w:pPr>
      <w:r w:rsidRPr="008B2297">
        <w:rPr>
          <w:rFonts w:ascii="Calibri" w:eastAsia="Calibri" w:hAnsi="Calibri" w:cs="Calibri"/>
          <w:b/>
          <w:bCs/>
          <w:color w:val="000000"/>
          <w:sz w:val="24"/>
          <w:szCs w:val="24"/>
          <w:u w:val="single" w:color="000000"/>
          <w:bdr w:val="nil"/>
          <w:lang w:val="en-US" w:eastAsia="en-GB"/>
        </w:rPr>
        <w:t>Outpatient Facilities</w:t>
      </w:r>
    </w:p>
    <w:p w14:paraId="0896D49D" w14:textId="77777777" w:rsidR="008B2297" w:rsidRPr="008B2297" w:rsidRDefault="008B2297" w:rsidP="008B2297">
      <w:pPr>
        <w:pBdr>
          <w:top w:val="nil"/>
          <w:left w:val="nil"/>
          <w:bottom w:val="nil"/>
          <w:right w:val="nil"/>
          <w:between w:val="nil"/>
          <w:bar w:val="nil"/>
        </w:pBdr>
        <w:tabs>
          <w:tab w:val="left" w:pos="567"/>
          <w:tab w:val="left" w:pos="5670"/>
        </w:tabs>
        <w:spacing w:before="480"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There are new outpatient clinic rooms at North Devon District Hospital and we also offer clinics at a number of community hospital sites, including:</w:t>
      </w:r>
    </w:p>
    <w:p w14:paraId="1D672F01" w14:textId="77777777" w:rsidR="008B2297" w:rsidRPr="008B2297" w:rsidRDefault="008B2297" w:rsidP="008B2297">
      <w:pPr>
        <w:numPr>
          <w:ilvl w:val="0"/>
          <w:numId w:val="13"/>
        </w:num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South Molton Hospital</w:t>
      </w:r>
    </w:p>
    <w:p w14:paraId="1A82F409" w14:textId="77777777" w:rsidR="008B2297" w:rsidRPr="008B2297" w:rsidRDefault="008B2297" w:rsidP="008B2297">
      <w:pPr>
        <w:numPr>
          <w:ilvl w:val="0"/>
          <w:numId w:val="13"/>
        </w:num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Bideford Hospital</w:t>
      </w:r>
    </w:p>
    <w:p w14:paraId="2CD8B95D" w14:textId="77777777" w:rsidR="008B2297" w:rsidRPr="008B2297" w:rsidRDefault="008B2297" w:rsidP="008B2297">
      <w:pPr>
        <w:numPr>
          <w:ilvl w:val="0"/>
          <w:numId w:val="13"/>
        </w:num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Ilfracombe Hospital</w:t>
      </w:r>
    </w:p>
    <w:p w14:paraId="114BF230" w14:textId="77777777" w:rsidR="008B2297" w:rsidRPr="008B2297" w:rsidRDefault="008B2297" w:rsidP="008B2297">
      <w:pPr>
        <w:numPr>
          <w:ilvl w:val="0"/>
          <w:numId w:val="13"/>
        </w:num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Holsworthy Hospital</w:t>
      </w:r>
      <w:r w:rsidRPr="008B2297">
        <w:rPr>
          <w:rFonts w:ascii="Calibri" w:eastAsia="Calibri" w:hAnsi="Calibri" w:cs="Calibri"/>
          <w:color w:val="000000"/>
          <w:sz w:val="24"/>
          <w:szCs w:val="24"/>
          <w:u w:color="000000"/>
          <w:bdr w:val="nil"/>
          <w:lang w:val="en-US" w:eastAsia="en-GB"/>
        </w:rPr>
        <w:br w:type="page"/>
      </w:r>
    </w:p>
    <w:p w14:paraId="2996E744" w14:textId="77777777" w:rsidR="008B2297" w:rsidRPr="008B2297" w:rsidRDefault="008B2297" w:rsidP="008B2297">
      <w:pPr>
        <w:keepNext/>
        <w:keepLines/>
        <w:numPr>
          <w:ilvl w:val="0"/>
          <w:numId w:val="14"/>
        </w:numPr>
        <w:pBdr>
          <w:top w:val="nil"/>
          <w:left w:val="nil"/>
          <w:bottom w:val="single" w:sz="8" w:space="0" w:color="1F497D"/>
          <w:right w:val="nil"/>
          <w:between w:val="nil"/>
          <w:bar w:val="nil"/>
        </w:pBdr>
        <w:tabs>
          <w:tab w:val="left" w:pos="567"/>
        </w:tabs>
        <w:spacing w:after="240" w:line="240" w:lineRule="auto"/>
        <w:jc w:val="both"/>
        <w:outlineLvl w:val="4"/>
        <w:rPr>
          <w:rFonts w:ascii="Calibri" w:eastAsia="Calibri" w:hAnsi="Calibri" w:cs="Calibri"/>
          <w:b/>
          <w:bCs/>
          <w:smallCaps/>
          <w:color w:val="1F497D"/>
          <w:sz w:val="36"/>
          <w:szCs w:val="36"/>
          <w:u w:color="1F497D"/>
          <w:bdr w:val="nil"/>
          <w:lang w:eastAsia="en-GB"/>
        </w:rPr>
      </w:pPr>
      <w:bookmarkStart w:id="3" w:name="_Toc5"/>
      <w:r w:rsidRPr="008B2297">
        <w:rPr>
          <w:rFonts w:ascii="Calibri" w:eastAsia="Calibri" w:hAnsi="Calibri" w:cs="Calibri"/>
          <w:b/>
          <w:bCs/>
          <w:smallCaps/>
          <w:color w:val="1F497D"/>
          <w:sz w:val="36"/>
          <w:szCs w:val="36"/>
          <w:u w:color="1F497D"/>
          <w:bdr w:val="nil"/>
          <w:lang w:val="en-US" w:eastAsia="en-GB"/>
        </w:rPr>
        <w:lastRenderedPageBreak/>
        <w:t>Main Conditions of Service</w:t>
      </w:r>
      <w:bookmarkEnd w:id="3"/>
    </w:p>
    <w:p w14:paraId="1D32EEA7"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 xml:space="preserve">Appointment is to the Trust Doctor Contract.  </w:t>
      </w:r>
    </w:p>
    <w:p w14:paraId="45FA3311"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The employer is Royal Devon University Healthcare NHS Foundation Trust.  The appointee will be professionally accountable to the Medical Director and managerially accountable to the Chief Executive.</w:t>
      </w:r>
    </w:p>
    <w:p w14:paraId="2A85E812"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The post-holder is required to have full registration with a licence to practice with the General Medical Council and to ensure that such registration is maintained for the duration of the appointment.</w:t>
      </w:r>
    </w:p>
    <w:p w14:paraId="6E24CCA8" w14:textId="77777777" w:rsidR="008B2297" w:rsidRPr="008B2297" w:rsidRDefault="008B2297" w:rsidP="008B2297">
      <w:pPr>
        <w:keepNext/>
        <w:keepLines/>
        <w:pBdr>
          <w:top w:val="nil"/>
          <w:left w:val="nil"/>
          <w:bottom w:val="nil"/>
          <w:right w:val="nil"/>
          <w:between w:val="nil"/>
          <w:bar w:val="nil"/>
        </w:pBdr>
        <w:spacing w:before="120" w:after="120" w:line="240" w:lineRule="auto"/>
        <w:jc w:val="both"/>
        <w:outlineLvl w:val="2"/>
        <w:rPr>
          <w:rFonts w:ascii="Calibri" w:eastAsia="Calibri" w:hAnsi="Calibri" w:cs="Calibri"/>
          <w:b/>
          <w:bCs/>
          <w:color w:val="000000"/>
          <w:sz w:val="24"/>
          <w:szCs w:val="24"/>
          <w:u w:val="single" w:color="000000"/>
          <w:bdr w:val="nil"/>
          <w:lang w:eastAsia="en-GB"/>
        </w:rPr>
      </w:pPr>
      <w:r w:rsidRPr="008B2297">
        <w:rPr>
          <w:rFonts w:ascii="Calibri" w:eastAsia="Calibri" w:hAnsi="Calibri" w:cs="Calibri"/>
          <w:b/>
          <w:bCs/>
          <w:color w:val="000000"/>
          <w:sz w:val="24"/>
          <w:szCs w:val="24"/>
          <w:u w:val="single" w:color="000000"/>
          <w:bdr w:val="nil"/>
          <w:lang w:eastAsia="en-GB"/>
        </w:rPr>
        <w:t>Salary Scale</w:t>
      </w:r>
    </w:p>
    <w:p w14:paraId="14CC4C3C"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 xml:space="preserve">This is as described in the Terms and Conditions of Service for NHS Trust Doctors. </w:t>
      </w:r>
    </w:p>
    <w:p w14:paraId="0712C47C" w14:textId="77777777" w:rsidR="008B2297" w:rsidRPr="008B2297" w:rsidRDefault="008B2297" w:rsidP="008B2297">
      <w:pPr>
        <w:keepNext/>
        <w:keepLines/>
        <w:pBdr>
          <w:top w:val="nil"/>
          <w:left w:val="nil"/>
          <w:bottom w:val="nil"/>
          <w:right w:val="nil"/>
          <w:between w:val="nil"/>
          <w:bar w:val="nil"/>
        </w:pBdr>
        <w:spacing w:before="120" w:after="120" w:line="240" w:lineRule="auto"/>
        <w:jc w:val="both"/>
        <w:outlineLvl w:val="2"/>
        <w:rPr>
          <w:rFonts w:ascii="Calibri" w:eastAsia="Calibri" w:hAnsi="Calibri" w:cs="Calibri"/>
          <w:b/>
          <w:bCs/>
          <w:color w:val="000000"/>
          <w:sz w:val="24"/>
          <w:szCs w:val="24"/>
          <w:u w:val="single" w:color="000000"/>
          <w:bdr w:val="nil"/>
          <w:lang w:eastAsia="en-GB"/>
        </w:rPr>
      </w:pPr>
      <w:r w:rsidRPr="008B2297">
        <w:rPr>
          <w:rFonts w:ascii="Calibri" w:eastAsia="Calibri" w:hAnsi="Calibri" w:cs="Calibri"/>
          <w:b/>
          <w:bCs/>
          <w:color w:val="000000"/>
          <w:sz w:val="24"/>
          <w:szCs w:val="24"/>
          <w:u w:val="single" w:color="000000"/>
          <w:bdr w:val="nil"/>
          <w:lang w:eastAsia="en-GB"/>
        </w:rPr>
        <w:t>Leave</w:t>
      </w:r>
    </w:p>
    <w:p w14:paraId="76087BEC" w14:textId="77777777" w:rsidR="008B2297" w:rsidRPr="008B2297" w:rsidRDefault="008B2297" w:rsidP="008B2297">
      <w:pPr>
        <w:pBdr>
          <w:top w:val="nil"/>
          <w:left w:val="nil"/>
          <w:bottom w:val="nil"/>
          <w:right w:val="nil"/>
          <w:between w:val="nil"/>
          <w:bar w:val="nil"/>
        </w:pBdr>
        <w:spacing w:after="0" w:line="240" w:lineRule="auto"/>
        <w:rPr>
          <w:rFonts w:ascii="Calibri" w:eastAsia="Arial Unicode MS" w:hAnsi="Calibri" w:cs="Calibri"/>
          <w:sz w:val="24"/>
          <w:szCs w:val="24"/>
          <w:bdr w:val="nil"/>
          <w:lang w:val="en-US"/>
        </w:rPr>
      </w:pPr>
      <w:r w:rsidRPr="008B2297">
        <w:rPr>
          <w:rFonts w:ascii="Calibri" w:eastAsia="Arial Unicode MS" w:hAnsi="Calibri" w:cs="Calibri"/>
          <w:sz w:val="24"/>
          <w:szCs w:val="24"/>
          <w:bdr w:val="nil"/>
          <w:lang w:val="en-US"/>
        </w:rPr>
        <w:t xml:space="preserve">Annual leave entitlement is as described in the Terms and Conditions of Service for NHS Doctors and Dentists in Training (England) 2006.  </w:t>
      </w:r>
    </w:p>
    <w:p w14:paraId="3E86F363" w14:textId="77777777" w:rsidR="008B2297" w:rsidRPr="008B2297" w:rsidRDefault="008B2297" w:rsidP="008B2297">
      <w:pPr>
        <w:pBdr>
          <w:top w:val="nil"/>
          <w:left w:val="nil"/>
          <w:bottom w:val="nil"/>
          <w:right w:val="nil"/>
          <w:between w:val="nil"/>
          <w:bar w:val="nil"/>
        </w:pBdr>
        <w:spacing w:after="0" w:line="240" w:lineRule="auto"/>
        <w:rPr>
          <w:rFonts w:ascii="Calibri" w:eastAsia="Arial Unicode MS" w:hAnsi="Calibri" w:cs="Calibri"/>
          <w:sz w:val="24"/>
          <w:szCs w:val="24"/>
          <w:bdr w:val="nil"/>
          <w:lang w:val="en-US"/>
        </w:rPr>
      </w:pPr>
    </w:p>
    <w:p w14:paraId="5A33F11C" w14:textId="77777777" w:rsidR="008B2297" w:rsidRPr="008B2297" w:rsidRDefault="008B2297" w:rsidP="008B2297">
      <w:pPr>
        <w:pBdr>
          <w:top w:val="nil"/>
          <w:left w:val="nil"/>
          <w:bottom w:val="nil"/>
          <w:right w:val="nil"/>
          <w:between w:val="nil"/>
          <w:bar w:val="nil"/>
        </w:pBdr>
        <w:spacing w:after="0" w:line="240" w:lineRule="auto"/>
        <w:rPr>
          <w:rFonts w:ascii="Calibri" w:eastAsia="Arial Unicode MS" w:hAnsi="Calibri" w:cs="Calibri"/>
          <w:sz w:val="24"/>
          <w:szCs w:val="24"/>
          <w:bdr w:val="nil"/>
          <w:lang w:val="en-US"/>
        </w:rPr>
      </w:pPr>
      <w:r w:rsidRPr="008B2297">
        <w:rPr>
          <w:rFonts w:ascii="Calibri" w:eastAsia="Arial Unicode MS" w:hAnsi="Calibri" w:cs="Calibri"/>
          <w:sz w:val="24"/>
          <w:szCs w:val="24"/>
          <w:bdr w:val="nil"/>
          <w:lang w:val="en-US"/>
        </w:rPr>
        <w:t>Study leave entitlement is 30 days over a fixed three year period pro rata for fixed term contracts and subject to qualifying period.</w:t>
      </w:r>
    </w:p>
    <w:p w14:paraId="15B59857" w14:textId="77777777" w:rsidR="008B2297" w:rsidRPr="008B2297" w:rsidRDefault="008B2297" w:rsidP="008B2297">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lang w:val="en-US"/>
        </w:rPr>
      </w:pPr>
    </w:p>
    <w:p w14:paraId="72A1FAEC"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Further details are available in the Medical &amp; Dental Staff Annual Leave Policy.</w:t>
      </w:r>
    </w:p>
    <w:p w14:paraId="4B242E37"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Locum cover for leave will not normally be provided.  It is expected that rota coordinators and clinical leads within the department will coordinate leave to ensure that an appropriate level of service (emergency, urgent &amp; routine) is maintained.</w:t>
      </w:r>
    </w:p>
    <w:p w14:paraId="460DBED5" w14:textId="77777777" w:rsidR="008B2297" w:rsidRPr="008B2297" w:rsidRDefault="008B2297" w:rsidP="008B2297">
      <w:pPr>
        <w:keepNext/>
        <w:keepLines/>
        <w:pBdr>
          <w:top w:val="nil"/>
          <w:left w:val="nil"/>
          <w:bottom w:val="nil"/>
          <w:right w:val="nil"/>
          <w:between w:val="nil"/>
          <w:bar w:val="nil"/>
        </w:pBdr>
        <w:spacing w:before="120" w:after="120" w:line="240" w:lineRule="auto"/>
        <w:jc w:val="both"/>
        <w:outlineLvl w:val="2"/>
        <w:rPr>
          <w:rFonts w:ascii="Calibri" w:eastAsia="Calibri" w:hAnsi="Calibri" w:cs="Calibri"/>
          <w:b/>
          <w:bCs/>
          <w:color w:val="000000"/>
          <w:sz w:val="24"/>
          <w:szCs w:val="24"/>
          <w:u w:val="single" w:color="000000"/>
          <w:bdr w:val="nil"/>
          <w:lang w:eastAsia="en-GB"/>
        </w:rPr>
      </w:pPr>
      <w:r w:rsidRPr="008B2297">
        <w:rPr>
          <w:rFonts w:ascii="Calibri" w:eastAsia="Calibri" w:hAnsi="Calibri" w:cs="Calibri"/>
          <w:b/>
          <w:bCs/>
          <w:color w:val="000000"/>
          <w:sz w:val="24"/>
          <w:szCs w:val="24"/>
          <w:u w:val="single" w:color="000000"/>
          <w:bdr w:val="nil"/>
          <w:lang w:val="en-US" w:eastAsia="en-GB"/>
        </w:rPr>
        <w:t>Indemnity</w:t>
      </w:r>
    </w:p>
    <w:p w14:paraId="185EDCD4"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The post-holder is not contractually obliged to subscribe to a professional defence organisation but should ensure that they have adequate defence cover for non-NHS work.</w:t>
      </w:r>
    </w:p>
    <w:p w14:paraId="0A4A76A1"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br w:type="page"/>
      </w:r>
    </w:p>
    <w:p w14:paraId="65B5A825" w14:textId="77777777" w:rsidR="008B2297" w:rsidRPr="008B2297" w:rsidRDefault="008B2297" w:rsidP="008B2297">
      <w:pPr>
        <w:keepNext/>
        <w:keepLines/>
        <w:pBdr>
          <w:top w:val="nil"/>
          <w:left w:val="nil"/>
          <w:bottom w:val="nil"/>
          <w:right w:val="nil"/>
          <w:between w:val="nil"/>
          <w:bar w:val="nil"/>
        </w:pBdr>
        <w:spacing w:before="120" w:after="120" w:line="240" w:lineRule="auto"/>
        <w:jc w:val="both"/>
        <w:outlineLvl w:val="2"/>
        <w:rPr>
          <w:rFonts w:ascii="Calibri" w:eastAsia="Calibri" w:hAnsi="Calibri" w:cs="Calibri"/>
          <w:b/>
          <w:bCs/>
          <w:color w:val="000000"/>
          <w:sz w:val="24"/>
          <w:szCs w:val="24"/>
          <w:u w:val="single" w:color="000000"/>
          <w:bdr w:val="nil"/>
          <w:lang w:eastAsia="en-GB"/>
        </w:rPr>
      </w:pPr>
      <w:r w:rsidRPr="008B2297">
        <w:rPr>
          <w:rFonts w:ascii="Calibri" w:eastAsia="Calibri" w:hAnsi="Calibri" w:cs="Calibri"/>
          <w:b/>
          <w:bCs/>
          <w:color w:val="000000"/>
          <w:sz w:val="24"/>
          <w:szCs w:val="24"/>
          <w:u w:val="single" w:color="000000"/>
          <w:bdr w:val="nil"/>
          <w:lang w:val="en-US" w:eastAsia="en-GB"/>
        </w:rPr>
        <w:lastRenderedPageBreak/>
        <w:t>Professional Performance</w:t>
      </w:r>
    </w:p>
    <w:p w14:paraId="05009359"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The Trust expects all surgeons to work within the guidelines of the GMC Guide to Good Medical Practice and the Royal College of Surgeons Good Surgical Practice.  You will work with clinical &amp; managerial colleagues to deliver high quality clinical care, within the management structure of the Trust and are expected to follow Trust policies and procedures, both statutory and local, including participation in the WHO surgical checklist.</w:t>
      </w:r>
    </w:p>
    <w:p w14:paraId="02217322"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You will be expected to take part in personal clinical audit, training, quality assessment and other professional activities, including continuing medical education, annual appraisal, job planning and revalidation.  It is expected that you will participate in multi-source feedback from both colleagues and patients.  You will undertake administrative work associated with management of your clinical and professional practice.</w:t>
      </w:r>
    </w:p>
    <w:p w14:paraId="584AA2DC"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You will be responsible for supervising and supporting junior doctors within the specialty  and will be accountable for the effective and efficient use of any resources under your control.</w:t>
      </w:r>
    </w:p>
    <w:p w14:paraId="4256C504"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You will also participate in activities that contribute to the performance of the department and the Trust as a whole, including clinical and academic meetings, supervision of junior staff, departmental management, service development and educational activities.  Service developments that require additional resources must have prior agreement from the Trust.</w:t>
      </w:r>
    </w:p>
    <w:p w14:paraId="15D0F4EF" w14:textId="77777777" w:rsidR="008B2297" w:rsidRPr="008B2297" w:rsidRDefault="008B2297" w:rsidP="008B2297">
      <w:pPr>
        <w:keepNext/>
        <w:keepLines/>
        <w:pBdr>
          <w:top w:val="nil"/>
          <w:left w:val="nil"/>
          <w:bottom w:val="nil"/>
          <w:right w:val="nil"/>
          <w:between w:val="nil"/>
          <w:bar w:val="nil"/>
        </w:pBdr>
        <w:spacing w:before="120" w:after="120" w:line="240" w:lineRule="auto"/>
        <w:jc w:val="both"/>
        <w:outlineLvl w:val="2"/>
        <w:rPr>
          <w:rFonts w:ascii="Calibri" w:eastAsia="Calibri" w:hAnsi="Calibri" w:cs="Calibri"/>
          <w:b/>
          <w:bCs/>
          <w:color w:val="000000"/>
          <w:sz w:val="24"/>
          <w:szCs w:val="24"/>
          <w:u w:val="single" w:color="000000"/>
          <w:bdr w:val="nil"/>
          <w:lang w:eastAsia="en-GB"/>
        </w:rPr>
      </w:pPr>
      <w:r w:rsidRPr="008B2297">
        <w:rPr>
          <w:rFonts w:ascii="Calibri" w:eastAsia="Calibri" w:hAnsi="Calibri" w:cs="Calibri"/>
          <w:b/>
          <w:bCs/>
          <w:color w:val="000000"/>
          <w:sz w:val="24"/>
          <w:szCs w:val="24"/>
          <w:u w:val="single" w:color="000000"/>
          <w:bdr w:val="nil"/>
          <w:lang w:val="en-US" w:eastAsia="en-GB"/>
        </w:rPr>
        <w:t>Reporting Concerns</w:t>
      </w:r>
    </w:p>
    <w:p w14:paraId="0C513D6F"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The Trust is committed to providing safe and effective care for patients.  There is an agreed procedure that enables staff to report “quickly and confidentially, concerns about the conduct, performance or health of medical colleagues”, as recommended by the Chief Medical Officer (December 1996).  All medical staff practising in the Trust must ensure that they are familiar with the procedure and apply it if necessary.</w:t>
      </w:r>
    </w:p>
    <w:p w14:paraId="23AE7F2D" w14:textId="77777777" w:rsidR="008B2297" w:rsidRPr="008B2297" w:rsidRDefault="008B2297" w:rsidP="008B2297">
      <w:pPr>
        <w:keepNext/>
        <w:keepLines/>
        <w:pBdr>
          <w:top w:val="nil"/>
          <w:left w:val="nil"/>
          <w:bottom w:val="nil"/>
          <w:right w:val="nil"/>
          <w:between w:val="nil"/>
          <w:bar w:val="nil"/>
        </w:pBdr>
        <w:spacing w:before="120" w:after="120" w:line="240" w:lineRule="auto"/>
        <w:jc w:val="both"/>
        <w:outlineLvl w:val="2"/>
        <w:rPr>
          <w:rFonts w:ascii="Calibri" w:eastAsia="Calibri" w:hAnsi="Calibri" w:cs="Calibri"/>
          <w:b/>
          <w:bCs/>
          <w:color w:val="000000"/>
          <w:sz w:val="24"/>
          <w:szCs w:val="24"/>
          <w:u w:val="single" w:color="000000"/>
          <w:bdr w:val="nil"/>
          <w:lang w:eastAsia="en-GB"/>
        </w:rPr>
      </w:pPr>
      <w:r w:rsidRPr="008B2297">
        <w:rPr>
          <w:rFonts w:ascii="Calibri" w:eastAsia="Calibri" w:hAnsi="Calibri" w:cs="Calibri"/>
          <w:b/>
          <w:bCs/>
          <w:color w:val="000000"/>
          <w:sz w:val="24"/>
          <w:szCs w:val="24"/>
          <w:u w:val="single" w:color="000000"/>
          <w:bdr w:val="nil"/>
          <w:lang w:val="en-US" w:eastAsia="en-GB"/>
        </w:rPr>
        <w:t>Serious Untoward Incidents</w:t>
      </w:r>
    </w:p>
    <w:p w14:paraId="7851AF7F"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It is expected that you will report all risks, incidents and near misses in accordance with the Trust governance structure.  You will be required, on occasion, to lead or assist with investigation of incidents and implementation of risk reducing measures to safeguard patients, visitors and staff.  You must comply with the Duty of Candour legislation.</w:t>
      </w:r>
    </w:p>
    <w:p w14:paraId="70C68648" w14:textId="77777777" w:rsidR="008B2297" w:rsidRPr="008B2297" w:rsidRDefault="008B2297" w:rsidP="008B2297">
      <w:pPr>
        <w:keepNext/>
        <w:keepLines/>
        <w:pBdr>
          <w:top w:val="nil"/>
          <w:left w:val="nil"/>
          <w:bottom w:val="nil"/>
          <w:right w:val="nil"/>
          <w:between w:val="nil"/>
          <w:bar w:val="nil"/>
        </w:pBdr>
        <w:spacing w:before="120" w:after="120" w:line="240" w:lineRule="auto"/>
        <w:jc w:val="both"/>
        <w:outlineLvl w:val="2"/>
        <w:rPr>
          <w:rFonts w:ascii="Calibri" w:eastAsia="Calibri" w:hAnsi="Calibri" w:cs="Calibri"/>
          <w:b/>
          <w:bCs/>
          <w:color w:val="000000"/>
          <w:sz w:val="24"/>
          <w:szCs w:val="24"/>
          <w:u w:val="single" w:color="000000"/>
          <w:bdr w:val="nil"/>
          <w:lang w:eastAsia="en-GB"/>
        </w:rPr>
      </w:pPr>
      <w:r w:rsidRPr="008B2297">
        <w:rPr>
          <w:rFonts w:ascii="Calibri" w:eastAsia="Calibri" w:hAnsi="Calibri" w:cs="Calibri"/>
          <w:b/>
          <w:bCs/>
          <w:color w:val="000000"/>
          <w:sz w:val="24"/>
          <w:szCs w:val="24"/>
          <w:u w:val="single" w:color="000000"/>
          <w:bdr w:val="nil"/>
          <w:lang w:val="en-US" w:eastAsia="en-GB"/>
        </w:rPr>
        <w:t>Research &amp; Audit</w:t>
      </w:r>
    </w:p>
    <w:p w14:paraId="0B1A6EC5"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 xml:space="preserve">Audit is supported by the Clinical Audit &amp; Effectiveness Department.  </w:t>
      </w:r>
    </w:p>
    <w:p w14:paraId="101843BA"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Both UGI and Colorectal departments participate in a number of national, international and local audits and researches including e.g. Sunflower Study - nationally run study to investigate the role of MRI in assessment of patients undergoing laparoscopic cholecystectomies.</w:t>
      </w:r>
    </w:p>
    <w:p w14:paraId="0DEAE6FA"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p>
    <w:p w14:paraId="07ABC556"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Research within the Trust is managed in accordance with the requirements of the Research Governance Framework.  You must observe all reporting requirement systems and duties of action put in place by the Trust to deliver research governance.</w:t>
      </w:r>
    </w:p>
    <w:p w14:paraId="63BE36C7" w14:textId="77777777" w:rsidR="008B2297" w:rsidRPr="008B2297" w:rsidRDefault="008B2297" w:rsidP="008B2297">
      <w:pPr>
        <w:pBdr>
          <w:top w:val="nil"/>
          <w:left w:val="nil"/>
          <w:bottom w:val="nil"/>
          <w:right w:val="nil"/>
          <w:between w:val="nil"/>
          <w:bar w:val="nil"/>
        </w:pBdr>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br w:type="page"/>
      </w:r>
    </w:p>
    <w:p w14:paraId="13485586" w14:textId="77777777" w:rsidR="008B2297" w:rsidRPr="008B2297" w:rsidRDefault="008B2297" w:rsidP="008B2297">
      <w:pPr>
        <w:keepNext/>
        <w:keepLines/>
        <w:pBdr>
          <w:top w:val="nil"/>
          <w:left w:val="nil"/>
          <w:bottom w:val="nil"/>
          <w:right w:val="nil"/>
          <w:between w:val="nil"/>
          <w:bar w:val="nil"/>
        </w:pBdr>
        <w:spacing w:before="120" w:after="120" w:line="240" w:lineRule="auto"/>
        <w:jc w:val="both"/>
        <w:outlineLvl w:val="2"/>
        <w:rPr>
          <w:rFonts w:ascii="Calibri" w:eastAsia="Calibri" w:hAnsi="Calibri" w:cs="Calibri"/>
          <w:b/>
          <w:bCs/>
          <w:color w:val="000000"/>
          <w:sz w:val="24"/>
          <w:szCs w:val="24"/>
          <w:u w:val="single" w:color="000000"/>
          <w:bdr w:val="nil"/>
          <w:lang w:eastAsia="en-GB"/>
        </w:rPr>
      </w:pPr>
      <w:r w:rsidRPr="008B2297">
        <w:rPr>
          <w:rFonts w:ascii="Calibri" w:eastAsia="Calibri" w:hAnsi="Calibri" w:cs="Calibri"/>
          <w:b/>
          <w:bCs/>
          <w:color w:val="000000"/>
          <w:sz w:val="24"/>
          <w:szCs w:val="24"/>
          <w:u w:val="single" w:color="000000"/>
          <w:bdr w:val="nil"/>
          <w:lang w:val="en-US" w:eastAsia="en-GB"/>
        </w:rPr>
        <w:lastRenderedPageBreak/>
        <w:t>Safeguarding Children &amp; Vulnerable Adults</w:t>
      </w:r>
    </w:p>
    <w:p w14:paraId="5905B85D"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The Trust is committed to safeguarding children and vulnerable adults and you will be required to act at all times to protect patients.</w:t>
      </w:r>
    </w:p>
    <w:p w14:paraId="4B7EBAF3"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The appointees may have substantial access to children under the provisions of Joint Circular No HC (88) 9 HOC 8.88 WHC (88) 10.  Therefore, applicants are advised that, in the event that your appointment is recommended, you will be asked to complete a form disclosing any convictions, bind-over orders or cautions and to give permission in writing for a police check to be carried out.  Refusal to do so could prevent further consideration of the application.</w:t>
      </w:r>
    </w:p>
    <w:p w14:paraId="57D6DD15" w14:textId="77777777" w:rsidR="008B2297" w:rsidRPr="008B2297" w:rsidRDefault="008B2297" w:rsidP="008B2297">
      <w:pPr>
        <w:keepNext/>
        <w:keepLines/>
        <w:pBdr>
          <w:top w:val="nil"/>
          <w:left w:val="nil"/>
          <w:bottom w:val="nil"/>
          <w:right w:val="nil"/>
          <w:between w:val="nil"/>
          <w:bar w:val="nil"/>
        </w:pBdr>
        <w:spacing w:before="120" w:after="120" w:line="240" w:lineRule="auto"/>
        <w:jc w:val="both"/>
        <w:outlineLvl w:val="2"/>
        <w:rPr>
          <w:rFonts w:ascii="Calibri" w:eastAsia="Calibri" w:hAnsi="Calibri" w:cs="Calibri"/>
          <w:b/>
          <w:bCs/>
          <w:color w:val="000000"/>
          <w:sz w:val="24"/>
          <w:szCs w:val="24"/>
          <w:u w:val="single" w:color="000000"/>
          <w:bdr w:val="nil"/>
          <w:lang w:eastAsia="en-GB"/>
        </w:rPr>
      </w:pPr>
      <w:r w:rsidRPr="008B2297">
        <w:rPr>
          <w:rFonts w:ascii="Calibri" w:eastAsia="Calibri" w:hAnsi="Calibri" w:cs="Calibri"/>
          <w:b/>
          <w:bCs/>
          <w:color w:val="000000"/>
          <w:sz w:val="24"/>
          <w:szCs w:val="24"/>
          <w:u w:val="single" w:color="000000"/>
          <w:bdr w:val="nil"/>
          <w:lang w:val="en-US" w:eastAsia="en-GB"/>
        </w:rPr>
        <w:t>Rehabilitation of Offenders</w:t>
      </w:r>
    </w:p>
    <w:p w14:paraId="68EC628A"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Attention is drawn to the provisions of the Rehabilitation of Offenders Act 1974 (Exceptions) Order 1975 as amended by the Rehabilitation of Offenders Act 1974 (Exceptions) (Amendment) Order 1986, which allow convictions that are spent to be disclosed for this purpose by the police and to be taken into account in deciding whether to engage an applicant.</w:t>
      </w:r>
    </w:p>
    <w:p w14:paraId="4F8D4842"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This post is not protected by the Rehabilitation of Offenders Act, 1974.  You must disclose all information about all convictions (if any) in a Court of Law, no matter when they occurred.  This information will be treated in the strictest confidence.</w:t>
      </w:r>
    </w:p>
    <w:p w14:paraId="7A19FD0A" w14:textId="77777777" w:rsidR="008B2297" w:rsidRPr="008B2297" w:rsidRDefault="008B2297" w:rsidP="008B2297">
      <w:pPr>
        <w:keepNext/>
        <w:keepLines/>
        <w:pBdr>
          <w:top w:val="nil"/>
          <w:left w:val="nil"/>
          <w:bottom w:val="nil"/>
          <w:right w:val="nil"/>
          <w:between w:val="nil"/>
          <w:bar w:val="nil"/>
        </w:pBdr>
        <w:spacing w:before="120" w:after="120" w:line="240" w:lineRule="auto"/>
        <w:jc w:val="both"/>
        <w:outlineLvl w:val="2"/>
        <w:rPr>
          <w:rFonts w:ascii="Calibri" w:eastAsia="Calibri" w:hAnsi="Calibri" w:cs="Calibri"/>
          <w:b/>
          <w:bCs/>
          <w:color w:val="000000"/>
          <w:sz w:val="24"/>
          <w:szCs w:val="24"/>
          <w:u w:val="single" w:color="000000"/>
          <w:bdr w:val="nil"/>
          <w:lang w:eastAsia="en-GB"/>
        </w:rPr>
      </w:pPr>
      <w:r w:rsidRPr="008B2297">
        <w:rPr>
          <w:rFonts w:ascii="Calibri" w:eastAsia="Calibri" w:hAnsi="Calibri" w:cs="Calibri"/>
          <w:b/>
          <w:bCs/>
          <w:color w:val="000000"/>
          <w:sz w:val="24"/>
          <w:szCs w:val="24"/>
          <w:u w:val="single" w:color="000000"/>
          <w:bdr w:val="nil"/>
          <w:lang w:val="en-US" w:eastAsia="en-GB"/>
        </w:rPr>
        <w:t>Health &amp; Safety</w:t>
      </w:r>
    </w:p>
    <w:p w14:paraId="520D6C81"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Employees are required to take reasonable care to avoid injury or accident while carrying out their duties, in compliance with the Health &amp; Safety at Work Act 1974, various statutory regulations, Trust &amp; departmental guidelines, policies and procedures.  This will be supported by provision of appropriate training and specialist advice.</w:t>
      </w:r>
    </w:p>
    <w:p w14:paraId="68088513" w14:textId="77777777" w:rsidR="008B2297" w:rsidRPr="008B2297" w:rsidRDefault="008B2297" w:rsidP="008B2297">
      <w:pPr>
        <w:keepNext/>
        <w:keepLines/>
        <w:pBdr>
          <w:top w:val="nil"/>
          <w:left w:val="nil"/>
          <w:bottom w:val="nil"/>
          <w:right w:val="nil"/>
          <w:between w:val="nil"/>
          <w:bar w:val="nil"/>
        </w:pBdr>
        <w:spacing w:before="120" w:after="120" w:line="240" w:lineRule="auto"/>
        <w:jc w:val="both"/>
        <w:outlineLvl w:val="2"/>
        <w:rPr>
          <w:rFonts w:ascii="Calibri" w:eastAsia="Calibri" w:hAnsi="Calibri" w:cs="Calibri"/>
          <w:b/>
          <w:bCs/>
          <w:color w:val="000000"/>
          <w:sz w:val="24"/>
          <w:szCs w:val="24"/>
          <w:u w:val="single" w:color="000000"/>
          <w:bdr w:val="nil"/>
          <w:lang w:eastAsia="en-GB"/>
        </w:rPr>
      </w:pPr>
      <w:r w:rsidRPr="008B2297">
        <w:rPr>
          <w:rFonts w:ascii="Calibri" w:eastAsia="Calibri" w:hAnsi="Calibri" w:cs="Calibri"/>
          <w:b/>
          <w:bCs/>
          <w:color w:val="000000"/>
          <w:sz w:val="24"/>
          <w:szCs w:val="24"/>
          <w:u w:val="single" w:color="000000"/>
          <w:bdr w:val="nil"/>
          <w:lang w:val="en-US" w:eastAsia="en-GB"/>
        </w:rPr>
        <w:t>Infection Prevention &amp; Control</w:t>
      </w:r>
    </w:p>
    <w:p w14:paraId="29E61F8B"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The Trust is committed to reducing hospital-acquired infections.  All staff are expected to ensure that infection risks are minimised in line with national and Trust policies and best practice.  They are supported in this by the Infection Prevention and Control team.</w:t>
      </w:r>
    </w:p>
    <w:p w14:paraId="7C54D1B6"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b/>
          <w:bCs/>
          <w:color w:val="000000"/>
          <w:sz w:val="24"/>
          <w:szCs w:val="24"/>
          <w:u w:color="000000"/>
          <w:bdr w:val="nil"/>
          <w:lang w:val="en-US" w:eastAsia="en-GB"/>
        </w:rPr>
        <w:br w:type="page"/>
      </w:r>
    </w:p>
    <w:p w14:paraId="5CFE387D" w14:textId="77777777" w:rsidR="008B2297" w:rsidRPr="008B2297" w:rsidRDefault="008B2297" w:rsidP="008B2297">
      <w:pPr>
        <w:keepNext/>
        <w:keepLines/>
        <w:numPr>
          <w:ilvl w:val="0"/>
          <w:numId w:val="6"/>
        </w:numPr>
        <w:pBdr>
          <w:top w:val="nil"/>
          <w:left w:val="nil"/>
          <w:bottom w:val="single" w:sz="8" w:space="0" w:color="1F497D"/>
          <w:right w:val="nil"/>
          <w:between w:val="nil"/>
          <w:bar w:val="nil"/>
        </w:pBdr>
        <w:tabs>
          <w:tab w:val="left" w:pos="567"/>
        </w:tabs>
        <w:spacing w:after="240" w:line="240" w:lineRule="auto"/>
        <w:jc w:val="both"/>
        <w:outlineLvl w:val="4"/>
        <w:rPr>
          <w:rFonts w:ascii="Calibri" w:eastAsia="Calibri" w:hAnsi="Calibri" w:cs="Calibri"/>
          <w:b/>
          <w:bCs/>
          <w:smallCaps/>
          <w:color w:val="1F497D"/>
          <w:sz w:val="36"/>
          <w:szCs w:val="36"/>
          <w:u w:color="1F497D"/>
          <w:bdr w:val="nil"/>
          <w:lang w:eastAsia="en-GB"/>
        </w:rPr>
      </w:pPr>
      <w:r w:rsidRPr="008B2297">
        <w:rPr>
          <w:rFonts w:ascii="Calibri" w:eastAsia="Calibri" w:hAnsi="Calibri" w:cs="Calibri"/>
          <w:b/>
          <w:bCs/>
          <w:smallCaps/>
          <w:color w:val="1F497D"/>
          <w:sz w:val="36"/>
          <w:szCs w:val="36"/>
          <w:u w:color="1F497D"/>
          <w:bdr w:val="nil"/>
          <w:lang w:val="en-US" w:eastAsia="en-GB"/>
        </w:rPr>
        <w:lastRenderedPageBreak/>
        <w:t xml:space="preserve">Royal Devon University Healthcare NHS Foundation trust </w:t>
      </w:r>
    </w:p>
    <w:p w14:paraId="1FC9F98A"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The Royal Devon University Healthcare NHS Foundation Trust was established in April 2022, bringing together the expertise of both the Royal Devon and Exeter NHS Foundation Trust and Royal Devon University Healthcare NHS Foundation Trust.</w:t>
      </w:r>
    </w:p>
    <w:p w14:paraId="2276ECB7"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p>
    <w:p w14:paraId="4763EA31"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 xml:space="preserve">Stretching across Northern, Eastern and Mid Devon, we have a workforce of over 15,000 staff, making us the largest employer in Devon. Our core services, which we provide for more than 615,000 people, cover more than 2,000 square miles across Devon, while some of our specialist services cover the whole of the peninsula, extending our reach as far as Cornwall and the Isles of Scilly. </w:t>
      </w:r>
    </w:p>
    <w:p w14:paraId="5F1C3F1A"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p>
    <w:p w14:paraId="59ADB876"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We deliver a wide range of emergency, specialist and general medical services through North Devon District Hospital (EX31 4JB) and the Royal Devon and Exeter Hospital (Wonford) (EX2 5DW). Alongside our two acute hospitals, we provide integrated health and social care services across a variety of settings including community inpatient hospitals, outpatient clinics, and within people’s own homes. We also offer primary care services, a range of specialist community services, and Sexual Assault Referral Centres (SARC).</w:t>
      </w:r>
    </w:p>
    <w:p w14:paraId="788A75E8"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p>
    <w:p w14:paraId="72DA4CD3"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Our hospitals are both renowned for their research, innovation and links to universities.</w:t>
      </w:r>
    </w:p>
    <w:p w14:paraId="3BC22B1F"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p>
    <w:p w14:paraId="22FD1077" w14:textId="77777777" w:rsidR="008B2297" w:rsidRPr="008B2297" w:rsidRDefault="008B2297" w:rsidP="008B2297">
      <w:pPr>
        <w:keepNext/>
        <w:keepLines/>
        <w:numPr>
          <w:ilvl w:val="1"/>
          <w:numId w:val="6"/>
        </w:numPr>
        <w:pBdr>
          <w:top w:val="nil"/>
          <w:left w:val="nil"/>
          <w:bottom w:val="nil"/>
          <w:right w:val="nil"/>
          <w:between w:val="nil"/>
          <w:bar w:val="nil"/>
        </w:pBdr>
        <w:spacing w:before="240" w:after="120" w:line="240" w:lineRule="auto"/>
        <w:jc w:val="both"/>
        <w:outlineLvl w:val="1"/>
        <w:rPr>
          <w:rFonts w:ascii="Calibri" w:eastAsia="Calibri" w:hAnsi="Calibri" w:cs="Calibri"/>
          <w:b/>
          <w:bCs/>
          <w:color w:val="1F497D"/>
          <w:sz w:val="28"/>
          <w:szCs w:val="28"/>
          <w:u w:val="single" w:color="1F497D"/>
          <w:bdr w:val="nil"/>
          <w:lang w:eastAsia="en-GB"/>
        </w:rPr>
      </w:pPr>
      <w:r w:rsidRPr="008B2297">
        <w:rPr>
          <w:rFonts w:ascii="Calibri" w:eastAsia="Calibri" w:hAnsi="Calibri" w:cs="Calibri"/>
          <w:b/>
          <w:bCs/>
          <w:color w:val="1F497D"/>
          <w:sz w:val="28"/>
          <w:szCs w:val="28"/>
          <w:u w:val="single" w:color="1F497D"/>
          <w:bdr w:val="nil"/>
          <w:lang w:val="en-US" w:eastAsia="en-GB"/>
        </w:rPr>
        <w:t>Academic Facilities</w:t>
      </w:r>
    </w:p>
    <w:p w14:paraId="616D74A7"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The Medical Education Centre is independently funded by the Peninsula Institute and its primary purpose is the provision of facilities, equipment and financial support to enable a wide range of medical professionals to continue their education and training.</w:t>
      </w:r>
    </w:p>
    <w:p w14:paraId="3F211930"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There is a 70-seat lecture theatre, a clinical skills centre and several classrooms.  Recently a new simulation suite has opened, creating a facility for multi-professional training, including trauma team training.</w:t>
      </w:r>
    </w:p>
    <w:p w14:paraId="73D01D34"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Dual-flatscreen, video-conference facilities, linked to other units in the region are available for clinical meetings, including regional MDTs, as well as training events.</w:t>
      </w:r>
    </w:p>
    <w:p w14:paraId="11FD3AC5"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The comprehensive healthcare library is accessible to registered users 24 hours a day.  The library is staffed between 8.30 and 17.30 Monday to Friday.  Services include book and journal loan, interlibrary loans, PC access, literature searching, information skills training, printing and photocopying.</w:t>
      </w:r>
    </w:p>
    <w:p w14:paraId="3AC45A2E"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Local, regional and national electronic library resources are made available across the Trust and for staff to access from home.</w:t>
      </w:r>
    </w:p>
    <w:p w14:paraId="19C45C8C" w14:textId="77777777" w:rsidR="008B2297" w:rsidRPr="008B2297" w:rsidRDefault="008B2297" w:rsidP="008B2297">
      <w:pPr>
        <w:keepNext/>
        <w:keepLines/>
        <w:numPr>
          <w:ilvl w:val="1"/>
          <w:numId w:val="6"/>
        </w:numPr>
        <w:pBdr>
          <w:top w:val="nil"/>
          <w:left w:val="nil"/>
          <w:bottom w:val="nil"/>
          <w:right w:val="nil"/>
          <w:between w:val="nil"/>
          <w:bar w:val="nil"/>
        </w:pBdr>
        <w:spacing w:before="240" w:after="120" w:line="240" w:lineRule="auto"/>
        <w:jc w:val="both"/>
        <w:outlineLvl w:val="1"/>
        <w:rPr>
          <w:rFonts w:ascii="Calibri" w:eastAsia="Calibri" w:hAnsi="Calibri" w:cs="Calibri"/>
          <w:b/>
          <w:bCs/>
          <w:color w:val="1F497D"/>
          <w:sz w:val="28"/>
          <w:szCs w:val="28"/>
          <w:u w:val="single" w:color="1F497D"/>
          <w:bdr w:val="nil"/>
          <w:lang w:eastAsia="en-GB"/>
        </w:rPr>
      </w:pPr>
      <w:r w:rsidRPr="008B2297">
        <w:rPr>
          <w:rFonts w:ascii="Calibri" w:eastAsia="Calibri" w:hAnsi="Calibri" w:cs="Calibri"/>
          <w:b/>
          <w:bCs/>
          <w:color w:val="1F497D"/>
          <w:sz w:val="28"/>
          <w:szCs w:val="28"/>
          <w:u w:val="single" w:color="1F497D"/>
          <w:bdr w:val="nil"/>
          <w:lang w:val="en-US" w:eastAsia="en-GB"/>
        </w:rPr>
        <w:t>Medical School Links</w:t>
      </w:r>
    </w:p>
    <w:p w14:paraId="1D1F256D" w14:textId="2C635E5D" w:rsidR="008B2297" w:rsidRPr="008B2297" w:rsidRDefault="00A42FE5"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Pr>
          <w:rFonts w:ascii="Calibri" w:eastAsia="Calibri" w:hAnsi="Calibri" w:cs="Calibri"/>
          <w:color w:val="000000"/>
          <w:sz w:val="24"/>
          <w:szCs w:val="24"/>
          <w:u w:color="000000"/>
          <w:bdr w:val="nil"/>
          <w:lang w:val="en-US" w:eastAsia="en-GB"/>
        </w:rPr>
        <w:t>We take medical student from Exeter Medical School.</w:t>
      </w:r>
      <w:r w:rsidR="008B2297" w:rsidRPr="008B2297">
        <w:rPr>
          <w:rFonts w:ascii="Calibri" w:eastAsia="Calibri" w:hAnsi="Calibri" w:cs="Calibri"/>
          <w:color w:val="000000"/>
          <w:sz w:val="24"/>
          <w:szCs w:val="24"/>
          <w:u w:color="000000"/>
          <w:bdr w:val="nil"/>
          <w:lang w:val="en-US" w:eastAsia="en-GB"/>
        </w:rPr>
        <w:t xml:space="preserve">  Student numbers continue to rise year on year and there are many opportunities for involvement with teaching programmes.</w:t>
      </w:r>
    </w:p>
    <w:p w14:paraId="3E90F037" w14:textId="7B27E668" w:rsidR="008B2297" w:rsidRPr="008B2297" w:rsidRDefault="008B2297" w:rsidP="00A42FE5">
      <w:pPr>
        <w:pBdr>
          <w:top w:val="nil"/>
          <w:left w:val="nil"/>
          <w:bottom w:val="nil"/>
          <w:right w:val="nil"/>
          <w:between w:val="nil"/>
          <w:bar w:val="nil"/>
        </w:pBdr>
        <w:rPr>
          <w:rFonts w:ascii="Calibri" w:eastAsia="Calibri" w:hAnsi="Calibri" w:cs="Calibri"/>
          <w:b/>
          <w:bCs/>
          <w:smallCaps/>
          <w:color w:val="1F497D"/>
          <w:sz w:val="36"/>
          <w:szCs w:val="36"/>
          <w:u w:color="1F497D"/>
          <w:bdr w:val="nil"/>
          <w:lang w:eastAsia="en-GB"/>
        </w:rPr>
      </w:pPr>
      <w:r w:rsidRPr="008B2297">
        <w:rPr>
          <w:rFonts w:ascii="Calibri" w:eastAsia="Calibri" w:hAnsi="Calibri" w:cs="Calibri"/>
          <w:color w:val="000000"/>
          <w:sz w:val="24"/>
          <w:szCs w:val="24"/>
          <w:u w:color="000000"/>
          <w:bdr w:val="nil"/>
          <w:lang w:val="en-US" w:eastAsia="en-GB"/>
        </w:rPr>
        <w:br w:type="page"/>
      </w:r>
      <w:bookmarkStart w:id="4" w:name="_Toc7"/>
      <w:r w:rsidRPr="008B2297">
        <w:rPr>
          <w:rFonts w:ascii="Calibri" w:eastAsia="Calibri" w:hAnsi="Calibri" w:cs="Calibri"/>
          <w:b/>
          <w:bCs/>
          <w:smallCaps/>
          <w:color w:val="1F497D"/>
          <w:sz w:val="36"/>
          <w:szCs w:val="36"/>
          <w:u w:color="1F497D"/>
          <w:bdr w:val="nil"/>
          <w:lang w:val="en-US" w:eastAsia="en-GB"/>
        </w:rPr>
        <w:lastRenderedPageBreak/>
        <w:t>North Devon</w:t>
      </w:r>
      <w:bookmarkEnd w:id="4"/>
    </w:p>
    <w:p w14:paraId="595C4D4A"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North Devon offers 50 miles of spectacular coastline from Lynton to Bude and, with most of the remaining 500,000 acres of land being rural, the area is arguable the most attractive and unspoilt in Devon.  There are many small market towns, villages and hamlets, including a number of coastal resorts.</w:t>
      </w:r>
    </w:p>
    <w:p w14:paraId="450DEB85"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The combination of spectacular Atlantic coastline, tidal estuaries and upland moors provides a wonderful environment in which to live and work.</w:t>
      </w:r>
    </w:p>
    <w:p w14:paraId="42112CC6"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Recreation facilities are excellent with a wide variety of sporting activities available, including superb surfing beaches, sailing, shore &amp; salmon fishing, an indoor tennis centre and outstanding golf courses.  There are stunning walking &amp; cycling routes, with over 200 miles of cycle and coastal paths, including the South West Coastal Path and the Tarka Trail.</w:t>
      </w:r>
    </w:p>
    <w:p w14:paraId="27EF9181"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Lundy Island Marine Reserve and Dartmoor &amp; Exmoor National Parks are on the doorstep.  The local dune system has been awarded UNESCO World Biosphere Status and is a Site of Special Scientific Interest (SSSI).  Several areas of the coast have been designated as Areas of Outstanding Natural Beauty (AONB) and are nationally protected to preserve the beauty of the landscape.  Covering a total of 171km</w:t>
      </w:r>
      <w:r w:rsidRPr="008B2297">
        <w:rPr>
          <w:rFonts w:ascii="Calibri" w:eastAsia="Calibri" w:hAnsi="Calibri" w:cs="Calibri"/>
          <w:color w:val="000000"/>
          <w:sz w:val="24"/>
          <w:szCs w:val="24"/>
          <w:u w:color="000000"/>
          <w:bdr w:val="nil"/>
          <w:vertAlign w:val="superscript"/>
          <w:lang w:val="en-US" w:eastAsia="en-GB"/>
        </w:rPr>
        <w:t>2</w:t>
      </w:r>
      <w:r w:rsidRPr="008B2297">
        <w:rPr>
          <w:rFonts w:ascii="Calibri" w:eastAsia="Calibri" w:hAnsi="Calibri" w:cs="Calibri"/>
          <w:color w:val="000000"/>
          <w:sz w:val="24"/>
          <w:szCs w:val="24"/>
          <w:u w:color="000000"/>
          <w:bdr w:val="nil"/>
          <w:lang w:val="en-US" w:eastAsia="en-GB"/>
        </w:rPr>
        <w:t xml:space="preserve"> from Marsland Mouth on the Cornish border to Combe Martin on the edge of Exmoor, these areas include the Hartland Heritage Coast, North Devon Heritage Coast and Braunton Burrows.</w:t>
      </w:r>
    </w:p>
    <w:p w14:paraId="2CADD915"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Local theatres attract national and international performances and the annual local festival of sports &amp; arts is nationally acclaimed.</w:t>
      </w:r>
    </w:p>
    <w:p w14:paraId="246DBE97"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Educational facilities are good with many excellent schools in both public and private sectors.</w:t>
      </w:r>
    </w:p>
    <w:p w14:paraId="21357708"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Agriculture and tourism form the main areas of employment, along with local government, the military bases at Chivenor &amp; Instow and the Trust itself.  North Devon also remains a popular retirement area.</w:t>
      </w:r>
    </w:p>
    <w:p w14:paraId="1B242F06"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Despite the rurality of the area, commuter links are good, both by road and rail.  There are regular trains to Exeter and direct services to London and across the country from Tiverton.  There are easily-accessible airports at Exeter and Bristol.</w:t>
      </w:r>
    </w:p>
    <w:p w14:paraId="562CA6BC" w14:textId="77777777" w:rsidR="008B2297" w:rsidRPr="008B2297" w:rsidRDefault="008B2297" w:rsidP="008B2297">
      <w:pPr>
        <w:pBdr>
          <w:top w:val="nil"/>
          <w:left w:val="nil"/>
          <w:bottom w:val="nil"/>
          <w:right w:val="nil"/>
          <w:between w:val="nil"/>
          <w:bar w:val="nil"/>
        </w:pBdr>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br w:type="page"/>
      </w:r>
    </w:p>
    <w:p w14:paraId="0A0564EC" w14:textId="77777777" w:rsidR="008B2297" w:rsidRPr="008B2297" w:rsidRDefault="008B2297" w:rsidP="008B2297">
      <w:pPr>
        <w:keepNext/>
        <w:keepLines/>
        <w:numPr>
          <w:ilvl w:val="0"/>
          <w:numId w:val="6"/>
        </w:numPr>
        <w:pBdr>
          <w:top w:val="nil"/>
          <w:left w:val="nil"/>
          <w:bottom w:val="single" w:sz="8" w:space="0" w:color="1F497D"/>
          <w:right w:val="nil"/>
          <w:between w:val="nil"/>
          <w:bar w:val="nil"/>
        </w:pBdr>
        <w:tabs>
          <w:tab w:val="left" w:pos="567"/>
        </w:tabs>
        <w:spacing w:after="240" w:line="240" w:lineRule="auto"/>
        <w:jc w:val="both"/>
        <w:outlineLvl w:val="4"/>
        <w:rPr>
          <w:rFonts w:ascii="Calibri" w:eastAsia="Calibri" w:hAnsi="Calibri" w:cs="Calibri"/>
          <w:b/>
          <w:bCs/>
          <w:smallCaps/>
          <w:color w:val="1F497D"/>
          <w:sz w:val="36"/>
          <w:szCs w:val="36"/>
          <w:u w:color="1F497D"/>
          <w:bdr w:val="nil"/>
          <w:lang w:eastAsia="en-GB"/>
        </w:rPr>
      </w:pPr>
      <w:bookmarkStart w:id="5" w:name="_Toc8"/>
      <w:r w:rsidRPr="008B2297">
        <w:rPr>
          <w:rFonts w:ascii="Calibri" w:eastAsia="Calibri" w:hAnsi="Calibri" w:cs="Calibri"/>
          <w:b/>
          <w:bCs/>
          <w:smallCaps/>
          <w:color w:val="1F497D"/>
          <w:sz w:val="36"/>
          <w:szCs w:val="36"/>
          <w:u w:color="1F497D"/>
          <w:bdr w:val="nil"/>
          <w:lang w:val="en-US" w:eastAsia="en-GB"/>
        </w:rPr>
        <w:lastRenderedPageBreak/>
        <w:t>Contacts</w:t>
      </w:r>
      <w:bookmarkEnd w:id="5"/>
    </w:p>
    <w:p w14:paraId="0BFD776C" w14:textId="77777777" w:rsidR="008B2297" w:rsidRPr="008B2297" w:rsidRDefault="008B2297" w:rsidP="008B2297">
      <w:pPr>
        <w:pBdr>
          <w:top w:val="nil"/>
          <w:left w:val="nil"/>
          <w:bottom w:val="nil"/>
          <w:right w:val="nil"/>
          <w:between w:val="nil"/>
          <w:bar w:val="nil"/>
        </w:pBdr>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The Trust welcomes informal enquiries; contact names are detailed below:</w:t>
      </w:r>
    </w:p>
    <w:p w14:paraId="15DB1ADE" w14:textId="77777777" w:rsidR="008B2297" w:rsidRPr="008B2297" w:rsidRDefault="008B2297" w:rsidP="008B2297">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lang w:val="en-US"/>
        </w:rPr>
      </w:pPr>
      <w:r w:rsidRPr="008B2297">
        <w:rPr>
          <w:rFonts w:ascii="Times New Roman" w:eastAsia="Arial Unicode MS" w:hAnsi="Times New Roman" w:cs="Times New Roman"/>
          <w:sz w:val="24"/>
          <w:szCs w:val="24"/>
          <w:bdr w:val="nil"/>
          <w:lang w:val="en-US"/>
        </w:rPr>
        <w:tab/>
      </w:r>
    </w:p>
    <w:p w14:paraId="1E2486EE" w14:textId="77777777" w:rsidR="008B2297" w:rsidRPr="008B2297" w:rsidRDefault="008B2297" w:rsidP="008B2297">
      <w:pPr>
        <w:pBdr>
          <w:top w:val="nil"/>
          <w:left w:val="nil"/>
          <w:bottom w:val="nil"/>
          <w:right w:val="nil"/>
          <w:between w:val="nil"/>
          <w:bar w:val="nil"/>
        </w:pBdr>
        <w:spacing w:after="0" w:line="240" w:lineRule="auto"/>
        <w:rPr>
          <w:rFonts w:ascii="Calibri" w:eastAsia="Arial Unicode MS" w:hAnsi="Calibri" w:cs="Calibri"/>
          <w:sz w:val="24"/>
          <w:szCs w:val="24"/>
          <w:bdr w:val="nil"/>
          <w:lang w:val="en-US"/>
        </w:rPr>
      </w:pPr>
    </w:p>
    <w:p w14:paraId="7A591872" w14:textId="0DD1FA62" w:rsidR="008B2297" w:rsidRPr="008B2297" w:rsidRDefault="008B2297" w:rsidP="008B2297">
      <w:pPr>
        <w:pBdr>
          <w:top w:val="nil"/>
          <w:left w:val="nil"/>
          <w:bottom w:val="nil"/>
          <w:right w:val="nil"/>
          <w:between w:val="nil"/>
          <w:bar w:val="nil"/>
        </w:pBdr>
        <w:spacing w:after="0" w:line="240" w:lineRule="auto"/>
        <w:rPr>
          <w:rFonts w:ascii="Calibri" w:eastAsia="Arial Unicode MS" w:hAnsi="Calibri" w:cs="Calibri"/>
          <w:sz w:val="24"/>
          <w:szCs w:val="24"/>
          <w:bdr w:val="nil"/>
          <w:lang w:val="en-US"/>
        </w:rPr>
      </w:pPr>
      <w:r w:rsidRPr="008B2297">
        <w:rPr>
          <w:rFonts w:ascii="Calibri" w:eastAsia="Arial Unicode MS" w:hAnsi="Calibri" w:cs="Calibri"/>
          <w:sz w:val="24"/>
          <w:szCs w:val="24"/>
          <w:bdr w:val="nil"/>
          <w:lang w:val="en-US"/>
        </w:rPr>
        <w:t>Medical Director</w:t>
      </w:r>
      <w:r w:rsidRPr="008B2297">
        <w:rPr>
          <w:rFonts w:ascii="Calibri" w:eastAsia="Arial Unicode MS" w:hAnsi="Calibri" w:cs="Calibri"/>
          <w:sz w:val="24"/>
          <w:szCs w:val="24"/>
          <w:bdr w:val="nil"/>
          <w:lang w:val="en-US"/>
        </w:rPr>
        <w:tab/>
      </w:r>
      <w:r w:rsidRPr="008B2297">
        <w:rPr>
          <w:rFonts w:ascii="Calibri" w:eastAsia="Arial Unicode MS" w:hAnsi="Calibri" w:cs="Calibri"/>
          <w:sz w:val="24"/>
          <w:szCs w:val="24"/>
          <w:bdr w:val="nil"/>
          <w:lang w:val="en-US"/>
        </w:rPr>
        <w:tab/>
      </w:r>
      <w:r w:rsidRPr="008B2297">
        <w:rPr>
          <w:rFonts w:ascii="Calibri" w:eastAsia="Arial Unicode MS" w:hAnsi="Calibri" w:cs="Calibri"/>
          <w:sz w:val="24"/>
          <w:szCs w:val="24"/>
          <w:bdr w:val="nil"/>
          <w:lang w:val="en-US"/>
        </w:rPr>
        <w:tab/>
      </w:r>
      <w:r w:rsidRPr="008B2297">
        <w:rPr>
          <w:rFonts w:ascii="Calibri" w:eastAsia="Arial Unicode MS" w:hAnsi="Calibri" w:cs="Calibri"/>
          <w:sz w:val="24"/>
          <w:szCs w:val="24"/>
          <w:bdr w:val="nil"/>
          <w:lang w:val="en-US"/>
        </w:rPr>
        <w:tab/>
      </w:r>
      <w:r w:rsidRPr="008B2297">
        <w:rPr>
          <w:rFonts w:ascii="Calibri" w:eastAsia="Arial Unicode MS" w:hAnsi="Calibri" w:cs="Calibri"/>
          <w:sz w:val="24"/>
          <w:szCs w:val="24"/>
          <w:bdr w:val="nil"/>
          <w:lang w:val="en-US"/>
        </w:rPr>
        <w:tab/>
      </w:r>
      <w:r w:rsidR="009F4D37">
        <w:rPr>
          <w:rFonts w:ascii="Calibri" w:eastAsia="Arial Unicode MS" w:hAnsi="Calibri" w:cs="Calibri"/>
          <w:sz w:val="24"/>
          <w:szCs w:val="24"/>
          <w:bdr w:val="nil"/>
          <w:lang w:val="en-US"/>
        </w:rPr>
        <w:t xml:space="preserve">Dr Karen Davies </w:t>
      </w:r>
      <w:r w:rsidR="009F4D37">
        <w:rPr>
          <w:rFonts w:ascii="Calibri" w:eastAsia="Arial Unicode MS" w:hAnsi="Calibri" w:cs="Calibri"/>
          <w:sz w:val="24"/>
          <w:szCs w:val="24"/>
          <w:bdr w:val="nil"/>
          <w:lang w:val="en-US"/>
        </w:rPr>
        <w:tab/>
        <w:t>(01271) 314109</w:t>
      </w:r>
    </w:p>
    <w:p w14:paraId="470BD243" w14:textId="77777777" w:rsidR="008B2297" w:rsidRPr="008B2297" w:rsidRDefault="008B2297" w:rsidP="008B2297">
      <w:pPr>
        <w:pBdr>
          <w:top w:val="nil"/>
          <w:left w:val="nil"/>
          <w:bottom w:val="nil"/>
          <w:right w:val="nil"/>
          <w:between w:val="nil"/>
          <w:bar w:val="nil"/>
        </w:pBdr>
        <w:spacing w:after="0" w:line="240" w:lineRule="auto"/>
        <w:rPr>
          <w:rFonts w:ascii="Calibri" w:eastAsia="Arial Unicode MS" w:hAnsi="Calibri" w:cs="Calibri"/>
          <w:sz w:val="24"/>
          <w:szCs w:val="24"/>
          <w:bdr w:val="nil"/>
          <w:lang w:val="en-US"/>
        </w:rPr>
      </w:pPr>
      <w:r w:rsidRPr="008B2297">
        <w:rPr>
          <w:rFonts w:ascii="Calibri" w:eastAsia="Arial Unicode MS" w:hAnsi="Calibri" w:cs="Calibri"/>
          <w:sz w:val="24"/>
          <w:szCs w:val="24"/>
          <w:bdr w:val="nil"/>
          <w:lang w:val="en-US"/>
        </w:rPr>
        <w:tab/>
      </w:r>
    </w:p>
    <w:p w14:paraId="3D1263D9" w14:textId="2DF2C909" w:rsidR="008B2297" w:rsidRPr="008B2297" w:rsidRDefault="008B2297" w:rsidP="002C586B">
      <w:pPr>
        <w:pBdr>
          <w:top w:val="nil"/>
          <w:left w:val="nil"/>
          <w:bottom w:val="nil"/>
          <w:right w:val="nil"/>
          <w:between w:val="nil"/>
          <w:bar w:val="nil"/>
        </w:pBdr>
        <w:spacing w:after="0" w:line="240" w:lineRule="auto"/>
        <w:rPr>
          <w:rFonts w:ascii="Calibri" w:eastAsia="Arial Unicode MS" w:hAnsi="Calibri" w:cs="Calibri"/>
          <w:sz w:val="24"/>
          <w:szCs w:val="24"/>
          <w:bdr w:val="nil"/>
          <w:lang w:val="en-US"/>
        </w:rPr>
      </w:pPr>
      <w:r w:rsidRPr="008B2297">
        <w:rPr>
          <w:rFonts w:ascii="Calibri" w:eastAsia="Arial Unicode MS" w:hAnsi="Calibri" w:cs="Calibri"/>
          <w:sz w:val="24"/>
          <w:szCs w:val="24"/>
          <w:bdr w:val="nil"/>
          <w:lang w:val="en-US"/>
        </w:rPr>
        <w:t>Lead Clinician for Surgery</w:t>
      </w:r>
      <w:r w:rsidR="002C586B">
        <w:rPr>
          <w:rFonts w:ascii="Calibri" w:eastAsia="Arial Unicode MS" w:hAnsi="Calibri" w:cs="Calibri"/>
          <w:sz w:val="24"/>
          <w:szCs w:val="24"/>
          <w:bdr w:val="nil"/>
          <w:lang w:val="en-US"/>
        </w:rPr>
        <w:tab/>
      </w:r>
      <w:r w:rsidR="002C586B">
        <w:rPr>
          <w:rFonts w:ascii="Calibri" w:eastAsia="Arial Unicode MS" w:hAnsi="Calibri" w:cs="Calibri"/>
          <w:sz w:val="24"/>
          <w:szCs w:val="24"/>
          <w:bdr w:val="nil"/>
          <w:lang w:val="en-US"/>
        </w:rPr>
        <w:tab/>
      </w:r>
      <w:r w:rsidRPr="008B2297">
        <w:rPr>
          <w:rFonts w:ascii="Calibri" w:eastAsia="Arial Unicode MS" w:hAnsi="Calibri" w:cs="Calibri"/>
          <w:sz w:val="24"/>
          <w:szCs w:val="24"/>
          <w:bdr w:val="nil"/>
          <w:lang w:val="en-US"/>
        </w:rPr>
        <w:tab/>
      </w:r>
      <w:r w:rsidRPr="008B2297">
        <w:rPr>
          <w:rFonts w:ascii="Calibri" w:eastAsia="Arial Unicode MS" w:hAnsi="Calibri" w:cs="Calibri"/>
          <w:sz w:val="24"/>
          <w:szCs w:val="24"/>
          <w:bdr w:val="nil"/>
          <w:lang w:val="en-US"/>
        </w:rPr>
        <w:tab/>
      </w:r>
      <w:r w:rsidR="009F4D37">
        <w:rPr>
          <w:rFonts w:ascii="Calibri" w:eastAsia="Arial Unicode MS" w:hAnsi="Calibri" w:cs="Calibri"/>
          <w:sz w:val="24"/>
          <w:szCs w:val="24"/>
          <w:bdr w:val="nil"/>
          <w:lang w:val="en-US"/>
        </w:rPr>
        <w:t>Prof.</w:t>
      </w:r>
      <w:r w:rsidR="002C586B" w:rsidRPr="008B2297">
        <w:rPr>
          <w:rFonts w:ascii="Calibri" w:eastAsia="Arial Unicode MS" w:hAnsi="Calibri" w:cs="Calibri"/>
          <w:sz w:val="24"/>
          <w:szCs w:val="24"/>
          <w:bdr w:val="nil"/>
          <w:lang w:val="en-US"/>
        </w:rPr>
        <w:t xml:space="preserve"> David Sanders</w:t>
      </w:r>
      <w:r w:rsidR="002C586B" w:rsidRPr="008B2297">
        <w:rPr>
          <w:rFonts w:ascii="Calibri" w:eastAsia="Arial Unicode MS" w:hAnsi="Calibri" w:cs="Calibri"/>
          <w:sz w:val="24"/>
          <w:szCs w:val="24"/>
          <w:bdr w:val="nil"/>
          <w:lang w:val="en-US"/>
        </w:rPr>
        <w:tab/>
        <w:t xml:space="preserve">(01271) </w:t>
      </w:r>
      <w:r w:rsidR="009F4D37">
        <w:rPr>
          <w:rFonts w:ascii="Calibri" w:eastAsia="Arial Unicode MS" w:hAnsi="Calibri" w:cs="Calibri"/>
          <w:sz w:val="24"/>
          <w:szCs w:val="24"/>
          <w:bdr w:val="nil"/>
          <w:lang w:val="en-US"/>
        </w:rPr>
        <w:t>370241</w:t>
      </w:r>
    </w:p>
    <w:p w14:paraId="058D4929" w14:textId="77777777" w:rsidR="008B2297" w:rsidRPr="008B2297" w:rsidRDefault="008B2297" w:rsidP="008B2297">
      <w:pPr>
        <w:pBdr>
          <w:top w:val="nil"/>
          <w:left w:val="nil"/>
          <w:bottom w:val="nil"/>
          <w:right w:val="nil"/>
          <w:between w:val="nil"/>
          <w:bar w:val="nil"/>
        </w:pBdr>
        <w:spacing w:after="0" w:line="240" w:lineRule="auto"/>
        <w:rPr>
          <w:rFonts w:ascii="Calibri" w:eastAsia="Arial Unicode MS" w:hAnsi="Calibri" w:cs="Calibri"/>
          <w:sz w:val="24"/>
          <w:szCs w:val="24"/>
          <w:bdr w:val="nil"/>
          <w:lang w:val="en-US"/>
        </w:rPr>
      </w:pPr>
      <w:r w:rsidRPr="008B2297">
        <w:rPr>
          <w:rFonts w:ascii="Calibri" w:eastAsia="Arial Unicode MS" w:hAnsi="Calibri" w:cs="Calibri"/>
          <w:sz w:val="24"/>
          <w:szCs w:val="24"/>
          <w:bdr w:val="nil"/>
          <w:lang w:val="en-US"/>
        </w:rPr>
        <w:tab/>
      </w:r>
      <w:r w:rsidRPr="008B2297">
        <w:rPr>
          <w:rFonts w:ascii="Calibri" w:eastAsia="Arial Unicode MS" w:hAnsi="Calibri" w:cs="Calibri"/>
          <w:sz w:val="24"/>
          <w:szCs w:val="24"/>
          <w:bdr w:val="nil"/>
          <w:lang w:val="en-US"/>
        </w:rPr>
        <w:tab/>
      </w:r>
      <w:r w:rsidRPr="008B2297">
        <w:rPr>
          <w:rFonts w:ascii="Calibri" w:eastAsia="Arial Unicode MS" w:hAnsi="Calibri" w:cs="Calibri"/>
          <w:sz w:val="24"/>
          <w:szCs w:val="24"/>
          <w:bdr w:val="nil"/>
          <w:lang w:val="en-US"/>
        </w:rPr>
        <w:tab/>
      </w:r>
      <w:r w:rsidRPr="008B2297">
        <w:rPr>
          <w:rFonts w:ascii="Calibri" w:eastAsia="Arial Unicode MS" w:hAnsi="Calibri" w:cs="Calibri"/>
          <w:sz w:val="24"/>
          <w:szCs w:val="24"/>
          <w:bdr w:val="nil"/>
          <w:lang w:val="en-US"/>
        </w:rPr>
        <w:tab/>
      </w:r>
      <w:r w:rsidRPr="008B2297">
        <w:rPr>
          <w:rFonts w:ascii="Calibri" w:eastAsia="Arial Unicode MS" w:hAnsi="Calibri" w:cs="Calibri"/>
          <w:sz w:val="24"/>
          <w:szCs w:val="24"/>
          <w:bdr w:val="nil"/>
          <w:lang w:val="en-US"/>
        </w:rPr>
        <w:tab/>
      </w:r>
      <w:r w:rsidRPr="008B2297">
        <w:rPr>
          <w:rFonts w:ascii="Calibri" w:eastAsia="Arial Unicode MS" w:hAnsi="Calibri" w:cs="Calibri"/>
          <w:sz w:val="24"/>
          <w:szCs w:val="24"/>
          <w:bdr w:val="nil"/>
          <w:lang w:val="en-US"/>
        </w:rPr>
        <w:tab/>
      </w:r>
      <w:r w:rsidRPr="008B2297">
        <w:rPr>
          <w:rFonts w:ascii="Calibri" w:eastAsia="Arial Unicode MS" w:hAnsi="Calibri" w:cs="Calibri"/>
          <w:sz w:val="24"/>
          <w:szCs w:val="24"/>
          <w:bdr w:val="nil"/>
          <w:lang w:val="en-US"/>
        </w:rPr>
        <w:tab/>
      </w:r>
      <w:r w:rsidRPr="008B2297">
        <w:rPr>
          <w:rFonts w:ascii="Calibri" w:eastAsia="Arial Unicode MS" w:hAnsi="Calibri" w:cs="Calibri"/>
          <w:sz w:val="24"/>
          <w:szCs w:val="24"/>
          <w:bdr w:val="nil"/>
          <w:lang w:val="en-US"/>
        </w:rPr>
        <w:tab/>
      </w:r>
      <w:r w:rsidRPr="008B2297">
        <w:rPr>
          <w:rFonts w:ascii="Calibri" w:eastAsia="Arial Unicode MS" w:hAnsi="Calibri" w:cs="Calibri"/>
          <w:sz w:val="24"/>
          <w:szCs w:val="24"/>
          <w:bdr w:val="nil"/>
          <w:lang w:val="en-US"/>
        </w:rPr>
        <w:tab/>
      </w:r>
    </w:p>
    <w:p w14:paraId="183C6EC2" w14:textId="24FEE1E4" w:rsidR="008B2297" w:rsidRPr="008B2297" w:rsidRDefault="008B2297" w:rsidP="008B2297">
      <w:pPr>
        <w:pBdr>
          <w:top w:val="nil"/>
          <w:left w:val="nil"/>
          <w:bottom w:val="nil"/>
          <w:right w:val="nil"/>
          <w:between w:val="nil"/>
          <w:bar w:val="nil"/>
        </w:pBdr>
        <w:spacing w:after="0" w:line="240" w:lineRule="auto"/>
        <w:rPr>
          <w:rFonts w:ascii="Calibri" w:eastAsia="Arial Unicode MS" w:hAnsi="Calibri" w:cs="Calibri"/>
          <w:sz w:val="24"/>
          <w:szCs w:val="24"/>
          <w:bdr w:val="nil"/>
          <w:lang w:val="en-US"/>
        </w:rPr>
      </w:pPr>
      <w:r w:rsidRPr="008B2297">
        <w:rPr>
          <w:rFonts w:ascii="Calibri" w:eastAsia="Arial Unicode MS" w:hAnsi="Calibri" w:cs="Calibri"/>
          <w:sz w:val="24"/>
          <w:szCs w:val="24"/>
          <w:bdr w:val="nil"/>
          <w:lang w:val="en-US"/>
        </w:rPr>
        <w:t xml:space="preserve">Associate Medical Director for </w:t>
      </w:r>
      <w:r w:rsidR="002C586B">
        <w:rPr>
          <w:rFonts w:ascii="Calibri" w:eastAsia="Arial Unicode MS" w:hAnsi="Calibri" w:cs="Calibri"/>
          <w:sz w:val="24"/>
          <w:szCs w:val="24"/>
          <w:bdr w:val="nil"/>
          <w:lang w:val="en-US"/>
        </w:rPr>
        <w:t>Surgery</w:t>
      </w:r>
      <w:r w:rsidRPr="008B2297">
        <w:rPr>
          <w:rFonts w:ascii="Calibri" w:eastAsia="Arial Unicode MS" w:hAnsi="Calibri" w:cs="Calibri"/>
          <w:sz w:val="24"/>
          <w:szCs w:val="24"/>
          <w:bdr w:val="nil"/>
          <w:lang w:val="en-US"/>
        </w:rPr>
        <w:tab/>
      </w:r>
      <w:r w:rsidRPr="008B2297">
        <w:rPr>
          <w:rFonts w:ascii="Calibri" w:eastAsia="Arial Unicode MS" w:hAnsi="Calibri" w:cs="Calibri"/>
          <w:sz w:val="24"/>
          <w:szCs w:val="24"/>
          <w:bdr w:val="nil"/>
          <w:lang w:val="en-US"/>
        </w:rPr>
        <w:tab/>
      </w:r>
      <w:r w:rsidR="002C586B">
        <w:rPr>
          <w:rFonts w:ascii="Calibri" w:eastAsia="Arial Unicode MS" w:hAnsi="Calibri" w:cs="Calibri"/>
          <w:sz w:val="24"/>
          <w:szCs w:val="24"/>
          <w:bdr w:val="nil"/>
          <w:lang w:val="en-US"/>
        </w:rPr>
        <w:t xml:space="preserve">Dr Gareth Moncaster </w:t>
      </w:r>
      <w:r w:rsidRPr="008B2297">
        <w:rPr>
          <w:rFonts w:ascii="Calibri" w:eastAsia="Arial Unicode MS" w:hAnsi="Calibri" w:cs="Calibri"/>
          <w:sz w:val="24"/>
          <w:szCs w:val="24"/>
          <w:bdr w:val="nil"/>
          <w:lang w:val="en-US"/>
        </w:rPr>
        <w:tab/>
      </w:r>
    </w:p>
    <w:p w14:paraId="6171B92E" w14:textId="77777777" w:rsidR="008B2297" w:rsidRPr="008B2297" w:rsidRDefault="008B2297" w:rsidP="008B2297">
      <w:pPr>
        <w:pBdr>
          <w:top w:val="nil"/>
          <w:left w:val="nil"/>
          <w:bottom w:val="nil"/>
          <w:right w:val="nil"/>
          <w:between w:val="nil"/>
          <w:bar w:val="nil"/>
        </w:pBdr>
        <w:spacing w:after="0" w:line="240" w:lineRule="auto"/>
        <w:rPr>
          <w:rFonts w:ascii="Calibri" w:eastAsia="Arial Unicode MS" w:hAnsi="Calibri" w:cs="Calibri"/>
          <w:sz w:val="24"/>
          <w:szCs w:val="24"/>
          <w:bdr w:val="nil"/>
          <w:lang w:val="en-US"/>
        </w:rPr>
      </w:pPr>
      <w:r w:rsidRPr="008B2297">
        <w:rPr>
          <w:rFonts w:ascii="Calibri" w:eastAsia="Arial Unicode MS" w:hAnsi="Calibri" w:cs="Calibri"/>
          <w:sz w:val="24"/>
          <w:szCs w:val="24"/>
          <w:bdr w:val="nil"/>
          <w:lang w:val="en-US"/>
        </w:rPr>
        <w:tab/>
      </w:r>
    </w:p>
    <w:p w14:paraId="62D9F619" w14:textId="09BBB514" w:rsidR="008B2297" w:rsidRPr="008B2297" w:rsidRDefault="008B2297" w:rsidP="008B2297">
      <w:pPr>
        <w:pBdr>
          <w:top w:val="nil"/>
          <w:left w:val="nil"/>
          <w:bottom w:val="nil"/>
          <w:right w:val="nil"/>
          <w:between w:val="nil"/>
          <w:bar w:val="nil"/>
        </w:pBdr>
        <w:spacing w:after="0" w:line="240" w:lineRule="auto"/>
        <w:rPr>
          <w:rFonts w:ascii="Calibri" w:eastAsia="Arial Unicode MS" w:hAnsi="Calibri" w:cs="Calibri"/>
          <w:sz w:val="24"/>
          <w:szCs w:val="24"/>
          <w:bdr w:val="nil"/>
          <w:lang w:val="en-US"/>
        </w:rPr>
      </w:pPr>
      <w:r w:rsidRPr="008B2297">
        <w:rPr>
          <w:rFonts w:ascii="Calibri" w:eastAsia="Arial Unicode MS" w:hAnsi="Calibri" w:cs="Calibri"/>
          <w:sz w:val="24"/>
          <w:szCs w:val="24"/>
          <w:bdr w:val="nil"/>
          <w:lang w:val="en-US"/>
        </w:rPr>
        <w:t xml:space="preserve">Divisional Director for </w:t>
      </w:r>
      <w:r w:rsidR="002C586B">
        <w:rPr>
          <w:rFonts w:ascii="Calibri" w:eastAsia="Arial Unicode MS" w:hAnsi="Calibri" w:cs="Calibri"/>
          <w:sz w:val="24"/>
          <w:szCs w:val="24"/>
          <w:bdr w:val="nil"/>
          <w:lang w:val="en-US"/>
        </w:rPr>
        <w:t>Surgery</w:t>
      </w:r>
      <w:r w:rsidRPr="008B2297">
        <w:rPr>
          <w:rFonts w:ascii="Calibri" w:eastAsia="Arial Unicode MS" w:hAnsi="Calibri" w:cs="Calibri"/>
          <w:sz w:val="24"/>
          <w:szCs w:val="24"/>
          <w:bdr w:val="nil"/>
          <w:lang w:val="en-US"/>
        </w:rPr>
        <w:tab/>
      </w:r>
      <w:r w:rsidRPr="008B2297">
        <w:rPr>
          <w:rFonts w:ascii="Calibri" w:eastAsia="Arial Unicode MS" w:hAnsi="Calibri" w:cs="Calibri"/>
          <w:sz w:val="24"/>
          <w:szCs w:val="24"/>
          <w:bdr w:val="nil"/>
          <w:lang w:val="en-US"/>
        </w:rPr>
        <w:tab/>
      </w:r>
      <w:r w:rsidRPr="008B2297">
        <w:rPr>
          <w:rFonts w:ascii="Calibri" w:eastAsia="Arial Unicode MS" w:hAnsi="Calibri" w:cs="Calibri"/>
          <w:sz w:val="24"/>
          <w:szCs w:val="24"/>
          <w:bdr w:val="nil"/>
          <w:lang w:val="en-US"/>
        </w:rPr>
        <w:tab/>
        <w:t xml:space="preserve">Mrs </w:t>
      </w:r>
      <w:r w:rsidR="009F4D37">
        <w:rPr>
          <w:rFonts w:ascii="Calibri" w:eastAsia="Arial Unicode MS" w:hAnsi="Calibri" w:cs="Calibri"/>
          <w:sz w:val="24"/>
          <w:szCs w:val="24"/>
          <w:bdr w:val="nil"/>
          <w:lang w:val="en-US"/>
        </w:rPr>
        <w:t>Karen Donaldson</w:t>
      </w:r>
      <w:r w:rsidRPr="008B2297">
        <w:rPr>
          <w:rFonts w:ascii="Calibri" w:eastAsia="Arial Unicode MS" w:hAnsi="Calibri" w:cs="Calibri"/>
          <w:sz w:val="24"/>
          <w:szCs w:val="24"/>
          <w:bdr w:val="nil"/>
          <w:lang w:val="en-US"/>
        </w:rPr>
        <w:tab/>
      </w:r>
    </w:p>
    <w:p w14:paraId="5EC2F57F" w14:textId="77777777" w:rsidR="008B2297" w:rsidRPr="008B2297" w:rsidRDefault="008B2297" w:rsidP="008B2297">
      <w:pPr>
        <w:pBdr>
          <w:top w:val="nil"/>
          <w:left w:val="nil"/>
          <w:bottom w:val="nil"/>
          <w:right w:val="nil"/>
          <w:between w:val="nil"/>
          <w:bar w:val="nil"/>
        </w:pBdr>
        <w:spacing w:after="0" w:line="240" w:lineRule="auto"/>
        <w:rPr>
          <w:rFonts w:ascii="Calibri" w:eastAsia="Arial Unicode MS" w:hAnsi="Calibri" w:cs="Calibri"/>
          <w:sz w:val="24"/>
          <w:szCs w:val="24"/>
          <w:bdr w:val="nil"/>
          <w:lang w:val="en-US"/>
        </w:rPr>
      </w:pPr>
    </w:p>
    <w:p w14:paraId="7850EFDC" w14:textId="1C48E880" w:rsidR="008B2297" w:rsidRDefault="008B2297" w:rsidP="008B2297">
      <w:pPr>
        <w:pBdr>
          <w:top w:val="nil"/>
          <w:left w:val="nil"/>
          <w:bottom w:val="nil"/>
          <w:right w:val="nil"/>
          <w:between w:val="nil"/>
          <w:bar w:val="nil"/>
        </w:pBdr>
        <w:spacing w:after="0" w:line="240" w:lineRule="auto"/>
        <w:rPr>
          <w:rFonts w:ascii="Calibri" w:eastAsia="Arial Unicode MS" w:hAnsi="Calibri" w:cs="Calibri"/>
          <w:sz w:val="24"/>
          <w:szCs w:val="24"/>
          <w:bdr w:val="nil"/>
          <w:lang w:val="en-US"/>
        </w:rPr>
      </w:pPr>
      <w:r w:rsidRPr="008B2297">
        <w:rPr>
          <w:rFonts w:ascii="Calibri" w:eastAsia="Arial Unicode MS" w:hAnsi="Calibri" w:cs="Calibri"/>
          <w:sz w:val="24"/>
          <w:szCs w:val="24"/>
          <w:bdr w:val="nil"/>
          <w:lang w:val="en-US"/>
        </w:rPr>
        <w:t xml:space="preserve">Group Manager for </w:t>
      </w:r>
      <w:r w:rsidR="009F4D37">
        <w:rPr>
          <w:rFonts w:ascii="Calibri" w:eastAsia="Arial Unicode MS" w:hAnsi="Calibri" w:cs="Calibri"/>
          <w:sz w:val="24"/>
          <w:szCs w:val="24"/>
          <w:bdr w:val="nil"/>
          <w:lang w:val="en-US"/>
        </w:rPr>
        <w:t>Surgery</w:t>
      </w:r>
      <w:r w:rsidRPr="008B2297">
        <w:rPr>
          <w:rFonts w:ascii="Calibri" w:eastAsia="Arial Unicode MS" w:hAnsi="Calibri" w:cs="Calibri"/>
          <w:sz w:val="24"/>
          <w:szCs w:val="24"/>
          <w:bdr w:val="nil"/>
          <w:lang w:val="en-US"/>
        </w:rPr>
        <w:tab/>
      </w:r>
      <w:r w:rsidRPr="008B2297">
        <w:rPr>
          <w:rFonts w:ascii="Calibri" w:eastAsia="Arial Unicode MS" w:hAnsi="Calibri" w:cs="Calibri"/>
          <w:sz w:val="24"/>
          <w:szCs w:val="24"/>
          <w:bdr w:val="nil"/>
          <w:lang w:val="en-US"/>
        </w:rPr>
        <w:tab/>
      </w:r>
      <w:r w:rsidRPr="008B2297">
        <w:rPr>
          <w:rFonts w:ascii="Calibri" w:eastAsia="Arial Unicode MS" w:hAnsi="Calibri" w:cs="Calibri"/>
          <w:sz w:val="24"/>
          <w:szCs w:val="24"/>
          <w:bdr w:val="nil"/>
          <w:lang w:val="en-US"/>
        </w:rPr>
        <w:tab/>
      </w:r>
      <w:r w:rsidR="009F4D37">
        <w:rPr>
          <w:rFonts w:ascii="Calibri" w:eastAsia="Arial Unicode MS" w:hAnsi="Calibri" w:cs="Calibri"/>
          <w:sz w:val="24"/>
          <w:szCs w:val="24"/>
          <w:bdr w:val="nil"/>
          <w:lang w:val="en-US"/>
        </w:rPr>
        <w:tab/>
      </w:r>
      <w:r w:rsidRPr="008B2297">
        <w:rPr>
          <w:rFonts w:ascii="Calibri" w:eastAsia="Arial Unicode MS" w:hAnsi="Calibri" w:cs="Calibri"/>
          <w:sz w:val="24"/>
          <w:szCs w:val="24"/>
          <w:bdr w:val="nil"/>
          <w:lang w:val="en-US"/>
        </w:rPr>
        <w:t xml:space="preserve">Mrs </w:t>
      </w:r>
      <w:r w:rsidR="009F4D37">
        <w:rPr>
          <w:rFonts w:ascii="Calibri" w:eastAsia="Arial Unicode MS" w:hAnsi="Calibri" w:cs="Calibri"/>
          <w:sz w:val="24"/>
          <w:szCs w:val="24"/>
          <w:bdr w:val="nil"/>
          <w:lang w:val="en-US"/>
        </w:rPr>
        <w:t xml:space="preserve">Emily Rossiter </w:t>
      </w:r>
      <w:r w:rsidRPr="008B2297">
        <w:rPr>
          <w:rFonts w:ascii="Calibri" w:eastAsia="Arial Unicode MS" w:hAnsi="Calibri" w:cs="Calibri"/>
          <w:sz w:val="24"/>
          <w:szCs w:val="24"/>
          <w:bdr w:val="nil"/>
          <w:lang w:val="en-US"/>
        </w:rPr>
        <w:tab/>
        <w:t xml:space="preserve">(01271) </w:t>
      </w:r>
      <w:r w:rsidR="009F4D37">
        <w:rPr>
          <w:rFonts w:ascii="Calibri" w:eastAsia="Arial Unicode MS" w:hAnsi="Calibri" w:cs="Calibri"/>
          <w:sz w:val="24"/>
          <w:szCs w:val="24"/>
          <w:bdr w:val="nil"/>
          <w:lang w:val="en-US"/>
        </w:rPr>
        <w:t>311786</w:t>
      </w:r>
    </w:p>
    <w:p w14:paraId="540ECC3F" w14:textId="77777777" w:rsidR="008B2297" w:rsidRDefault="008B2297" w:rsidP="008B2297">
      <w:pPr>
        <w:pBdr>
          <w:top w:val="nil"/>
          <w:left w:val="nil"/>
          <w:bottom w:val="nil"/>
          <w:right w:val="nil"/>
          <w:between w:val="nil"/>
          <w:bar w:val="nil"/>
        </w:pBdr>
        <w:spacing w:after="0" w:line="240" w:lineRule="auto"/>
        <w:rPr>
          <w:rFonts w:ascii="Calibri" w:eastAsia="Arial Unicode MS" w:hAnsi="Calibri" w:cs="Calibri"/>
          <w:sz w:val="24"/>
          <w:szCs w:val="24"/>
          <w:bdr w:val="nil"/>
          <w:lang w:val="en-US"/>
        </w:rPr>
      </w:pPr>
    </w:p>
    <w:p w14:paraId="56BE7A81" w14:textId="77777777" w:rsidR="008B2297" w:rsidRPr="008B2297" w:rsidRDefault="008B2297" w:rsidP="008B2297">
      <w:pPr>
        <w:pBdr>
          <w:top w:val="nil"/>
          <w:left w:val="nil"/>
          <w:bottom w:val="nil"/>
          <w:right w:val="nil"/>
          <w:between w:val="nil"/>
          <w:bar w:val="nil"/>
        </w:pBdr>
        <w:spacing w:after="0" w:line="240" w:lineRule="auto"/>
        <w:rPr>
          <w:rFonts w:ascii="Calibri" w:eastAsia="Arial Unicode MS" w:hAnsi="Calibri" w:cs="Calibri"/>
          <w:sz w:val="24"/>
          <w:szCs w:val="24"/>
          <w:bdr w:val="nil"/>
          <w:lang w:val="en-US"/>
        </w:rPr>
      </w:pPr>
      <w:r>
        <w:rPr>
          <w:rFonts w:ascii="Calibri" w:eastAsia="Arial Unicode MS" w:hAnsi="Calibri" w:cs="Calibri"/>
          <w:sz w:val="24"/>
          <w:szCs w:val="24"/>
          <w:bdr w:val="nil"/>
          <w:lang w:val="en-US"/>
        </w:rPr>
        <w:t>Service Manager</w:t>
      </w:r>
      <w:r>
        <w:rPr>
          <w:rFonts w:ascii="Calibri" w:eastAsia="Arial Unicode MS" w:hAnsi="Calibri" w:cs="Calibri"/>
          <w:sz w:val="24"/>
          <w:szCs w:val="24"/>
          <w:bdr w:val="nil"/>
          <w:lang w:val="en-US"/>
        </w:rPr>
        <w:tab/>
      </w:r>
      <w:r>
        <w:rPr>
          <w:rFonts w:ascii="Calibri" w:eastAsia="Arial Unicode MS" w:hAnsi="Calibri" w:cs="Calibri"/>
          <w:sz w:val="24"/>
          <w:szCs w:val="24"/>
          <w:bdr w:val="nil"/>
          <w:lang w:val="en-US"/>
        </w:rPr>
        <w:tab/>
      </w:r>
      <w:r>
        <w:rPr>
          <w:rFonts w:ascii="Calibri" w:eastAsia="Arial Unicode MS" w:hAnsi="Calibri" w:cs="Calibri"/>
          <w:sz w:val="24"/>
          <w:szCs w:val="24"/>
          <w:bdr w:val="nil"/>
          <w:lang w:val="en-US"/>
        </w:rPr>
        <w:tab/>
      </w:r>
      <w:r>
        <w:rPr>
          <w:rFonts w:ascii="Calibri" w:eastAsia="Arial Unicode MS" w:hAnsi="Calibri" w:cs="Calibri"/>
          <w:sz w:val="24"/>
          <w:szCs w:val="24"/>
          <w:bdr w:val="nil"/>
          <w:lang w:val="en-US"/>
        </w:rPr>
        <w:tab/>
      </w:r>
      <w:r>
        <w:rPr>
          <w:rFonts w:ascii="Calibri" w:eastAsia="Arial Unicode MS" w:hAnsi="Calibri" w:cs="Calibri"/>
          <w:sz w:val="24"/>
          <w:szCs w:val="24"/>
          <w:bdr w:val="nil"/>
          <w:lang w:val="en-US"/>
        </w:rPr>
        <w:tab/>
        <w:t>Miss Keeley Cooper</w:t>
      </w:r>
      <w:r>
        <w:rPr>
          <w:rFonts w:ascii="Calibri" w:eastAsia="Arial Unicode MS" w:hAnsi="Calibri" w:cs="Calibri"/>
          <w:sz w:val="24"/>
          <w:szCs w:val="24"/>
          <w:bdr w:val="nil"/>
          <w:lang w:val="en-US"/>
        </w:rPr>
        <w:tab/>
        <w:t>(</w:t>
      </w:r>
      <w:r w:rsidRPr="008B2297">
        <w:rPr>
          <w:rFonts w:ascii="Calibri" w:eastAsia="Arial Unicode MS" w:hAnsi="Calibri" w:cs="Calibri"/>
          <w:sz w:val="24"/>
          <w:szCs w:val="24"/>
          <w:bdr w:val="nil"/>
          <w:lang w:val="en-US"/>
        </w:rPr>
        <w:t>01271</w:t>
      </w:r>
      <w:r>
        <w:rPr>
          <w:rFonts w:ascii="Calibri" w:eastAsia="Arial Unicode MS" w:hAnsi="Calibri" w:cs="Calibri"/>
          <w:sz w:val="24"/>
          <w:szCs w:val="24"/>
          <w:bdr w:val="nil"/>
          <w:lang w:val="en-US"/>
        </w:rPr>
        <w:t>)</w:t>
      </w:r>
      <w:r w:rsidRPr="008B2297">
        <w:rPr>
          <w:rFonts w:ascii="Calibri" w:eastAsia="Arial Unicode MS" w:hAnsi="Calibri" w:cs="Calibri"/>
          <w:sz w:val="24"/>
          <w:szCs w:val="24"/>
          <w:bdr w:val="nil"/>
          <w:lang w:val="en-US"/>
        </w:rPr>
        <w:t xml:space="preserve"> 335771 </w:t>
      </w:r>
    </w:p>
    <w:p w14:paraId="646E9D19" w14:textId="77777777" w:rsidR="008B2297" w:rsidRPr="008B2297" w:rsidRDefault="008B2297" w:rsidP="008B2297">
      <w:pPr>
        <w:pBdr>
          <w:top w:val="nil"/>
          <w:left w:val="nil"/>
          <w:bottom w:val="nil"/>
          <w:right w:val="nil"/>
          <w:between w:val="nil"/>
          <w:bar w:val="nil"/>
        </w:pBdr>
        <w:spacing w:after="0" w:line="240" w:lineRule="auto"/>
        <w:rPr>
          <w:rFonts w:ascii="Calibri" w:eastAsia="Arial Unicode MS" w:hAnsi="Calibri" w:cs="Calibri"/>
          <w:sz w:val="24"/>
          <w:szCs w:val="24"/>
          <w:bdr w:val="nil"/>
          <w:lang w:val="en-US"/>
        </w:rPr>
      </w:pPr>
      <w:r w:rsidRPr="008B2297">
        <w:rPr>
          <w:rFonts w:ascii="Calibri" w:eastAsia="Arial Unicode MS" w:hAnsi="Calibri" w:cs="Calibri"/>
          <w:sz w:val="24"/>
          <w:szCs w:val="24"/>
          <w:bdr w:val="nil"/>
          <w:lang w:val="en-US"/>
        </w:rPr>
        <w:tab/>
      </w:r>
    </w:p>
    <w:p w14:paraId="028DBA0D" w14:textId="084AEF12" w:rsidR="008B2297" w:rsidRPr="008B2297" w:rsidRDefault="008B2297" w:rsidP="008B2297">
      <w:pPr>
        <w:pBdr>
          <w:top w:val="nil"/>
          <w:left w:val="nil"/>
          <w:bottom w:val="nil"/>
          <w:right w:val="nil"/>
          <w:between w:val="nil"/>
          <w:bar w:val="nil"/>
        </w:pBdr>
        <w:spacing w:after="0" w:line="240" w:lineRule="auto"/>
        <w:rPr>
          <w:rFonts w:ascii="Calibri" w:eastAsia="Arial Unicode MS" w:hAnsi="Calibri" w:cs="Calibri"/>
          <w:sz w:val="24"/>
          <w:szCs w:val="24"/>
          <w:bdr w:val="nil"/>
          <w:lang w:val="en-US"/>
        </w:rPr>
      </w:pPr>
      <w:r w:rsidRPr="008B2297">
        <w:rPr>
          <w:rFonts w:ascii="Calibri" w:eastAsia="Arial Unicode MS" w:hAnsi="Calibri" w:cs="Calibri"/>
          <w:sz w:val="24"/>
          <w:szCs w:val="24"/>
          <w:bdr w:val="nil"/>
          <w:lang w:val="en-US"/>
        </w:rPr>
        <w:t xml:space="preserve">Medical Staffing </w:t>
      </w:r>
      <w:r w:rsidR="009F4D37">
        <w:rPr>
          <w:rFonts w:ascii="Calibri" w:eastAsia="Arial Unicode MS" w:hAnsi="Calibri" w:cs="Calibri"/>
          <w:sz w:val="24"/>
          <w:szCs w:val="24"/>
          <w:bdr w:val="nil"/>
          <w:lang w:val="en-US"/>
        </w:rPr>
        <w:t xml:space="preserve">Manager </w:t>
      </w:r>
      <w:r w:rsidRPr="008B2297">
        <w:rPr>
          <w:rFonts w:ascii="Calibri" w:eastAsia="Arial Unicode MS" w:hAnsi="Calibri" w:cs="Calibri"/>
          <w:sz w:val="24"/>
          <w:szCs w:val="24"/>
          <w:bdr w:val="nil"/>
          <w:lang w:val="en-US"/>
        </w:rPr>
        <w:tab/>
      </w:r>
      <w:r w:rsidRPr="008B2297">
        <w:rPr>
          <w:rFonts w:ascii="Calibri" w:eastAsia="Arial Unicode MS" w:hAnsi="Calibri" w:cs="Calibri"/>
          <w:sz w:val="24"/>
          <w:szCs w:val="24"/>
          <w:bdr w:val="nil"/>
          <w:lang w:val="en-US"/>
        </w:rPr>
        <w:tab/>
      </w:r>
      <w:r w:rsidRPr="008B2297">
        <w:rPr>
          <w:rFonts w:ascii="Calibri" w:eastAsia="Arial Unicode MS" w:hAnsi="Calibri" w:cs="Calibri"/>
          <w:sz w:val="24"/>
          <w:szCs w:val="24"/>
          <w:bdr w:val="nil"/>
          <w:lang w:val="en-US"/>
        </w:rPr>
        <w:tab/>
      </w:r>
      <w:r w:rsidR="009F4D37">
        <w:rPr>
          <w:rFonts w:ascii="Calibri" w:eastAsia="Arial Unicode MS" w:hAnsi="Calibri" w:cs="Calibri"/>
          <w:sz w:val="24"/>
          <w:szCs w:val="24"/>
          <w:bdr w:val="nil"/>
          <w:lang w:val="en-US"/>
        </w:rPr>
        <w:tab/>
      </w:r>
      <w:r w:rsidRPr="008B2297">
        <w:rPr>
          <w:rFonts w:ascii="Calibri" w:eastAsia="Arial Unicode MS" w:hAnsi="Calibri" w:cs="Calibri"/>
          <w:sz w:val="24"/>
          <w:szCs w:val="24"/>
          <w:bdr w:val="nil"/>
          <w:lang w:val="en-US"/>
        </w:rPr>
        <w:t>Mrs Tina Squire</w:t>
      </w:r>
      <w:r w:rsidRPr="008B2297">
        <w:rPr>
          <w:rFonts w:ascii="Calibri" w:eastAsia="Arial Unicode MS" w:hAnsi="Calibri" w:cs="Calibri"/>
          <w:sz w:val="24"/>
          <w:szCs w:val="24"/>
          <w:bdr w:val="nil"/>
          <w:lang w:val="en-US"/>
        </w:rPr>
        <w:tab/>
        <w:t>(01271) 349111</w:t>
      </w:r>
    </w:p>
    <w:p w14:paraId="122742C4" w14:textId="77777777" w:rsidR="008B2297" w:rsidRPr="008B2297" w:rsidRDefault="008B2297" w:rsidP="008B2297">
      <w:pPr>
        <w:pBdr>
          <w:top w:val="nil"/>
          <w:left w:val="nil"/>
          <w:bottom w:val="nil"/>
          <w:right w:val="nil"/>
          <w:between w:val="nil"/>
          <w:bar w:val="nil"/>
        </w:pBdr>
        <w:tabs>
          <w:tab w:val="left" w:pos="5103"/>
        </w:tabs>
        <w:spacing w:before="480"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Postal address:</w:t>
      </w:r>
    </w:p>
    <w:p w14:paraId="07391BF8" w14:textId="77777777" w:rsidR="008B2297" w:rsidRPr="008B2297" w:rsidRDefault="008B2297" w:rsidP="008B2297">
      <w:pPr>
        <w:pBdr>
          <w:top w:val="nil"/>
          <w:left w:val="nil"/>
          <w:bottom w:val="nil"/>
          <w:right w:val="nil"/>
          <w:between w:val="nil"/>
          <w:bar w:val="nil"/>
        </w:pBdr>
        <w:tabs>
          <w:tab w:val="left" w:pos="5103"/>
        </w:tabs>
        <w:spacing w:after="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North Devon District Hospital</w:t>
      </w:r>
    </w:p>
    <w:p w14:paraId="34F2BD81" w14:textId="77777777" w:rsidR="008B2297" w:rsidRPr="008B2297" w:rsidRDefault="008B2297" w:rsidP="008B2297">
      <w:pPr>
        <w:pBdr>
          <w:top w:val="nil"/>
          <w:left w:val="nil"/>
          <w:bottom w:val="nil"/>
          <w:right w:val="nil"/>
          <w:between w:val="nil"/>
          <w:bar w:val="nil"/>
        </w:pBdr>
        <w:tabs>
          <w:tab w:val="left" w:pos="5103"/>
        </w:tabs>
        <w:spacing w:after="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Raleigh Park</w:t>
      </w:r>
    </w:p>
    <w:p w14:paraId="5F5CD17B" w14:textId="77777777" w:rsidR="008B2297" w:rsidRPr="008B2297" w:rsidRDefault="008B2297" w:rsidP="008B2297">
      <w:pPr>
        <w:pBdr>
          <w:top w:val="nil"/>
          <w:left w:val="nil"/>
          <w:bottom w:val="nil"/>
          <w:right w:val="nil"/>
          <w:between w:val="nil"/>
          <w:bar w:val="nil"/>
        </w:pBdr>
        <w:tabs>
          <w:tab w:val="left" w:pos="5103"/>
        </w:tabs>
        <w:spacing w:after="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Barnstaple</w:t>
      </w:r>
    </w:p>
    <w:p w14:paraId="06DD50CD" w14:textId="77777777" w:rsidR="008B2297" w:rsidRPr="008B2297" w:rsidRDefault="008B2297" w:rsidP="008B2297">
      <w:pPr>
        <w:pBdr>
          <w:top w:val="nil"/>
          <w:left w:val="nil"/>
          <w:bottom w:val="nil"/>
          <w:right w:val="nil"/>
          <w:between w:val="nil"/>
          <w:bar w:val="nil"/>
        </w:pBdr>
        <w:tabs>
          <w:tab w:val="left" w:pos="5103"/>
        </w:tabs>
        <w:spacing w:after="120" w:line="240" w:lineRule="auto"/>
        <w:jc w:val="both"/>
        <w:rPr>
          <w:rFonts w:ascii="Calibri" w:eastAsia="Calibri" w:hAnsi="Calibri" w:cs="Calibri"/>
          <w:color w:val="000000"/>
          <w:sz w:val="24"/>
          <w:szCs w:val="24"/>
          <w:u w:color="000000"/>
          <w:bdr w:val="nil"/>
          <w:lang w:val="en-US" w:eastAsia="en-GB"/>
        </w:rPr>
      </w:pPr>
      <w:r w:rsidRPr="008B2297">
        <w:rPr>
          <w:rFonts w:ascii="Calibri" w:eastAsia="Calibri" w:hAnsi="Calibri" w:cs="Calibri"/>
          <w:color w:val="000000"/>
          <w:sz w:val="24"/>
          <w:szCs w:val="24"/>
          <w:u w:color="000000"/>
          <w:bdr w:val="nil"/>
          <w:lang w:val="en-US" w:eastAsia="en-GB"/>
        </w:rPr>
        <w:t>EX31 4JB</w:t>
      </w:r>
    </w:p>
    <w:p w14:paraId="73717846" w14:textId="77777777" w:rsidR="00A3437D" w:rsidRDefault="00A3437D"/>
    <w:sectPr w:rsidR="00D07581">
      <w:footerReference w:type="default" r:id="rId9"/>
      <w:pgSz w:w="11900" w:h="16840"/>
      <w:pgMar w:top="1418" w:right="1418" w:bottom="1418" w:left="1418"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ED2BD" w14:textId="77777777" w:rsidR="00A3437D" w:rsidRDefault="00A3437D">
      <w:pPr>
        <w:spacing w:after="0" w:line="240" w:lineRule="auto"/>
      </w:pPr>
      <w:r>
        <w:separator/>
      </w:r>
    </w:p>
  </w:endnote>
  <w:endnote w:type="continuationSeparator" w:id="0">
    <w:p w14:paraId="7D748A41" w14:textId="77777777" w:rsidR="00A3437D" w:rsidRDefault="00A343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D2455" w14:textId="4C68753B" w:rsidR="00A3437D" w:rsidRDefault="008B2297">
    <w:pPr>
      <w:pStyle w:val="Footer"/>
      <w:rPr>
        <w:i/>
        <w:iCs/>
      </w:rPr>
    </w:pPr>
    <w:r>
      <w:rPr>
        <w:i/>
        <w:iCs/>
      </w:rPr>
      <w:t xml:space="preserve">Trust Service Post in General Surgery </w:t>
    </w:r>
    <w:r w:rsidR="00C3249C">
      <w:rPr>
        <w:i/>
        <w:iCs/>
      </w:rPr>
      <w:t>2023</w:t>
    </w:r>
  </w:p>
  <w:p w14:paraId="21178734" w14:textId="77777777" w:rsidR="00A3437D" w:rsidRDefault="008B2297">
    <w:pPr>
      <w:pStyle w:val="Footer"/>
    </w:pPr>
    <w:r>
      <w:rPr>
        <w:i/>
        <w:iCs/>
      </w:rPr>
      <w:tab/>
    </w:r>
    <w:r>
      <w:fldChar w:fldCharType="begin"/>
    </w:r>
    <w:r>
      <w:instrText xml:space="preserve"> PAGE </w:instrText>
    </w:r>
    <w:r>
      <w:fldChar w:fldCharType="separate"/>
    </w:r>
    <w:r>
      <w:rPr>
        <w:noProof/>
      </w:rPr>
      <w:t>16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4222B" w14:textId="77777777" w:rsidR="00A3437D" w:rsidRDefault="00A3437D">
      <w:pPr>
        <w:spacing w:after="0" w:line="240" w:lineRule="auto"/>
      </w:pPr>
      <w:r>
        <w:separator/>
      </w:r>
    </w:p>
  </w:footnote>
  <w:footnote w:type="continuationSeparator" w:id="0">
    <w:p w14:paraId="51FE812C" w14:textId="77777777" w:rsidR="00A3437D" w:rsidRDefault="00A343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859DF"/>
    <w:multiLevelType w:val="hybridMultilevel"/>
    <w:tmpl w:val="A7421292"/>
    <w:numStyleLink w:val="ImportedStyle41"/>
  </w:abstractNum>
  <w:abstractNum w:abstractNumId="1" w15:restartNumberingAfterBreak="0">
    <w:nsid w:val="1C03675E"/>
    <w:multiLevelType w:val="hybridMultilevel"/>
    <w:tmpl w:val="A7421292"/>
    <w:styleLink w:val="ImportedStyle41"/>
    <w:lvl w:ilvl="0" w:tplc="AA6C9AE6">
      <w:start w:val="1"/>
      <w:numFmt w:val="bullet"/>
      <w:lvlText w:val="•"/>
      <w:lvlJc w:val="left"/>
      <w:pPr>
        <w:ind w:left="425" w:hanging="425"/>
      </w:pPr>
      <w:rPr>
        <w:rFonts w:ascii="Symbol" w:eastAsia="Symbol" w:hAnsi="Symbol" w:cs="Symbol"/>
        <w:b w:val="0"/>
        <w:bCs w:val="0"/>
        <w:i w:val="0"/>
        <w:iCs w:val="0"/>
        <w:caps w:val="0"/>
        <w:smallCaps w:val="0"/>
        <w:strike w:val="0"/>
        <w:dstrike w:val="0"/>
        <w:color w:val="365F9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B8077DC">
      <w:start w:val="1"/>
      <w:numFmt w:val="bullet"/>
      <w:lvlText w:val="•"/>
      <w:lvlJc w:val="left"/>
      <w:pPr>
        <w:tabs>
          <w:tab w:val="right" w:pos="9044"/>
        </w:tabs>
        <w:ind w:left="850" w:hanging="425"/>
      </w:pPr>
      <w:rPr>
        <w:rFonts w:ascii="Symbol" w:eastAsia="Symbol" w:hAnsi="Symbol" w:cs="Symbol"/>
        <w:b w:val="0"/>
        <w:bCs w:val="0"/>
        <w:i w:val="0"/>
        <w:iCs w:val="0"/>
        <w:caps w:val="0"/>
        <w:smallCaps w:val="0"/>
        <w:strike w:val="0"/>
        <w:dstrike w:val="0"/>
        <w:color w:val="365F9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0B099EC">
      <w:start w:val="1"/>
      <w:numFmt w:val="bullet"/>
      <w:lvlText w:val="▪"/>
      <w:lvlJc w:val="left"/>
      <w:pPr>
        <w:tabs>
          <w:tab w:val="right" w:pos="9044"/>
        </w:tabs>
        <w:ind w:left="1876" w:hanging="360"/>
      </w:pPr>
      <w:rPr>
        <w:rFonts w:ascii="Arial Unicode MS" w:eastAsia="Arial Unicode MS" w:hAnsi="Arial Unicode MS" w:cs="Arial Unicode MS"/>
        <w:b w:val="0"/>
        <w:bCs w:val="0"/>
        <w:i w:val="0"/>
        <w:iCs w:val="0"/>
        <w:caps w:val="0"/>
        <w:smallCaps w:val="0"/>
        <w:strike w:val="0"/>
        <w:dstrike w:val="0"/>
        <w:color w:val="365F9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AB6226E">
      <w:start w:val="1"/>
      <w:numFmt w:val="bullet"/>
      <w:lvlText w:val="•"/>
      <w:lvlJc w:val="left"/>
      <w:pPr>
        <w:tabs>
          <w:tab w:val="right" w:pos="9044"/>
        </w:tabs>
        <w:ind w:left="2596" w:hanging="360"/>
      </w:pPr>
      <w:rPr>
        <w:rFonts w:ascii="Symbol" w:eastAsia="Symbol" w:hAnsi="Symbol" w:cs="Symbol"/>
        <w:b w:val="0"/>
        <w:bCs w:val="0"/>
        <w:i w:val="0"/>
        <w:iCs w:val="0"/>
        <w:caps w:val="0"/>
        <w:smallCaps w:val="0"/>
        <w:strike w:val="0"/>
        <w:dstrike w:val="0"/>
        <w:color w:val="365F9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BB64CE2">
      <w:start w:val="1"/>
      <w:numFmt w:val="bullet"/>
      <w:lvlText w:val="o"/>
      <w:lvlJc w:val="left"/>
      <w:pPr>
        <w:tabs>
          <w:tab w:val="right" w:pos="9044"/>
        </w:tabs>
        <w:ind w:left="3316" w:hanging="360"/>
      </w:pPr>
      <w:rPr>
        <w:rFonts w:ascii="Arial Unicode MS" w:eastAsia="Arial Unicode MS" w:hAnsi="Arial Unicode MS" w:cs="Arial Unicode MS"/>
        <w:b w:val="0"/>
        <w:bCs w:val="0"/>
        <w:i w:val="0"/>
        <w:iCs w:val="0"/>
        <w:caps w:val="0"/>
        <w:smallCaps w:val="0"/>
        <w:strike w:val="0"/>
        <w:dstrike w:val="0"/>
        <w:color w:val="365F9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C182ABC">
      <w:start w:val="1"/>
      <w:numFmt w:val="bullet"/>
      <w:lvlText w:val="▪"/>
      <w:lvlJc w:val="left"/>
      <w:pPr>
        <w:tabs>
          <w:tab w:val="right" w:pos="9044"/>
        </w:tabs>
        <w:ind w:left="4036" w:hanging="360"/>
      </w:pPr>
      <w:rPr>
        <w:rFonts w:ascii="Arial Unicode MS" w:eastAsia="Arial Unicode MS" w:hAnsi="Arial Unicode MS" w:cs="Arial Unicode MS"/>
        <w:b w:val="0"/>
        <w:bCs w:val="0"/>
        <w:i w:val="0"/>
        <w:iCs w:val="0"/>
        <w:caps w:val="0"/>
        <w:smallCaps w:val="0"/>
        <w:strike w:val="0"/>
        <w:dstrike w:val="0"/>
        <w:color w:val="365F9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DCBFD6">
      <w:start w:val="1"/>
      <w:numFmt w:val="bullet"/>
      <w:lvlText w:val="•"/>
      <w:lvlJc w:val="left"/>
      <w:pPr>
        <w:tabs>
          <w:tab w:val="right" w:pos="9044"/>
        </w:tabs>
        <w:ind w:left="4756" w:hanging="360"/>
      </w:pPr>
      <w:rPr>
        <w:rFonts w:ascii="Symbol" w:eastAsia="Symbol" w:hAnsi="Symbol" w:cs="Symbol"/>
        <w:b w:val="0"/>
        <w:bCs w:val="0"/>
        <w:i w:val="0"/>
        <w:iCs w:val="0"/>
        <w:caps w:val="0"/>
        <w:smallCaps w:val="0"/>
        <w:strike w:val="0"/>
        <w:dstrike w:val="0"/>
        <w:color w:val="365F9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BB8A094">
      <w:start w:val="1"/>
      <w:numFmt w:val="bullet"/>
      <w:lvlText w:val="o"/>
      <w:lvlJc w:val="left"/>
      <w:pPr>
        <w:tabs>
          <w:tab w:val="right" w:pos="9044"/>
        </w:tabs>
        <w:ind w:left="5476" w:hanging="360"/>
      </w:pPr>
      <w:rPr>
        <w:rFonts w:ascii="Arial Unicode MS" w:eastAsia="Arial Unicode MS" w:hAnsi="Arial Unicode MS" w:cs="Arial Unicode MS"/>
        <w:b w:val="0"/>
        <w:bCs w:val="0"/>
        <w:i w:val="0"/>
        <w:iCs w:val="0"/>
        <w:caps w:val="0"/>
        <w:smallCaps w:val="0"/>
        <w:strike w:val="0"/>
        <w:dstrike w:val="0"/>
        <w:color w:val="365F9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2DA8B3A">
      <w:start w:val="1"/>
      <w:numFmt w:val="bullet"/>
      <w:lvlText w:val="▪"/>
      <w:lvlJc w:val="left"/>
      <w:pPr>
        <w:tabs>
          <w:tab w:val="right" w:pos="9044"/>
        </w:tabs>
        <w:ind w:left="6196" w:hanging="360"/>
      </w:pPr>
      <w:rPr>
        <w:rFonts w:ascii="Arial Unicode MS" w:eastAsia="Arial Unicode MS" w:hAnsi="Arial Unicode MS" w:cs="Arial Unicode MS"/>
        <w:b w:val="0"/>
        <w:bCs w:val="0"/>
        <w:i w:val="0"/>
        <w:iCs w:val="0"/>
        <w:caps w:val="0"/>
        <w:smallCaps w:val="0"/>
        <w:strike w:val="0"/>
        <w:dstrike w:val="0"/>
        <w:color w:val="365F9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2880715B"/>
    <w:multiLevelType w:val="hybridMultilevel"/>
    <w:tmpl w:val="AB9297FE"/>
    <w:numStyleLink w:val="ImportedStyle5"/>
  </w:abstractNum>
  <w:abstractNum w:abstractNumId="3" w15:restartNumberingAfterBreak="0">
    <w:nsid w:val="29707692"/>
    <w:multiLevelType w:val="multilevel"/>
    <w:tmpl w:val="32BE26DE"/>
    <w:numStyleLink w:val="ImportedStyle1"/>
  </w:abstractNum>
  <w:abstractNum w:abstractNumId="4" w15:restartNumberingAfterBreak="0">
    <w:nsid w:val="29F713D4"/>
    <w:multiLevelType w:val="hybridMultilevel"/>
    <w:tmpl w:val="E6084378"/>
    <w:styleLink w:val="ImportedStyle2"/>
    <w:lvl w:ilvl="0" w:tplc="DCA894CE">
      <w:start w:val="1"/>
      <w:numFmt w:val="bullet"/>
      <w:lvlText w:val="•"/>
      <w:lvlJc w:val="left"/>
      <w:pPr>
        <w:ind w:left="425" w:hanging="425"/>
      </w:pPr>
      <w:rPr>
        <w:rFonts w:ascii="Symbol" w:eastAsia="Symbol" w:hAnsi="Symbol" w:cs="Symbol"/>
        <w:b w:val="0"/>
        <w:bCs w:val="0"/>
        <w:i w:val="0"/>
        <w:iCs w:val="0"/>
        <w:caps w:val="0"/>
        <w:smallCaps w:val="0"/>
        <w:strike w:val="0"/>
        <w:dstrike w:val="0"/>
        <w:color w:val="365F9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4E4F02">
      <w:start w:val="1"/>
      <w:numFmt w:val="bullet"/>
      <w:lvlText w:val="o"/>
      <w:lvlJc w:val="left"/>
      <w:pPr>
        <w:ind w:left="731" w:hanging="360"/>
      </w:pPr>
      <w:rPr>
        <w:rFonts w:ascii="Arial Unicode MS" w:eastAsia="Arial Unicode MS" w:hAnsi="Arial Unicode MS" w:cs="Arial Unicode MS"/>
        <w:b w:val="0"/>
        <w:bCs w:val="0"/>
        <w:i w:val="0"/>
        <w:iCs w:val="0"/>
        <w:caps w:val="0"/>
        <w:smallCaps w:val="0"/>
        <w:strike w:val="0"/>
        <w:dstrike w:val="0"/>
        <w:color w:val="365F9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87CEF30">
      <w:start w:val="1"/>
      <w:numFmt w:val="bullet"/>
      <w:lvlText w:val="▪"/>
      <w:lvlJc w:val="left"/>
      <w:pPr>
        <w:ind w:left="1451" w:hanging="360"/>
      </w:pPr>
      <w:rPr>
        <w:rFonts w:ascii="Arial Unicode MS" w:eastAsia="Arial Unicode MS" w:hAnsi="Arial Unicode MS" w:cs="Arial Unicode MS"/>
        <w:b w:val="0"/>
        <w:bCs w:val="0"/>
        <w:i w:val="0"/>
        <w:iCs w:val="0"/>
        <w:caps w:val="0"/>
        <w:smallCaps w:val="0"/>
        <w:strike w:val="0"/>
        <w:dstrike w:val="0"/>
        <w:color w:val="365F9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2A28D76">
      <w:start w:val="1"/>
      <w:numFmt w:val="bullet"/>
      <w:lvlText w:val="•"/>
      <w:lvlJc w:val="left"/>
      <w:pPr>
        <w:ind w:left="2171" w:hanging="360"/>
      </w:pPr>
      <w:rPr>
        <w:rFonts w:ascii="Symbol" w:eastAsia="Symbol" w:hAnsi="Symbol" w:cs="Symbol"/>
        <w:b w:val="0"/>
        <w:bCs w:val="0"/>
        <w:i w:val="0"/>
        <w:iCs w:val="0"/>
        <w:caps w:val="0"/>
        <w:smallCaps w:val="0"/>
        <w:strike w:val="0"/>
        <w:dstrike w:val="0"/>
        <w:color w:val="365F9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BF8471E">
      <w:start w:val="1"/>
      <w:numFmt w:val="bullet"/>
      <w:lvlText w:val="o"/>
      <w:lvlJc w:val="left"/>
      <w:pPr>
        <w:ind w:left="2891" w:hanging="360"/>
      </w:pPr>
      <w:rPr>
        <w:rFonts w:ascii="Arial Unicode MS" w:eastAsia="Arial Unicode MS" w:hAnsi="Arial Unicode MS" w:cs="Arial Unicode MS"/>
        <w:b w:val="0"/>
        <w:bCs w:val="0"/>
        <w:i w:val="0"/>
        <w:iCs w:val="0"/>
        <w:caps w:val="0"/>
        <w:smallCaps w:val="0"/>
        <w:strike w:val="0"/>
        <w:dstrike w:val="0"/>
        <w:color w:val="365F9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756273C">
      <w:start w:val="1"/>
      <w:numFmt w:val="bullet"/>
      <w:lvlText w:val="▪"/>
      <w:lvlJc w:val="left"/>
      <w:pPr>
        <w:ind w:left="3611" w:hanging="360"/>
      </w:pPr>
      <w:rPr>
        <w:rFonts w:ascii="Arial Unicode MS" w:eastAsia="Arial Unicode MS" w:hAnsi="Arial Unicode MS" w:cs="Arial Unicode MS"/>
        <w:b w:val="0"/>
        <w:bCs w:val="0"/>
        <w:i w:val="0"/>
        <w:iCs w:val="0"/>
        <w:caps w:val="0"/>
        <w:smallCaps w:val="0"/>
        <w:strike w:val="0"/>
        <w:dstrike w:val="0"/>
        <w:color w:val="365F9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BE2B828">
      <w:start w:val="1"/>
      <w:numFmt w:val="bullet"/>
      <w:lvlText w:val="•"/>
      <w:lvlJc w:val="left"/>
      <w:pPr>
        <w:ind w:left="4331" w:hanging="360"/>
      </w:pPr>
      <w:rPr>
        <w:rFonts w:ascii="Symbol" w:eastAsia="Symbol" w:hAnsi="Symbol" w:cs="Symbol"/>
        <w:b w:val="0"/>
        <w:bCs w:val="0"/>
        <w:i w:val="0"/>
        <w:iCs w:val="0"/>
        <w:caps w:val="0"/>
        <w:smallCaps w:val="0"/>
        <w:strike w:val="0"/>
        <w:dstrike w:val="0"/>
        <w:color w:val="365F9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9403034">
      <w:start w:val="1"/>
      <w:numFmt w:val="bullet"/>
      <w:lvlText w:val="o"/>
      <w:lvlJc w:val="left"/>
      <w:pPr>
        <w:ind w:left="5051" w:hanging="360"/>
      </w:pPr>
      <w:rPr>
        <w:rFonts w:ascii="Arial Unicode MS" w:eastAsia="Arial Unicode MS" w:hAnsi="Arial Unicode MS" w:cs="Arial Unicode MS"/>
        <w:b w:val="0"/>
        <w:bCs w:val="0"/>
        <w:i w:val="0"/>
        <w:iCs w:val="0"/>
        <w:caps w:val="0"/>
        <w:smallCaps w:val="0"/>
        <w:strike w:val="0"/>
        <w:dstrike w:val="0"/>
        <w:color w:val="365F9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7B8829C">
      <w:start w:val="1"/>
      <w:numFmt w:val="bullet"/>
      <w:lvlText w:val="▪"/>
      <w:lvlJc w:val="left"/>
      <w:pPr>
        <w:ind w:left="5771" w:hanging="360"/>
      </w:pPr>
      <w:rPr>
        <w:rFonts w:ascii="Arial Unicode MS" w:eastAsia="Arial Unicode MS" w:hAnsi="Arial Unicode MS" w:cs="Arial Unicode MS"/>
        <w:b w:val="0"/>
        <w:bCs w:val="0"/>
        <w:i w:val="0"/>
        <w:iCs w:val="0"/>
        <w:caps w:val="0"/>
        <w:smallCaps w:val="0"/>
        <w:strike w:val="0"/>
        <w:dstrike w:val="0"/>
        <w:color w:val="365F9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43695FBB"/>
    <w:multiLevelType w:val="hybridMultilevel"/>
    <w:tmpl w:val="AB9297FE"/>
    <w:styleLink w:val="ImportedStyle5"/>
    <w:lvl w:ilvl="0" w:tplc="99FE1960">
      <w:start w:val="1"/>
      <w:numFmt w:val="bullet"/>
      <w:lvlText w:val="•"/>
      <w:lvlJc w:val="left"/>
      <w:pPr>
        <w:ind w:left="425" w:hanging="425"/>
      </w:pPr>
      <w:rPr>
        <w:rFonts w:ascii="Symbol" w:eastAsia="Symbol" w:hAnsi="Symbol" w:cs="Symbol"/>
        <w:b w:val="0"/>
        <w:bCs w:val="0"/>
        <w:i w:val="0"/>
        <w:iCs w:val="0"/>
        <w:caps w:val="0"/>
        <w:smallCaps w:val="0"/>
        <w:strike w:val="0"/>
        <w:dstrike w:val="0"/>
        <w:color w:val="365F9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D6C82AC">
      <w:start w:val="1"/>
      <w:numFmt w:val="bullet"/>
      <w:lvlText w:val="o"/>
      <w:lvlJc w:val="left"/>
      <w:pPr>
        <w:ind w:left="731" w:hanging="360"/>
      </w:pPr>
      <w:rPr>
        <w:rFonts w:ascii="Arial Unicode MS" w:eastAsia="Arial Unicode MS" w:hAnsi="Arial Unicode MS" w:cs="Arial Unicode MS"/>
        <w:b w:val="0"/>
        <w:bCs w:val="0"/>
        <w:i w:val="0"/>
        <w:iCs w:val="0"/>
        <w:caps w:val="0"/>
        <w:smallCaps w:val="0"/>
        <w:strike w:val="0"/>
        <w:dstrike w:val="0"/>
        <w:color w:val="365F9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94834FA">
      <w:start w:val="1"/>
      <w:numFmt w:val="bullet"/>
      <w:lvlText w:val="▪"/>
      <w:lvlJc w:val="left"/>
      <w:pPr>
        <w:ind w:left="1451" w:hanging="360"/>
      </w:pPr>
      <w:rPr>
        <w:rFonts w:ascii="Arial Unicode MS" w:eastAsia="Arial Unicode MS" w:hAnsi="Arial Unicode MS" w:cs="Arial Unicode MS"/>
        <w:b w:val="0"/>
        <w:bCs w:val="0"/>
        <w:i w:val="0"/>
        <w:iCs w:val="0"/>
        <w:caps w:val="0"/>
        <w:smallCaps w:val="0"/>
        <w:strike w:val="0"/>
        <w:dstrike w:val="0"/>
        <w:color w:val="365F9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C34A5AE">
      <w:start w:val="1"/>
      <w:numFmt w:val="bullet"/>
      <w:lvlText w:val="•"/>
      <w:lvlJc w:val="left"/>
      <w:pPr>
        <w:ind w:left="2171" w:hanging="360"/>
      </w:pPr>
      <w:rPr>
        <w:rFonts w:ascii="Symbol" w:eastAsia="Symbol" w:hAnsi="Symbol" w:cs="Symbol"/>
        <w:b w:val="0"/>
        <w:bCs w:val="0"/>
        <w:i w:val="0"/>
        <w:iCs w:val="0"/>
        <w:caps w:val="0"/>
        <w:smallCaps w:val="0"/>
        <w:strike w:val="0"/>
        <w:dstrike w:val="0"/>
        <w:color w:val="365F9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BBE45FA">
      <w:start w:val="1"/>
      <w:numFmt w:val="bullet"/>
      <w:lvlText w:val="o"/>
      <w:lvlJc w:val="left"/>
      <w:pPr>
        <w:ind w:left="2891" w:hanging="360"/>
      </w:pPr>
      <w:rPr>
        <w:rFonts w:ascii="Arial Unicode MS" w:eastAsia="Arial Unicode MS" w:hAnsi="Arial Unicode MS" w:cs="Arial Unicode MS"/>
        <w:b w:val="0"/>
        <w:bCs w:val="0"/>
        <w:i w:val="0"/>
        <w:iCs w:val="0"/>
        <w:caps w:val="0"/>
        <w:smallCaps w:val="0"/>
        <w:strike w:val="0"/>
        <w:dstrike w:val="0"/>
        <w:color w:val="365F9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7E13F6">
      <w:start w:val="1"/>
      <w:numFmt w:val="bullet"/>
      <w:lvlText w:val="▪"/>
      <w:lvlJc w:val="left"/>
      <w:pPr>
        <w:ind w:left="3611" w:hanging="360"/>
      </w:pPr>
      <w:rPr>
        <w:rFonts w:ascii="Arial Unicode MS" w:eastAsia="Arial Unicode MS" w:hAnsi="Arial Unicode MS" w:cs="Arial Unicode MS"/>
        <w:b w:val="0"/>
        <w:bCs w:val="0"/>
        <w:i w:val="0"/>
        <w:iCs w:val="0"/>
        <w:caps w:val="0"/>
        <w:smallCaps w:val="0"/>
        <w:strike w:val="0"/>
        <w:dstrike w:val="0"/>
        <w:color w:val="365F9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4E0A850">
      <w:start w:val="1"/>
      <w:numFmt w:val="bullet"/>
      <w:lvlText w:val="•"/>
      <w:lvlJc w:val="left"/>
      <w:pPr>
        <w:ind w:left="4331" w:hanging="360"/>
      </w:pPr>
      <w:rPr>
        <w:rFonts w:ascii="Symbol" w:eastAsia="Symbol" w:hAnsi="Symbol" w:cs="Symbol"/>
        <w:b w:val="0"/>
        <w:bCs w:val="0"/>
        <w:i w:val="0"/>
        <w:iCs w:val="0"/>
        <w:caps w:val="0"/>
        <w:smallCaps w:val="0"/>
        <w:strike w:val="0"/>
        <w:dstrike w:val="0"/>
        <w:color w:val="365F9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920C796">
      <w:start w:val="1"/>
      <w:numFmt w:val="bullet"/>
      <w:lvlText w:val="o"/>
      <w:lvlJc w:val="left"/>
      <w:pPr>
        <w:ind w:left="5051" w:hanging="360"/>
      </w:pPr>
      <w:rPr>
        <w:rFonts w:ascii="Arial Unicode MS" w:eastAsia="Arial Unicode MS" w:hAnsi="Arial Unicode MS" w:cs="Arial Unicode MS"/>
        <w:b w:val="0"/>
        <w:bCs w:val="0"/>
        <w:i w:val="0"/>
        <w:iCs w:val="0"/>
        <w:caps w:val="0"/>
        <w:smallCaps w:val="0"/>
        <w:strike w:val="0"/>
        <w:dstrike w:val="0"/>
        <w:color w:val="365F9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648728">
      <w:start w:val="1"/>
      <w:numFmt w:val="bullet"/>
      <w:lvlText w:val="▪"/>
      <w:lvlJc w:val="left"/>
      <w:pPr>
        <w:ind w:left="5771" w:hanging="360"/>
      </w:pPr>
      <w:rPr>
        <w:rFonts w:ascii="Arial Unicode MS" w:eastAsia="Arial Unicode MS" w:hAnsi="Arial Unicode MS" w:cs="Arial Unicode MS"/>
        <w:b w:val="0"/>
        <w:bCs w:val="0"/>
        <w:i w:val="0"/>
        <w:iCs w:val="0"/>
        <w:caps w:val="0"/>
        <w:smallCaps w:val="0"/>
        <w:strike w:val="0"/>
        <w:dstrike w:val="0"/>
        <w:color w:val="365F9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491D1EA1"/>
    <w:multiLevelType w:val="multilevel"/>
    <w:tmpl w:val="32BE26DE"/>
    <w:styleLink w:val="ImportedStyle1"/>
    <w:lvl w:ilvl="0">
      <w:start w:val="1"/>
      <w:numFmt w:val="decimal"/>
      <w:lvlText w:val="%1."/>
      <w:lvlJc w:val="left"/>
      <w:pPr>
        <w:ind w:left="567" w:hanging="567"/>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67" w:hanging="567"/>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00" w:hanging="700"/>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567" w:hanging="567"/>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1.%2.%3.%4.%5."/>
      <w:lvlJc w:val="left"/>
      <w:pPr>
        <w:ind w:left="567" w:hanging="567"/>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1.%2.%3.%4.%5.%6."/>
      <w:lvlJc w:val="left"/>
      <w:pPr>
        <w:ind w:left="700" w:hanging="700"/>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567" w:hanging="567"/>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1.%2.%3.%4.%5.%6.%7.%8."/>
      <w:lvlJc w:val="left"/>
      <w:pPr>
        <w:ind w:left="567" w:hanging="567"/>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1.%2.%3.%4.%5.%6.%7.%8.%9."/>
      <w:lvlJc w:val="left"/>
      <w:pPr>
        <w:ind w:left="700" w:hanging="700"/>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57954448"/>
    <w:multiLevelType w:val="hybridMultilevel"/>
    <w:tmpl w:val="E6084378"/>
    <w:numStyleLink w:val="ImportedStyle2"/>
  </w:abstractNum>
  <w:abstractNum w:abstractNumId="8" w15:restartNumberingAfterBreak="0">
    <w:nsid w:val="5B854FB6"/>
    <w:multiLevelType w:val="multilevel"/>
    <w:tmpl w:val="7292D120"/>
    <w:lvl w:ilvl="0">
      <w:start w:val="1"/>
      <w:numFmt w:val="decimal"/>
      <w:lvlText w:val="%1."/>
      <w:lvlJc w:val="left"/>
      <w:pPr>
        <w:ind w:left="378" w:hanging="378"/>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378" w:hanging="378"/>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492" w:hanging="492"/>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378" w:hanging="378"/>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1.%2.%3.%4.%5."/>
      <w:lvlJc w:val="left"/>
      <w:pPr>
        <w:ind w:left="378" w:hanging="378"/>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1.%2.%3.%4.%5.%6."/>
      <w:lvlJc w:val="left"/>
      <w:pPr>
        <w:ind w:left="492" w:hanging="492"/>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378" w:hanging="378"/>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1.%2.%3.%4.%5.%6.%7.%8."/>
      <w:lvlJc w:val="left"/>
      <w:pPr>
        <w:ind w:left="378" w:hanging="378"/>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1.%2.%3.%4.%5.%6.%7.%8.%9."/>
      <w:lvlJc w:val="left"/>
      <w:pPr>
        <w:ind w:left="492" w:hanging="492"/>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2112167371">
    <w:abstractNumId w:val="8"/>
  </w:num>
  <w:num w:numId="2" w16cid:durableId="277493350">
    <w:abstractNumId w:val="8"/>
    <w:lvlOverride w:ilvl="0">
      <w:startOverride w:val="4"/>
    </w:lvlOverride>
  </w:num>
  <w:num w:numId="3" w16cid:durableId="1946114153">
    <w:abstractNumId w:val="8"/>
    <w:lvlOverride w:ilvl="0">
      <w:startOverride w:val="5"/>
    </w:lvlOverride>
  </w:num>
  <w:num w:numId="4" w16cid:durableId="98456370">
    <w:abstractNumId w:val="8"/>
    <w:lvlOverride w:ilvl="0">
      <w:startOverride w:val="6"/>
    </w:lvlOverride>
  </w:num>
  <w:num w:numId="5" w16cid:durableId="1054113695">
    <w:abstractNumId w:val="6"/>
  </w:num>
  <w:num w:numId="6" w16cid:durableId="308361951">
    <w:abstractNumId w:val="3"/>
  </w:num>
  <w:num w:numId="7" w16cid:durableId="1643079565">
    <w:abstractNumId w:val="4"/>
  </w:num>
  <w:num w:numId="8" w16cid:durableId="232661545">
    <w:abstractNumId w:val="7"/>
  </w:num>
  <w:num w:numId="9" w16cid:durableId="1636526793">
    <w:abstractNumId w:val="3"/>
    <w:lvlOverride w:ilvl="1">
      <w:startOverride w:val="4"/>
    </w:lvlOverride>
  </w:num>
  <w:num w:numId="10" w16cid:durableId="892690691">
    <w:abstractNumId w:val="3"/>
    <w:lvlOverride w:ilvl="0">
      <w:startOverride w:val="4"/>
    </w:lvlOverride>
  </w:num>
  <w:num w:numId="11" w16cid:durableId="862667494">
    <w:abstractNumId w:val="3"/>
    <w:lvlOverride w:ilvl="0">
      <w:startOverride w:val="5"/>
    </w:lvlOverride>
  </w:num>
  <w:num w:numId="12" w16cid:durableId="1297026107">
    <w:abstractNumId w:val="5"/>
  </w:num>
  <w:num w:numId="13" w16cid:durableId="1046373978">
    <w:abstractNumId w:val="2"/>
  </w:num>
  <w:num w:numId="14" w16cid:durableId="1644577743">
    <w:abstractNumId w:val="3"/>
    <w:lvlOverride w:ilvl="0">
      <w:startOverride w:val="6"/>
    </w:lvlOverride>
  </w:num>
  <w:num w:numId="15" w16cid:durableId="1933467638">
    <w:abstractNumId w:val="1"/>
  </w:num>
  <w:num w:numId="16" w16cid:durableId="592860669">
    <w:abstractNumId w:val="0"/>
  </w:num>
  <w:num w:numId="17" w16cid:durableId="206189756">
    <w:abstractNumId w:val="0"/>
    <w:lvlOverride w:ilvl="0">
      <w:lvl w:ilvl="0" w:tplc="E3D64BE8">
        <w:start w:val="1"/>
        <w:numFmt w:val="bullet"/>
        <w:lvlText w:val="•"/>
        <w:lvlJc w:val="left"/>
        <w:pPr>
          <w:tabs>
            <w:tab w:val="right" w:pos="9044"/>
          </w:tabs>
          <w:ind w:left="425" w:hanging="425"/>
        </w:pPr>
        <w:rPr>
          <w:rFonts w:ascii="Symbol" w:eastAsia="Symbol" w:hAnsi="Symbol" w:cs="Symbol"/>
          <w:b w:val="0"/>
          <w:bCs w:val="0"/>
          <w:i w:val="0"/>
          <w:iCs w:val="0"/>
          <w:caps w:val="0"/>
          <w:smallCaps w:val="0"/>
          <w:strike w:val="0"/>
          <w:dstrike w:val="0"/>
          <w:outline w:val="0"/>
          <w:emboss w:val="0"/>
          <w:imprint w:val="0"/>
          <w:color w:val="365F91"/>
          <w:spacing w:val="0"/>
          <w:w w:val="100"/>
          <w:kern w:val="0"/>
          <w:position w:val="0"/>
          <w:highlight w:val="none"/>
          <w:vertAlign w:val="baseline"/>
        </w:rPr>
      </w:lvl>
    </w:lvlOverride>
    <w:lvlOverride w:ilvl="1">
      <w:lvl w:ilvl="1" w:tplc="9CA639FA">
        <w:start w:val="1"/>
        <w:numFmt w:val="bullet"/>
        <w:lvlText w:val="•"/>
        <w:lvlJc w:val="left"/>
        <w:pPr>
          <w:tabs>
            <w:tab w:val="right" w:pos="9044"/>
          </w:tabs>
          <w:ind w:left="850" w:hanging="425"/>
        </w:pPr>
        <w:rPr>
          <w:rFonts w:ascii="Symbol" w:eastAsia="Symbol" w:hAnsi="Symbol" w:cs="Symbol"/>
          <w:b w:val="0"/>
          <w:bCs w:val="0"/>
          <w:i w:val="0"/>
          <w:iCs w:val="0"/>
          <w:caps w:val="0"/>
          <w:smallCaps w:val="0"/>
          <w:strike w:val="0"/>
          <w:dstrike w:val="0"/>
          <w:outline w:val="0"/>
          <w:emboss w:val="0"/>
          <w:imprint w:val="0"/>
          <w:color w:val="365F91"/>
          <w:spacing w:val="0"/>
          <w:w w:val="100"/>
          <w:kern w:val="0"/>
          <w:position w:val="0"/>
          <w:highlight w:val="none"/>
          <w:vertAlign w:val="baseline"/>
        </w:rPr>
      </w:lvl>
    </w:lvlOverride>
    <w:lvlOverride w:ilvl="2">
      <w:lvl w:ilvl="2" w:tplc="95D21932">
        <w:start w:val="1"/>
        <w:numFmt w:val="bullet"/>
        <w:lvlText w:val="▪"/>
        <w:lvlJc w:val="left"/>
        <w:pPr>
          <w:tabs>
            <w:tab w:val="right" w:pos="9044"/>
          </w:tabs>
          <w:ind w:left="1876" w:hanging="360"/>
        </w:pPr>
        <w:rPr>
          <w:rFonts w:ascii="Arial Unicode MS" w:eastAsia="Arial Unicode MS" w:hAnsi="Arial Unicode MS" w:cs="Arial Unicode MS"/>
          <w:b w:val="0"/>
          <w:bCs w:val="0"/>
          <w:i w:val="0"/>
          <w:iCs w:val="0"/>
          <w:caps w:val="0"/>
          <w:smallCaps w:val="0"/>
          <w:strike w:val="0"/>
          <w:dstrike w:val="0"/>
          <w:outline w:val="0"/>
          <w:emboss w:val="0"/>
          <w:imprint w:val="0"/>
          <w:color w:val="365F91"/>
          <w:spacing w:val="0"/>
          <w:w w:val="100"/>
          <w:kern w:val="0"/>
          <w:position w:val="0"/>
          <w:highlight w:val="none"/>
          <w:vertAlign w:val="baseline"/>
        </w:rPr>
      </w:lvl>
    </w:lvlOverride>
    <w:lvlOverride w:ilvl="3">
      <w:lvl w:ilvl="3" w:tplc="D5F8324C">
        <w:start w:val="1"/>
        <w:numFmt w:val="bullet"/>
        <w:lvlText w:val="•"/>
        <w:lvlJc w:val="left"/>
        <w:pPr>
          <w:tabs>
            <w:tab w:val="right" w:pos="9044"/>
          </w:tabs>
          <w:ind w:left="2596" w:hanging="360"/>
        </w:pPr>
        <w:rPr>
          <w:rFonts w:ascii="Symbol" w:eastAsia="Symbol" w:hAnsi="Symbol" w:cs="Symbol"/>
          <w:b w:val="0"/>
          <w:bCs w:val="0"/>
          <w:i w:val="0"/>
          <w:iCs w:val="0"/>
          <w:caps w:val="0"/>
          <w:smallCaps w:val="0"/>
          <w:strike w:val="0"/>
          <w:dstrike w:val="0"/>
          <w:outline w:val="0"/>
          <w:emboss w:val="0"/>
          <w:imprint w:val="0"/>
          <w:color w:val="365F91"/>
          <w:spacing w:val="0"/>
          <w:w w:val="100"/>
          <w:kern w:val="0"/>
          <w:position w:val="0"/>
          <w:highlight w:val="none"/>
          <w:vertAlign w:val="baseline"/>
        </w:rPr>
      </w:lvl>
    </w:lvlOverride>
    <w:lvlOverride w:ilvl="4">
      <w:lvl w:ilvl="4" w:tplc="DE921552">
        <w:start w:val="1"/>
        <w:numFmt w:val="bullet"/>
        <w:lvlText w:val="o"/>
        <w:lvlJc w:val="left"/>
        <w:pPr>
          <w:tabs>
            <w:tab w:val="right" w:pos="9044"/>
          </w:tabs>
          <w:ind w:left="3316" w:hanging="360"/>
        </w:pPr>
        <w:rPr>
          <w:rFonts w:ascii="Arial Unicode MS" w:eastAsia="Arial Unicode MS" w:hAnsi="Arial Unicode MS" w:cs="Arial Unicode MS"/>
          <w:b w:val="0"/>
          <w:bCs w:val="0"/>
          <w:i w:val="0"/>
          <w:iCs w:val="0"/>
          <w:caps w:val="0"/>
          <w:smallCaps w:val="0"/>
          <w:strike w:val="0"/>
          <w:dstrike w:val="0"/>
          <w:outline w:val="0"/>
          <w:emboss w:val="0"/>
          <w:imprint w:val="0"/>
          <w:color w:val="365F91"/>
          <w:spacing w:val="0"/>
          <w:w w:val="100"/>
          <w:kern w:val="0"/>
          <w:position w:val="0"/>
          <w:highlight w:val="none"/>
          <w:vertAlign w:val="baseline"/>
        </w:rPr>
      </w:lvl>
    </w:lvlOverride>
    <w:lvlOverride w:ilvl="5">
      <w:lvl w:ilvl="5" w:tplc="2CF41B92">
        <w:start w:val="1"/>
        <w:numFmt w:val="bullet"/>
        <w:lvlText w:val="▪"/>
        <w:lvlJc w:val="left"/>
        <w:pPr>
          <w:tabs>
            <w:tab w:val="right" w:pos="9044"/>
          </w:tabs>
          <w:ind w:left="4036" w:hanging="360"/>
        </w:pPr>
        <w:rPr>
          <w:rFonts w:ascii="Arial Unicode MS" w:eastAsia="Arial Unicode MS" w:hAnsi="Arial Unicode MS" w:cs="Arial Unicode MS"/>
          <w:b w:val="0"/>
          <w:bCs w:val="0"/>
          <w:i w:val="0"/>
          <w:iCs w:val="0"/>
          <w:caps w:val="0"/>
          <w:smallCaps w:val="0"/>
          <w:strike w:val="0"/>
          <w:dstrike w:val="0"/>
          <w:outline w:val="0"/>
          <w:emboss w:val="0"/>
          <w:imprint w:val="0"/>
          <w:color w:val="365F91"/>
          <w:spacing w:val="0"/>
          <w:w w:val="100"/>
          <w:kern w:val="0"/>
          <w:position w:val="0"/>
          <w:highlight w:val="none"/>
          <w:vertAlign w:val="baseline"/>
        </w:rPr>
      </w:lvl>
    </w:lvlOverride>
    <w:lvlOverride w:ilvl="6">
      <w:lvl w:ilvl="6" w:tplc="1A2433A4">
        <w:start w:val="1"/>
        <w:numFmt w:val="bullet"/>
        <w:lvlText w:val="•"/>
        <w:lvlJc w:val="left"/>
        <w:pPr>
          <w:tabs>
            <w:tab w:val="right" w:pos="9044"/>
          </w:tabs>
          <w:ind w:left="4756" w:hanging="360"/>
        </w:pPr>
        <w:rPr>
          <w:rFonts w:ascii="Symbol" w:eastAsia="Symbol" w:hAnsi="Symbol" w:cs="Symbol"/>
          <w:b w:val="0"/>
          <w:bCs w:val="0"/>
          <w:i w:val="0"/>
          <w:iCs w:val="0"/>
          <w:caps w:val="0"/>
          <w:smallCaps w:val="0"/>
          <w:strike w:val="0"/>
          <w:dstrike w:val="0"/>
          <w:outline w:val="0"/>
          <w:emboss w:val="0"/>
          <w:imprint w:val="0"/>
          <w:color w:val="365F91"/>
          <w:spacing w:val="0"/>
          <w:w w:val="100"/>
          <w:kern w:val="0"/>
          <w:position w:val="0"/>
          <w:highlight w:val="none"/>
          <w:vertAlign w:val="baseline"/>
        </w:rPr>
      </w:lvl>
    </w:lvlOverride>
    <w:lvlOverride w:ilvl="7">
      <w:lvl w:ilvl="7" w:tplc="659C69AE">
        <w:start w:val="1"/>
        <w:numFmt w:val="bullet"/>
        <w:lvlText w:val="o"/>
        <w:lvlJc w:val="left"/>
        <w:pPr>
          <w:tabs>
            <w:tab w:val="right" w:pos="9044"/>
          </w:tabs>
          <w:ind w:left="5476" w:hanging="360"/>
        </w:pPr>
        <w:rPr>
          <w:rFonts w:ascii="Arial Unicode MS" w:eastAsia="Arial Unicode MS" w:hAnsi="Arial Unicode MS" w:cs="Arial Unicode MS"/>
          <w:b w:val="0"/>
          <w:bCs w:val="0"/>
          <w:i w:val="0"/>
          <w:iCs w:val="0"/>
          <w:caps w:val="0"/>
          <w:smallCaps w:val="0"/>
          <w:strike w:val="0"/>
          <w:dstrike w:val="0"/>
          <w:outline w:val="0"/>
          <w:emboss w:val="0"/>
          <w:imprint w:val="0"/>
          <w:color w:val="365F91"/>
          <w:spacing w:val="0"/>
          <w:w w:val="100"/>
          <w:kern w:val="0"/>
          <w:position w:val="0"/>
          <w:highlight w:val="none"/>
          <w:vertAlign w:val="baseline"/>
        </w:rPr>
      </w:lvl>
    </w:lvlOverride>
    <w:lvlOverride w:ilvl="8">
      <w:lvl w:ilvl="8" w:tplc="DA5EF05A">
        <w:start w:val="1"/>
        <w:numFmt w:val="bullet"/>
        <w:lvlText w:val="▪"/>
        <w:lvlJc w:val="left"/>
        <w:pPr>
          <w:tabs>
            <w:tab w:val="right" w:pos="9044"/>
          </w:tabs>
          <w:ind w:left="6196" w:hanging="360"/>
        </w:pPr>
        <w:rPr>
          <w:rFonts w:ascii="Arial Unicode MS" w:eastAsia="Arial Unicode MS" w:hAnsi="Arial Unicode MS" w:cs="Arial Unicode MS"/>
          <w:b w:val="0"/>
          <w:bCs w:val="0"/>
          <w:i w:val="0"/>
          <w:iCs w:val="0"/>
          <w:caps w:val="0"/>
          <w:smallCaps w:val="0"/>
          <w:strike w:val="0"/>
          <w:dstrike w:val="0"/>
          <w:outline w:val="0"/>
          <w:emboss w:val="0"/>
          <w:imprint w:val="0"/>
          <w:color w:val="365F91"/>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297"/>
    <w:rsid w:val="001151C8"/>
    <w:rsid w:val="00233315"/>
    <w:rsid w:val="002C586B"/>
    <w:rsid w:val="003330D5"/>
    <w:rsid w:val="003F3E7A"/>
    <w:rsid w:val="00444635"/>
    <w:rsid w:val="005F6C29"/>
    <w:rsid w:val="007051B1"/>
    <w:rsid w:val="007F0F34"/>
    <w:rsid w:val="00835542"/>
    <w:rsid w:val="008B2297"/>
    <w:rsid w:val="009F4D37"/>
    <w:rsid w:val="00A3437D"/>
    <w:rsid w:val="00A42FE5"/>
    <w:rsid w:val="00C3249C"/>
    <w:rsid w:val="00C74787"/>
    <w:rsid w:val="00C83C68"/>
    <w:rsid w:val="00CD34E0"/>
    <w:rsid w:val="00CF3D65"/>
    <w:rsid w:val="00E1077D"/>
    <w:rsid w:val="00E93021"/>
    <w:rsid w:val="00E93C54"/>
    <w:rsid w:val="00F773A3"/>
    <w:rsid w:val="00F95F72"/>
    <w:rsid w:val="00FF3C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46B01"/>
  <w15:chartTrackingRefBased/>
  <w15:docId w15:val="{15691DDE-C229-4745-8E46-E30F50A66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B229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B2297"/>
  </w:style>
  <w:style w:type="paragraph" w:styleId="Footer">
    <w:name w:val="footer"/>
    <w:basedOn w:val="Normal"/>
    <w:link w:val="FooterChar"/>
    <w:uiPriority w:val="99"/>
    <w:unhideWhenUsed/>
    <w:rsid w:val="008B22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2297"/>
  </w:style>
  <w:style w:type="paragraph" w:customStyle="1" w:styleId="HeaderFooter">
    <w:name w:val="Header &amp; Footer"/>
    <w:rsid w:val="008B2297"/>
    <w:pPr>
      <w:pBdr>
        <w:top w:val="nil"/>
        <w:left w:val="nil"/>
        <w:bottom w:val="nil"/>
        <w:right w:val="nil"/>
        <w:between w:val="nil"/>
        <w:bar w:val="nil"/>
      </w:pBdr>
      <w:tabs>
        <w:tab w:val="right" w:pos="9020"/>
      </w:tabs>
      <w:spacing w:after="0" w:line="240" w:lineRule="auto"/>
    </w:pPr>
    <w:rPr>
      <w:rFonts w:ascii="Helvetica" w:eastAsia="Arial Unicode MS" w:hAnsi="Helvetica" w:cs="Arial Unicode MS"/>
      <w:color w:val="000000"/>
      <w:sz w:val="24"/>
      <w:szCs w:val="24"/>
      <w:bdr w:val="nil"/>
      <w:lang w:eastAsia="en-GB"/>
    </w:rPr>
  </w:style>
  <w:style w:type="numbering" w:customStyle="1" w:styleId="ImportedStyle1">
    <w:name w:val="Imported Style 1"/>
    <w:rsid w:val="008B2297"/>
    <w:pPr>
      <w:numPr>
        <w:numId w:val="5"/>
      </w:numPr>
    </w:pPr>
  </w:style>
  <w:style w:type="numbering" w:customStyle="1" w:styleId="ImportedStyle2">
    <w:name w:val="Imported Style 2"/>
    <w:rsid w:val="008B2297"/>
    <w:pPr>
      <w:numPr>
        <w:numId w:val="7"/>
      </w:numPr>
    </w:pPr>
  </w:style>
  <w:style w:type="numbering" w:customStyle="1" w:styleId="ImportedStyle5">
    <w:name w:val="Imported Style 5"/>
    <w:rsid w:val="008B2297"/>
    <w:pPr>
      <w:numPr>
        <w:numId w:val="12"/>
      </w:numPr>
    </w:pPr>
  </w:style>
  <w:style w:type="numbering" w:customStyle="1" w:styleId="ImportedStyle41">
    <w:name w:val="Imported Style 41"/>
    <w:rsid w:val="008B2297"/>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obs.nhs.net"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3973</Words>
  <Characters>22647</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Northern Devon Healthcare NHS Trust</Company>
  <LinksUpToDate>false</LinksUpToDate>
  <CharactersWithSpaces>26567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CLARKE, Jennifer (NORTHERN DEVON HEALTHCARE NHS TRUST)</dc:creator>
  <cp:keywords/>
  <dc:description/>
  <cp:lastModifiedBy>RYDER, Laura (ROYAL DEVON UNIVERSITY HEALTHCARE NHS FOUNDATION TRUST)</cp:lastModifiedBy>
  <cp:revision>3</cp:revision>
  <cp:lastPrinted>2022-11-10T14:33:00Z</cp:lastPrinted>
  <dcterms:created xsi:type="dcterms:W3CDTF">2026-10-13T08:18:00Z</dcterms:created>
  <dcterms:modified xsi:type="dcterms:W3CDTF">2026-10-16T07:57:00Z</dcterms:modified>
</cp:coreProperties>
</file>