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EAC" w:rsidRDefault="00380FD4">
      <w:pPr>
        <w:tabs>
          <w:tab w:val="right" w:pos="9690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DA4A23">
            <wp:simplePos x="0" y="0"/>
            <wp:positionH relativeFrom="column">
              <wp:posOffset>4528820</wp:posOffset>
            </wp:positionH>
            <wp:positionV relativeFrom="paragraph">
              <wp:posOffset>0</wp:posOffset>
            </wp:positionV>
            <wp:extent cx="1828165" cy="894715"/>
            <wp:effectExtent l="0" t="0" r="635" b="635"/>
            <wp:wrapTight wrapText="bothSides">
              <wp:wrapPolygon edited="0">
                <wp:start x="13505" y="0"/>
                <wp:lineTo x="11029" y="7358"/>
                <wp:lineTo x="10804" y="7358"/>
                <wp:lineTo x="0" y="13337"/>
                <wp:lineTo x="0" y="17936"/>
                <wp:lineTo x="6302" y="21155"/>
                <wp:lineTo x="21382" y="21155"/>
                <wp:lineTo x="21382" y="9198"/>
                <wp:lineTo x="10804" y="7358"/>
                <wp:lineTo x="21382" y="7358"/>
                <wp:lineTo x="21382" y="0"/>
                <wp:lineTo x="13505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Picture 37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16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184EAC" w:rsidRDefault="00380FD4">
      <w:pPr>
        <w:spacing w:after="819"/>
        <w:ind w:right="5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84EAC" w:rsidRDefault="00380FD4">
      <w:pPr>
        <w:spacing w:after="2" w:line="238" w:lineRule="auto"/>
        <w:ind w:left="3139" w:right="3124"/>
        <w:jc w:val="center"/>
      </w:pPr>
      <w:r>
        <w:rPr>
          <w:rFonts w:ascii="Arial" w:eastAsia="Arial" w:hAnsi="Arial" w:cs="Arial"/>
          <w:b/>
        </w:rPr>
        <w:t>PERSON SPECIFICATION (POST ATTRIBUTES)</w:t>
      </w:r>
      <w:r>
        <w:rPr>
          <w:rFonts w:ascii="Arial" w:eastAsia="Arial" w:hAnsi="Arial" w:cs="Arial"/>
        </w:rPr>
        <w:t xml:space="preserve"> </w:t>
      </w:r>
    </w:p>
    <w:p w:rsidR="00184EAC" w:rsidRDefault="00380FD4">
      <w:pPr>
        <w:spacing w:after="0"/>
        <w:ind w:left="12"/>
        <w:jc w:val="center"/>
      </w:pPr>
      <w:r>
        <w:rPr>
          <w:rFonts w:ascii="Arial" w:eastAsia="Arial" w:hAnsi="Arial" w:cs="Arial"/>
        </w:rPr>
        <w:t xml:space="preserve"> </w:t>
      </w:r>
      <w:bookmarkStart w:id="0" w:name="_GoBack"/>
      <w:bookmarkEnd w:id="0"/>
    </w:p>
    <w:p w:rsidR="00184EAC" w:rsidRDefault="00380FD4">
      <w:pPr>
        <w:tabs>
          <w:tab w:val="center" w:pos="1440"/>
          <w:tab w:val="center" w:pos="3935"/>
        </w:tabs>
        <w:spacing w:after="0"/>
        <w:ind w:left="-15"/>
      </w:pPr>
      <w:proofErr w:type="gramStart"/>
      <w:r>
        <w:rPr>
          <w:rFonts w:ascii="Arial" w:eastAsia="Arial" w:hAnsi="Arial" w:cs="Arial"/>
          <w:b/>
        </w:rPr>
        <w:t>POST :</w:t>
      </w:r>
      <w:proofErr w:type="gram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Administrative Assistant (SWGMSA) </w:t>
      </w:r>
    </w:p>
    <w:p w:rsidR="00184EAC" w:rsidRDefault="00380FD4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643" w:type="dxa"/>
        <w:tblInd w:w="115" w:type="dxa"/>
        <w:tblCellMar>
          <w:top w:w="7" w:type="dxa"/>
          <w:left w:w="0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6805"/>
        <w:gridCol w:w="1419"/>
        <w:gridCol w:w="220"/>
        <w:gridCol w:w="274"/>
        <w:gridCol w:w="711"/>
        <w:gridCol w:w="214"/>
      </w:tblGrid>
      <w:tr w:rsidR="00184EAC">
        <w:trPr>
          <w:trHeight w:val="260"/>
        </w:trPr>
        <w:tc>
          <w:tcPr>
            <w:tcW w:w="6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</w:rPr>
              <w:t xml:space="preserve">REQUIREMENTS 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</w:rPr>
              <w:t xml:space="preserve">At Recruitment </w:t>
            </w:r>
          </w:p>
        </w:tc>
        <w:tc>
          <w:tcPr>
            <w:tcW w:w="49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84EAC" w:rsidRDefault="00380FD4">
            <w:pPr>
              <w:spacing w:after="0"/>
              <w:ind w:right="61"/>
              <w:jc w:val="right"/>
            </w:pP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z w:val="14"/>
              </w:rPr>
              <w:t>st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184EAC" w:rsidRPr="00380FD4" w:rsidRDefault="00380FD4">
            <w:pPr>
              <w:spacing w:after="0"/>
              <w:jc w:val="both"/>
              <w:rPr>
                <w:highlight w:val="yellow"/>
              </w:rPr>
            </w:pPr>
            <w:r w:rsidRPr="00380FD4">
              <w:rPr>
                <w:rFonts w:ascii="Arial" w:eastAsia="Arial" w:hAnsi="Arial" w:cs="Arial"/>
                <w:highlight w:val="yellow"/>
              </w:rPr>
              <w:t>PDR o</w:t>
            </w:r>
          </w:p>
        </w:tc>
        <w:tc>
          <w:tcPr>
            <w:tcW w:w="21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  <w:ind w:left="-62"/>
            </w:pPr>
            <w:r>
              <w:rPr>
                <w:rFonts w:ascii="Arial" w:eastAsia="Arial" w:hAnsi="Arial" w:cs="Arial"/>
              </w:rPr>
              <w:t xml:space="preserve">r </w:t>
            </w:r>
          </w:p>
          <w:p w:rsidR="00184EAC" w:rsidRDefault="00380FD4">
            <w:pPr>
              <w:spacing w:after="0"/>
              <w:ind w:left="-7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6690" cy="156332"/>
                      <wp:effectExtent l="0" t="0" r="0" b="0"/>
                      <wp:docPr id="6061" name="Group 60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690" cy="156332"/>
                                <a:chOff x="0" y="0"/>
                                <a:chExt cx="46690" cy="156332"/>
                              </a:xfrm>
                            </wpg:grpSpPr>
                            <wps:wsp>
                              <wps:cNvPr id="6045" name="Rectangle 6045"/>
                              <wps:cNvSpPr/>
                              <wps:spPr>
                                <a:xfrm>
                                  <a:off x="0" y="0"/>
                                  <a:ext cx="62098" cy="2079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84EAC" w:rsidRDefault="00380FD4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061" style="width:3.67639pt;height:12.3096pt;mso-position-horizontal-relative:char;mso-position-vertical-relative:line" coordsize="466,1563">
                      <v:rect id="Rectangle 6045" style="position:absolute;width:620;height:2079;left:0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rial" w:hAnsi="Arial" w:eastAsia="Arial" w:ascii="Arial"/>
                                  <w:sz w:val="22"/>
                                </w:rPr>
                                <w:t xml:space="preserve">)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</w:rPr>
              <w:t xml:space="preserve">  </w:t>
            </w:r>
          </w:p>
          <w:p w:rsidR="00184EAC" w:rsidRDefault="00380FD4">
            <w:pPr>
              <w:spacing w:after="0"/>
              <w:ind w:left="-1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84EAC">
        <w:trPr>
          <w:trHeight w:val="25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4EAC" w:rsidRDefault="00184EAC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84EAC" w:rsidRDefault="00184EAC"/>
        </w:tc>
        <w:tc>
          <w:tcPr>
            <w:tcW w:w="2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84EAC" w:rsidRDefault="00184EAC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184EAC" w:rsidRPr="00380FD4" w:rsidRDefault="00380FD4">
            <w:pPr>
              <w:spacing w:after="0"/>
              <w:ind w:left="-6"/>
              <w:jc w:val="both"/>
              <w:rPr>
                <w:highlight w:val="yellow"/>
              </w:rPr>
            </w:pPr>
            <w:r w:rsidRPr="00380FD4">
              <w:rPr>
                <w:rFonts w:ascii="Arial" w:eastAsia="Arial" w:hAnsi="Arial" w:cs="Arial"/>
                <w:highlight w:val="yellow"/>
              </w:rPr>
              <w:t>(award of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84EAC" w:rsidRDefault="00184EAC"/>
        </w:tc>
      </w:tr>
      <w:tr w:rsidR="00184EAC">
        <w:trPr>
          <w:trHeight w:val="2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184EAC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184EAC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84EAC" w:rsidRDefault="00184EAC"/>
        </w:tc>
        <w:tc>
          <w:tcPr>
            <w:tcW w:w="98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00"/>
          </w:tcPr>
          <w:p w:rsidR="00184EAC" w:rsidRPr="00380FD4" w:rsidRDefault="00380FD4">
            <w:pPr>
              <w:spacing w:after="0"/>
              <w:ind w:left="6"/>
              <w:jc w:val="both"/>
              <w:rPr>
                <w:highlight w:val="yellow"/>
              </w:rPr>
            </w:pPr>
            <w:r w:rsidRPr="00380FD4">
              <w:rPr>
                <w:rFonts w:ascii="Arial" w:eastAsia="Arial" w:hAnsi="Arial" w:cs="Arial"/>
                <w:highlight w:val="yellow"/>
              </w:rPr>
              <w:t>increment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84EAC" w:rsidRDefault="00184EAC"/>
        </w:tc>
      </w:tr>
      <w:tr w:rsidR="00184EAC">
        <w:trPr>
          <w:trHeight w:val="1327"/>
        </w:trPr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  <w:ind w:left="111"/>
            </w:pPr>
            <w:r>
              <w:rPr>
                <w:rFonts w:ascii="Arial" w:eastAsia="Arial" w:hAnsi="Arial" w:cs="Arial"/>
                <w:u w:val="single" w:color="000000"/>
              </w:rPr>
              <w:t xml:space="preserve">QUALIFICATIONS/SPECIAL </w:t>
            </w:r>
            <w:proofErr w:type="gramStart"/>
            <w:r>
              <w:rPr>
                <w:rFonts w:ascii="Arial" w:eastAsia="Arial" w:hAnsi="Arial" w:cs="Arial"/>
                <w:u w:val="single" w:color="000000"/>
              </w:rPr>
              <w:t>TRAINING :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:rsidR="00184EAC" w:rsidRDefault="00380FD4">
            <w:pPr>
              <w:spacing w:after="1"/>
              <w:ind w:left="111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184EAC" w:rsidRDefault="00380FD4">
            <w:pPr>
              <w:spacing w:after="0" w:line="240" w:lineRule="auto"/>
              <w:ind w:left="557" w:hanging="360"/>
              <w:jc w:val="both"/>
            </w:pP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>Educated to NVQ 3 level in a relevant subject or equivalent level of qualification or equivalent experience</w:t>
            </w:r>
            <w:r>
              <w:rPr>
                <w:rFonts w:ascii="Arial" w:eastAsia="Arial" w:hAnsi="Arial" w:cs="Arial"/>
              </w:rPr>
              <w:t xml:space="preserve">  </w:t>
            </w:r>
          </w:p>
          <w:p w:rsidR="00184EAC" w:rsidRDefault="00380FD4">
            <w:pPr>
              <w:spacing w:after="0"/>
              <w:ind w:left="557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184EAC" w:rsidRDefault="00380FD4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184EAC" w:rsidRDefault="00380FD4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  <w:p w:rsidR="00184EAC" w:rsidRDefault="00380FD4">
            <w:pPr>
              <w:spacing w:after="0"/>
              <w:ind w:left="11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  <w:ind w:left="6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184EAC" w:rsidRDefault="00380FD4">
            <w:pPr>
              <w:spacing w:after="0"/>
              <w:ind w:left="6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184EAC" w:rsidRDefault="00380FD4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  <w:p w:rsidR="00184EAC" w:rsidRDefault="00380FD4">
            <w:pPr>
              <w:spacing w:after="0"/>
              <w:ind w:left="11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84EAC">
        <w:trPr>
          <w:trHeight w:val="3401"/>
        </w:trPr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15"/>
              <w:ind w:left="111"/>
            </w:pPr>
            <w:r>
              <w:rPr>
                <w:rFonts w:ascii="Arial" w:eastAsia="Arial" w:hAnsi="Arial" w:cs="Arial"/>
                <w:u w:val="single" w:color="000000"/>
              </w:rPr>
              <w:t>KNOWLEDGE/SKILLS: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184EAC" w:rsidRDefault="00380FD4">
            <w:pPr>
              <w:numPr>
                <w:ilvl w:val="0"/>
                <w:numId w:val="1"/>
              </w:numPr>
              <w:spacing w:after="17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Clear communicator with excellent writing, data entry and presentation skills: capable of constructing and delivering clear information or instructions to staff and service users </w:t>
            </w:r>
          </w:p>
          <w:p w:rsidR="00184EAC" w:rsidRDefault="00380FD4">
            <w:pPr>
              <w:numPr>
                <w:ilvl w:val="0"/>
                <w:numId w:val="1"/>
              </w:numPr>
              <w:spacing w:after="17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>Ability to work under pressure in a busy working environment and able to mul</w:t>
            </w:r>
            <w:r>
              <w:rPr>
                <w:rFonts w:ascii="Arial" w:eastAsia="Arial" w:hAnsi="Arial" w:cs="Arial"/>
                <w:sz w:val="24"/>
              </w:rPr>
              <w:t xml:space="preserve">ti-task </w:t>
            </w:r>
          </w:p>
          <w:p w:rsidR="00184EAC" w:rsidRDefault="00380FD4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Effective team working </w:t>
            </w:r>
          </w:p>
          <w:p w:rsidR="00184EAC" w:rsidRDefault="00380FD4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Minute and note-taking </w:t>
            </w:r>
          </w:p>
          <w:p w:rsidR="00184EAC" w:rsidRDefault="00380FD4">
            <w:pPr>
              <w:numPr>
                <w:ilvl w:val="0"/>
                <w:numId w:val="1"/>
              </w:numPr>
              <w:spacing w:after="17" w:line="241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Knowledge and experience in using Microsoft Office Applications (Word, Excel, Outlook, PowerPoint and Databases) </w:t>
            </w:r>
          </w:p>
          <w:p w:rsidR="00184EAC" w:rsidRDefault="00380FD4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Excellent communication and interpersonal skills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184EAC" w:rsidRDefault="00380FD4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184EAC" w:rsidRDefault="00380FD4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184EAC" w:rsidRDefault="00380FD4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184EAC" w:rsidRDefault="00380FD4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 </w:t>
            </w:r>
          </w:p>
          <w:p w:rsidR="00184EAC" w:rsidRDefault="00380FD4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184EAC" w:rsidRDefault="00380FD4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>E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  <w:ind w:left="6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184EAC" w:rsidRDefault="00380FD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184EAC" w:rsidRDefault="00380FD4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184EAC" w:rsidRDefault="00380FD4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184EAC" w:rsidRDefault="00380FD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184EAC" w:rsidRDefault="00380FD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184EAC" w:rsidRDefault="00380FD4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4"/>
              </w:rPr>
              <w:t>E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84EAC">
        <w:trPr>
          <w:trHeight w:val="3051"/>
        </w:trPr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15"/>
              <w:ind w:left="111"/>
            </w:pPr>
            <w:r>
              <w:rPr>
                <w:rFonts w:ascii="Arial" w:eastAsia="Arial" w:hAnsi="Arial" w:cs="Arial"/>
                <w:u w:val="single" w:color="000000"/>
              </w:rPr>
              <w:t>EXPERIENCE: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184EAC" w:rsidRDefault="00380FD4">
            <w:pPr>
              <w:numPr>
                <w:ilvl w:val="0"/>
                <w:numId w:val="2"/>
              </w:numPr>
              <w:spacing w:after="15" w:line="242" w:lineRule="auto"/>
              <w:ind w:left="558" w:hanging="37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Significant administrative and secretarial experience, including initiating and maintaining office systems  </w:t>
            </w:r>
          </w:p>
          <w:p w:rsidR="00184EAC" w:rsidRDefault="00380FD4">
            <w:pPr>
              <w:numPr>
                <w:ilvl w:val="0"/>
                <w:numId w:val="2"/>
              </w:numPr>
              <w:spacing w:after="15" w:line="242" w:lineRule="auto"/>
              <w:ind w:left="558" w:hanging="37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Demonstrable experience in dealing with the public and dealing with sensitive and confidential information  </w:t>
            </w:r>
          </w:p>
          <w:p w:rsidR="00184EAC" w:rsidRDefault="00380FD4">
            <w:pPr>
              <w:numPr>
                <w:ilvl w:val="0"/>
                <w:numId w:val="2"/>
              </w:numPr>
              <w:spacing w:after="14" w:line="241" w:lineRule="auto"/>
              <w:ind w:left="558" w:hanging="37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Intermediate knowledge of IT systems and software programmes such as Outlook, Word, Excel, PowerPoint and Access </w:t>
            </w:r>
          </w:p>
          <w:p w:rsidR="00184EAC" w:rsidRDefault="00380FD4">
            <w:pPr>
              <w:numPr>
                <w:ilvl w:val="0"/>
                <w:numId w:val="2"/>
              </w:numPr>
              <w:spacing w:after="0"/>
              <w:ind w:left="558" w:hanging="37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Understanding of Confidentiality and Data Protection Act. </w:t>
            </w:r>
          </w:p>
          <w:p w:rsidR="00184EAC" w:rsidRDefault="00380FD4">
            <w:pPr>
              <w:numPr>
                <w:ilvl w:val="0"/>
                <w:numId w:val="2"/>
              </w:numPr>
              <w:spacing w:after="0"/>
              <w:ind w:left="558" w:hanging="37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Experience of working in the health care sector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184EAC" w:rsidRDefault="00380FD4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184EAC" w:rsidRDefault="00380FD4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184EAC" w:rsidRDefault="00380FD4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 </w:t>
            </w:r>
          </w:p>
          <w:p w:rsidR="00184EAC" w:rsidRDefault="00380FD4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 </w:t>
            </w:r>
          </w:p>
          <w:p w:rsidR="00184EAC" w:rsidRDefault="00380FD4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184EAC" w:rsidRDefault="00380FD4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184EAC" w:rsidRDefault="00380FD4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184EAC" w:rsidRDefault="00380FD4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184EAC" w:rsidRDefault="00380FD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184EAC" w:rsidRDefault="00380FD4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84EAC">
        <w:trPr>
          <w:trHeight w:val="1613"/>
        </w:trPr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15"/>
              <w:ind w:left="111"/>
            </w:pPr>
            <w:r>
              <w:rPr>
                <w:rFonts w:ascii="Arial" w:eastAsia="Arial" w:hAnsi="Arial" w:cs="Arial"/>
                <w:u w:val="single" w:color="000000"/>
              </w:rPr>
              <w:t>PERSONAL REQUIREMENTS: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184EAC" w:rsidRDefault="00380FD4">
            <w:pPr>
              <w:numPr>
                <w:ilvl w:val="0"/>
                <w:numId w:val="3"/>
              </w:numPr>
              <w:spacing w:after="0"/>
              <w:ind w:left="558" w:hanging="370"/>
            </w:pPr>
            <w:r>
              <w:rPr>
                <w:rFonts w:ascii="Arial" w:eastAsia="Arial" w:hAnsi="Arial" w:cs="Arial"/>
                <w:sz w:val="24"/>
              </w:rPr>
              <w:t xml:space="preserve">An ability to maintain confidentiality and trust </w:t>
            </w:r>
          </w:p>
          <w:p w:rsidR="00184EAC" w:rsidRDefault="00380FD4">
            <w:pPr>
              <w:numPr>
                <w:ilvl w:val="0"/>
                <w:numId w:val="3"/>
              </w:numPr>
              <w:spacing w:after="0"/>
              <w:ind w:left="558" w:hanging="370"/>
            </w:pPr>
            <w:r>
              <w:rPr>
                <w:rFonts w:ascii="Arial" w:eastAsia="Arial" w:hAnsi="Arial" w:cs="Arial"/>
                <w:sz w:val="24"/>
              </w:rPr>
              <w:t xml:space="preserve">Professional, calm and efficient manner </w:t>
            </w:r>
          </w:p>
          <w:p w:rsidR="00184EAC" w:rsidRDefault="00380FD4">
            <w:pPr>
              <w:numPr>
                <w:ilvl w:val="0"/>
                <w:numId w:val="3"/>
              </w:numPr>
              <w:spacing w:after="0"/>
              <w:ind w:left="558" w:hanging="370"/>
            </w:pPr>
            <w:r>
              <w:rPr>
                <w:rFonts w:ascii="Arial" w:eastAsia="Arial" w:hAnsi="Arial" w:cs="Arial"/>
                <w:sz w:val="24"/>
              </w:rPr>
              <w:t xml:space="preserve">Commitment to continuing professional development </w:t>
            </w:r>
          </w:p>
          <w:p w:rsidR="00184EAC" w:rsidRDefault="00380FD4">
            <w:pPr>
              <w:numPr>
                <w:ilvl w:val="0"/>
                <w:numId w:val="3"/>
              </w:numPr>
              <w:spacing w:after="0"/>
              <w:ind w:left="558" w:hanging="370"/>
            </w:pPr>
            <w:r>
              <w:rPr>
                <w:rFonts w:ascii="Arial" w:eastAsia="Arial" w:hAnsi="Arial" w:cs="Arial"/>
                <w:sz w:val="24"/>
              </w:rPr>
              <w:t xml:space="preserve">Positive and flexible approach to work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184EAC" w:rsidRDefault="00380FD4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184EAC" w:rsidRDefault="00380FD4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184EAC" w:rsidRDefault="00380FD4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184EAC" w:rsidRDefault="00380FD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184EAC" w:rsidRDefault="00380FD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184EAC" w:rsidRDefault="00380FD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</w:tc>
      </w:tr>
      <w:tr w:rsidR="00184EAC">
        <w:trPr>
          <w:trHeight w:val="1395"/>
        </w:trPr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15"/>
              <w:ind w:left="111"/>
            </w:pPr>
            <w:r>
              <w:rPr>
                <w:rFonts w:ascii="Arial" w:eastAsia="Arial" w:hAnsi="Arial" w:cs="Arial"/>
                <w:u w:val="single" w:color="000000"/>
              </w:rPr>
              <w:t>OTHER REQUIREMENTS: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184EAC" w:rsidRDefault="00380FD4">
            <w:pPr>
              <w:numPr>
                <w:ilvl w:val="0"/>
                <w:numId w:val="4"/>
              </w:numPr>
              <w:spacing w:after="0"/>
              <w:ind w:left="558" w:hanging="370"/>
            </w:pPr>
            <w:r>
              <w:rPr>
                <w:rFonts w:ascii="Arial" w:eastAsia="Arial" w:hAnsi="Arial" w:cs="Arial"/>
                <w:sz w:val="24"/>
              </w:rPr>
              <w:t xml:space="preserve">Focused on quality; promotes high standards in all they do </w:t>
            </w:r>
          </w:p>
          <w:p w:rsidR="00184EAC" w:rsidRDefault="00380FD4">
            <w:pPr>
              <w:numPr>
                <w:ilvl w:val="0"/>
                <w:numId w:val="4"/>
              </w:numPr>
              <w:spacing w:after="0"/>
              <w:ind w:left="558" w:hanging="370"/>
            </w:pPr>
            <w:r>
              <w:rPr>
                <w:rFonts w:ascii="Arial" w:eastAsia="Arial" w:hAnsi="Arial" w:cs="Arial"/>
                <w:sz w:val="24"/>
              </w:rPr>
              <w:t xml:space="preserve">Able to make a connection between their work and the benefit to patients and the public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184EAC" w:rsidRDefault="00380FD4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184EAC" w:rsidRDefault="00380FD4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184EAC" w:rsidRDefault="00380FD4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184EAC" w:rsidRDefault="00380FD4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184EAC" w:rsidRDefault="00380FD4">
      <w:pPr>
        <w:spacing w:after="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:rsidR="00184EAC" w:rsidRDefault="00380FD4">
      <w:pPr>
        <w:tabs>
          <w:tab w:val="right" w:pos="9690"/>
        </w:tabs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noProof/>
        </w:rPr>
        <w:drawing>
          <wp:inline distT="0" distB="0" distL="0" distR="0">
            <wp:extent cx="1418590" cy="628536"/>
            <wp:effectExtent l="0" t="0" r="0" b="0"/>
            <wp:docPr id="374" name="Picture 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Picture 3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62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84EAC" w:rsidRDefault="00380FD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643" w:type="dxa"/>
        <w:tblInd w:w="115" w:type="dxa"/>
        <w:tblCellMar>
          <w:top w:w="16" w:type="dxa"/>
          <w:left w:w="0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557"/>
        <w:gridCol w:w="6249"/>
        <w:gridCol w:w="1419"/>
        <w:gridCol w:w="1418"/>
      </w:tblGrid>
      <w:tr w:rsidR="00184EAC">
        <w:trPr>
          <w:trHeight w:val="3977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84EAC" w:rsidRDefault="00380FD4">
            <w:pPr>
              <w:spacing w:after="530"/>
              <w:ind w:right="33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257"/>
              <w:ind w:right="33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533"/>
              <w:ind w:right="33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533"/>
              <w:ind w:right="33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254"/>
              <w:ind w:right="33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ind w:right="33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14" w:line="240" w:lineRule="auto"/>
              <w:ind w:right="67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Consistently thinks about how their work can support clinicians and frontline staff to deliver better outcomes for patients   </w:t>
            </w:r>
          </w:p>
          <w:p w:rsidR="00184EAC" w:rsidRDefault="00380FD4">
            <w:pPr>
              <w:spacing w:after="17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Values diversity and difference and operates with integrity and openness </w:t>
            </w:r>
          </w:p>
          <w:p w:rsidR="00184EAC" w:rsidRDefault="00380FD4">
            <w:pPr>
              <w:spacing w:after="17" w:line="240" w:lineRule="auto"/>
              <w:ind w:right="73"/>
              <w:jc w:val="both"/>
            </w:pPr>
            <w:r>
              <w:rPr>
                <w:rFonts w:ascii="Arial" w:eastAsia="Arial" w:hAnsi="Arial" w:cs="Arial"/>
                <w:sz w:val="24"/>
              </w:rPr>
              <w:t>Works well with others, is positive and helpful, listen</w:t>
            </w:r>
            <w:r>
              <w:rPr>
                <w:rFonts w:ascii="Arial" w:eastAsia="Arial" w:hAnsi="Arial" w:cs="Arial"/>
                <w:sz w:val="24"/>
              </w:rPr>
              <w:t xml:space="preserve">s, involves, respects and learns from the contribution of others </w:t>
            </w:r>
          </w:p>
          <w:p w:rsidR="00184EAC" w:rsidRDefault="00380FD4">
            <w:pPr>
              <w:spacing w:after="16" w:line="240" w:lineRule="auto"/>
              <w:ind w:right="7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Consistently looks to improve what they do, looks for successful tried and tested ways of working, and seeks out innovation </w:t>
            </w:r>
          </w:p>
          <w:p w:rsidR="00184EAC" w:rsidRDefault="00380FD4">
            <w:pPr>
              <w:spacing w:after="14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Actively develops themselves and supports others to do the same </w:t>
            </w:r>
          </w:p>
          <w:p w:rsidR="00184EAC" w:rsidRDefault="00380FD4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Ability to travel to other locations as required.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184EAC" w:rsidRDefault="00380FD4">
            <w:pPr>
              <w:spacing w:after="0"/>
              <w:ind w:left="10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ind w:left="10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184EAC" w:rsidRDefault="00380FD4">
            <w:pPr>
              <w:spacing w:after="0"/>
              <w:ind w:left="10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184EAC" w:rsidRDefault="00380FD4">
            <w:pPr>
              <w:spacing w:after="0"/>
              <w:ind w:left="10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ind w:left="10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184EAC" w:rsidRDefault="00380FD4">
            <w:pPr>
              <w:spacing w:after="0"/>
              <w:ind w:left="10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ind w:left="10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184EAC" w:rsidRDefault="00380FD4">
            <w:pPr>
              <w:spacing w:after="0"/>
              <w:ind w:left="10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184EAC" w:rsidRDefault="00380FD4">
            <w:pPr>
              <w:spacing w:after="0"/>
              <w:ind w:left="10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ind w:left="10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184EAC" w:rsidRDefault="00380FD4">
            <w:pPr>
              <w:spacing w:after="0"/>
              <w:ind w:left="10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184EAC" w:rsidRDefault="00380FD4">
            <w:pPr>
              <w:spacing w:after="0"/>
              <w:ind w:left="10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ind w:left="10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184EAC" w:rsidRDefault="00380FD4">
            <w:pPr>
              <w:spacing w:after="0"/>
              <w:ind w:left="10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ind w:left="10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  <w:p w:rsidR="00184EAC" w:rsidRDefault="00380FD4">
            <w:pPr>
              <w:spacing w:after="0"/>
              <w:ind w:left="10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184EAC" w:rsidRDefault="00380FD4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 </w:t>
            </w:r>
          </w:p>
        </w:tc>
      </w:tr>
    </w:tbl>
    <w:p w:rsidR="00184EAC" w:rsidRDefault="00380FD4">
      <w:pPr>
        <w:spacing w:after="0"/>
        <w:ind w:left="-5" w:hanging="10"/>
      </w:pPr>
      <w:r>
        <w:rPr>
          <w:rFonts w:ascii="Arial" w:eastAsia="Arial" w:hAnsi="Arial" w:cs="Arial"/>
        </w:rPr>
        <w:t xml:space="preserve">* Essential/Desirable </w:t>
      </w:r>
    </w:p>
    <w:p w:rsidR="00184EAC" w:rsidRDefault="00380FD4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643" w:type="dxa"/>
        <w:tblInd w:w="115" w:type="dxa"/>
        <w:tblCellMar>
          <w:top w:w="14" w:type="dxa"/>
          <w:left w:w="108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2554"/>
        <w:gridCol w:w="425"/>
        <w:gridCol w:w="2552"/>
        <w:gridCol w:w="425"/>
        <w:gridCol w:w="3262"/>
        <w:gridCol w:w="425"/>
      </w:tblGrid>
      <w:tr w:rsidR="00184EAC">
        <w:trPr>
          <w:trHeight w:val="269"/>
        </w:trPr>
        <w:tc>
          <w:tcPr>
            <w:tcW w:w="92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84EAC" w:rsidRDefault="00380FD4">
            <w:pPr>
              <w:spacing w:after="0"/>
              <w:ind w:left="874"/>
            </w:pPr>
            <w:r>
              <w:rPr>
                <w:rFonts w:ascii="Arial" w:eastAsia="Arial" w:hAnsi="Arial" w:cs="Arial"/>
                <w:b/>
              </w:rPr>
              <w:t xml:space="preserve">Hazards within the role, used by Occupational Health for risk assessment 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84EAC" w:rsidRDefault="00184EAC"/>
        </w:tc>
      </w:tr>
      <w:tr w:rsidR="00184EAC">
        <w:trPr>
          <w:trHeight w:val="521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  <w:ind w:left="3"/>
              <w:jc w:val="both"/>
            </w:pPr>
            <w:r>
              <w:rPr>
                <w:rFonts w:ascii="Arial" w:eastAsia="Arial" w:hAnsi="Arial" w:cs="Arial"/>
              </w:rPr>
              <w:t xml:space="preserve">Laboratory Specimens </w:t>
            </w:r>
            <w:proofErr w:type="spellStart"/>
            <w:r>
              <w:rPr>
                <w:rFonts w:ascii="Arial" w:eastAsia="Arial" w:hAnsi="Arial" w:cs="Arial"/>
              </w:rPr>
              <w:t>Proteinacious</w:t>
            </w:r>
            <w:proofErr w:type="spellEnd"/>
            <w:r>
              <w:rPr>
                <w:rFonts w:ascii="Arial" w:eastAsia="Arial" w:hAnsi="Arial" w:cs="Arial"/>
              </w:rPr>
              <w:t xml:space="preserve"> Dusts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Clinical contact with patients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Performing Exposure </w:t>
            </w:r>
          </w:p>
          <w:p w:rsidR="00184EAC" w:rsidRDefault="00380FD4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Prone Invasive Procedures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84EAC">
        <w:trPr>
          <w:trHeight w:val="269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  <w:ind w:left="3"/>
            </w:pPr>
            <w:r>
              <w:rPr>
                <w:rFonts w:ascii="Arial" w:eastAsia="Arial" w:hAnsi="Arial" w:cs="Arial"/>
              </w:rPr>
              <w:t xml:space="preserve">Blood/Body Fluids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Dusty Environment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VDU Use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X </w:t>
            </w:r>
          </w:p>
        </w:tc>
      </w:tr>
      <w:tr w:rsidR="00184EAC">
        <w:trPr>
          <w:trHeight w:val="266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  <w:ind w:left="3"/>
            </w:pPr>
            <w:r>
              <w:rPr>
                <w:rFonts w:ascii="Arial" w:eastAsia="Arial" w:hAnsi="Arial" w:cs="Arial"/>
              </w:rPr>
              <w:t xml:space="preserve">Radiation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Challenging Behaviour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Manual Handling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84EAC">
        <w:trPr>
          <w:trHeight w:val="269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  <w:ind w:left="3"/>
            </w:pPr>
            <w:r>
              <w:rPr>
                <w:rFonts w:ascii="Arial" w:eastAsia="Arial" w:hAnsi="Arial" w:cs="Arial"/>
              </w:rPr>
              <w:t xml:space="preserve">Solvents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Driving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Noise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84EAC">
        <w:trPr>
          <w:trHeight w:val="269"/>
        </w:trPr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  <w:ind w:left="3"/>
            </w:pPr>
            <w:r>
              <w:rPr>
                <w:rFonts w:ascii="Arial" w:eastAsia="Arial" w:hAnsi="Arial" w:cs="Arial"/>
              </w:rPr>
              <w:t xml:space="preserve">Respiratory </w:t>
            </w:r>
            <w:proofErr w:type="spellStart"/>
            <w:r>
              <w:rPr>
                <w:rFonts w:ascii="Arial" w:eastAsia="Arial" w:hAnsi="Arial" w:cs="Arial"/>
              </w:rPr>
              <w:t>Sensitisers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Food Handling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Working in Isolation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4EAC" w:rsidRDefault="00380FD4">
            <w:pPr>
              <w:spacing w:after="0"/>
            </w:pPr>
            <w:r>
              <w:rPr>
                <w:rFonts w:ascii="Arial" w:eastAsia="Arial" w:hAnsi="Arial" w:cs="Arial"/>
              </w:rPr>
              <w:t xml:space="preserve">X </w:t>
            </w:r>
          </w:p>
        </w:tc>
      </w:tr>
    </w:tbl>
    <w:p w:rsidR="00184EAC" w:rsidRDefault="00380FD4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:rsidR="00184EAC" w:rsidRDefault="00380FD4">
      <w:pPr>
        <w:spacing w:after="0"/>
      </w:pPr>
      <w:r>
        <w:rPr>
          <w:rFonts w:ascii="Arial" w:eastAsia="Arial" w:hAnsi="Arial" w:cs="Arial"/>
          <w:b/>
          <w:sz w:val="20"/>
          <w:u w:val="single" w:color="000000"/>
        </w:rPr>
        <w:t>Band Authorisation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184EAC" w:rsidRDefault="00380FD4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184EAC" w:rsidRDefault="00380FD4">
      <w:pPr>
        <w:spacing w:after="0" w:line="265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Date Reviewed at AFC Matching Panel:  </w:t>
      </w:r>
    </w:p>
    <w:p w:rsidR="00184EAC" w:rsidRDefault="00380FD4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184EAC" w:rsidRDefault="00380FD4">
      <w:pPr>
        <w:spacing w:after="0" w:line="265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Outcome:  </w:t>
      </w:r>
    </w:p>
    <w:p w:rsidR="00184EAC" w:rsidRDefault="00380FD4">
      <w:pPr>
        <w:spacing w:after="5618" w:line="265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Authorised By:  </w:t>
      </w:r>
      <w:r>
        <w:rPr>
          <w:rFonts w:ascii="Arial" w:eastAsia="Arial" w:hAnsi="Arial" w:cs="Arial"/>
        </w:rPr>
        <w:t xml:space="preserve"> </w:t>
      </w:r>
    </w:p>
    <w:p w:rsidR="00184EAC" w:rsidRDefault="00380FD4">
      <w:pPr>
        <w:spacing w:after="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sectPr w:rsidR="00184EAC">
      <w:pgSz w:w="11909" w:h="16834"/>
      <w:pgMar w:top="709" w:right="1086" w:bottom="100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30F6A"/>
    <w:multiLevelType w:val="hybridMultilevel"/>
    <w:tmpl w:val="14208964"/>
    <w:lvl w:ilvl="0" w:tplc="57B06404">
      <w:start w:val="1"/>
      <w:numFmt w:val="bullet"/>
      <w:lvlText w:val="•"/>
      <w:lvlJc w:val="left"/>
      <w:pPr>
        <w:ind w:left="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C2AA1C">
      <w:start w:val="1"/>
      <w:numFmt w:val="bullet"/>
      <w:lvlText w:val="o"/>
      <w:lvlJc w:val="left"/>
      <w:pPr>
        <w:ind w:left="1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10C47C">
      <w:start w:val="1"/>
      <w:numFmt w:val="bullet"/>
      <w:lvlText w:val="▪"/>
      <w:lvlJc w:val="left"/>
      <w:pPr>
        <w:ind w:left="1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C20532">
      <w:start w:val="1"/>
      <w:numFmt w:val="bullet"/>
      <w:lvlText w:val="•"/>
      <w:lvlJc w:val="left"/>
      <w:pPr>
        <w:ind w:left="2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A438F4">
      <w:start w:val="1"/>
      <w:numFmt w:val="bullet"/>
      <w:lvlText w:val="o"/>
      <w:lvlJc w:val="left"/>
      <w:pPr>
        <w:ind w:left="3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BE7C5C">
      <w:start w:val="1"/>
      <w:numFmt w:val="bullet"/>
      <w:lvlText w:val="▪"/>
      <w:lvlJc w:val="left"/>
      <w:pPr>
        <w:ind w:left="4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3C71CA">
      <w:start w:val="1"/>
      <w:numFmt w:val="bullet"/>
      <w:lvlText w:val="•"/>
      <w:lvlJc w:val="left"/>
      <w:pPr>
        <w:ind w:left="4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426E1A">
      <w:start w:val="1"/>
      <w:numFmt w:val="bullet"/>
      <w:lvlText w:val="o"/>
      <w:lvlJc w:val="left"/>
      <w:pPr>
        <w:ind w:left="5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1A4E42">
      <w:start w:val="1"/>
      <w:numFmt w:val="bullet"/>
      <w:lvlText w:val="▪"/>
      <w:lvlJc w:val="left"/>
      <w:pPr>
        <w:ind w:left="6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41193A"/>
    <w:multiLevelType w:val="hybridMultilevel"/>
    <w:tmpl w:val="E3CEF128"/>
    <w:lvl w:ilvl="0" w:tplc="0B4805E2">
      <w:start w:val="1"/>
      <w:numFmt w:val="bullet"/>
      <w:lvlText w:val="•"/>
      <w:lvlJc w:val="left"/>
      <w:pPr>
        <w:ind w:left="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3F64">
      <w:start w:val="1"/>
      <w:numFmt w:val="bullet"/>
      <w:lvlText w:val="o"/>
      <w:lvlJc w:val="left"/>
      <w:pPr>
        <w:ind w:left="1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E2C468">
      <w:start w:val="1"/>
      <w:numFmt w:val="bullet"/>
      <w:lvlText w:val="▪"/>
      <w:lvlJc w:val="left"/>
      <w:pPr>
        <w:ind w:left="1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2ED89E">
      <w:start w:val="1"/>
      <w:numFmt w:val="bullet"/>
      <w:lvlText w:val="•"/>
      <w:lvlJc w:val="left"/>
      <w:pPr>
        <w:ind w:left="2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F86D1C">
      <w:start w:val="1"/>
      <w:numFmt w:val="bullet"/>
      <w:lvlText w:val="o"/>
      <w:lvlJc w:val="left"/>
      <w:pPr>
        <w:ind w:left="3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B43B54">
      <w:start w:val="1"/>
      <w:numFmt w:val="bullet"/>
      <w:lvlText w:val="▪"/>
      <w:lvlJc w:val="left"/>
      <w:pPr>
        <w:ind w:left="4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62B668">
      <w:start w:val="1"/>
      <w:numFmt w:val="bullet"/>
      <w:lvlText w:val="•"/>
      <w:lvlJc w:val="left"/>
      <w:pPr>
        <w:ind w:left="4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F8D41A">
      <w:start w:val="1"/>
      <w:numFmt w:val="bullet"/>
      <w:lvlText w:val="o"/>
      <w:lvlJc w:val="left"/>
      <w:pPr>
        <w:ind w:left="5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CC01AA">
      <w:start w:val="1"/>
      <w:numFmt w:val="bullet"/>
      <w:lvlText w:val="▪"/>
      <w:lvlJc w:val="left"/>
      <w:pPr>
        <w:ind w:left="6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D502EE"/>
    <w:multiLevelType w:val="hybridMultilevel"/>
    <w:tmpl w:val="3EDA8F5A"/>
    <w:lvl w:ilvl="0" w:tplc="D24A024C">
      <w:start w:val="1"/>
      <w:numFmt w:val="bullet"/>
      <w:lvlText w:val="•"/>
      <w:lvlJc w:val="left"/>
      <w:pPr>
        <w:ind w:left="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3A3AC0">
      <w:start w:val="1"/>
      <w:numFmt w:val="bullet"/>
      <w:lvlText w:val="o"/>
      <w:lvlJc w:val="left"/>
      <w:pPr>
        <w:ind w:left="1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F64DDE">
      <w:start w:val="1"/>
      <w:numFmt w:val="bullet"/>
      <w:lvlText w:val="▪"/>
      <w:lvlJc w:val="left"/>
      <w:pPr>
        <w:ind w:left="1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D21AB4">
      <w:start w:val="1"/>
      <w:numFmt w:val="bullet"/>
      <w:lvlText w:val="•"/>
      <w:lvlJc w:val="left"/>
      <w:pPr>
        <w:ind w:left="2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685B72">
      <w:start w:val="1"/>
      <w:numFmt w:val="bullet"/>
      <w:lvlText w:val="o"/>
      <w:lvlJc w:val="left"/>
      <w:pPr>
        <w:ind w:left="3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EA7E40">
      <w:start w:val="1"/>
      <w:numFmt w:val="bullet"/>
      <w:lvlText w:val="▪"/>
      <w:lvlJc w:val="left"/>
      <w:pPr>
        <w:ind w:left="4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A4AA74">
      <w:start w:val="1"/>
      <w:numFmt w:val="bullet"/>
      <w:lvlText w:val="•"/>
      <w:lvlJc w:val="left"/>
      <w:pPr>
        <w:ind w:left="4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E6E1E0">
      <w:start w:val="1"/>
      <w:numFmt w:val="bullet"/>
      <w:lvlText w:val="o"/>
      <w:lvlJc w:val="left"/>
      <w:pPr>
        <w:ind w:left="5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74C6A8">
      <w:start w:val="1"/>
      <w:numFmt w:val="bullet"/>
      <w:lvlText w:val="▪"/>
      <w:lvlJc w:val="left"/>
      <w:pPr>
        <w:ind w:left="6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F36B42"/>
    <w:multiLevelType w:val="hybridMultilevel"/>
    <w:tmpl w:val="34120C48"/>
    <w:lvl w:ilvl="0" w:tplc="914CA3AC">
      <w:start w:val="1"/>
      <w:numFmt w:val="bullet"/>
      <w:lvlText w:val="•"/>
      <w:lvlJc w:val="left"/>
      <w:pPr>
        <w:ind w:left="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42634">
      <w:start w:val="1"/>
      <w:numFmt w:val="bullet"/>
      <w:lvlText w:val="o"/>
      <w:lvlJc w:val="left"/>
      <w:pPr>
        <w:ind w:left="1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2EAF4A">
      <w:start w:val="1"/>
      <w:numFmt w:val="bullet"/>
      <w:lvlText w:val="▪"/>
      <w:lvlJc w:val="left"/>
      <w:pPr>
        <w:ind w:left="19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0AB564">
      <w:start w:val="1"/>
      <w:numFmt w:val="bullet"/>
      <w:lvlText w:val="•"/>
      <w:lvlJc w:val="left"/>
      <w:pPr>
        <w:ind w:left="2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B0992E">
      <w:start w:val="1"/>
      <w:numFmt w:val="bullet"/>
      <w:lvlText w:val="o"/>
      <w:lvlJc w:val="left"/>
      <w:pPr>
        <w:ind w:left="3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EC8CD2">
      <w:start w:val="1"/>
      <w:numFmt w:val="bullet"/>
      <w:lvlText w:val="▪"/>
      <w:lvlJc w:val="left"/>
      <w:pPr>
        <w:ind w:left="4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724082">
      <w:start w:val="1"/>
      <w:numFmt w:val="bullet"/>
      <w:lvlText w:val="•"/>
      <w:lvlJc w:val="left"/>
      <w:pPr>
        <w:ind w:left="4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CCB342">
      <w:start w:val="1"/>
      <w:numFmt w:val="bullet"/>
      <w:lvlText w:val="o"/>
      <w:lvlJc w:val="left"/>
      <w:pPr>
        <w:ind w:left="5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6A572C">
      <w:start w:val="1"/>
      <w:numFmt w:val="bullet"/>
      <w:lvlText w:val="▪"/>
      <w:lvlJc w:val="left"/>
      <w:pPr>
        <w:ind w:left="6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EAC"/>
    <w:rsid w:val="00184EAC"/>
    <w:rsid w:val="0038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5860A9-BA42-4D52-BECE-BE018321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DEVON &amp; EXETER HEALTHCARE NHS TRUST</vt:lpstr>
    </vt:vector>
  </TitlesOfParts>
  <Company>Royal Devon and Exeter NHS Foundation Trust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DEVON &amp; EXETER HEALTHCARE NHS TRUST</dc:title>
  <dc:subject/>
  <dc:creator>RD&amp;EHT</dc:creator>
  <cp:keywords/>
  <cp:lastModifiedBy>Brealey Erin (Royal Devon and Exeter Foundation Trust)</cp:lastModifiedBy>
  <cp:revision>2</cp:revision>
  <dcterms:created xsi:type="dcterms:W3CDTF">2024-05-31T14:06:00Z</dcterms:created>
  <dcterms:modified xsi:type="dcterms:W3CDTF">2024-05-31T14:06:00Z</dcterms:modified>
</cp:coreProperties>
</file>