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7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737"/>
        <w:gridCol w:w="3093"/>
        <w:gridCol w:w="883"/>
        <w:gridCol w:w="3093"/>
        <w:gridCol w:w="1030"/>
      </w:tblGrid>
      <w:tr w:rsidR="001F5364" w:rsidTr="001F5364">
        <w:tc>
          <w:tcPr>
            <w:tcW w:w="11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45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cs="Arial"/>
                <w:b/>
              </w:rPr>
              <w:t>HAZARDS :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Laboratory Specimens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cs="Arial"/>
              </w:rPr>
              <w:t>Proteinacious</w:t>
            </w:r>
            <w:proofErr w:type="spellEnd"/>
            <w:r>
              <w:rPr>
                <w:rFonts w:cs="Arial"/>
              </w:rPr>
              <w:t xml:space="preserve"> Dusts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Clinical contact with patients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Performing Exposure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Prone Invasive Procedures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Blood/Body Fluids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Dusty Environment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VDU Use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√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Radiation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Challenging Behaviour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Manual Handling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 w:rsidP="00DC2FA9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√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Solvents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Driving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Noise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√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 xml:space="preserve">Respiratory </w:t>
            </w:r>
            <w:proofErr w:type="spellStart"/>
            <w:r>
              <w:rPr>
                <w:rFonts w:cs="Arial"/>
              </w:rPr>
              <w:t>Sensitisers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Food Handling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Working in Isolation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t>Cytotoxic drugs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rPr>
                <w:rFonts w:cs="Arial"/>
              </w:rPr>
              <w:t>Night working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DC2FA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325CE" w:rsidRDefault="001325CE"/>
    <w:sectPr w:rsidR="001325CE" w:rsidSect="001F5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64"/>
    <w:rsid w:val="001325CE"/>
    <w:rsid w:val="001F5364"/>
    <w:rsid w:val="00D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63E7A5AB</Template>
  <TotalTime>1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Anna-Marie</dc:creator>
  <cp:lastModifiedBy>Agoro, Ade</cp:lastModifiedBy>
  <cp:revision>2</cp:revision>
  <dcterms:created xsi:type="dcterms:W3CDTF">2021-04-27T13:52:00Z</dcterms:created>
  <dcterms:modified xsi:type="dcterms:W3CDTF">2021-04-27T13:52:00Z</dcterms:modified>
</cp:coreProperties>
</file>