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6AE7" w14:textId="77777777" w:rsidR="00E34F6B" w:rsidRPr="0007018D" w:rsidRDefault="00923A0B">
      <w:pPr>
        <w:rPr>
          <w:rFonts w:cstheme="minorHAnsi"/>
        </w:rPr>
      </w:pPr>
      <w:r w:rsidRPr="0007018D">
        <w:rPr>
          <w:rFonts w:cstheme="minorHAnsi"/>
        </w:rPr>
        <w:t>Job Details</w:t>
      </w:r>
    </w:p>
    <w:tbl>
      <w:tblPr>
        <w:tblStyle w:val="TableGrid"/>
        <w:tblpPr w:vertAnchor="text" w:horzAnchor="margin" w:tblpXSpec="center" w:tblpY="214"/>
        <w:tblOverlap w:val="never"/>
        <w:tblW w:w="9126" w:type="dxa"/>
        <w:tblInd w:w="0" w:type="dxa"/>
        <w:tblCellMar>
          <w:top w:w="7" w:type="dxa"/>
          <w:left w:w="104" w:type="dxa"/>
          <w:right w:w="115" w:type="dxa"/>
        </w:tblCellMar>
        <w:tblLook w:val="04A0" w:firstRow="1" w:lastRow="0" w:firstColumn="1" w:lastColumn="0" w:noHBand="0" w:noVBand="1"/>
      </w:tblPr>
      <w:tblGrid>
        <w:gridCol w:w="4504"/>
        <w:gridCol w:w="4622"/>
      </w:tblGrid>
      <w:tr w:rsidR="00923A0B" w:rsidRPr="0007018D" w14:paraId="73AA0C22" w14:textId="77777777" w:rsidTr="007303A5">
        <w:trPr>
          <w:trHeight w:val="260"/>
        </w:trPr>
        <w:tc>
          <w:tcPr>
            <w:tcW w:w="4504" w:type="dxa"/>
            <w:tcBorders>
              <w:top w:val="single" w:sz="4" w:space="0" w:color="000000"/>
              <w:left w:val="single" w:sz="4" w:space="0" w:color="000000"/>
              <w:bottom w:val="single" w:sz="4" w:space="0" w:color="000000"/>
              <w:right w:val="nil"/>
            </w:tcBorders>
            <w:shd w:val="clear" w:color="auto" w:fill="002060"/>
          </w:tcPr>
          <w:p w14:paraId="7F8A1673" w14:textId="77777777" w:rsidR="00923A0B" w:rsidRPr="0007018D" w:rsidRDefault="00923A0B" w:rsidP="007303A5">
            <w:pPr>
              <w:spacing w:line="259" w:lineRule="auto"/>
              <w:rPr>
                <w:rFonts w:cstheme="minorHAnsi"/>
              </w:rPr>
            </w:pPr>
            <w:r w:rsidRPr="0007018D">
              <w:rPr>
                <w:rFonts w:cstheme="minorHAnsi"/>
                <w:b/>
                <w:color w:val="FFFFFF"/>
              </w:rPr>
              <w:t xml:space="preserve">JOB DETAILS  </w:t>
            </w:r>
          </w:p>
        </w:tc>
        <w:tc>
          <w:tcPr>
            <w:tcW w:w="4622" w:type="dxa"/>
            <w:tcBorders>
              <w:top w:val="single" w:sz="4" w:space="0" w:color="000000"/>
              <w:left w:val="nil"/>
              <w:bottom w:val="single" w:sz="4" w:space="0" w:color="000000"/>
              <w:right w:val="single" w:sz="4" w:space="0" w:color="000000"/>
            </w:tcBorders>
            <w:shd w:val="clear" w:color="auto" w:fill="002060"/>
          </w:tcPr>
          <w:p w14:paraId="6F8C47C4" w14:textId="77777777" w:rsidR="00923A0B" w:rsidRPr="0007018D" w:rsidRDefault="00923A0B" w:rsidP="007303A5">
            <w:pPr>
              <w:spacing w:after="160" w:line="259" w:lineRule="auto"/>
              <w:rPr>
                <w:rFonts w:cstheme="minorHAnsi"/>
              </w:rPr>
            </w:pPr>
          </w:p>
        </w:tc>
      </w:tr>
      <w:tr w:rsidR="00923A0B" w:rsidRPr="0007018D" w14:paraId="1734077A" w14:textId="77777777" w:rsidTr="007303A5">
        <w:trPr>
          <w:trHeight w:val="265"/>
        </w:trPr>
        <w:tc>
          <w:tcPr>
            <w:tcW w:w="4504" w:type="dxa"/>
            <w:tcBorders>
              <w:top w:val="single" w:sz="4" w:space="0" w:color="000000"/>
              <w:left w:val="single" w:sz="4" w:space="0" w:color="000000"/>
              <w:bottom w:val="single" w:sz="4" w:space="0" w:color="000000"/>
              <w:right w:val="single" w:sz="4" w:space="0" w:color="000000"/>
            </w:tcBorders>
          </w:tcPr>
          <w:p w14:paraId="5DA05DC6" w14:textId="77777777" w:rsidR="00923A0B" w:rsidRPr="0007018D" w:rsidRDefault="00923A0B" w:rsidP="007303A5">
            <w:pPr>
              <w:spacing w:line="259" w:lineRule="auto"/>
              <w:rPr>
                <w:rFonts w:cstheme="minorHAnsi"/>
              </w:rPr>
            </w:pPr>
            <w:r w:rsidRPr="0007018D">
              <w:rPr>
                <w:rFonts w:cstheme="minorHAnsi"/>
                <w:b/>
              </w:rPr>
              <w:t xml:space="preserve">Job Title  </w:t>
            </w:r>
          </w:p>
        </w:tc>
        <w:tc>
          <w:tcPr>
            <w:tcW w:w="4622" w:type="dxa"/>
            <w:tcBorders>
              <w:top w:val="single" w:sz="4" w:space="0" w:color="000000"/>
              <w:left w:val="single" w:sz="4" w:space="0" w:color="000000"/>
              <w:bottom w:val="single" w:sz="4" w:space="0" w:color="000000"/>
              <w:right w:val="single" w:sz="4" w:space="0" w:color="000000"/>
            </w:tcBorders>
          </w:tcPr>
          <w:p w14:paraId="6C3A64A5" w14:textId="77777777" w:rsidR="00923A0B" w:rsidRPr="0007018D" w:rsidRDefault="00923A0B" w:rsidP="007303A5">
            <w:pPr>
              <w:spacing w:line="259" w:lineRule="auto"/>
              <w:ind w:left="4"/>
              <w:rPr>
                <w:rFonts w:cstheme="minorHAnsi"/>
              </w:rPr>
            </w:pPr>
            <w:r w:rsidRPr="0007018D">
              <w:rPr>
                <w:rFonts w:cstheme="minorHAnsi"/>
              </w:rPr>
              <w:t xml:space="preserve">Governance Manager  </w:t>
            </w:r>
          </w:p>
        </w:tc>
      </w:tr>
      <w:tr w:rsidR="00923A0B" w:rsidRPr="0007018D" w14:paraId="10C25C10" w14:textId="77777777" w:rsidTr="007303A5">
        <w:trPr>
          <w:trHeight w:val="262"/>
        </w:trPr>
        <w:tc>
          <w:tcPr>
            <w:tcW w:w="4504" w:type="dxa"/>
            <w:tcBorders>
              <w:top w:val="single" w:sz="4" w:space="0" w:color="000000"/>
              <w:left w:val="single" w:sz="4" w:space="0" w:color="000000"/>
              <w:bottom w:val="single" w:sz="4" w:space="0" w:color="000000"/>
              <w:right w:val="single" w:sz="4" w:space="0" w:color="000000"/>
            </w:tcBorders>
          </w:tcPr>
          <w:p w14:paraId="420F9EC6" w14:textId="77777777" w:rsidR="00923A0B" w:rsidRPr="0007018D" w:rsidRDefault="00923A0B" w:rsidP="007303A5">
            <w:pPr>
              <w:spacing w:line="259" w:lineRule="auto"/>
              <w:rPr>
                <w:rFonts w:cstheme="minorHAnsi"/>
              </w:rPr>
            </w:pPr>
            <w:r w:rsidRPr="0007018D">
              <w:rPr>
                <w:rFonts w:cstheme="minorHAnsi"/>
                <w:b/>
              </w:rPr>
              <w:t xml:space="preserve">Reports to  </w:t>
            </w:r>
          </w:p>
        </w:tc>
        <w:tc>
          <w:tcPr>
            <w:tcW w:w="4622" w:type="dxa"/>
            <w:tcBorders>
              <w:top w:val="single" w:sz="4" w:space="0" w:color="000000"/>
              <w:left w:val="single" w:sz="4" w:space="0" w:color="000000"/>
              <w:bottom w:val="single" w:sz="4" w:space="0" w:color="000000"/>
              <w:right w:val="single" w:sz="4" w:space="0" w:color="000000"/>
            </w:tcBorders>
          </w:tcPr>
          <w:p w14:paraId="6C4AE865" w14:textId="77777777" w:rsidR="00923A0B" w:rsidRPr="0007018D" w:rsidRDefault="00923A0B" w:rsidP="007303A5">
            <w:pPr>
              <w:spacing w:line="259" w:lineRule="auto"/>
              <w:ind w:left="4"/>
              <w:rPr>
                <w:rFonts w:cstheme="minorHAnsi"/>
              </w:rPr>
            </w:pPr>
            <w:r w:rsidRPr="0007018D">
              <w:rPr>
                <w:rFonts w:cstheme="minorHAnsi"/>
              </w:rPr>
              <w:t>Chief Nursing Information Officer (CNIO)</w:t>
            </w:r>
          </w:p>
        </w:tc>
      </w:tr>
      <w:tr w:rsidR="00923A0B" w:rsidRPr="0007018D" w14:paraId="457B9BD1" w14:textId="77777777" w:rsidTr="007303A5">
        <w:trPr>
          <w:trHeight w:val="264"/>
        </w:trPr>
        <w:tc>
          <w:tcPr>
            <w:tcW w:w="4504" w:type="dxa"/>
            <w:tcBorders>
              <w:top w:val="single" w:sz="4" w:space="0" w:color="000000"/>
              <w:left w:val="single" w:sz="4" w:space="0" w:color="000000"/>
              <w:bottom w:val="single" w:sz="4" w:space="0" w:color="000000"/>
              <w:right w:val="single" w:sz="4" w:space="0" w:color="000000"/>
            </w:tcBorders>
          </w:tcPr>
          <w:p w14:paraId="0B527E8C" w14:textId="77777777" w:rsidR="00923A0B" w:rsidRPr="0007018D" w:rsidRDefault="00923A0B" w:rsidP="007303A5">
            <w:pPr>
              <w:spacing w:line="259" w:lineRule="auto"/>
              <w:rPr>
                <w:rFonts w:cstheme="minorHAnsi"/>
              </w:rPr>
            </w:pPr>
            <w:r w:rsidRPr="0007018D">
              <w:rPr>
                <w:rFonts w:cstheme="minorHAnsi"/>
                <w:b/>
              </w:rPr>
              <w:t xml:space="preserve">Band  </w:t>
            </w:r>
          </w:p>
        </w:tc>
        <w:tc>
          <w:tcPr>
            <w:tcW w:w="4622" w:type="dxa"/>
            <w:tcBorders>
              <w:top w:val="single" w:sz="4" w:space="0" w:color="000000"/>
              <w:left w:val="single" w:sz="4" w:space="0" w:color="000000"/>
              <w:bottom w:val="single" w:sz="4" w:space="0" w:color="000000"/>
              <w:right w:val="single" w:sz="4" w:space="0" w:color="000000"/>
            </w:tcBorders>
          </w:tcPr>
          <w:p w14:paraId="76CD8531" w14:textId="77777777" w:rsidR="00923A0B" w:rsidRPr="0007018D" w:rsidRDefault="00923A0B" w:rsidP="007303A5">
            <w:pPr>
              <w:spacing w:line="259" w:lineRule="auto"/>
              <w:ind w:left="4"/>
              <w:rPr>
                <w:rFonts w:cstheme="minorHAnsi"/>
              </w:rPr>
            </w:pPr>
            <w:r w:rsidRPr="0007018D">
              <w:rPr>
                <w:rFonts w:cstheme="minorHAnsi"/>
              </w:rPr>
              <w:t xml:space="preserve">Band 7 </w:t>
            </w:r>
          </w:p>
        </w:tc>
      </w:tr>
      <w:tr w:rsidR="00923A0B" w:rsidRPr="0007018D" w14:paraId="4F4296D3" w14:textId="77777777" w:rsidTr="007303A5">
        <w:trPr>
          <w:trHeight w:val="264"/>
        </w:trPr>
        <w:tc>
          <w:tcPr>
            <w:tcW w:w="4504" w:type="dxa"/>
            <w:tcBorders>
              <w:top w:val="single" w:sz="4" w:space="0" w:color="000000"/>
              <w:left w:val="single" w:sz="4" w:space="0" w:color="000000"/>
              <w:bottom w:val="single" w:sz="4" w:space="0" w:color="000000"/>
              <w:right w:val="single" w:sz="4" w:space="0" w:color="000000"/>
            </w:tcBorders>
          </w:tcPr>
          <w:p w14:paraId="321573DF" w14:textId="77777777" w:rsidR="00923A0B" w:rsidRPr="0007018D" w:rsidRDefault="00923A0B" w:rsidP="007303A5">
            <w:pPr>
              <w:spacing w:line="259" w:lineRule="auto"/>
              <w:rPr>
                <w:rFonts w:cstheme="minorHAnsi"/>
              </w:rPr>
            </w:pPr>
            <w:r w:rsidRPr="0007018D">
              <w:rPr>
                <w:rFonts w:cstheme="minorHAnsi"/>
                <w:b/>
              </w:rPr>
              <w:t xml:space="preserve">Division  </w:t>
            </w:r>
          </w:p>
        </w:tc>
        <w:tc>
          <w:tcPr>
            <w:tcW w:w="4622" w:type="dxa"/>
            <w:tcBorders>
              <w:top w:val="single" w:sz="4" w:space="0" w:color="000000"/>
              <w:left w:val="single" w:sz="4" w:space="0" w:color="000000"/>
              <w:bottom w:val="single" w:sz="4" w:space="0" w:color="000000"/>
              <w:right w:val="single" w:sz="4" w:space="0" w:color="000000"/>
            </w:tcBorders>
          </w:tcPr>
          <w:p w14:paraId="7C0B0EC5" w14:textId="77777777" w:rsidR="00923A0B" w:rsidRPr="0007018D" w:rsidRDefault="00923A0B" w:rsidP="007303A5">
            <w:pPr>
              <w:spacing w:line="259" w:lineRule="auto"/>
              <w:ind w:left="4"/>
              <w:rPr>
                <w:rFonts w:cstheme="minorHAnsi"/>
              </w:rPr>
            </w:pPr>
            <w:r w:rsidRPr="0007018D">
              <w:rPr>
                <w:rFonts w:cstheme="minorHAnsi"/>
              </w:rPr>
              <w:t xml:space="preserve">Clinical Digital Services  </w:t>
            </w:r>
          </w:p>
        </w:tc>
      </w:tr>
    </w:tbl>
    <w:p w14:paraId="48A0EED9" w14:textId="77777777" w:rsidR="00923A0B" w:rsidRPr="0007018D" w:rsidRDefault="00923A0B">
      <w:pPr>
        <w:rPr>
          <w:rFonts w:cstheme="minorHAnsi"/>
        </w:rPr>
      </w:pPr>
    </w:p>
    <w:p w14:paraId="60F7DEA3" w14:textId="77777777" w:rsidR="00923A0B" w:rsidRPr="0007018D" w:rsidRDefault="00923A0B">
      <w:pPr>
        <w:rPr>
          <w:rFonts w:cstheme="minorHAnsi"/>
          <w:b/>
        </w:rPr>
      </w:pPr>
      <w:r w:rsidRPr="0007018D">
        <w:rPr>
          <w:rFonts w:cstheme="minorHAnsi"/>
          <w:b/>
        </w:rPr>
        <w:t>Job Purpose</w:t>
      </w:r>
    </w:p>
    <w:p w14:paraId="2024EAF5" w14:textId="77777777" w:rsidR="00923A0B" w:rsidRPr="0007018D" w:rsidRDefault="00923A0B" w:rsidP="00923A0B">
      <w:pPr>
        <w:framePr w:wrap="around" w:vAnchor="text" w:hAnchor="margin" w:xAlign="right" w:y="1459"/>
        <w:numPr>
          <w:ilvl w:val="0"/>
          <w:numId w:val="1"/>
        </w:numPr>
        <w:spacing w:after="15" w:line="240" w:lineRule="auto"/>
        <w:ind w:hanging="360"/>
        <w:suppressOverlap/>
        <w:jc w:val="both"/>
        <w:rPr>
          <w:rFonts w:cstheme="minorHAnsi"/>
        </w:rPr>
      </w:pPr>
      <w:r w:rsidRPr="0007018D">
        <w:rPr>
          <w:rFonts w:cstheme="minorHAnsi"/>
        </w:rPr>
        <w:t xml:space="preserve">The job holder is responsible for ensuring risk management and governance is effective within the division. </w:t>
      </w:r>
    </w:p>
    <w:p w14:paraId="43568761" w14:textId="77777777" w:rsidR="00923A0B" w:rsidRPr="0007018D" w:rsidRDefault="00923A0B" w:rsidP="00923A0B">
      <w:pPr>
        <w:framePr w:wrap="around" w:vAnchor="text" w:hAnchor="margin" w:xAlign="right" w:y="1459"/>
        <w:numPr>
          <w:ilvl w:val="0"/>
          <w:numId w:val="1"/>
        </w:numPr>
        <w:spacing w:after="0" w:line="259" w:lineRule="auto"/>
        <w:ind w:hanging="360"/>
        <w:suppressOverlap/>
        <w:jc w:val="both"/>
        <w:rPr>
          <w:rFonts w:cstheme="minorHAnsi"/>
        </w:rPr>
      </w:pPr>
      <w:r w:rsidRPr="0007018D">
        <w:rPr>
          <w:rFonts w:cstheme="minorHAnsi"/>
        </w:rPr>
        <w:t xml:space="preserve">To be the lead contact and expert within the division for any Governance queries or enquiries i.e. </w:t>
      </w:r>
    </w:p>
    <w:p w14:paraId="69946DED" w14:textId="77777777" w:rsidR="00923A0B" w:rsidRPr="0007018D" w:rsidRDefault="00923A0B" w:rsidP="00923A0B">
      <w:pPr>
        <w:framePr w:wrap="around" w:vAnchor="text" w:hAnchor="margin" w:xAlign="right" w:y="1459"/>
        <w:spacing w:after="12" w:line="240" w:lineRule="auto"/>
        <w:ind w:left="360"/>
        <w:suppressOverlap/>
        <w:rPr>
          <w:rFonts w:cstheme="minorHAnsi"/>
        </w:rPr>
      </w:pPr>
      <w:r w:rsidRPr="0007018D">
        <w:rPr>
          <w:rFonts w:cstheme="minorHAnsi"/>
        </w:rPr>
        <w:t xml:space="preserve">incidents, complaints, claims, audit (including external audit), Care Quality Commission (CQC) providing advice or guidance and direction as required. </w:t>
      </w:r>
    </w:p>
    <w:p w14:paraId="7E4A0731" w14:textId="77777777" w:rsidR="00923A0B" w:rsidRPr="0007018D" w:rsidRDefault="00923A0B" w:rsidP="00923A0B">
      <w:pPr>
        <w:framePr w:wrap="around" w:vAnchor="text" w:hAnchor="margin" w:xAlign="right" w:y="1459"/>
        <w:numPr>
          <w:ilvl w:val="0"/>
          <w:numId w:val="1"/>
        </w:numPr>
        <w:spacing w:after="16" w:line="240" w:lineRule="auto"/>
        <w:ind w:hanging="360"/>
        <w:suppressOverlap/>
        <w:jc w:val="both"/>
        <w:rPr>
          <w:rFonts w:cstheme="minorHAnsi"/>
        </w:rPr>
      </w:pPr>
      <w:r w:rsidRPr="0007018D">
        <w:rPr>
          <w:rFonts w:cstheme="minorHAnsi"/>
        </w:rPr>
        <w:t>The post holder will work directly with Clinical Digital Services management team; providing specialist information to the wider team across our Northern and Eastern Service.</w:t>
      </w:r>
    </w:p>
    <w:p w14:paraId="7902EACB" w14:textId="77777777" w:rsidR="00923A0B" w:rsidRPr="0007018D" w:rsidRDefault="00923A0B" w:rsidP="00923A0B">
      <w:pPr>
        <w:framePr w:wrap="around" w:vAnchor="text" w:hAnchor="margin" w:xAlign="right" w:y="1459"/>
        <w:numPr>
          <w:ilvl w:val="0"/>
          <w:numId w:val="1"/>
        </w:numPr>
        <w:spacing w:after="15" w:line="240" w:lineRule="auto"/>
        <w:ind w:hanging="360"/>
        <w:suppressOverlap/>
        <w:jc w:val="both"/>
        <w:rPr>
          <w:rFonts w:cstheme="minorHAnsi"/>
        </w:rPr>
      </w:pPr>
      <w:r w:rsidRPr="0007018D">
        <w:rPr>
          <w:rFonts w:cstheme="minorHAnsi"/>
        </w:rPr>
        <w:t xml:space="preserve">To represent Clinical Digital Services, where appropriate; at Trust wide Governance meetings, ensuring that a deputy is assigned when apologies are given. </w:t>
      </w:r>
    </w:p>
    <w:p w14:paraId="7FF661A8" w14:textId="77777777" w:rsidR="00923A0B" w:rsidRPr="0007018D" w:rsidRDefault="00923A0B" w:rsidP="00923A0B">
      <w:pPr>
        <w:rPr>
          <w:rFonts w:cstheme="minorHAnsi"/>
        </w:rPr>
      </w:pPr>
      <w:r w:rsidRPr="0007018D">
        <w:rPr>
          <w:rFonts w:cstheme="minorHAnsi"/>
        </w:rPr>
        <w:t>To ensure a rapid, thorough and accurate information cascade from Trust wide Governance meetings back to CDS is completed and to assign actions to key team members, monitor and ensure they are completed within agreed timescales.</w:t>
      </w:r>
    </w:p>
    <w:p w14:paraId="2A0D6A3C" w14:textId="77777777" w:rsidR="00923A0B" w:rsidRPr="0007018D" w:rsidRDefault="00923A0B" w:rsidP="00923A0B">
      <w:pPr>
        <w:rPr>
          <w:rFonts w:cstheme="minorHAnsi"/>
        </w:rPr>
      </w:pPr>
    </w:p>
    <w:p w14:paraId="5FB1518B" w14:textId="77777777" w:rsidR="00923A0B" w:rsidRPr="0007018D" w:rsidRDefault="00923A0B" w:rsidP="00923A0B">
      <w:pPr>
        <w:rPr>
          <w:rFonts w:cstheme="minorHAnsi"/>
          <w:b/>
        </w:rPr>
      </w:pPr>
      <w:r w:rsidRPr="0007018D">
        <w:rPr>
          <w:rFonts w:cstheme="minorHAnsi"/>
          <w:b/>
        </w:rPr>
        <w:t>Key Working relationships</w:t>
      </w:r>
    </w:p>
    <w:p w14:paraId="309221DB"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CCIO</w:t>
      </w:r>
    </w:p>
    <w:p w14:paraId="712998A9"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CNIO &amp; Assistant Director of Nursing</w:t>
      </w:r>
    </w:p>
    <w:p w14:paraId="63D27DE2"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Divisional Director</w:t>
      </w:r>
    </w:p>
    <w:p w14:paraId="1D3435EC"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Design and Delivery Lead</w:t>
      </w:r>
    </w:p>
    <w:p w14:paraId="77056B02"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Service Development leads</w:t>
      </w:r>
    </w:p>
    <w:p w14:paraId="25E7287C"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Configuration managers</w:t>
      </w:r>
    </w:p>
    <w:p w14:paraId="3008E128" w14:textId="77777777" w:rsidR="001A21C2" w:rsidRPr="0007018D" w:rsidRDefault="001A21C2"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Clinical Safety Officer (CSO)</w:t>
      </w:r>
    </w:p>
    <w:p w14:paraId="5FB299A4"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Divisional Directors </w:t>
      </w:r>
    </w:p>
    <w:p w14:paraId="61BD07CF"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Cluster Managers Trust Wide  </w:t>
      </w:r>
    </w:p>
    <w:p w14:paraId="2BE18B3C"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HR Department </w:t>
      </w:r>
    </w:p>
    <w:p w14:paraId="06A73A04"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IM&amp;T Department </w:t>
      </w:r>
    </w:p>
    <w:p w14:paraId="58696E4A"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Learning &amp; Development Department  </w:t>
      </w:r>
    </w:p>
    <w:p w14:paraId="5FB8E79F"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Directorate Management Accountant  </w:t>
      </w:r>
    </w:p>
    <w:p w14:paraId="539A9753" w14:textId="77777777" w:rsidR="001A21C2"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Risk Managers </w:t>
      </w:r>
      <w:r w:rsidR="001A21C2" w:rsidRPr="0007018D">
        <w:rPr>
          <w:rFonts w:cstheme="minorHAnsi"/>
        </w:rPr>
        <w:t>&amp; Complaints Managers</w:t>
      </w:r>
    </w:p>
    <w:p w14:paraId="6CAC3FD0" w14:textId="77777777" w:rsidR="00923A0B" w:rsidRPr="0007018D" w:rsidRDefault="001A21C2"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Patient Safety Team </w:t>
      </w:r>
    </w:p>
    <w:p w14:paraId="271907A6"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Clinical staff Trust wide </w:t>
      </w:r>
    </w:p>
    <w:p w14:paraId="0647332A"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Head of Departments  </w:t>
      </w:r>
    </w:p>
    <w:p w14:paraId="74828D26"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Head of Governance  </w:t>
      </w:r>
    </w:p>
    <w:p w14:paraId="4F6DE22A"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Risk Management Team</w:t>
      </w:r>
    </w:p>
    <w:p w14:paraId="458A4CBC" w14:textId="77777777" w:rsidR="00923A0B" w:rsidRPr="0007018D" w:rsidRDefault="00923A0B" w:rsidP="00923A0B">
      <w:pPr>
        <w:framePr w:wrap="around" w:vAnchor="text" w:hAnchor="page" w:x="1474" w:y="67"/>
        <w:numPr>
          <w:ilvl w:val="0"/>
          <w:numId w:val="2"/>
        </w:numPr>
        <w:spacing w:after="0" w:line="259" w:lineRule="auto"/>
        <w:ind w:hanging="360"/>
        <w:suppressOverlap/>
        <w:rPr>
          <w:rFonts w:cstheme="minorHAnsi"/>
        </w:rPr>
      </w:pPr>
      <w:r w:rsidRPr="0007018D">
        <w:rPr>
          <w:rFonts w:cstheme="minorHAnsi"/>
        </w:rPr>
        <w:t xml:space="preserve">Admin and Clerical staff  </w:t>
      </w:r>
    </w:p>
    <w:p w14:paraId="65AE9C37" w14:textId="77777777" w:rsidR="00923A0B" w:rsidRPr="0007018D" w:rsidRDefault="00923A0B" w:rsidP="00923A0B">
      <w:pPr>
        <w:rPr>
          <w:rFonts w:cstheme="minorHAnsi"/>
          <w:b/>
        </w:rPr>
      </w:pPr>
    </w:p>
    <w:p w14:paraId="76ABD49A" w14:textId="77777777" w:rsidR="00923A0B" w:rsidRPr="0007018D" w:rsidRDefault="00923A0B" w:rsidP="00923A0B">
      <w:pPr>
        <w:rPr>
          <w:rFonts w:cstheme="minorHAnsi"/>
          <w:b/>
        </w:rPr>
      </w:pPr>
      <w:r w:rsidRPr="0007018D">
        <w:rPr>
          <w:rFonts w:cstheme="minorHAnsi"/>
          <w:b/>
        </w:rPr>
        <w:t>Organisational Chart</w:t>
      </w:r>
    </w:p>
    <w:p w14:paraId="390803FE" w14:textId="77777777" w:rsidR="00923A0B" w:rsidRPr="0007018D" w:rsidRDefault="00923A0B" w:rsidP="00923A0B">
      <w:pPr>
        <w:rPr>
          <w:rFonts w:cstheme="minorHAnsi"/>
          <w:b/>
        </w:rPr>
      </w:pPr>
      <w:r w:rsidRPr="0007018D">
        <w:rPr>
          <w:rFonts w:cstheme="minorHAnsi"/>
          <w:b/>
        </w:rPr>
        <w:t>TBC</w:t>
      </w:r>
    </w:p>
    <w:p w14:paraId="038DFE6B" w14:textId="77777777" w:rsidR="00923A0B" w:rsidRPr="0007018D" w:rsidRDefault="00923A0B" w:rsidP="00923A0B">
      <w:pPr>
        <w:rPr>
          <w:rFonts w:cstheme="minorHAnsi"/>
          <w:b/>
        </w:rPr>
      </w:pPr>
    </w:p>
    <w:p w14:paraId="79660BDC" w14:textId="77777777" w:rsidR="00923A0B" w:rsidRPr="0007018D" w:rsidRDefault="00923A0B" w:rsidP="00923A0B">
      <w:pPr>
        <w:rPr>
          <w:rFonts w:cstheme="minorHAnsi"/>
          <w:b/>
        </w:rPr>
      </w:pPr>
    </w:p>
    <w:p w14:paraId="5AE1F194" w14:textId="77777777" w:rsidR="00923A0B" w:rsidRPr="0007018D" w:rsidRDefault="00923A0B" w:rsidP="00923A0B">
      <w:pPr>
        <w:rPr>
          <w:rFonts w:cstheme="minorHAnsi"/>
          <w:b/>
        </w:rPr>
      </w:pPr>
      <w:r w:rsidRPr="0007018D">
        <w:rPr>
          <w:rFonts w:cstheme="minorHAnsi"/>
          <w:b/>
        </w:rPr>
        <w:t>Communication/ Relationship skills</w:t>
      </w:r>
    </w:p>
    <w:p w14:paraId="28FDA1F2" w14:textId="77777777" w:rsidR="00923A0B" w:rsidRPr="0007018D" w:rsidRDefault="00923A0B" w:rsidP="00923A0B">
      <w:pPr>
        <w:numPr>
          <w:ilvl w:val="0"/>
          <w:numId w:val="3"/>
        </w:numPr>
        <w:spacing w:after="10" w:line="242" w:lineRule="auto"/>
        <w:ind w:hanging="360"/>
        <w:jc w:val="both"/>
        <w:rPr>
          <w:rFonts w:cstheme="minorHAnsi"/>
        </w:rPr>
      </w:pPr>
      <w:r w:rsidRPr="0007018D">
        <w:rPr>
          <w:rFonts w:cstheme="minorHAnsi"/>
        </w:rPr>
        <w:t xml:space="preserve">To ensure that staff within Division are aware of their responsibility and have appropriate access and training to support the timely reporting of incidents. </w:t>
      </w:r>
    </w:p>
    <w:p w14:paraId="253A78F6" w14:textId="77777777" w:rsidR="00923A0B" w:rsidRPr="0007018D" w:rsidRDefault="00923A0B" w:rsidP="00923A0B">
      <w:pPr>
        <w:numPr>
          <w:ilvl w:val="0"/>
          <w:numId w:val="3"/>
        </w:numPr>
        <w:spacing w:after="16" w:line="240" w:lineRule="auto"/>
        <w:ind w:hanging="360"/>
        <w:jc w:val="both"/>
        <w:rPr>
          <w:rFonts w:cstheme="minorHAnsi"/>
        </w:rPr>
      </w:pPr>
      <w:r w:rsidRPr="0007018D">
        <w:rPr>
          <w:rFonts w:cstheme="minorHAnsi"/>
        </w:rPr>
        <w:t xml:space="preserve">To provide expert advice, support and guidance to staff in the investigation and resolution of incidents in line with Trust policy, ensuring mandatory time frames are adhered to and action plans are formulated, presented and ratified through Clinical Digital Services Business/Governance Group. </w:t>
      </w:r>
    </w:p>
    <w:p w14:paraId="4A0AFEB8" w14:textId="6745EDC9" w:rsidR="00923A0B" w:rsidRPr="0007018D" w:rsidRDefault="00923A0B" w:rsidP="0007018D">
      <w:pPr>
        <w:numPr>
          <w:ilvl w:val="0"/>
          <w:numId w:val="3"/>
        </w:numPr>
        <w:spacing w:after="15" w:line="240" w:lineRule="auto"/>
        <w:ind w:hanging="360"/>
        <w:jc w:val="both"/>
        <w:rPr>
          <w:rFonts w:cstheme="minorHAnsi"/>
        </w:rPr>
      </w:pPr>
      <w:r w:rsidRPr="0007018D">
        <w:rPr>
          <w:rFonts w:cstheme="minorHAnsi"/>
        </w:rPr>
        <w:t xml:space="preserve">To communicate with staff at all levels both verbally and in written format, being able to provide and receive complex information, which may contain contentious and sensitive </w:t>
      </w:r>
      <w:proofErr w:type="spellStart"/>
      <w:proofErr w:type="gramStart"/>
      <w:r w:rsidRPr="0007018D">
        <w:rPr>
          <w:rFonts w:cstheme="minorHAnsi"/>
        </w:rPr>
        <w:t>data.To</w:t>
      </w:r>
      <w:proofErr w:type="spellEnd"/>
      <w:proofErr w:type="gramEnd"/>
      <w:r w:rsidRPr="0007018D">
        <w:rPr>
          <w:rFonts w:cstheme="minorHAnsi"/>
        </w:rPr>
        <w:t xml:space="preserve"> have the ability to use persuasive, motivational, negotiating and training skills, while being able to show empathy, understanding and  be reassuring.</w:t>
      </w:r>
    </w:p>
    <w:p w14:paraId="22DABDED" w14:textId="77777777" w:rsidR="00923A0B" w:rsidRPr="0007018D" w:rsidRDefault="00923A0B" w:rsidP="00923A0B">
      <w:pPr>
        <w:rPr>
          <w:rFonts w:cstheme="minorHAnsi"/>
          <w:b/>
        </w:rPr>
      </w:pPr>
    </w:p>
    <w:p w14:paraId="3CB4E1D9" w14:textId="77777777" w:rsidR="00923A0B" w:rsidRPr="0007018D" w:rsidRDefault="00923A0B" w:rsidP="00923A0B">
      <w:pPr>
        <w:rPr>
          <w:rFonts w:cstheme="minorHAnsi"/>
          <w:b/>
        </w:rPr>
      </w:pPr>
      <w:r w:rsidRPr="0007018D">
        <w:rPr>
          <w:rFonts w:cstheme="minorHAnsi"/>
          <w:b/>
        </w:rPr>
        <w:t>Analytical/ Judgment skills</w:t>
      </w:r>
    </w:p>
    <w:p w14:paraId="024916E1" w14:textId="77777777" w:rsidR="00923A0B" w:rsidRPr="0007018D" w:rsidRDefault="00923A0B" w:rsidP="00923A0B">
      <w:pPr>
        <w:numPr>
          <w:ilvl w:val="0"/>
          <w:numId w:val="4"/>
        </w:numPr>
        <w:spacing w:after="15" w:line="240" w:lineRule="auto"/>
        <w:ind w:hanging="360"/>
        <w:jc w:val="both"/>
        <w:rPr>
          <w:rFonts w:cstheme="minorHAnsi"/>
        </w:rPr>
      </w:pPr>
      <w:r w:rsidRPr="0007018D">
        <w:rPr>
          <w:rFonts w:cstheme="minorHAnsi"/>
        </w:rPr>
        <w:t xml:space="preserve">To analyse large amounts of complex data relating to, for example, training, PDR’s, incident, CQC compliance and risks and to use judgement to break down information into Departmental reports. </w:t>
      </w:r>
    </w:p>
    <w:p w14:paraId="1398EA43" w14:textId="00C034C8" w:rsidR="0007018D" w:rsidRPr="0007018D" w:rsidRDefault="00923A0B" w:rsidP="0007018D">
      <w:pPr>
        <w:numPr>
          <w:ilvl w:val="0"/>
          <w:numId w:val="4"/>
        </w:numPr>
        <w:spacing w:after="13" w:line="240" w:lineRule="auto"/>
        <w:ind w:hanging="360"/>
        <w:jc w:val="both"/>
        <w:rPr>
          <w:rFonts w:cstheme="minorHAnsi"/>
        </w:rPr>
      </w:pPr>
      <w:r w:rsidRPr="0007018D">
        <w:rPr>
          <w:rFonts w:cstheme="minorHAnsi"/>
        </w:rPr>
        <w:t>Act as the designated National Institute for Health Care Excellence (NICE)</w:t>
      </w:r>
      <w:r w:rsidR="0007018D" w:rsidRPr="0007018D">
        <w:rPr>
          <w:rFonts w:cstheme="minorHAnsi"/>
        </w:rPr>
        <w:t xml:space="preserve">, HIMSS and Epic </w:t>
      </w:r>
      <w:proofErr w:type="gramStart"/>
      <w:r w:rsidR="0007018D" w:rsidRPr="0007018D">
        <w:rPr>
          <w:rFonts w:cstheme="minorHAnsi"/>
        </w:rPr>
        <w:t xml:space="preserve">Star </w:t>
      </w:r>
      <w:r w:rsidRPr="0007018D">
        <w:rPr>
          <w:rFonts w:cstheme="minorHAnsi"/>
        </w:rPr>
        <w:t xml:space="preserve"> initiator</w:t>
      </w:r>
      <w:proofErr w:type="gramEnd"/>
      <w:r w:rsidRPr="0007018D">
        <w:rPr>
          <w:rFonts w:cstheme="minorHAnsi"/>
        </w:rPr>
        <w:t xml:space="preserve"> for the Division distributing guidance and providing expertise, advice and support to the relevant Department Managers for assessment. </w:t>
      </w:r>
    </w:p>
    <w:p w14:paraId="0A62C9ED" w14:textId="48103404" w:rsidR="00923A0B" w:rsidRPr="0007018D" w:rsidRDefault="00923A0B" w:rsidP="001A21C2">
      <w:pPr>
        <w:numPr>
          <w:ilvl w:val="0"/>
          <w:numId w:val="4"/>
        </w:numPr>
        <w:spacing w:after="13" w:line="240" w:lineRule="auto"/>
        <w:ind w:hanging="360"/>
        <w:jc w:val="both"/>
        <w:rPr>
          <w:rFonts w:cstheme="minorHAnsi"/>
          <w:b/>
        </w:rPr>
      </w:pPr>
      <w:r w:rsidRPr="0007018D">
        <w:rPr>
          <w:rFonts w:cstheme="minorHAnsi"/>
        </w:rPr>
        <w:t>Take a lead in updating the Directorate Audit Programme and monitor the compliance status within the Division in line with the agreed timescales as detailed in the Trust’s NICE policy</w:t>
      </w:r>
      <w:r w:rsidR="0007018D" w:rsidRPr="0007018D">
        <w:rPr>
          <w:rFonts w:cstheme="minorHAnsi"/>
        </w:rPr>
        <w:t xml:space="preserve"> and external digital assurance</w:t>
      </w:r>
      <w:r w:rsidRPr="0007018D">
        <w:rPr>
          <w:rFonts w:cstheme="minorHAnsi"/>
        </w:rPr>
        <w:t xml:space="preserve">.   </w:t>
      </w:r>
    </w:p>
    <w:p w14:paraId="0AE92FFD" w14:textId="77777777" w:rsidR="001A21C2" w:rsidRPr="0007018D" w:rsidRDefault="001A21C2" w:rsidP="0007018D">
      <w:pPr>
        <w:spacing w:after="13" w:line="240" w:lineRule="auto"/>
        <w:ind w:left="360"/>
        <w:jc w:val="both"/>
        <w:rPr>
          <w:rFonts w:cstheme="minorHAnsi"/>
          <w:b/>
        </w:rPr>
      </w:pPr>
    </w:p>
    <w:p w14:paraId="2EE2BACD" w14:textId="77777777" w:rsidR="00923A0B" w:rsidRPr="0007018D" w:rsidRDefault="00923A0B" w:rsidP="00923A0B">
      <w:pPr>
        <w:rPr>
          <w:rFonts w:cstheme="minorHAnsi"/>
          <w:b/>
        </w:rPr>
      </w:pPr>
      <w:r w:rsidRPr="0007018D">
        <w:rPr>
          <w:rFonts w:cstheme="minorHAnsi"/>
          <w:b/>
        </w:rPr>
        <w:t>Planning/ Organisational skills</w:t>
      </w:r>
    </w:p>
    <w:p w14:paraId="6B22A067" w14:textId="68B57A53" w:rsidR="00923A0B" w:rsidRPr="0007018D" w:rsidRDefault="00923A0B" w:rsidP="0007018D">
      <w:pPr>
        <w:numPr>
          <w:ilvl w:val="0"/>
          <w:numId w:val="5"/>
        </w:numPr>
        <w:spacing w:after="13" w:line="240" w:lineRule="auto"/>
        <w:ind w:right="32" w:hanging="360"/>
        <w:jc w:val="both"/>
        <w:rPr>
          <w:rFonts w:cstheme="minorHAnsi"/>
        </w:rPr>
      </w:pPr>
      <w:r w:rsidRPr="0007018D">
        <w:rPr>
          <w:rFonts w:cstheme="minorHAnsi"/>
        </w:rPr>
        <w:t xml:space="preserve">To continuously review and develop the Divisional Audits and actively monitor completion against the Divisions annual audit plan, ensuring all local and national audits are registered with the Audit Department and are appraised of the outcome of the audit and emerging action plan/change in practice. To be responsible for developing, reviewing and monitoring the complaints process within Division to ensure it meets the overall Trust policy and ensures a robust process is in place to enable complaints to be investigated thoroughly, appropriately and promptly with responses drafted within the specified policy timeframe. </w:t>
      </w:r>
    </w:p>
    <w:p w14:paraId="2A7091B8" w14:textId="77777777" w:rsidR="00923A0B" w:rsidRPr="0007018D" w:rsidRDefault="00923A0B" w:rsidP="00923A0B">
      <w:pPr>
        <w:numPr>
          <w:ilvl w:val="0"/>
          <w:numId w:val="6"/>
        </w:numPr>
        <w:spacing w:after="13" w:line="240" w:lineRule="auto"/>
        <w:ind w:hanging="360"/>
        <w:jc w:val="both"/>
        <w:rPr>
          <w:rFonts w:cstheme="minorHAnsi"/>
        </w:rPr>
      </w:pPr>
      <w:r w:rsidRPr="0007018D">
        <w:rPr>
          <w:rFonts w:cstheme="minorHAnsi"/>
        </w:rPr>
        <w:t xml:space="preserve">Formulate, develop &amp; review the reporting arrangements for complaints within the Division to ensure that a regular update report regarding complaints management /themes and lessons learnt with recommendations is presented at governance meetings. </w:t>
      </w:r>
    </w:p>
    <w:p w14:paraId="3B9314E3" w14:textId="1522BFA9" w:rsidR="00923A0B" w:rsidRPr="0007018D" w:rsidRDefault="00923A0B" w:rsidP="00923A0B">
      <w:pPr>
        <w:numPr>
          <w:ilvl w:val="0"/>
          <w:numId w:val="6"/>
        </w:numPr>
        <w:spacing w:after="51" w:line="240" w:lineRule="auto"/>
        <w:ind w:hanging="360"/>
        <w:jc w:val="both"/>
        <w:rPr>
          <w:rFonts w:cstheme="minorHAnsi"/>
        </w:rPr>
      </w:pPr>
      <w:r w:rsidRPr="0007018D">
        <w:rPr>
          <w:rFonts w:cstheme="minorHAnsi"/>
        </w:rPr>
        <w:t xml:space="preserve">To ensure that External Visits are reported through the </w:t>
      </w:r>
      <w:r w:rsidR="0007018D" w:rsidRPr="0007018D">
        <w:rPr>
          <w:rFonts w:cstheme="minorHAnsi"/>
        </w:rPr>
        <w:t>Clinical Digital Services governance group</w:t>
      </w:r>
      <w:r w:rsidRPr="0007018D">
        <w:rPr>
          <w:rFonts w:cstheme="minorHAnsi"/>
        </w:rPr>
        <w:t xml:space="preserve"> and action plans are devised, implemented, reviewed &amp; monitored to ensure recommendations are implemented where appropriate without delay including the formulation of new policies or procedures. </w:t>
      </w:r>
    </w:p>
    <w:p w14:paraId="14952887" w14:textId="77777777" w:rsidR="00923A0B" w:rsidRPr="0007018D" w:rsidRDefault="00923A0B" w:rsidP="00923A0B">
      <w:pPr>
        <w:numPr>
          <w:ilvl w:val="0"/>
          <w:numId w:val="6"/>
        </w:numPr>
        <w:spacing w:after="11" w:line="242" w:lineRule="auto"/>
        <w:ind w:hanging="360"/>
        <w:jc w:val="both"/>
        <w:rPr>
          <w:rFonts w:cstheme="minorHAnsi"/>
        </w:rPr>
      </w:pPr>
      <w:r w:rsidRPr="0007018D">
        <w:rPr>
          <w:rFonts w:cstheme="minorHAnsi"/>
        </w:rPr>
        <w:t xml:space="preserve">To ensure the Trust’s ‘Incident reporting, analysing, investigating and learning policy and procedures’ are fully implemented and monitored within the division. </w:t>
      </w:r>
    </w:p>
    <w:p w14:paraId="39407146" w14:textId="77777777" w:rsidR="00923A0B" w:rsidRPr="0007018D" w:rsidRDefault="00923A0B" w:rsidP="00923A0B">
      <w:pPr>
        <w:numPr>
          <w:ilvl w:val="0"/>
          <w:numId w:val="6"/>
        </w:numPr>
        <w:spacing w:after="0" w:line="259" w:lineRule="auto"/>
        <w:ind w:hanging="360"/>
        <w:jc w:val="both"/>
        <w:rPr>
          <w:rFonts w:cstheme="minorHAnsi"/>
        </w:rPr>
      </w:pPr>
      <w:r w:rsidRPr="0007018D">
        <w:rPr>
          <w:rFonts w:cstheme="minorHAnsi"/>
        </w:rPr>
        <w:t xml:space="preserve">To be an active member of the Incident Review Group providing expert input to the Group. </w:t>
      </w:r>
    </w:p>
    <w:p w14:paraId="7846670A" w14:textId="77777777" w:rsidR="00923A0B" w:rsidRPr="0007018D" w:rsidRDefault="00923A0B" w:rsidP="00923A0B">
      <w:pPr>
        <w:numPr>
          <w:ilvl w:val="0"/>
          <w:numId w:val="6"/>
        </w:numPr>
        <w:spacing w:after="15" w:line="240" w:lineRule="auto"/>
        <w:ind w:hanging="360"/>
        <w:jc w:val="both"/>
        <w:rPr>
          <w:rFonts w:cstheme="minorHAnsi"/>
        </w:rPr>
      </w:pPr>
      <w:r w:rsidRPr="0007018D">
        <w:rPr>
          <w:rFonts w:cstheme="minorHAnsi"/>
        </w:rPr>
        <w:t xml:space="preserve">To ensure all risks within the Division are risk assessed at the time the risk is identified and that they are managed in line with the Trusts Risk Assessment Policy. </w:t>
      </w:r>
    </w:p>
    <w:p w14:paraId="3FEBD7F4" w14:textId="77777777" w:rsidR="00923A0B" w:rsidRPr="0007018D" w:rsidRDefault="00923A0B" w:rsidP="00923A0B">
      <w:pPr>
        <w:numPr>
          <w:ilvl w:val="0"/>
          <w:numId w:val="6"/>
        </w:numPr>
        <w:spacing w:after="0" w:line="261" w:lineRule="auto"/>
        <w:ind w:hanging="360"/>
        <w:jc w:val="both"/>
        <w:rPr>
          <w:rFonts w:cstheme="minorHAnsi"/>
        </w:rPr>
      </w:pPr>
      <w:r w:rsidRPr="0007018D">
        <w:rPr>
          <w:rFonts w:cstheme="minorHAnsi"/>
        </w:rPr>
        <w:t xml:space="preserve">To be responsible for the Divisional Risk Register ensuring risks are uploaded timely and are reviewed by the nominated “Risk Manager” in line with the Trusts Risk Management Strategy. </w:t>
      </w:r>
    </w:p>
    <w:p w14:paraId="55C88614" w14:textId="77777777" w:rsidR="00923A0B" w:rsidRPr="0007018D" w:rsidRDefault="00923A0B" w:rsidP="00923A0B">
      <w:pPr>
        <w:numPr>
          <w:ilvl w:val="0"/>
          <w:numId w:val="6"/>
        </w:numPr>
        <w:spacing w:after="15" w:line="240" w:lineRule="auto"/>
        <w:ind w:hanging="360"/>
        <w:jc w:val="both"/>
        <w:rPr>
          <w:rFonts w:cstheme="minorHAnsi"/>
        </w:rPr>
      </w:pPr>
      <w:r w:rsidRPr="0007018D">
        <w:rPr>
          <w:rFonts w:cstheme="minorHAnsi"/>
        </w:rPr>
        <w:t xml:space="preserve">To ensure mitigating actions are undertaken and achieved within the agreed timeframe and to escalate to the DGG where risks and their actions are not on target. </w:t>
      </w:r>
    </w:p>
    <w:p w14:paraId="2AC97893" w14:textId="4E0D2180" w:rsidR="00923A0B" w:rsidRPr="0007018D" w:rsidRDefault="00923A0B" w:rsidP="0007018D">
      <w:pPr>
        <w:numPr>
          <w:ilvl w:val="0"/>
          <w:numId w:val="6"/>
        </w:numPr>
        <w:spacing w:after="51" w:line="240" w:lineRule="auto"/>
        <w:ind w:hanging="360"/>
        <w:jc w:val="both"/>
        <w:rPr>
          <w:rFonts w:cstheme="minorHAnsi"/>
          <w:b/>
        </w:rPr>
      </w:pPr>
      <w:r w:rsidRPr="0007018D">
        <w:rPr>
          <w:rFonts w:cstheme="minorHAnsi"/>
        </w:rPr>
        <w:t xml:space="preserve">To be responsible for the administration and effective functioning of the Clinical Digital </w:t>
      </w:r>
      <w:proofErr w:type="gramStart"/>
      <w:r w:rsidR="001A21C2" w:rsidRPr="0007018D">
        <w:rPr>
          <w:rFonts w:cstheme="minorHAnsi"/>
        </w:rPr>
        <w:t>S</w:t>
      </w:r>
      <w:r w:rsidRPr="0007018D">
        <w:rPr>
          <w:rFonts w:cstheme="minorHAnsi"/>
        </w:rPr>
        <w:t>ervices  Business</w:t>
      </w:r>
      <w:proofErr w:type="gramEnd"/>
      <w:r w:rsidRPr="0007018D">
        <w:rPr>
          <w:rFonts w:cstheme="minorHAnsi"/>
        </w:rPr>
        <w:t>/ Speciality Governance Meetings ensuring the appropriate Trust templates for agenda, minutes and action plans are used.</w:t>
      </w:r>
      <w:r w:rsidR="00C870A1" w:rsidRPr="0007018D">
        <w:rPr>
          <w:rFonts w:cstheme="minorHAnsi"/>
        </w:rPr>
        <w:t xml:space="preserve"> </w:t>
      </w:r>
      <w:r w:rsidRPr="0007018D">
        <w:rPr>
          <w:rFonts w:cstheme="minorHAnsi"/>
        </w:rPr>
        <w:t>To support the Division’s compliance with essential learning and PDR’s by identifying / monitoring staff who are out of date and flagging this with the appropriate line manager for action and generally motivating staff to comply with policy.</w:t>
      </w:r>
    </w:p>
    <w:p w14:paraId="0E2370A1" w14:textId="77777777" w:rsidR="00923A0B" w:rsidRPr="0007018D" w:rsidRDefault="00923A0B" w:rsidP="00923A0B">
      <w:pPr>
        <w:rPr>
          <w:rFonts w:cstheme="minorHAnsi"/>
          <w:b/>
        </w:rPr>
      </w:pPr>
    </w:p>
    <w:p w14:paraId="00A48012" w14:textId="77777777" w:rsidR="00923A0B" w:rsidRPr="0007018D" w:rsidRDefault="00923A0B" w:rsidP="00923A0B">
      <w:pPr>
        <w:rPr>
          <w:rFonts w:cstheme="minorHAnsi"/>
          <w:b/>
        </w:rPr>
      </w:pPr>
      <w:r w:rsidRPr="0007018D">
        <w:rPr>
          <w:rFonts w:cstheme="minorHAnsi"/>
          <w:b/>
        </w:rPr>
        <w:t>Physical Skills</w:t>
      </w:r>
    </w:p>
    <w:p w14:paraId="41D1F321" w14:textId="77777777" w:rsidR="00923A0B" w:rsidRPr="0007018D" w:rsidRDefault="00923A0B" w:rsidP="00923A0B">
      <w:pPr>
        <w:pStyle w:val="ListParagraph"/>
        <w:numPr>
          <w:ilvl w:val="0"/>
          <w:numId w:val="5"/>
        </w:numPr>
        <w:rPr>
          <w:rFonts w:cstheme="minorHAnsi"/>
          <w:b/>
        </w:rPr>
      </w:pPr>
      <w:r w:rsidRPr="0007018D">
        <w:rPr>
          <w:rFonts w:cstheme="minorHAnsi"/>
        </w:rPr>
        <w:t xml:space="preserve">Advanced keyboard skills required and a high level of accuracy. </w:t>
      </w:r>
      <w:r w:rsidRPr="0007018D">
        <w:rPr>
          <w:rFonts w:eastAsia="Segoe UI Symbol" w:cstheme="minorHAnsi"/>
        </w:rPr>
        <w:t></w:t>
      </w:r>
      <w:r w:rsidRPr="0007018D">
        <w:rPr>
          <w:rFonts w:cstheme="minorHAnsi"/>
        </w:rPr>
        <w:t xml:space="preserve"> Standard driving skills.</w:t>
      </w:r>
    </w:p>
    <w:p w14:paraId="2E69027F" w14:textId="77777777" w:rsidR="00923A0B" w:rsidRPr="0007018D" w:rsidRDefault="00923A0B" w:rsidP="00923A0B">
      <w:pPr>
        <w:rPr>
          <w:rFonts w:cstheme="minorHAnsi"/>
          <w:b/>
        </w:rPr>
      </w:pPr>
    </w:p>
    <w:p w14:paraId="0D918859" w14:textId="77777777" w:rsidR="00923A0B" w:rsidRPr="0007018D" w:rsidRDefault="00923A0B" w:rsidP="00923A0B">
      <w:pPr>
        <w:rPr>
          <w:rFonts w:cstheme="minorHAnsi"/>
          <w:b/>
        </w:rPr>
      </w:pPr>
      <w:r w:rsidRPr="0007018D">
        <w:rPr>
          <w:rFonts w:cstheme="minorHAnsi"/>
          <w:b/>
        </w:rPr>
        <w:t>Patient/ Clinical care</w:t>
      </w:r>
    </w:p>
    <w:p w14:paraId="23287961" w14:textId="77777777" w:rsidR="00923A0B" w:rsidRPr="0007018D" w:rsidRDefault="00923A0B" w:rsidP="00923A0B">
      <w:pPr>
        <w:pStyle w:val="ListParagraph"/>
        <w:numPr>
          <w:ilvl w:val="0"/>
          <w:numId w:val="5"/>
        </w:numPr>
        <w:rPr>
          <w:rFonts w:cstheme="minorHAnsi"/>
        </w:rPr>
      </w:pPr>
      <w:r w:rsidRPr="0007018D">
        <w:rPr>
          <w:rFonts w:cstheme="minorHAnsi"/>
        </w:rPr>
        <w:t>Incidental patient contact</w:t>
      </w:r>
    </w:p>
    <w:p w14:paraId="62C536CF" w14:textId="77777777" w:rsidR="00923A0B" w:rsidRPr="0007018D" w:rsidRDefault="00923A0B" w:rsidP="00923A0B">
      <w:pPr>
        <w:rPr>
          <w:rFonts w:cstheme="minorHAnsi"/>
          <w:b/>
        </w:rPr>
      </w:pPr>
    </w:p>
    <w:p w14:paraId="42D4825C" w14:textId="77777777" w:rsidR="00923A0B" w:rsidRPr="0007018D" w:rsidRDefault="00923A0B" w:rsidP="00923A0B">
      <w:pPr>
        <w:rPr>
          <w:rFonts w:cstheme="minorHAnsi"/>
          <w:b/>
        </w:rPr>
      </w:pPr>
      <w:r w:rsidRPr="0007018D">
        <w:rPr>
          <w:rFonts w:cstheme="minorHAnsi"/>
          <w:b/>
        </w:rPr>
        <w:t>Policy/ Service development</w:t>
      </w:r>
    </w:p>
    <w:p w14:paraId="6D99D11F" w14:textId="77777777" w:rsidR="00923A0B" w:rsidRPr="0007018D" w:rsidRDefault="00923A0B" w:rsidP="00923A0B">
      <w:pPr>
        <w:numPr>
          <w:ilvl w:val="0"/>
          <w:numId w:val="7"/>
        </w:numPr>
        <w:spacing w:after="13" w:line="240" w:lineRule="auto"/>
        <w:ind w:right="61" w:hanging="360"/>
        <w:jc w:val="both"/>
        <w:rPr>
          <w:rFonts w:cstheme="minorHAnsi"/>
        </w:rPr>
      </w:pPr>
      <w:r w:rsidRPr="0007018D">
        <w:rPr>
          <w:rFonts w:cstheme="minorHAnsi"/>
        </w:rPr>
        <w:t xml:space="preserve">To actively promote and support the delivery of the policy for the development, ratification and management of procedural documents, by being the Divisions lead &amp; point of contact in terms of expert advice on the development, writing, reviewing and monitoring of Trust policies. </w:t>
      </w:r>
    </w:p>
    <w:p w14:paraId="40F879F6" w14:textId="68CAFD78" w:rsidR="00923A0B" w:rsidRPr="0007018D" w:rsidRDefault="00923A0B" w:rsidP="00923A0B">
      <w:pPr>
        <w:numPr>
          <w:ilvl w:val="0"/>
          <w:numId w:val="7"/>
        </w:numPr>
        <w:spacing w:after="13" w:line="240" w:lineRule="auto"/>
        <w:ind w:right="61" w:hanging="360"/>
        <w:jc w:val="both"/>
        <w:rPr>
          <w:rFonts w:cstheme="minorHAnsi"/>
        </w:rPr>
      </w:pPr>
      <w:r w:rsidRPr="0007018D">
        <w:rPr>
          <w:rFonts w:cstheme="minorHAnsi"/>
        </w:rPr>
        <w:t xml:space="preserve">To actively support the Trusts achievement and maintenance of clinical safety by being the Clinical Digital </w:t>
      </w:r>
      <w:r w:rsidR="00C870A1" w:rsidRPr="0007018D">
        <w:rPr>
          <w:rFonts w:cstheme="minorHAnsi"/>
        </w:rPr>
        <w:t>S</w:t>
      </w:r>
      <w:r w:rsidRPr="0007018D">
        <w:rPr>
          <w:rFonts w:cstheme="minorHAnsi"/>
        </w:rPr>
        <w:t>ervices champion for governance.</w:t>
      </w:r>
    </w:p>
    <w:p w14:paraId="176BBB32" w14:textId="4E6AD9DB" w:rsidR="00923A0B" w:rsidRPr="0007018D" w:rsidRDefault="00923A0B" w:rsidP="00923A0B">
      <w:pPr>
        <w:spacing w:after="13" w:line="240" w:lineRule="auto"/>
        <w:ind w:left="360" w:right="61"/>
        <w:rPr>
          <w:rFonts w:cstheme="minorHAnsi"/>
        </w:rPr>
      </w:pPr>
      <w:r w:rsidRPr="0007018D">
        <w:rPr>
          <w:rFonts w:cstheme="minorHAnsi"/>
        </w:rPr>
        <w:t xml:space="preserve">To actively support adherence to the </w:t>
      </w:r>
      <w:r w:rsidR="00C870A1" w:rsidRPr="0007018D">
        <w:rPr>
          <w:rFonts w:cstheme="minorHAnsi"/>
        </w:rPr>
        <w:t xml:space="preserve">Trusts </w:t>
      </w:r>
      <w:r w:rsidRPr="0007018D">
        <w:rPr>
          <w:rFonts w:cstheme="minorHAnsi"/>
        </w:rPr>
        <w:t xml:space="preserve">policy for the management of external agency visits, inspections and accreditations by co-ordinating, collating and providing the Head of Governance with appropriate information of all planned external visits and the outcome of these visits (collating outcomes, and report including details of any actions/timescales.) </w:t>
      </w:r>
    </w:p>
    <w:p w14:paraId="1AF92510" w14:textId="77777777" w:rsidR="00923A0B" w:rsidRPr="0007018D" w:rsidRDefault="00923A0B" w:rsidP="00923A0B">
      <w:pPr>
        <w:numPr>
          <w:ilvl w:val="0"/>
          <w:numId w:val="7"/>
        </w:numPr>
        <w:spacing w:after="15" w:line="240" w:lineRule="auto"/>
        <w:ind w:right="61" w:hanging="360"/>
        <w:jc w:val="both"/>
        <w:rPr>
          <w:rFonts w:cstheme="minorHAnsi"/>
        </w:rPr>
      </w:pPr>
      <w:r w:rsidRPr="0007018D">
        <w:rPr>
          <w:rFonts w:cstheme="minorHAnsi"/>
        </w:rPr>
        <w:t xml:space="preserve">Represent the Division, where appropriate at Trust wide Governance &amp; Risk related meetings presenting themes and lessons learnt with recommendations for consideration / change to Trust wide policy and process. </w:t>
      </w:r>
    </w:p>
    <w:p w14:paraId="630F9D9E" w14:textId="77777777" w:rsidR="00923A0B" w:rsidRPr="0007018D" w:rsidRDefault="00923A0B" w:rsidP="00923A0B">
      <w:pPr>
        <w:numPr>
          <w:ilvl w:val="0"/>
          <w:numId w:val="7"/>
        </w:numPr>
        <w:spacing w:after="12" w:line="241" w:lineRule="auto"/>
        <w:ind w:right="61" w:hanging="360"/>
        <w:jc w:val="both"/>
        <w:rPr>
          <w:rFonts w:cstheme="minorHAnsi"/>
        </w:rPr>
      </w:pPr>
      <w:r w:rsidRPr="0007018D">
        <w:rPr>
          <w:rFonts w:cstheme="minorHAnsi"/>
        </w:rPr>
        <w:t xml:space="preserve">Ensure that speciality guidelines are recorded in the Trust Template for guidelines and are uploaded and referenced on HUB following ratification at the appropriate CDS Governance Group. </w:t>
      </w:r>
    </w:p>
    <w:p w14:paraId="584D7AC4" w14:textId="74348AA9" w:rsidR="00C870A1" w:rsidRPr="0007018D" w:rsidRDefault="00923A0B" w:rsidP="00923A0B">
      <w:pPr>
        <w:numPr>
          <w:ilvl w:val="0"/>
          <w:numId w:val="7"/>
        </w:numPr>
        <w:spacing w:after="13" w:line="240" w:lineRule="auto"/>
        <w:ind w:right="61" w:hanging="360"/>
        <w:jc w:val="both"/>
        <w:rPr>
          <w:rFonts w:cstheme="minorHAnsi"/>
        </w:rPr>
      </w:pPr>
      <w:r w:rsidRPr="0007018D">
        <w:rPr>
          <w:rFonts w:cstheme="minorHAnsi"/>
        </w:rPr>
        <w:t>To lead</w:t>
      </w:r>
      <w:r w:rsidR="00C870A1" w:rsidRPr="0007018D">
        <w:rPr>
          <w:rFonts w:cstheme="minorHAnsi"/>
        </w:rPr>
        <w:t>,</w:t>
      </w:r>
      <w:r w:rsidRPr="0007018D">
        <w:rPr>
          <w:rFonts w:cstheme="minorHAnsi"/>
        </w:rPr>
        <w:t xml:space="preserve"> within Clinical Digital Services</w:t>
      </w:r>
      <w:r w:rsidR="00C870A1" w:rsidRPr="0007018D">
        <w:rPr>
          <w:rFonts w:cstheme="minorHAnsi"/>
        </w:rPr>
        <w:t>,</w:t>
      </w:r>
      <w:r w:rsidRPr="0007018D">
        <w:rPr>
          <w:rFonts w:cstheme="minorHAnsi"/>
        </w:rPr>
        <w:t xml:space="preserve"> and be responsible and accountable for ensuring that the Trusts assurance process in relation to the Care Quality Commission’s (CQC) 16 essential standards for quality and safety are accurate and </w:t>
      </w:r>
      <w:proofErr w:type="gramStart"/>
      <w:r w:rsidRPr="0007018D">
        <w:rPr>
          <w:rFonts w:cstheme="minorHAnsi"/>
        </w:rPr>
        <w:t>reflect  the</w:t>
      </w:r>
      <w:proofErr w:type="gramEnd"/>
      <w:r w:rsidRPr="0007018D">
        <w:rPr>
          <w:rFonts w:cstheme="minorHAnsi"/>
        </w:rPr>
        <w:t xml:space="preserve"> position of Division. </w:t>
      </w:r>
    </w:p>
    <w:p w14:paraId="2F6B935C" w14:textId="77777777" w:rsidR="00923A0B" w:rsidRPr="0007018D" w:rsidRDefault="00923A0B" w:rsidP="00C870A1">
      <w:pPr>
        <w:numPr>
          <w:ilvl w:val="0"/>
          <w:numId w:val="7"/>
        </w:numPr>
        <w:spacing w:after="13" w:line="240" w:lineRule="auto"/>
        <w:ind w:right="61" w:hanging="360"/>
        <w:jc w:val="both"/>
        <w:rPr>
          <w:rFonts w:cstheme="minorHAnsi"/>
          <w:b/>
        </w:rPr>
      </w:pPr>
      <w:r w:rsidRPr="0007018D">
        <w:rPr>
          <w:rFonts w:cstheme="minorHAnsi"/>
        </w:rPr>
        <w:t>To promote and provide on-going education and awareness within Clinical Digital Services of the principles of the CQC’s 16 essential standards for quality and safety and the continually evolving National Clinical Digital safety standards.</w:t>
      </w:r>
    </w:p>
    <w:p w14:paraId="4D010850" w14:textId="77777777" w:rsidR="00C870A1" w:rsidRPr="0007018D" w:rsidRDefault="00C870A1" w:rsidP="0007018D">
      <w:pPr>
        <w:spacing w:after="13" w:line="240" w:lineRule="auto"/>
        <w:ind w:left="360" w:right="61"/>
        <w:jc w:val="both"/>
        <w:rPr>
          <w:rFonts w:cstheme="minorHAnsi"/>
          <w:b/>
        </w:rPr>
      </w:pPr>
    </w:p>
    <w:p w14:paraId="3BA8C160" w14:textId="77777777" w:rsidR="00923A0B" w:rsidRPr="0007018D" w:rsidRDefault="00923A0B" w:rsidP="00923A0B">
      <w:pPr>
        <w:rPr>
          <w:rFonts w:cstheme="minorHAnsi"/>
          <w:b/>
        </w:rPr>
      </w:pPr>
      <w:r w:rsidRPr="0007018D">
        <w:rPr>
          <w:rFonts w:cstheme="minorHAnsi"/>
          <w:b/>
        </w:rPr>
        <w:t>Human Resources</w:t>
      </w:r>
    </w:p>
    <w:p w14:paraId="6AAFA1A2" w14:textId="7F6F393D" w:rsidR="00923A0B" w:rsidRPr="0007018D" w:rsidRDefault="00923A0B" w:rsidP="0007018D">
      <w:pPr>
        <w:pStyle w:val="ListParagraph"/>
        <w:numPr>
          <w:ilvl w:val="0"/>
          <w:numId w:val="8"/>
        </w:numPr>
        <w:spacing w:after="0" w:line="259" w:lineRule="auto"/>
        <w:ind w:left="360"/>
        <w:jc w:val="both"/>
        <w:rPr>
          <w:rFonts w:cstheme="minorHAnsi"/>
          <w:b/>
        </w:rPr>
      </w:pPr>
      <w:r w:rsidRPr="0007018D">
        <w:rPr>
          <w:rFonts w:cstheme="minorHAnsi"/>
        </w:rPr>
        <w:t xml:space="preserve">The post holder will provide training in the management of Risk registers and Datix incident and complaint handling across the </w:t>
      </w:r>
      <w:proofErr w:type="spellStart"/>
      <w:r w:rsidRPr="0007018D">
        <w:rPr>
          <w:rFonts w:cstheme="minorHAnsi"/>
        </w:rPr>
        <w:t>Division.In</w:t>
      </w:r>
      <w:proofErr w:type="spellEnd"/>
      <w:r w:rsidRPr="0007018D">
        <w:rPr>
          <w:rFonts w:cstheme="minorHAnsi"/>
        </w:rPr>
        <w:t xml:space="preserve"> addition, </w:t>
      </w:r>
      <w:r w:rsidR="00C870A1" w:rsidRPr="0007018D">
        <w:rPr>
          <w:rFonts w:cstheme="minorHAnsi"/>
        </w:rPr>
        <w:t xml:space="preserve">the post holder </w:t>
      </w:r>
      <w:r w:rsidRPr="0007018D">
        <w:rPr>
          <w:rFonts w:cstheme="minorHAnsi"/>
        </w:rPr>
        <w:t xml:space="preserve">will have </w:t>
      </w:r>
      <w:proofErr w:type="gramStart"/>
      <w:r w:rsidRPr="0007018D">
        <w:rPr>
          <w:rFonts w:cstheme="minorHAnsi"/>
        </w:rPr>
        <w:t>access</w:t>
      </w:r>
      <w:r w:rsidR="00C870A1" w:rsidRPr="0007018D">
        <w:rPr>
          <w:rFonts w:cstheme="minorHAnsi"/>
        </w:rPr>
        <w:t>,</w:t>
      </w:r>
      <w:r w:rsidRPr="0007018D">
        <w:rPr>
          <w:rFonts w:cstheme="minorHAnsi"/>
        </w:rPr>
        <w:t xml:space="preserve">  and</w:t>
      </w:r>
      <w:proofErr w:type="gramEnd"/>
      <w:r w:rsidRPr="0007018D">
        <w:rPr>
          <w:rFonts w:cstheme="minorHAnsi"/>
        </w:rPr>
        <w:t xml:space="preserve"> contribute</w:t>
      </w:r>
      <w:r w:rsidR="00C870A1" w:rsidRPr="0007018D">
        <w:rPr>
          <w:rFonts w:cstheme="minorHAnsi"/>
        </w:rPr>
        <w:t>,</w:t>
      </w:r>
      <w:r w:rsidRPr="0007018D">
        <w:rPr>
          <w:rFonts w:cstheme="minorHAnsi"/>
        </w:rPr>
        <w:t xml:space="preserve"> to Epic Sherlock incident management systems</w:t>
      </w:r>
    </w:p>
    <w:p w14:paraId="6ED8C4CD" w14:textId="77777777" w:rsidR="00923A0B" w:rsidRPr="0007018D" w:rsidRDefault="00923A0B" w:rsidP="00923A0B">
      <w:pPr>
        <w:numPr>
          <w:ilvl w:val="0"/>
          <w:numId w:val="9"/>
        </w:numPr>
        <w:spacing w:after="10" w:line="242" w:lineRule="auto"/>
        <w:ind w:hanging="360"/>
        <w:jc w:val="both"/>
        <w:rPr>
          <w:rFonts w:cstheme="minorHAnsi"/>
        </w:rPr>
      </w:pPr>
      <w:r w:rsidRPr="0007018D">
        <w:rPr>
          <w:rFonts w:cstheme="minorHAnsi"/>
        </w:rPr>
        <w:t xml:space="preserve">To use computer software to create statistical divisional wide and departmental reports in own area of responsibility </w:t>
      </w:r>
    </w:p>
    <w:p w14:paraId="0D02DD78" w14:textId="77777777" w:rsidR="00923A0B" w:rsidRPr="0007018D" w:rsidRDefault="00923A0B" w:rsidP="00923A0B">
      <w:pPr>
        <w:numPr>
          <w:ilvl w:val="0"/>
          <w:numId w:val="9"/>
        </w:numPr>
        <w:spacing w:after="10" w:line="242" w:lineRule="auto"/>
        <w:ind w:hanging="360"/>
        <w:jc w:val="both"/>
        <w:rPr>
          <w:rFonts w:cstheme="minorHAnsi"/>
        </w:rPr>
      </w:pPr>
      <w:r w:rsidRPr="0007018D">
        <w:rPr>
          <w:rFonts w:cstheme="minorHAnsi"/>
        </w:rPr>
        <w:t xml:space="preserve">To be responsible for cascading Information Governance requirements and providing a co-ordinated response to these </w:t>
      </w:r>
    </w:p>
    <w:p w14:paraId="3A1921E7" w14:textId="6D9BD9E4" w:rsidR="00923A0B" w:rsidRPr="0007018D" w:rsidRDefault="00923A0B" w:rsidP="00923A0B">
      <w:pPr>
        <w:numPr>
          <w:ilvl w:val="0"/>
          <w:numId w:val="9"/>
        </w:numPr>
        <w:spacing w:after="0" w:line="259" w:lineRule="auto"/>
        <w:ind w:hanging="360"/>
        <w:jc w:val="both"/>
        <w:rPr>
          <w:rFonts w:cstheme="minorHAnsi"/>
          <w:b/>
        </w:rPr>
      </w:pPr>
      <w:r w:rsidRPr="0007018D">
        <w:rPr>
          <w:rFonts w:cstheme="minorHAnsi"/>
        </w:rPr>
        <w:t xml:space="preserve">To be the lead for the co-ordination and submission of the annual inventory of records </w:t>
      </w:r>
      <w:proofErr w:type="gramStart"/>
      <w:r w:rsidRPr="0007018D">
        <w:rPr>
          <w:rFonts w:cstheme="minorHAnsi"/>
        </w:rPr>
        <w:t>To</w:t>
      </w:r>
      <w:proofErr w:type="gramEnd"/>
      <w:r w:rsidRPr="0007018D">
        <w:rPr>
          <w:rFonts w:cstheme="minorHAnsi"/>
        </w:rPr>
        <w:t xml:space="preserve"> be responsible for informing the Information Governance Office of any new systems (electronic and manual) within Clinical Digital </w:t>
      </w:r>
      <w:r w:rsidR="00C870A1" w:rsidRPr="0007018D">
        <w:rPr>
          <w:rFonts w:cstheme="minorHAnsi"/>
        </w:rPr>
        <w:t xml:space="preserve">Services </w:t>
      </w:r>
      <w:r w:rsidRPr="0007018D">
        <w:rPr>
          <w:rFonts w:cstheme="minorHAnsi"/>
        </w:rPr>
        <w:t>to ensure that “an owner” can be assigned and appropriate training provided.</w:t>
      </w:r>
    </w:p>
    <w:p w14:paraId="713669D1" w14:textId="77777777" w:rsidR="00C870A1" w:rsidRPr="0007018D" w:rsidRDefault="00C870A1" w:rsidP="0007018D">
      <w:pPr>
        <w:spacing w:after="0" w:line="259" w:lineRule="auto"/>
        <w:ind w:left="360"/>
        <w:jc w:val="both"/>
        <w:rPr>
          <w:rFonts w:cstheme="minorHAnsi"/>
          <w:b/>
        </w:rPr>
      </w:pPr>
    </w:p>
    <w:p w14:paraId="4F865B08" w14:textId="77777777" w:rsidR="00923A0B" w:rsidRPr="0007018D" w:rsidRDefault="00923A0B" w:rsidP="00923A0B">
      <w:pPr>
        <w:rPr>
          <w:rFonts w:cstheme="minorHAnsi"/>
          <w:b/>
        </w:rPr>
      </w:pPr>
      <w:r w:rsidRPr="0007018D">
        <w:rPr>
          <w:rFonts w:cstheme="minorHAnsi"/>
          <w:b/>
        </w:rPr>
        <w:t>Research &amp; Development</w:t>
      </w:r>
    </w:p>
    <w:p w14:paraId="09D555CA" w14:textId="0F02FE9C" w:rsidR="00923A0B" w:rsidRPr="0007018D" w:rsidRDefault="00923A0B" w:rsidP="0007018D">
      <w:pPr>
        <w:numPr>
          <w:ilvl w:val="0"/>
          <w:numId w:val="10"/>
        </w:numPr>
        <w:spacing w:after="0" w:line="259" w:lineRule="auto"/>
        <w:ind w:hanging="360"/>
        <w:rPr>
          <w:rFonts w:cstheme="minorHAnsi"/>
        </w:rPr>
      </w:pPr>
      <w:r w:rsidRPr="0007018D">
        <w:rPr>
          <w:rFonts w:cstheme="minorHAnsi"/>
        </w:rPr>
        <w:t>To continuously review and develop audits within the division. To complete audits and surveys when required, i.e. Staff Survey</w:t>
      </w:r>
    </w:p>
    <w:p w14:paraId="5848DB5B" w14:textId="77777777" w:rsidR="00923A0B" w:rsidRPr="0007018D" w:rsidRDefault="00923A0B" w:rsidP="00923A0B">
      <w:pPr>
        <w:rPr>
          <w:rFonts w:cstheme="minorHAnsi"/>
          <w:b/>
        </w:rPr>
      </w:pPr>
    </w:p>
    <w:p w14:paraId="7E141C01" w14:textId="77777777" w:rsidR="00923A0B" w:rsidRPr="0007018D" w:rsidRDefault="00923A0B" w:rsidP="00923A0B">
      <w:pPr>
        <w:rPr>
          <w:rFonts w:cstheme="minorHAnsi"/>
          <w:b/>
        </w:rPr>
      </w:pPr>
      <w:r w:rsidRPr="0007018D">
        <w:rPr>
          <w:rFonts w:cstheme="minorHAnsi"/>
          <w:b/>
        </w:rPr>
        <w:t>Freedom to act</w:t>
      </w:r>
    </w:p>
    <w:p w14:paraId="64834C6B" w14:textId="77777777" w:rsidR="00923A0B" w:rsidRPr="0007018D" w:rsidRDefault="00923A0B" w:rsidP="00923A0B">
      <w:pPr>
        <w:numPr>
          <w:ilvl w:val="0"/>
          <w:numId w:val="11"/>
        </w:numPr>
        <w:spacing w:after="0" w:line="259" w:lineRule="auto"/>
        <w:ind w:hanging="358"/>
        <w:jc w:val="both"/>
        <w:rPr>
          <w:rFonts w:cstheme="minorHAnsi"/>
        </w:rPr>
      </w:pPr>
      <w:r w:rsidRPr="0007018D">
        <w:rPr>
          <w:rFonts w:cstheme="minorHAnsi"/>
        </w:rPr>
        <w:t xml:space="preserve">To interpret broad policy and establish standards. </w:t>
      </w:r>
    </w:p>
    <w:p w14:paraId="5189628F" w14:textId="00EE670A" w:rsidR="00923A0B" w:rsidRPr="0007018D" w:rsidRDefault="00923A0B" w:rsidP="0007018D">
      <w:pPr>
        <w:numPr>
          <w:ilvl w:val="0"/>
          <w:numId w:val="11"/>
        </w:numPr>
        <w:spacing w:after="15" w:line="240" w:lineRule="auto"/>
        <w:ind w:hanging="358"/>
        <w:jc w:val="both"/>
        <w:rPr>
          <w:rFonts w:cstheme="minorHAnsi"/>
          <w:b/>
        </w:rPr>
      </w:pPr>
      <w:r w:rsidRPr="0007018D">
        <w:rPr>
          <w:rFonts w:cstheme="minorHAnsi"/>
        </w:rPr>
        <w:t>To ensure that Departments implement processes and procedures that safeguard the Division and make sure that they are compliant with Trust Policies and national policy and guidance. To be a lead specialist on governance for the Division and advise Senior Managers and Department Managers on Policies and governance, referring to peers and/or the Head of Governance / Deputy Head of Governance when required.</w:t>
      </w:r>
    </w:p>
    <w:p w14:paraId="1E96D9B3" w14:textId="77777777" w:rsidR="00C870A1" w:rsidRPr="0007018D" w:rsidRDefault="00C870A1" w:rsidP="00923A0B">
      <w:pPr>
        <w:rPr>
          <w:rFonts w:cstheme="minorHAnsi"/>
          <w:b/>
        </w:rPr>
      </w:pPr>
    </w:p>
    <w:p w14:paraId="1C2A6206" w14:textId="77777777" w:rsidR="00923A0B" w:rsidRPr="0007018D" w:rsidRDefault="00923A0B" w:rsidP="00923A0B">
      <w:pPr>
        <w:rPr>
          <w:rFonts w:cstheme="minorHAnsi"/>
          <w:b/>
        </w:rPr>
      </w:pPr>
      <w:r w:rsidRPr="0007018D">
        <w:rPr>
          <w:rFonts w:cstheme="minorHAnsi"/>
          <w:b/>
        </w:rPr>
        <w:t>Other Responsibilities</w:t>
      </w:r>
    </w:p>
    <w:p w14:paraId="20FF4A49" w14:textId="77777777" w:rsidR="00923A0B" w:rsidRPr="0007018D" w:rsidRDefault="00923A0B" w:rsidP="00923A0B">
      <w:pPr>
        <w:numPr>
          <w:ilvl w:val="0"/>
          <w:numId w:val="12"/>
        </w:numPr>
        <w:spacing w:after="0" w:line="259" w:lineRule="auto"/>
        <w:ind w:hanging="360"/>
        <w:rPr>
          <w:rFonts w:cstheme="minorHAnsi"/>
        </w:rPr>
      </w:pPr>
      <w:r w:rsidRPr="0007018D">
        <w:rPr>
          <w:rFonts w:cstheme="minorHAnsi"/>
        </w:rPr>
        <w:t xml:space="preserve">To take part in regular performance appraisal </w:t>
      </w:r>
    </w:p>
    <w:p w14:paraId="7CD19EA5" w14:textId="77777777" w:rsidR="00923A0B" w:rsidRPr="0007018D" w:rsidRDefault="00923A0B" w:rsidP="00923A0B">
      <w:pPr>
        <w:numPr>
          <w:ilvl w:val="0"/>
          <w:numId w:val="12"/>
        </w:numPr>
        <w:spacing w:after="6" w:line="247" w:lineRule="auto"/>
        <w:ind w:hanging="360"/>
        <w:rPr>
          <w:rFonts w:cstheme="minorHAnsi"/>
        </w:rPr>
      </w:pPr>
      <w:r w:rsidRPr="0007018D">
        <w:rPr>
          <w:rFonts w:cstheme="minorHAnsi"/>
        </w:rPr>
        <w:t xml:space="preserve">To undertake any training required in order to maintain competency including mandatory training, e.g. Manual Handling </w:t>
      </w:r>
    </w:p>
    <w:p w14:paraId="10C00EC3" w14:textId="77777777" w:rsidR="00923A0B" w:rsidRPr="0007018D" w:rsidRDefault="00923A0B" w:rsidP="00923A0B">
      <w:pPr>
        <w:numPr>
          <w:ilvl w:val="0"/>
          <w:numId w:val="12"/>
        </w:numPr>
        <w:spacing w:after="0" w:line="259" w:lineRule="auto"/>
        <w:ind w:hanging="360"/>
        <w:rPr>
          <w:rFonts w:cstheme="minorHAnsi"/>
        </w:rPr>
      </w:pPr>
      <w:r w:rsidRPr="0007018D">
        <w:rPr>
          <w:rFonts w:cstheme="minorHAnsi"/>
        </w:rPr>
        <w:t xml:space="preserve">To contribute to working within a safe working environment  </w:t>
      </w:r>
    </w:p>
    <w:p w14:paraId="1937042A" w14:textId="54F39F3B" w:rsidR="00923A0B" w:rsidRPr="0007018D" w:rsidRDefault="00923A0B" w:rsidP="0007018D">
      <w:pPr>
        <w:numPr>
          <w:ilvl w:val="0"/>
          <w:numId w:val="12"/>
        </w:numPr>
        <w:spacing w:after="10" w:line="242" w:lineRule="auto"/>
        <w:ind w:hanging="360"/>
        <w:rPr>
          <w:rFonts w:cstheme="minorHAnsi"/>
          <w:b/>
        </w:rPr>
      </w:pPr>
      <w:r w:rsidRPr="0007018D">
        <w:rPr>
          <w:rFonts w:cstheme="minorHAnsi"/>
        </w:rPr>
        <w:t xml:space="preserve">The post holder is expected to comply with Trust Infection Control Policies and conduct him/herself at all times in such a manner as to minimise the risk of healthcare associated infection </w:t>
      </w:r>
      <w:proofErr w:type="gramStart"/>
      <w:r w:rsidRPr="0007018D">
        <w:rPr>
          <w:rFonts w:cstheme="minorHAnsi"/>
        </w:rPr>
        <w:t>As</w:t>
      </w:r>
      <w:proofErr w:type="gramEnd"/>
      <w:r w:rsidRPr="0007018D">
        <w:rPr>
          <w:rFonts w:cstheme="minorHAnsi"/>
        </w:rPr>
        <w:t xml:space="preserve"> an employee of the Trust, it is a contractual duty that you abide by any relevant code of professional conduct and/or practice applicable to you.  A breach of this requirement may result in action being taken against you (in accordance with the Trust’s disciplinary policy) including dismissal</w:t>
      </w:r>
    </w:p>
    <w:p w14:paraId="6EA77F2B" w14:textId="77777777" w:rsidR="00C870A1" w:rsidRPr="0007018D" w:rsidRDefault="00C870A1" w:rsidP="00923A0B">
      <w:pPr>
        <w:rPr>
          <w:rFonts w:cstheme="minorHAnsi"/>
          <w:b/>
        </w:rPr>
      </w:pPr>
    </w:p>
    <w:p w14:paraId="2AC69281" w14:textId="34A3BF8C" w:rsidR="00923A0B" w:rsidRPr="0007018D" w:rsidRDefault="00923A0B" w:rsidP="00923A0B">
      <w:pPr>
        <w:rPr>
          <w:rFonts w:cstheme="minorHAnsi"/>
          <w:b/>
        </w:rPr>
      </w:pPr>
      <w:r w:rsidRPr="0007018D">
        <w:rPr>
          <w:rFonts w:cstheme="minorHAnsi"/>
          <w:b/>
        </w:rPr>
        <w:t>Trust Values</w:t>
      </w:r>
    </w:p>
    <w:p w14:paraId="18A4039A" w14:textId="77777777" w:rsidR="0007018D" w:rsidRPr="0007018D" w:rsidRDefault="0007018D" w:rsidP="0007018D">
      <w:p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We are working together to help you to stay healthy and to care for you expertly and compassionately when you are not. This is our mission, and we will deliver this by focusing on our Care objectives. </w:t>
      </w:r>
    </w:p>
    <w:p w14:paraId="672AF57F" w14:textId="77777777" w:rsidR="0007018D" w:rsidRPr="0007018D" w:rsidRDefault="0007018D" w:rsidP="0007018D">
      <w:pPr>
        <w:numPr>
          <w:ilvl w:val="0"/>
          <w:numId w:val="17"/>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b/>
          <w:bCs/>
          <w:color w:val="000000"/>
          <w:lang w:eastAsia="en-GB"/>
        </w:rPr>
        <w:t>Collaboration and partnerships</w:t>
      </w:r>
      <w:r w:rsidRPr="0007018D">
        <w:rPr>
          <w:rFonts w:eastAsia="Times New Roman" w:cstheme="minorHAnsi"/>
          <w:color w:val="000000"/>
          <w:lang w:eastAsia="en-GB"/>
        </w:rPr>
        <w:t> - we will work in partnership to improve the health of our communities</w:t>
      </w:r>
    </w:p>
    <w:p w14:paraId="7618FF12" w14:textId="77777777" w:rsidR="0007018D" w:rsidRPr="0007018D" w:rsidRDefault="0007018D" w:rsidP="0007018D">
      <w:pPr>
        <w:numPr>
          <w:ilvl w:val="0"/>
          <w:numId w:val="17"/>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b/>
          <w:bCs/>
          <w:color w:val="000000"/>
          <w:lang w:eastAsia="en-GB"/>
        </w:rPr>
        <w:t>A great place to work</w:t>
      </w:r>
      <w:r w:rsidRPr="0007018D">
        <w:rPr>
          <w:rFonts w:eastAsia="Times New Roman" w:cstheme="minorHAnsi"/>
          <w:color w:val="000000"/>
          <w:lang w:eastAsia="en-GB"/>
        </w:rPr>
        <w:t> - we will create a culture that retains, develops, supports, and attracts people to work as part of a team to deliver patient-centred care</w:t>
      </w:r>
    </w:p>
    <w:p w14:paraId="37FE51FF" w14:textId="77777777" w:rsidR="0007018D" w:rsidRPr="0007018D" w:rsidRDefault="0007018D" w:rsidP="0007018D">
      <w:pPr>
        <w:numPr>
          <w:ilvl w:val="0"/>
          <w:numId w:val="17"/>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b/>
          <w:bCs/>
          <w:color w:val="000000"/>
          <w:lang w:eastAsia="en-GB"/>
        </w:rPr>
        <w:t>Recovering for the future</w:t>
      </w:r>
      <w:r w:rsidRPr="0007018D">
        <w:rPr>
          <w:rFonts w:eastAsia="Times New Roman" w:cstheme="minorHAnsi"/>
          <w:color w:val="000000"/>
          <w:lang w:eastAsia="en-GB"/>
        </w:rPr>
        <w:t> </w:t>
      </w:r>
      <w:proofErr w:type="gramStart"/>
      <w:r w:rsidRPr="0007018D">
        <w:rPr>
          <w:rFonts w:eastAsia="Times New Roman" w:cstheme="minorHAnsi"/>
          <w:color w:val="000000"/>
          <w:lang w:eastAsia="en-GB"/>
        </w:rPr>
        <w:t>-  we</w:t>
      </w:r>
      <w:proofErr w:type="gramEnd"/>
      <w:r w:rsidRPr="0007018D">
        <w:rPr>
          <w:rFonts w:eastAsia="Times New Roman" w:cstheme="minorHAnsi"/>
          <w:color w:val="000000"/>
          <w:lang w:eastAsia="en-GB"/>
        </w:rPr>
        <w:t xml:space="preserve"> will deliver an equitable recovery and capacity for further change</w:t>
      </w:r>
    </w:p>
    <w:p w14:paraId="329C723D" w14:textId="77777777" w:rsidR="0007018D" w:rsidRPr="0007018D" w:rsidRDefault="0007018D" w:rsidP="0007018D">
      <w:pPr>
        <w:numPr>
          <w:ilvl w:val="0"/>
          <w:numId w:val="17"/>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b/>
          <w:bCs/>
          <w:color w:val="000000"/>
          <w:lang w:eastAsia="en-GB"/>
        </w:rPr>
        <w:t>Excellence and innovation in patient care</w:t>
      </w:r>
      <w:r w:rsidRPr="0007018D">
        <w:rPr>
          <w:rFonts w:eastAsia="Times New Roman" w:cstheme="minorHAnsi"/>
          <w:color w:val="000000"/>
          <w:lang w:eastAsia="en-GB"/>
        </w:rPr>
        <w:t> - we will embrace new technologies and ways of working to deliver the best possible care and to enable people to stay well</w:t>
      </w:r>
    </w:p>
    <w:p w14:paraId="0E1707A9" w14:textId="77777777" w:rsidR="0007018D" w:rsidRPr="0007018D" w:rsidRDefault="0007018D" w:rsidP="0007018D">
      <w:p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Compassion</w:t>
      </w:r>
    </w:p>
    <w:p w14:paraId="248D9E9C" w14:textId="77777777" w:rsidR="0007018D" w:rsidRPr="0007018D" w:rsidRDefault="0007018D" w:rsidP="0007018D">
      <w:pPr>
        <w:numPr>
          <w:ilvl w:val="0"/>
          <w:numId w:val="13"/>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kind to ourselves and others, showing empathy, sincerity and</w:t>
      </w:r>
      <w:r w:rsidRPr="0007018D">
        <w:rPr>
          <w:rFonts w:eastAsia="Times New Roman" w:cstheme="minorHAnsi"/>
          <w:color w:val="000000"/>
          <w:lang w:eastAsia="en-GB"/>
        </w:rPr>
        <w:br/>
        <w:t>understanding</w:t>
      </w:r>
    </w:p>
    <w:p w14:paraId="680A93B2" w14:textId="77777777" w:rsidR="0007018D" w:rsidRPr="0007018D" w:rsidRDefault="0007018D" w:rsidP="0007018D">
      <w:pPr>
        <w:numPr>
          <w:ilvl w:val="0"/>
          <w:numId w:val="13"/>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Meeting the needs of others – putting ourselves in others’ shoes</w:t>
      </w:r>
    </w:p>
    <w:p w14:paraId="78D10960" w14:textId="77777777" w:rsidR="0007018D" w:rsidRPr="0007018D" w:rsidRDefault="0007018D" w:rsidP="0007018D">
      <w:pPr>
        <w:numPr>
          <w:ilvl w:val="0"/>
          <w:numId w:val="13"/>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Treating patients, their families and each other with care and</w:t>
      </w:r>
      <w:r w:rsidRPr="0007018D">
        <w:rPr>
          <w:rFonts w:eastAsia="Times New Roman" w:cstheme="minorHAnsi"/>
          <w:color w:val="000000"/>
          <w:lang w:eastAsia="en-GB"/>
        </w:rPr>
        <w:br/>
        <w:t>consideration</w:t>
      </w:r>
    </w:p>
    <w:p w14:paraId="06618F6E" w14:textId="77777777" w:rsidR="0007018D" w:rsidRPr="0007018D" w:rsidRDefault="0007018D" w:rsidP="0007018D">
      <w:pPr>
        <w:numPr>
          <w:ilvl w:val="0"/>
          <w:numId w:val="13"/>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Taking time to engage, support, listen and act without judgement</w:t>
      </w:r>
    </w:p>
    <w:p w14:paraId="67C823A2" w14:textId="77777777" w:rsidR="0007018D" w:rsidRPr="0007018D" w:rsidRDefault="0007018D" w:rsidP="0007018D">
      <w:p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Integrity</w:t>
      </w:r>
    </w:p>
    <w:p w14:paraId="040BF24B" w14:textId="77777777" w:rsidR="0007018D" w:rsidRPr="0007018D" w:rsidRDefault="0007018D" w:rsidP="0007018D">
      <w:pPr>
        <w:numPr>
          <w:ilvl w:val="0"/>
          <w:numId w:val="14"/>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open and honest</w:t>
      </w:r>
    </w:p>
    <w:p w14:paraId="595AE510" w14:textId="77777777" w:rsidR="0007018D" w:rsidRPr="0007018D" w:rsidRDefault="0007018D" w:rsidP="0007018D">
      <w:pPr>
        <w:numPr>
          <w:ilvl w:val="0"/>
          <w:numId w:val="14"/>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reliable and trustworthy</w:t>
      </w:r>
    </w:p>
    <w:p w14:paraId="0F126B09" w14:textId="77777777" w:rsidR="0007018D" w:rsidRPr="0007018D" w:rsidRDefault="0007018D" w:rsidP="0007018D">
      <w:pPr>
        <w:numPr>
          <w:ilvl w:val="0"/>
          <w:numId w:val="14"/>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Having the courage to speak up when things go wrong</w:t>
      </w:r>
    </w:p>
    <w:p w14:paraId="50A0F20A" w14:textId="77777777" w:rsidR="0007018D" w:rsidRPr="0007018D" w:rsidRDefault="0007018D" w:rsidP="0007018D">
      <w:pPr>
        <w:numPr>
          <w:ilvl w:val="0"/>
          <w:numId w:val="14"/>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responsible, accountable and learning from mistakes</w:t>
      </w:r>
    </w:p>
    <w:p w14:paraId="49724532" w14:textId="77777777" w:rsidR="0007018D" w:rsidRPr="0007018D" w:rsidRDefault="0007018D" w:rsidP="0007018D">
      <w:pPr>
        <w:numPr>
          <w:ilvl w:val="0"/>
          <w:numId w:val="14"/>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Questioning actions that are inconsistent with our Trust values</w:t>
      </w:r>
    </w:p>
    <w:p w14:paraId="3FD567A8" w14:textId="77777777" w:rsidR="0007018D" w:rsidRPr="0007018D" w:rsidRDefault="0007018D" w:rsidP="0007018D">
      <w:p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Inclusion</w:t>
      </w:r>
    </w:p>
    <w:p w14:paraId="78F65F5C" w14:textId="77777777" w:rsidR="0007018D" w:rsidRPr="0007018D" w:rsidRDefault="0007018D" w:rsidP="0007018D">
      <w:pPr>
        <w:numPr>
          <w:ilvl w:val="0"/>
          <w:numId w:val="15"/>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Valuing and celebrating individual differences so we feel like we belong</w:t>
      </w:r>
      <w:r w:rsidRPr="0007018D">
        <w:rPr>
          <w:rFonts w:eastAsia="Times New Roman" w:cstheme="minorHAnsi"/>
          <w:color w:val="000000"/>
          <w:lang w:eastAsia="en-GB"/>
        </w:rPr>
        <w:br/>
        <w:t>and can bring our whole selves to work</w:t>
      </w:r>
    </w:p>
    <w:p w14:paraId="1EB549A1" w14:textId="77777777" w:rsidR="0007018D" w:rsidRPr="0007018D" w:rsidRDefault="0007018D" w:rsidP="0007018D">
      <w:pPr>
        <w:numPr>
          <w:ilvl w:val="0"/>
          <w:numId w:val="15"/>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Respecting different people’s needs, aspirations, priorities, abilities</w:t>
      </w:r>
      <w:r w:rsidRPr="0007018D">
        <w:rPr>
          <w:rFonts w:eastAsia="Times New Roman" w:cstheme="minorHAnsi"/>
          <w:color w:val="000000"/>
          <w:lang w:eastAsia="en-GB"/>
        </w:rPr>
        <w:br/>
        <w:t>and limits</w:t>
      </w:r>
    </w:p>
    <w:p w14:paraId="2BD66D0C" w14:textId="77777777" w:rsidR="0007018D" w:rsidRPr="0007018D" w:rsidRDefault="0007018D" w:rsidP="0007018D">
      <w:pPr>
        <w:numPr>
          <w:ilvl w:val="0"/>
          <w:numId w:val="15"/>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willing to listen to different views and opinions so all our voices</w:t>
      </w:r>
      <w:r w:rsidRPr="0007018D">
        <w:rPr>
          <w:rFonts w:eastAsia="Times New Roman" w:cstheme="minorHAnsi"/>
          <w:color w:val="000000"/>
          <w:lang w:eastAsia="en-GB"/>
        </w:rPr>
        <w:br/>
        <w:t>count and are heard</w:t>
      </w:r>
    </w:p>
    <w:p w14:paraId="5C222ABE" w14:textId="77777777" w:rsidR="0007018D" w:rsidRPr="0007018D" w:rsidRDefault="0007018D" w:rsidP="0007018D">
      <w:pPr>
        <w:numPr>
          <w:ilvl w:val="0"/>
          <w:numId w:val="15"/>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aware of the impact of our own behaviour on others</w:t>
      </w:r>
    </w:p>
    <w:p w14:paraId="25CE9C82" w14:textId="77777777" w:rsidR="0007018D" w:rsidRPr="0007018D" w:rsidRDefault="0007018D" w:rsidP="0007018D">
      <w:pPr>
        <w:numPr>
          <w:ilvl w:val="0"/>
          <w:numId w:val="15"/>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 xml:space="preserve">Listening and </w:t>
      </w:r>
      <w:proofErr w:type="gramStart"/>
      <w:r w:rsidRPr="0007018D">
        <w:rPr>
          <w:rFonts w:eastAsia="Times New Roman" w:cstheme="minorHAnsi"/>
          <w:color w:val="000000"/>
          <w:lang w:eastAsia="en-GB"/>
        </w:rPr>
        <w:t>taking action</w:t>
      </w:r>
      <w:proofErr w:type="gramEnd"/>
      <w:r w:rsidRPr="0007018D">
        <w:rPr>
          <w:rFonts w:eastAsia="Times New Roman" w:cstheme="minorHAnsi"/>
          <w:color w:val="000000"/>
          <w:lang w:eastAsia="en-GB"/>
        </w:rPr>
        <w:t xml:space="preserve"> to ensure equity for everyone</w:t>
      </w:r>
    </w:p>
    <w:p w14:paraId="0256E6C5" w14:textId="77777777" w:rsidR="0007018D" w:rsidRPr="0007018D" w:rsidRDefault="0007018D" w:rsidP="0007018D">
      <w:p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Empowerment</w:t>
      </w:r>
    </w:p>
    <w:p w14:paraId="5ADFC83D"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trusted and making the best use of resources entrusted to us</w:t>
      </w:r>
    </w:p>
    <w:p w14:paraId="5611C09A"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Having the freedom to act and make decisions within clear guidelines</w:t>
      </w:r>
    </w:p>
    <w:p w14:paraId="0216A8C5"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Being able to share our ideas and have our say</w:t>
      </w:r>
    </w:p>
    <w:p w14:paraId="3A55325B"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Sharing our expertise and honest feedback to support our colleagues to</w:t>
      </w:r>
      <w:r w:rsidRPr="0007018D">
        <w:rPr>
          <w:rFonts w:eastAsia="Times New Roman" w:cstheme="minorHAnsi"/>
          <w:color w:val="000000"/>
          <w:lang w:eastAsia="en-GB"/>
        </w:rPr>
        <w:br/>
        <w:t>learn and grow</w:t>
      </w:r>
    </w:p>
    <w:p w14:paraId="7179AE04"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Encouraging and celebrating those who innovate and go the extra mile</w:t>
      </w:r>
      <w:r w:rsidRPr="0007018D">
        <w:rPr>
          <w:rFonts w:eastAsia="Times New Roman" w:cstheme="minorHAnsi"/>
          <w:color w:val="000000"/>
          <w:lang w:eastAsia="en-GB"/>
        </w:rPr>
        <w:br/>
        <w:t>for our patients and colleagues</w:t>
      </w:r>
    </w:p>
    <w:p w14:paraId="6415C1F1" w14:textId="77777777" w:rsidR="0007018D" w:rsidRPr="0007018D" w:rsidRDefault="0007018D" w:rsidP="0007018D">
      <w:pPr>
        <w:numPr>
          <w:ilvl w:val="0"/>
          <w:numId w:val="16"/>
        </w:numPr>
        <w:spacing w:before="100" w:beforeAutospacing="1" w:after="100" w:afterAutospacing="1" w:line="240" w:lineRule="auto"/>
        <w:rPr>
          <w:rFonts w:eastAsia="Times New Roman" w:cstheme="minorHAnsi"/>
          <w:color w:val="000000"/>
          <w:lang w:eastAsia="en-GB"/>
        </w:rPr>
      </w:pPr>
      <w:r w:rsidRPr="0007018D">
        <w:rPr>
          <w:rFonts w:eastAsia="Times New Roman" w:cstheme="minorHAnsi"/>
          <w:color w:val="000000"/>
          <w:lang w:eastAsia="en-GB"/>
        </w:rPr>
        <w:t>Supporting our patients to have greater autonomy over decisions and</w:t>
      </w:r>
      <w:r w:rsidRPr="0007018D">
        <w:rPr>
          <w:rFonts w:eastAsia="Times New Roman" w:cstheme="minorHAnsi"/>
          <w:color w:val="000000"/>
          <w:lang w:eastAsia="en-GB"/>
        </w:rPr>
        <w:br/>
        <w:t>actions affecting their health</w:t>
      </w:r>
    </w:p>
    <w:p w14:paraId="403EBC23" w14:textId="77777777" w:rsidR="00923A0B" w:rsidRPr="0007018D" w:rsidRDefault="00923A0B" w:rsidP="00923A0B">
      <w:pPr>
        <w:spacing w:after="0" w:line="259" w:lineRule="auto"/>
        <w:rPr>
          <w:rFonts w:cstheme="minorHAnsi"/>
        </w:rPr>
      </w:pPr>
      <w:r w:rsidRPr="0007018D">
        <w:rPr>
          <w:rFonts w:cstheme="minorHAnsi"/>
        </w:rPr>
        <w:t xml:space="preserve"> </w:t>
      </w:r>
    </w:p>
    <w:p w14:paraId="41C46EF8" w14:textId="77777777" w:rsidR="00923A0B" w:rsidRPr="0007018D" w:rsidRDefault="00923A0B" w:rsidP="00923A0B">
      <w:pPr>
        <w:spacing w:after="0"/>
        <w:ind w:right="66"/>
        <w:rPr>
          <w:rFonts w:cstheme="minorHAnsi"/>
        </w:rPr>
      </w:pPr>
      <w:r w:rsidRPr="0007018D">
        <w:rPr>
          <w:rFonts w:cstheme="minorHAnsi"/>
        </w:rPr>
        <w:t xml:space="preserve">We recruit competent staff that we support in maintaining and extending their skills in accordance with the needs of the people we serve.  We will pay staff fairly and recognise members of staff that are commitment to meeting the needs of our patients. </w:t>
      </w:r>
    </w:p>
    <w:p w14:paraId="27E1FB49" w14:textId="77777777" w:rsidR="00923A0B" w:rsidRPr="0007018D" w:rsidRDefault="00923A0B" w:rsidP="00923A0B">
      <w:pPr>
        <w:spacing w:after="0" w:line="259" w:lineRule="auto"/>
        <w:ind w:left="720"/>
        <w:rPr>
          <w:rFonts w:cstheme="minorHAnsi"/>
        </w:rPr>
      </w:pPr>
      <w:r w:rsidRPr="0007018D">
        <w:rPr>
          <w:rFonts w:cstheme="minorHAnsi"/>
          <w:b/>
        </w:rPr>
        <w:t xml:space="preserve"> </w:t>
      </w:r>
    </w:p>
    <w:p w14:paraId="2371D52C" w14:textId="77777777" w:rsidR="00923A0B" w:rsidRPr="0007018D" w:rsidRDefault="00923A0B" w:rsidP="00923A0B">
      <w:pPr>
        <w:spacing w:line="238" w:lineRule="auto"/>
        <w:rPr>
          <w:rFonts w:cstheme="minorHAnsi"/>
        </w:rPr>
      </w:pPr>
      <w:r w:rsidRPr="0007018D">
        <w:rPr>
          <w:rFonts w:cstheme="minorHAnsi"/>
        </w:rPr>
        <w:t xml:space="preserve">We are committed to equal opportunity for all and encourage flexible working arrangements including job sharing. </w:t>
      </w:r>
    </w:p>
    <w:p w14:paraId="610BAE8E" w14:textId="77777777" w:rsidR="00923A0B" w:rsidRPr="0007018D" w:rsidRDefault="00923A0B" w:rsidP="00923A0B">
      <w:pPr>
        <w:spacing w:after="0" w:line="259" w:lineRule="auto"/>
        <w:ind w:left="720"/>
        <w:rPr>
          <w:rFonts w:cstheme="minorHAnsi"/>
        </w:rPr>
      </w:pPr>
      <w:r w:rsidRPr="0007018D">
        <w:rPr>
          <w:rFonts w:cstheme="minorHAnsi"/>
        </w:rPr>
        <w:t xml:space="preserve"> </w:t>
      </w:r>
    </w:p>
    <w:p w14:paraId="183478EC" w14:textId="77777777" w:rsidR="00923A0B" w:rsidRPr="0007018D" w:rsidRDefault="00923A0B" w:rsidP="00923A0B">
      <w:pPr>
        <w:rPr>
          <w:rFonts w:cstheme="minorHAnsi"/>
        </w:rPr>
      </w:pPr>
      <w:r w:rsidRPr="0007018D">
        <w:rPr>
          <w:rFonts w:cstheme="minorHAnsi"/>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300FA876" w14:textId="77777777" w:rsidR="00923A0B" w:rsidRPr="0007018D" w:rsidRDefault="00923A0B" w:rsidP="00923A0B">
      <w:pPr>
        <w:rPr>
          <w:rFonts w:cstheme="minorHAnsi"/>
          <w:b/>
        </w:rPr>
      </w:pPr>
    </w:p>
    <w:p w14:paraId="63BE8F95" w14:textId="77777777" w:rsidR="00923A0B" w:rsidRPr="0007018D" w:rsidRDefault="00923A0B" w:rsidP="00923A0B">
      <w:pPr>
        <w:rPr>
          <w:rFonts w:cstheme="minorHAnsi"/>
          <w:b/>
        </w:rPr>
      </w:pPr>
      <w:r w:rsidRPr="0007018D">
        <w:rPr>
          <w:rFonts w:cstheme="minorHAnsi"/>
          <w:b/>
        </w:rPr>
        <w:t>General</w:t>
      </w:r>
    </w:p>
    <w:p w14:paraId="2097235E" w14:textId="77777777" w:rsidR="00923A0B" w:rsidRPr="0007018D" w:rsidRDefault="00923A0B" w:rsidP="00923A0B">
      <w:pPr>
        <w:ind w:left="2" w:right="-4"/>
        <w:rPr>
          <w:rFonts w:cstheme="minorHAnsi"/>
        </w:rPr>
      </w:pPr>
      <w:r w:rsidRPr="0007018D">
        <w:rPr>
          <w:rFonts w:cstheme="minorHAnsi"/>
        </w:rPr>
        <w:t xml:space="preserve">This is a description of the job as it is now. We periodically examine employees' job descriptions and update them. This is to ensure that they reflect the job as it is being performed, or to incorporate any changes being proposed. This procedure is conducted by the Manager in consultation with the job holder. Therefore, you will be expected to participate fully in discussions. We aim to reach agreement on reasonable changes. However, if an agreement is not possible, we reserve the right to insist on changes to your job description after consultation with you. </w:t>
      </w:r>
    </w:p>
    <w:p w14:paraId="613497A0" w14:textId="77777777" w:rsidR="00923A0B" w:rsidRPr="0007018D" w:rsidRDefault="00923A0B" w:rsidP="00923A0B">
      <w:pPr>
        <w:spacing w:after="0" w:line="259" w:lineRule="auto"/>
        <w:ind w:left="-8" w:right="-4"/>
        <w:rPr>
          <w:rFonts w:cstheme="minorHAnsi"/>
        </w:rPr>
      </w:pPr>
      <w:r w:rsidRPr="0007018D">
        <w:rPr>
          <w:rFonts w:cstheme="minorHAnsi"/>
        </w:rPr>
        <w:t xml:space="preserve"> </w:t>
      </w:r>
    </w:p>
    <w:p w14:paraId="39A9C418" w14:textId="3CD78F5D" w:rsidR="00923A0B" w:rsidRPr="0007018D" w:rsidRDefault="00923A0B" w:rsidP="00923A0B">
      <w:pPr>
        <w:ind w:left="2" w:right="-4"/>
        <w:rPr>
          <w:rFonts w:cstheme="minorHAnsi"/>
        </w:rPr>
      </w:pPr>
      <w:r w:rsidRPr="0007018D">
        <w:rPr>
          <w:rFonts w:cstheme="minorHAnsi"/>
        </w:rPr>
        <w:t xml:space="preserve">The </w:t>
      </w:r>
      <w:r w:rsidR="00C870A1" w:rsidRPr="0007018D">
        <w:rPr>
          <w:rFonts w:cstheme="minorHAnsi"/>
        </w:rPr>
        <w:t>RDUH</w:t>
      </w:r>
      <w:r w:rsidRPr="0007018D">
        <w:rPr>
          <w:rFonts w:cstheme="minorHAnsi"/>
        </w:rPr>
        <w:t xml:space="preserve"> is a totally smoke-free Trust.  Smoking is not permitted anywhere on Trust property, including all buildings, grounds and car parks.  For help to quit call: 01392 207462. </w:t>
      </w:r>
    </w:p>
    <w:p w14:paraId="40D4A6EF" w14:textId="77777777" w:rsidR="00923A0B" w:rsidRPr="0007018D" w:rsidRDefault="00923A0B" w:rsidP="00923A0B">
      <w:pPr>
        <w:ind w:left="2" w:right="-4"/>
        <w:rPr>
          <w:rFonts w:cstheme="minorHAnsi"/>
        </w:rPr>
      </w:pPr>
    </w:p>
    <w:p w14:paraId="3914ECFA" w14:textId="77777777" w:rsidR="00923A0B" w:rsidRPr="0007018D" w:rsidRDefault="00923A0B" w:rsidP="00923A0B">
      <w:pPr>
        <w:ind w:left="2" w:right="-4"/>
        <w:rPr>
          <w:rFonts w:cstheme="minorHAnsi"/>
        </w:rPr>
      </w:pPr>
    </w:p>
    <w:p w14:paraId="72D3F79A" w14:textId="77777777" w:rsidR="00923A0B" w:rsidRPr="0007018D" w:rsidRDefault="00923A0B">
      <w:pPr>
        <w:rPr>
          <w:rFonts w:cstheme="minorHAnsi"/>
        </w:rPr>
      </w:pPr>
      <w:r w:rsidRPr="0007018D">
        <w:rPr>
          <w:rFonts w:cstheme="minorHAnsi"/>
        </w:rPr>
        <w:br w:type="page"/>
      </w:r>
    </w:p>
    <w:p w14:paraId="48CEC568" w14:textId="77777777" w:rsidR="00923A0B" w:rsidRPr="0007018D" w:rsidRDefault="00923A0B" w:rsidP="00923A0B">
      <w:pPr>
        <w:ind w:left="2" w:right="-4"/>
        <w:rPr>
          <w:rFonts w:cstheme="minorHAnsi"/>
          <w:b/>
        </w:rPr>
      </w:pPr>
      <w:r w:rsidRPr="0007018D">
        <w:rPr>
          <w:rFonts w:cstheme="minorHAnsi"/>
          <w:b/>
        </w:rPr>
        <w:t>Person Specification</w:t>
      </w:r>
    </w:p>
    <w:tbl>
      <w:tblPr>
        <w:tblStyle w:val="TableGrid"/>
        <w:tblpPr w:leftFromText="180" w:rightFromText="180" w:vertAnchor="text" w:horzAnchor="page" w:tblpX="1" w:tblpY="32"/>
        <w:tblW w:w="9038" w:type="dxa"/>
        <w:tblInd w:w="0" w:type="dxa"/>
        <w:tblCellMar>
          <w:top w:w="5" w:type="dxa"/>
          <w:left w:w="107" w:type="dxa"/>
          <w:right w:w="47" w:type="dxa"/>
        </w:tblCellMar>
        <w:tblLook w:val="04A0" w:firstRow="1" w:lastRow="0" w:firstColumn="1" w:lastColumn="0" w:noHBand="0" w:noVBand="1"/>
      </w:tblPr>
      <w:tblGrid>
        <w:gridCol w:w="5921"/>
        <w:gridCol w:w="1559"/>
        <w:gridCol w:w="1558"/>
      </w:tblGrid>
      <w:tr w:rsidR="00923A0B" w:rsidRPr="0007018D" w14:paraId="73E2A907" w14:textId="77777777" w:rsidTr="007303A5">
        <w:trPr>
          <w:trHeight w:val="262"/>
        </w:trPr>
        <w:tc>
          <w:tcPr>
            <w:tcW w:w="5921" w:type="dxa"/>
            <w:tcBorders>
              <w:top w:val="single" w:sz="4" w:space="0" w:color="000000"/>
              <w:left w:val="single" w:sz="4" w:space="0" w:color="000000"/>
              <w:bottom w:val="single" w:sz="4" w:space="0" w:color="000000"/>
              <w:right w:val="single" w:sz="4" w:space="0" w:color="000000"/>
            </w:tcBorders>
            <w:shd w:val="clear" w:color="auto" w:fill="002060"/>
          </w:tcPr>
          <w:p w14:paraId="3F78075D" w14:textId="77777777" w:rsidR="00923A0B" w:rsidRPr="0007018D" w:rsidRDefault="00923A0B" w:rsidP="007303A5">
            <w:pPr>
              <w:spacing w:line="259" w:lineRule="auto"/>
              <w:rPr>
                <w:rFonts w:cstheme="minorHAnsi"/>
              </w:rPr>
            </w:pPr>
            <w:r w:rsidRPr="0007018D">
              <w:rPr>
                <w:rFonts w:cstheme="minorHAnsi"/>
                <w:b/>
                <w:color w:val="FFFFFF"/>
              </w:rPr>
              <w:t xml:space="preserve">Requirements </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7ABF59CA" w14:textId="77777777" w:rsidR="00923A0B" w:rsidRPr="0007018D" w:rsidRDefault="00923A0B" w:rsidP="007303A5">
            <w:pPr>
              <w:spacing w:line="259" w:lineRule="auto"/>
              <w:ind w:right="59"/>
              <w:jc w:val="center"/>
              <w:rPr>
                <w:rFonts w:cstheme="minorHAnsi"/>
              </w:rPr>
            </w:pPr>
            <w:r w:rsidRPr="0007018D">
              <w:rPr>
                <w:rFonts w:cstheme="minorHAnsi"/>
                <w:b/>
                <w:color w:val="FFFFFF"/>
              </w:rPr>
              <w:t xml:space="preserve">E </w:t>
            </w:r>
          </w:p>
        </w:tc>
        <w:tc>
          <w:tcPr>
            <w:tcW w:w="1558" w:type="dxa"/>
            <w:tcBorders>
              <w:top w:val="single" w:sz="4" w:space="0" w:color="000000"/>
              <w:left w:val="single" w:sz="4" w:space="0" w:color="000000"/>
              <w:bottom w:val="single" w:sz="4" w:space="0" w:color="000000"/>
              <w:right w:val="single" w:sz="4" w:space="0" w:color="000000"/>
            </w:tcBorders>
            <w:shd w:val="clear" w:color="auto" w:fill="002060"/>
          </w:tcPr>
          <w:p w14:paraId="19E4A6E0" w14:textId="77777777" w:rsidR="00923A0B" w:rsidRPr="0007018D" w:rsidRDefault="00923A0B" w:rsidP="007303A5">
            <w:pPr>
              <w:spacing w:line="259" w:lineRule="auto"/>
              <w:ind w:right="57"/>
              <w:jc w:val="center"/>
              <w:rPr>
                <w:rFonts w:cstheme="minorHAnsi"/>
              </w:rPr>
            </w:pPr>
            <w:r w:rsidRPr="0007018D">
              <w:rPr>
                <w:rFonts w:cstheme="minorHAnsi"/>
                <w:b/>
                <w:color w:val="FFFFFF"/>
              </w:rPr>
              <w:t xml:space="preserve">D </w:t>
            </w:r>
          </w:p>
        </w:tc>
      </w:tr>
      <w:tr w:rsidR="00923A0B" w:rsidRPr="0007018D" w14:paraId="22DFE49D" w14:textId="77777777" w:rsidTr="007303A5">
        <w:trPr>
          <w:trHeight w:val="3047"/>
        </w:trPr>
        <w:tc>
          <w:tcPr>
            <w:tcW w:w="5921" w:type="dxa"/>
            <w:tcBorders>
              <w:top w:val="single" w:sz="4" w:space="0" w:color="000000"/>
              <w:left w:val="single" w:sz="4" w:space="0" w:color="000000"/>
              <w:bottom w:val="single" w:sz="4" w:space="0" w:color="000000"/>
              <w:right w:val="single" w:sz="4" w:space="0" w:color="000000"/>
            </w:tcBorders>
          </w:tcPr>
          <w:p w14:paraId="597B6096" w14:textId="77777777" w:rsidR="00923A0B" w:rsidRPr="0007018D" w:rsidRDefault="00923A0B" w:rsidP="007303A5">
            <w:pPr>
              <w:spacing w:line="259" w:lineRule="auto"/>
              <w:rPr>
                <w:rFonts w:cstheme="minorHAnsi"/>
              </w:rPr>
            </w:pPr>
            <w:r w:rsidRPr="0007018D">
              <w:rPr>
                <w:rFonts w:cstheme="minorHAnsi"/>
                <w:b/>
              </w:rPr>
              <w:t xml:space="preserve">QUALIFICATION/ SPECIAL TRAINING </w:t>
            </w:r>
          </w:p>
          <w:p w14:paraId="6D353BD2" w14:textId="77777777" w:rsidR="00923A0B" w:rsidRPr="0007018D" w:rsidRDefault="00923A0B" w:rsidP="007303A5">
            <w:pPr>
              <w:rPr>
                <w:rFonts w:cstheme="minorHAnsi"/>
              </w:rPr>
            </w:pPr>
            <w:r w:rsidRPr="0007018D">
              <w:rPr>
                <w:rFonts w:cstheme="minorHAnsi"/>
              </w:rPr>
              <w:t xml:space="preserve">Educated to degree level in relevant subject or equivalent qualification / significant equivalent experience.  </w:t>
            </w:r>
          </w:p>
          <w:p w14:paraId="2E44E59F" w14:textId="77777777" w:rsidR="00923A0B" w:rsidRPr="0007018D" w:rsidRDefault="00923A0B" w:rsidP="007303A5">
            <w:pPr>
              <w:spacing w:line="259" w:lineRule="auto"/>
              <w:rPr>
                <w:rFonts w:cstheme="minorHAnsi"/>
              </w:rPr>
            </w:pPr>
            <w:r w:rsidRPr="0007018D">
              <w:rPr>
                <w:rFonts w:cstheme="minorHAnsi"/>
              </w:rPr>
              <w:t xml:space="preserve">Evidence of continuing development.  </w:t>
            </w:r>
          </w:p>
          <w:p w14:paraId="2429C1D5" w14:textId="77777777" w:rsidR="00923A0B" w:rsidRPr="0007018D" w:rsidRDefault="00923A0B" w:rsidP="007303A5">
            <w:pPr>
              <w:rPr>
                <w:rFonts w:cstheme="minorHAnsi"/>
              </w:rPr>
            </w:pPr>
            <w:r w:rsidRPr="0007018D">
              <w:rPr>
                <w:rFonts w:cstheme="minorHAnsi"/>
              </w:rPr>
              <w:t xml:space="preserve">Post graduate degree in management studies or equivalent experience.  </w:t>
            </w:r>
          </w:p>
          <w:p w14:paraId="70FDBD47" w14:textId="77777777" w:rsidR="00923A0B" w:rsidRPr="0007018D" w:rsidRDefault="00923A0B" w:rsidP="007303A5">
            <w:pPr>
              <w:ind w:right="63"/>
              <w:rPr>
                <w:rFonts w:cstheme="minorHAnsi"/>
              </w:rPr>
            </w:pPr>
            <w:r w:rsidRPr="0007018D">
              <w:rPr>
                <w:rFonts w:cstheme="minorHAnsi"/>
              </w:rPr>
              <w:t xml:space="preserve">Recognised qualification in Governance and Risk Management or equivalent experience    Risk Assessors qualification.  </w:t>
            </w:r>
          </w:p>
          <w:p w14:paraId="51532FC6" w14:textId="77777777" w:rsidR="00923A0B" w:rsidRPr="0007018D" w:rsidRDefault="00923A0B" w:rsidP="007303A5">
            <w:pPr>
              <w:spacing w:line="259" w:lineRule="auto"/>
              <w:rPr>
                <w:rFonts w:cstheme="minorHAnsi"/>
              </w:rPr>
            </w:pPr>
            <w:r w:rsidRPr="0007018D">
              <w:rPr>
                <w:rFonts w:cstheme="minorHAnsi"/>
              </w:rPr>
              <w:t xml:space="preserve">Root Cause Analysis (RCA) qualification.  </w:t>
            </w:r>
          </w:p>
          <w:p w14:paraId="7F5C96D1" w14:textId="77777777" w:rsidR="00923A0B" w:rsidRPr="0007018D" w:rsidRDefault="00923A0B" w:rsidP="007303A5">
            <w:pPr>
              <w:spacing w:line="259" w:lineRule="auto"/>
              <w:rPr>
                <w:rFonts w:cstheme="minorHAnsi"/>
              </w:rPr>
            </w:pPr>
            <w:r w:rsidRPr="0007018D">
              <w:rPr>
                <w:rFonts w:cstheme="minorHAnsi"/>
              </w:rPr>
              <w:t xml:space="preserve">A Masters level qualification (or equivalent) or working towards, desirable, or equivalent experience.  </w:t>
            </w:r>
          </w:p>
        </w:tc>
        <w:tc>
          <w:tcPr>
            <w:tcW w:w="1559" w:type="dxa"/>
            <w:tcBorders>
              <w:top w:val="single" w:sz="4" w:space="0" w:color="000000"/>
              <w:left w:val="single" w:sz="4" w:space="0" w:color="000000"/>
              <w:bottom w:val="single" w:sz="4" w:space="0" w:color="000000"/>
              <w:right w:val="single" w:sz="4" w:space="0" w:color="000000"/>
            </w:tcBorders>
          </w:tcPr>
          <w:p w14:paraId="1E12D29A"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53262F64" w14:textId="77777777" w:rsidR="00923A0B" w:rsidRPr="0007018D" w:rsidRDefault="00923A0B" w:rsidP="007303A5">
            <w:pPr>
              <w:spacing w:line="259" w:lineRule="auto"/>
              <w:ind w:right="59"/>
              <w:jc w:val="center"/>
              <w:rPr>
                <w:rFonts w:cstheme="minorHAnsi"/>
              </w:rPr>
            </w:pPr>
            <w:r w:rsidRPr="0007018D">
              <w:rPr>
                <w:rFonts w:cstheme="minorHAnsi"/>
              </w:rPr>
              <w:t xml:space="preserve">E </w:t>
            </w:r>
          </w:p>
          <w:p w14:paraId="7AF4FA2C"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232E6AF0" w14:textId="77777777" w:rsidR="00923A0B" w:rsidRPr="0007018D" w:rsidRDefault="00923A0B" w:rsidP="007303A5">
            <w:pPr>
              <w:spacing w:line="259" w:lineRule="auto"/>
              <w:ind w:right="59"/>
              <w:jc w:val="center"/>
              <w:rPr>
                <w:rFonts w:cstheme="minorHAnsi"/>
              </w:rPr>
            </w:pPr>
            <w:r w:rsidRPr="0007018D">
              <w:rPr>
                <w:rFonts w:cstheme="minorHAn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C943E4"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23E5F57"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DDC5A7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98709C8" w14:textId="77777777" w:rsidR="00923A0B" w:rsidRPr="0007018D" w:rsidRDefault="00923A0B" w:rsidP="007303A5">
            <w:pPr>
              <w:spacing w:line="259" w:lineRule="auto"/>
              <w:ind w:left="3"/>
              <w:jc w:val="center"/>
              <w:rPr>
                <w:rFonts w:cstheme="minorHAnsi"/>
              </w:rPr>
            </w:pPr>
            <w:r w:rsidRPr="0007018D">
              <w:rPr>
                <w:rFonts w:cstheme="minorHAnsi"/>
              </w:rPr>
              <w:t xml:space="preserve">D </w:t>
            </w:r>
          </w:p>
          <w:p w14:paraId="3C8EF7E0" w14:textId="77777777" w:rsidR="00923A0B" w:rsidRPr="0007018D" w:rsidRDefault="00923A0B" w:rsidP="007303A5">
            <w:pPr>
              <w:spacing w:line="259" w:lineRule="auto"/>
              <w:ind w:right="57"/>
              <w:jc w:val="center"/>
              <w:rPr>
                <w:rFonts w:cstheme="minorHAnsi"/>
              </w:rPr>
            </w:pPr>
            <w:r w:rsidRPr="0007018D">
              <w:rPr>
                <w:rFonts w:cstheme="minorHAnsi"/>
              </w:rPr>
              <w:t xml:space="preserve">D </w:t>
            </w:r>
          </w:p>
          <w:p w14:paraId="53C82B62"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413534BB" w14:textId="77777777" w:rsidR="00923A0B" w:rsidRPr="0007018D" w:rsidRDefault="00923A0B" w:rsidP="007303A5">
            <w:pPr>
              <w:spacing w:line="259" w:lineRule="auto"/>
              <w:ind w:right="57"/>
              <w:jc w:val="center"/>
              <w:rPr>
                <w:rFonts w:cstheme="minorHAnsi"/>
              </w:rPr>
            </w:pPr>
            <w:r w:rsidRPr="0007018D">
              <w:rPr>
                <w:rFonts w:cstheme="minorHAnsi"/>
              </w:rPr>
              <w:t xml:space="preserve">D </w:t>
            </w:r>
          </w:p>
          <w:p w14:paraId="3134B384"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4DD790AA" w14:textId="77777777" w:rsidR="00923A0B" w:rsidRPr="0007018D" w:rsidRDefault="00923A0B" w:rsidP="007303A5">
            <w:pPr>
              <w:spacing w:line="259" w:lineRule="auto"/>
              <w:ind w:right="57"/>
              <w:jc w:val="center"/>
              <w:rPr>
                <w:rFonts w:cstheme="minorHAnsi"/>
              </w:rPr>
            </w:pPr>
            <w:r w:rsidRPr="0007018D">
              <w:rPr>
                <w:rFonts w:cstheme="minorHAnsi"/>
              </w:rPr>
              <w:t xml:space="preserve">D </w:t>
            </w:r>
          </w:p>
          <w:p w14:paraId="61D5AF0F" w14:textId="77777777" w:rsidR="00923A0B" w:rsidRPr="0007018D" w:rsidRDefault="00923A0B" w:rsidP="007303A5">
            <w:pPr>
              <w:spacing w:line="259" w:lineRule="auto"/>
              <w:ind w:right="57"/>
              <w:jc w:val="center"/>
              <w:rPr>
                <w:rFonts w:cstheme="minorHAnsi"/>
              </w:rPr>
            </w:pPr>
            <w:r w:rsidRPr="0007018D">
              <w:rPr>
                <w:rFonts w:cstheme="minorHAnsi"/>
              </w:rPr>
              <w:t xml:space="preserve">D </w:t>
            </w:r>
          </w:p>
          <w:p w14:paraId="5DA9C277" w14:textId="77777777" w:rsidR="00923A0B" w:rsidRPr="0007018D" w:rsidRDefault="00923A0B" w:rsidP="007303A5">
            <w:pPr>
              <w:spacing w:line="259" w:lineRule="auto"/>
              <w:ind w:right="57"/>
              <w:jc w:val="center"/>
              <w:rPr>
                <w:rFonts w:cstheme="minorHAnsi"/>
              </w:rPr>
            </w:pPr>
            <w:r w:rsidRPr="0007018D">
              <w:rPr>
                <w:rFonts w:cstheme="minorHAnsi"/>
              </w:rPr>
              <w:t xml:space="preserve">D </w:t>
            </w:r>
          </w:p>
          <w:p w14:paraId="54963E46" w14:textId="77777777" w:rsidR="00923A0B" w:rsidRPr="0007018D" w:rsidRDefault="00923A0B" w:rsidP="007303A5">
            <w:pPr>
              <w:spacing w:line="259" w:lineRule="auto"/>
              <w:rPr>
                <w:rFonts w:cstheme="minorHAnsi"/>
              </w:rPr>
            </w:pPr>
            <w:r w:rsidRPr="0007018D">
              <w:rPr>
                <w:rFonts w:cstheme="minorHAnsi"/>
              </w:rPr>
              <w:t xml:space="preserve"> </w:t>
            </w:r>
          </w:p>
        </w:tc>
      </w:tr>
      <w:tr w:rsidR="00923A0B" w:rsidRPr="0007018D" w14:paraId="0F9CDB1E" w14:textId="77777777" w:rsidTr="007303A5">
        <w:trPr>
          <w:trHeight w:val="3804"/>
        </w:trPr>
        <w:tc>
          <w:tcPr>
            <w:tcW w:w="5921" w:type="dxa"/>
            <w:tcBorders>
              <w:top w:val="single" w:sz="4" w:space="0" w:color="000000"/>
              <w:left w:val="single" w:sz="4" w:space="0" w:color="000000"/>
              <w:bottom w:val="single" w:sz="4" w:space="0" w:color="000000"/>
              <w:right w:val="single" w:sz="4" w:space="0" w:color="000000"/>
            </w:tcBorders>
          </w:tcPr>
          <w:p w14:paraId="02522512" w14:textId="77777777" w:rsidR="00923A0B" w:rsidRPr="0007018D" w:rsidRDefault="00923A0B" w:rsidP="007303A5">
            <w:pPr>
              <w:spacing w:line="259" w:lineRule="auto"/>
              <w:rPr>
                <w:rFonts w:cstheme="minorHAnsi"/>
              </w:rPr>
            </w:pPr>
            <w:r w:rsidRPr="0007018D">
              <w:rPr>
                <w:rFonts w:cstheme="minorHAnsi"/>
                <w:b/>
              </w:rPr>
              <w:t xml:space="preserve">KNOWLEDGE/SKILLS </w:t>
            </w:r>
          </w:p>
          <w:p w14:paraId="2464C256" w14:textId="77777777" w:rsidR="00923A0B" w:rsidRPr="0007018D" w:rsidRDefault="00923A0B" w:rsidP="007303A5">
            <w:pPr>
              <w:ind w:right="60"/>
              <w:rPr>
                <w:rFonts w:cstheme="minorHAnsi"/>
              </w:rPr>
            </w:pPr>
            <w:r w:rsidRPr="0007018D">
              <w:rPr>
                <w:rFonts w:cstheme="minorHAnsi"/>
              </w:rPr>
              <w:t xml:space="preserve">Proven ability to audit, investigate and analyse highly complex situations/problems where material is conflicting and drawn from multiple sources, developing and successfully implementing practical and workable solutions to address them.  </w:t>
            </w:r>
          </w:p>
          <w:p w14:paraId="488029D2" w14:textId="77777777" w:rsidR="00923A0B" w:rsidRPr="0007018D" w:rsidRDefault="00923A0B" w:rsidP="007303A5">
            <w:pPr>
              <w:spacing w:after="1"/>
              <w:ind w:right="64"/>
              <w:rPr>
                <w:rFonts w:cstheme="minorHAnsi"/>
              </w:rPr>
            </w:pPr>
            <w:r w:rsidRPr="0007018D">
              <w:rPr>
                <w:rFonts w:cstheme="minorHAnsi"/>
              </w:rPr>
              <w:t xml:space="preserve"> Ability to think and plan strategically, tactically and creatively, and to prioritise work programs in the face of competing demands.  </w:t>
            </w:r>
          </w:p>
          <w:p w14:paraId="77D14031" w14:textId="77777777" w:rsidR="00923A0B" w:rsidRPr="0007018D" w:rsidRDefault="00923A0B" w:rsidP="007303A5">
            <w:pPr>
              <w:ind w:right="63"/>
              <w:rPr>
                <w:rFonts w:cstheme="minorHAnsi"/>
              </w:rPr>
            </w:pPr>
            <w:r w:rsidRPr="0007018D">
              <w:rPr>
                <w:rFonts w:cstheme="minorHAnsi"/>
              </w:rPr>
              <w:t xml:space="preserve"> Ability to be intellectually flexible and to look beyond existing structures, ways of working, boundaries and organisations to produce more effective and innovative service delivery and partnerships.  </w:t>
            </w:r>
          </w:p>
          <w:p w14:paraId="31988F03" w14:textId="77777777" w:rsidR="00923A0B" w:rsidRPr="0007018D" w:rsidRDefault="00923A0B" w:rsidP="007303A5">
            <w:pPr>
              <w:spacing w:line="259" w:lineRule="auto"/>
              <w:rPr>
                <w:rFonts w:cstheme="minorHAnsi"/>
              </w:rPr>
            </w:pPr>
            <w:r w:rsidRPr="0007018D">
              <w:rPr>
                <w:rFonts w:cstheme="minorHAnsi"/>
              </w:rPr>
              <w:t xml:space="preserve"> Ability to act upon incomplete information, using experience to make inferences and aid decision making.   </w:t>
            </w:r>
          </w:p>
        </w:tc>
        <w:tc>
          <w:tcPr>
            <w:tcW w:w="1559" w:type="dxa"/>
            <w:tcBorders>
              <w:top w:val="single" w:sz="4" w:space="0" w:color="000000"/>
              <w:left w:val="single" w:sz="4" w:space="0" w:color="000000"/>
              <w:bottom w:val="single" w:sz="4" w:space="0" w:color="000000"/>
              <w:right w:val="single" w:sz="4" w:space="0" w:color="000000"/>
            </w:tcBorders>
          </w:tcPr>
          <w:p w14:paraId="44B33FA1"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2B9CDFA7" w14:textId="77777777" w:rsidR="00923A0B" w:rsidRPr="0007018D" w:rsidRDefault="00923A0B" w:rsidP="007303A5">
            <w:pPr>
              <w:spacing w:line="259" w:lineRule="auto"/>
              <w:ind w:right="59"/>
              <w:jc w:val="center"/>
              <w:rPr>
                <w:rFonts w:cstheme="minorHAnsi"/>
              </w:rPr>
            </w:pPr>
            <w:r w:rsidRPr="0007018D">
              <w:rPr>
                <w:rFonts w:cstheme="minorHAnsi"/>
              </w:rPr>
              <w:t xml:space="preserve">E </w:t>
            </w:r>
          </w:p>
          <w:p w14:paraId="3C3CCD2E"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03982A71"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7FA0E486"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5A6BE0B7"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7798A604" w14:textId="77777777" w:rsidR="00923A0B" w:rsidRPr="0007018D" w:rsidRDefault="00923A0B" w:rsidP="007303A5">
            <w:pPr>
              <w:spacing w:line="259" w:lineRule="auto"/>
              <w:ind w:right="59"/>
              <w:jc w:val="center"/>
              <w:rPr>
                <w:rFonts w:cstheme="minorHAnsi"/>
              </w:rPr>
            </w:pPr>
            <w:r w:rsidRPr="0007018D">
              <w:rPr>
                <w:rFonts w:cstheme="minorHAnsi"/>
              </w:rPr>
              <w:t xml:space="preserve">E </w:t>
            </w:r>
          </w:p>
          <w:p w14:paraId="3625E9FB"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678E05D7"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4E830A22" w14:textId="77777777" w:rsidR="00923A0B" w:rsidRPr="0007018D" w:rsidRDefault="00923A0B" w:rsidP="007303A5">
            <w:pPr>
              <w:spacing w:line="259" w:lineRule="auto"/>
              <w:ind w:right="59"/>
              <w:jc w:val="center"/>
              <w:rPr>
                <w:rFonts w:cstheme="minorHAnsi"/>
              </w:rPr>
            </w:pPr>
            <w:r w:rsidRPr="0007018D">
              <w:rPr>
                <w:rFonts w:cstheme="minorHAnsi"/>
              </w:rPr>
              <w:t xml:space="preserve">E </w:t>
            </w:r>
          </w:p>
          <w:p w14:paraId="14288BF4"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728DBBB2"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42669460"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p w14:paraId="7456F253" w14:textId="77777777" w:rsidR="00923A0B" w:rsidRPr="0007018D" w:rsidRDefault="00923A0B" w:rsidP="007303A5">
            <w:pPr>
              <w:spacing w:line="259" w:lineRule="auto"/>
              <w:ind w:right="59"/>
              <w:jc w:val="center"/>
              <w:rPr>
                <w:rFonts w:cstheme="minorHAnsi"/>
              </w:rPr>
            </w:pPr>
            <w:r w:rsidRPr="0007018D">
              <w:rPr>
                <w:rFonts w:cstheme="minorHAnsi"/>
              </w:rPr>
              <w:t xml:space="preserve">E </w:t>
            </w:r>
          </w:p>
          <w:p w14:paraId="469B56FC" w14:textId="77777777" w:rsidR="00923A0B" w:rsidRPr="0007018D" w:rsidRDefault="00923A0B" w:rsidP="007303A5">
            <w:pPr>
              <w:spacing w:line="259" w:lineRule="auto"/>
              <w:ind w:left="4"/>
              <w:jc w:val="center"/>
              <w:rPr>
                <w:rFonts w:cstheme="minorHAnsi"/>
              </w:rPr>
            </w:pPr>
            <w:r w:rsidRPr="0007018D">
              <w:rPr>
                <w:rFonts w:cstheme="minorHAns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064CCB3"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460DCFFC"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AF0D209"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3B674CB"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9AB5B33"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DD689FF"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A78C6A4"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669549A"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1DF5550"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5FD8AED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6B81A3E"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FD36F7A"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5D686293"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089A97A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DB83A2F"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tc>
      </w:tr>
      <w:tr w:rsidR="00923A0B" w:rsidRPr="0007018D" w14:paraId="76FF9382" w14:textId="77777777" w:rsidTr="007303A5">
        <w:trPr>
          <w:trHeight w:val="3046"/>
        </w:trPr>
        <w:tc>
          <w:tcPr>
            <w:tcW w:w="5921" w:type="dxa"/>
            <w:tcBorders>
              <w:top w:val="single" w:sz="4" w:space="0" w:color="000000"/>
              <w:left w:val="single" w:sz="4" w:space="0" w:color="000000"/>
              <w:bottom w:val="single" w:sz="4" w:space="0" w:color="000000"/>
              <w:right w:val="single" w:sz="4" w:space="0" w:color="000000"/>
            </w:tcBorders>
          </w:tcPr>
          <w:p w14:paraId="0F8ED0AA" w14:textId="77777777" w:rsidR="00923A0B" w:rsidRPr="0007018D" w:rsidRDefault="00923A0B" w:rsidP="007303A5">
            <w:pPr>
              <w:spacing w:line="251" w:lineRule="auto"/>
              <w:ind w:right="62"/>
              <w:rPr>
                <w:rFonts w:cstheme="minorHAnsi"/>
              </w:rPr>
            </w:pPr>
            <w:r w:rsidRPr="0007018D">
              <w:rPr>
                <w:rFonts w:cstheme="minorHAnsi"/>
              </w:rPr>
              <w:t xml:space="preserve"> Well-developed leadership and influencing skills with the ability to negotiate, persuade, enthuse, motivate and involve individuals and teams, and have them understand the Trust’s performance expectations.  </w:t>
            </w:r>
          </w:p>
          <w:p w14:paraId="74E7B729" w14:textId="77777777" w:rsidR="00923A0B" w:rsidRPr="0007018D" w:rsidRDefault="00923A0B" w:rsidP="007303A5">
            <w:pPr>
              <w:ind w:right="64"/>
              <w:rPr>
                <w:rFonts w:cstheme="minorHAnsi"/>
              </w:rPr>
            </w:pPr>
            <w:r w:rsidRPr="0007018D">
              <w:rPr>
                <w:rFonts w:cstheme="minorHAnsi"/>
              </w:rPr>
              <w:t xml:space="preserve"> Ability to collaborate constructively with internal and external partners to create the conditions for successful partnership working.  </w:t>
            </w:r>
          </w:p>
          <w:p w14:paraId="786AA2F1" w14:textId="77777777" w:rsidR="00923A0B" w:rsidRPr="0007018D" w:rsidRDefault="00923A0B" w:rsidP="007303A5">
            <w:pPr>
              <w:spacing w:line="238" w:lineRule="auto"/>
              <w:rPr>
                <w:rFonts w:cstheme="minorHAnsi"/>
              </w:rPr>
            </w:pPr>
            <w:r w:rsidRPr="0007018D">
              <w:rPr>
                <w:rFonts w:cstheme="minorHAnsi"/>
              </w:rPr>
              <w:t xml:space="preserve"> Excellent inter-personal and communication skills with good listening skills. </w:t>
            </w:r>
          </w:p>
          <w:p w14:paraId="2DF9EBEA" w14:textId="77777777" w:rsidR="00923A0B" w:rsidRPr="0007018D" w:rsidRDefault="00923A0B" w:rsidP="007303A5">
            <w:pPr>
              <w:spacing w:line="245" w:lineRule="auto"/>
              <w:rPr>
                <w:rFonts w:cstheme="minorHAnsi"/>
              </w:rPr>
            </w:pPr>
            <w:r w:rsidRPr="0007018D">
              <w:rPr>
                <w:rFonts w:cstheme="minorHAnsi"/>
              </w:rPr>
              <w:t xml:space="preserve">Advanced </w:t>
            </w:r>
            <w:r w:rsidRPr="0007018D">
              <w:rPr>
                <w:rFonts w:cstheme="minorHAnsi"/>
              </w:rPr>
              <w:tab/>
              <w:t xml:space="preserve">keyboard </w:t>
            </w:r>
            <w:r w:rsidRPr="0007018D">
              <w:rPr>
                <w:rFonts w:cstheme="minorHAnsi"/>
              </w:rPr>
              <w:tab/>
              <w:t xml:space="preserve">skills, </w:t>
            </w:r>
            <w:r w:rsidRPr="0007018D">
              <w:rPr>
                <w:rFonts w:cstheme="minorHAnsi"/>
              </w:rPr>
              <w:tab/>
              <w:t xml:space="preserve">use </w:t>
            </w:r>
            <w:r w:rsidRPr="0007018D">
              <w:rPr>
                <w:rFonts w:cstheme="minorHAnsi"/>
              </w:rPr>
              <w:tab/>
              <w:t xml:space="preserve">of </w:t>
            </w:r>
            <w:r w:rsidRPr="0007018D">
              <w:rPr>
                <w:rFonts w:cstheme="minorHAnsi"/>
              </w:rPr>
              <w:tab/>
              <w:t xml:space="preserve">Word, </w:t>
            </w:r>
            <w:r w:rsidRPr="0007018D">
              <w:rPr>
                <w:rFonts w:cstheme="minorHAnsi"/>
              </w:rPr>
              <w:tab/>
              <w:t xml:space="preserve">Excel, PowerPoint. </w:t>
            </w:r>
          </w:p>
          <w:p w14:paraId="67DC4D4B" w14:textId="77777777" w:rsidR="00923A0B" w:rsidRPr="0007018D" w:rsidRDefault="00923A0B" w:rsidP="007303A5">
            <w:pPr>
              <w:spacing w:line="259" w:lineRule="auto"/>
              <w:rPr>
                <w:rFonts w:cstheme="minorHAnsi"/>
              </w:rPr>
            </w:pPr>
            <w:r w:rsidRPr="0007018D">
              <w:rPr>
                <w:rFonts w:cstheme="minorHAnsi"/>
              </w:rPr>
              <w:t xml:space="preserve">A good understanding of the changing NHS environment. </w:t>
            </w:r>
          </w:p>
        </w:tc>
        <w:tc>
          <w:tcPr>
            <w:tcW w:w="1559" w:type="dxa"/>
            <w:tcBorders>
              <w:top w:val="single" w:sz="4" w:space="0" w:color="000000"/>
              <w:left w:val="single" w:sz="4" w:space="0" w:color="000000"/>
              <w:bottom w:val="single" w:sz="4" w:space="0" w:color="000000"/>
              <w:right w:val="single" w:sz="4" w:space="0" w:color="000000"/>
            </w:tcBorders>
          </w:tcPr>
          <w:p w14:paraId="098E158F"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2ADDC43A"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8BD9E2B"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D699AD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765B499"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33CE158B"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041D45AC"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72069898"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0218F981"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3288E20"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15E12750"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79ADEFB1"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tc>
        <w:tc>
          <w:tcPr>
            <w:tcW w:w="1558" w:type="dxa"/>
            <w:tcBorders>
              <w:top w:val="single" w:sz="4" w:space="0" w:color="000000"/>
              <w:left w:val="single" w:sz="4" w:space="0" w:color="000000"/>
              <w:bottom w:val="single" w:sz="4" w:space="0" w:color="000000"/>
              <w:right w:val="single" w:sz="4" w:space="0" w:color="000000"/>
            </w:tcBorders>
          </w:tcPr>
          <w:p w14:paraId="20D14C05"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185E12E4"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6C077BB5"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7621C882"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091629E0"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32513996"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711B06B5"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34DD3814"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25BD2784"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64A1BB08"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2B911812"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78552F2C"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tc>
      </w:tr>
      <w:tr w:rsidR="00923A0B" w:rsidRPr="0007018D" w14:paraId="547E329F" w14:textId="77777777" w:rsidTr="007303A5">
        <w:trPr>
          <w:trHeight w:val="4059"/>
        </w:trPr>
        <w:tc>
          <w:tcPr>
            <w:tcW w:w="5921" w:type="dxa"/>
            <w:tcBorders>
              <w:top w:val="single" w:sz="4" w:space="0" w:color="000000"/>
              <w:left w:val="single" w:sz="4" w:space="0" w:color="000000"/>
              <w:bottom w:val="single" w:sz="4" w:space="0" w:color="000000"/>
              <w:right w:val="single" w:sz="4" w:space="0" w:color="000000"/>
            </w:tcBorders>
          </w:tcPr>
          <w:p w14:paraId="45CACB0D" w14:textId="77777777" w:rsidR="00923A0B" w:rsidRPr="0007018D" w:rsidRDefault="00923A0B" w:rsidP="007303A5">
            <w:pPr>
              <w:spacing w:line="259" w:lineRule="auto"/>
              <w:rPr>
                <w:rFonts w:cstheme="minorHAnsi"/>
              </w:rPr>
            </w:pPr>
            <w:r w:rsidRPr="0007018D">
              <w:rPr>
                <w:rFonts w:cstheme="minorHAnsi"/>
                <w:b/>
              </w:rPr>
              <w:t xml:space="preserve">EXPERIENCE  </w:t>
            </w:r>
          </w:p>
          <w:p w14:paraId="0FDC9010" w14:textId="77777777" w:rsidR="00923A0B" w:rsidRPr="0007018D" w:rsidRDefault="00923A0B" w:rsidP="007303A5">
            <w:pPr>
              <w:ind w:right="61"/>
              <w:rPr>
                <w:rFonts w:cstheme="minorHAnsi"/>
              </w:rPr>
            </w:pPr>
            <w:r w:rsidRPr="0007018D">
              <w:rPr>
                <w:rFonts w:cstheme="minorHAnsi"/>
              </w:rPr>
              <w:t xml:space="preserve">Substantial previous experience and success in supporting and delivering the risk and governance agenda including experience in risk management and audit techniques.  </w:t>
            </w:r>
          </w:p>
          <w:p w14:paraId="1B8F5D3A" w14:textId="77777777" w:rsidR="00923A0B" w:rsidRPr="0007018D" w:rsidRDefault="00923A0B" w:rsidP="007303A5">
            <w:pPr>
              <w:spacing w:line="259" w:lineRule="auto"/>
              <w:rPr>
                <w:rFonts w:cstheme="minorHAnsi"/>
              </w:rPr>
            </w:pPr>
            <w:r w:rsidRPr="0007018D">
              <w:rPr>
                <w:rFonts w:cstheme="minorHAnsi"/>
              </w:rPr>
              <w:t xml:space="preserve">Experience of working within the NHS. </w:t>
            </w:r>
          </w:p>
          <w:p w14:paraId="65F84260" w14:textId="77777777" w:rsidR="00923A0B" w:rsidRPr="0007018D" w:rsidRDefault="00923A0B" w:rsidP="007303A5">
            <w:pPr>
              <w:spacing w:line="238" w:lineRule="auto"/>
              <w:ind w:right="64"/>
              <w:rPr>
                <w:rFonts w:cstheme="minorHAnsi"/>
              </w:rPr>
            </w:pPr>
            <w:r w:rsidRPr="0007018D">
              <w:rPr>
                <w:rFonts w:cstheme="minorHAnsi"/>
              </w:rPr>
              <w:t xml:space="preserve">Experience of policy and report drafting and formulation. Experience of planning over short, medium, and </w:t>
            </w:r>
            <w:proofErr w:type="gramStart"/>
            <w:r w:rsidRPr="0007018D">
              <w:rPr>
                <w:rFonts w:cstheme="minorHAnsi"/>
              </w:rPr>
              <w:t>long term</w:t>
            </w:r>
            <w:proofErr w:type="gramEnd"/>
            <w:r w:rsidRPr="0007018D">
              <w:rPr>
                <w:rFonts w:cstheme="minorHAnsi"/>
              </w:rPr>
              <w:t xml:space="preserve"> timeframes and adjusting plans &amp; resource accordingly. </w:t>
            </w:r>
          </w:p>
          <w:p w14:paraId="00174195" w14:textId="77777777" w:rsidR="00923A0B" w:rsidRPr="0007018D" w:rsidRDefault="00923A0B" w:rsidP="007303A5">
            <w:pPr>
              <w:spacing w:line="251" w:lineRule="auto"/>
              <w:ind w:right="64"/>
              <w:rPr>
                <w:rFonts w:cstheme="minorHAnsi"/>
              </w:rPr>
            </w:pPr>
            <w:r w:rsidRPr="0007018D">
              <w:rPr>
                <w:rFonts w:cstheme="minorHAnsi"/>
              </w:rPr>
              <w:t xml:space="preserve">Sound political judgement and astuteness in understanding and working with complex policy, and diverse interest groups, and common sense in knowing when to brief “up the line”. </w:t>
            </w:r>
          </w:p>
          <w:p w14:paraId="173BA967" w14:textId="77777777" w:rsidR="00923A0B" w:rsidRPr="0007018D" w:rsidRDefault="00923A0B" w:rsidP="007303A5">
            <w:pPr>
              <w:spacing w:line="259" w:lineRule="auto"/>
              <w:ind w:right="65"/>
              <w:rPr>
                <w:rFonts w:cstheme="minorHAnsi"/>
              </w:rPr>
            </w:pPr>
            <w:r w:rsidRPr="0007018D">
              <w:rPr>
                <w:rFonts w:cstheme="minorHAnsi"/>
              </w:rPr>
              <w:t xml:space="preserve">A commitment to improving patient services through an ability to sustain a clear performance focus on achieving demanding goals  </w:t>
            </w:r>
          </w:p>
        </w:tc>
        <w:tc>
          <w:tcPr>
            <w:tcW w:w="1559" w:type="dxa"/>
            <w:tcBorders>
              <w:top w:val="single" w:sz="4" w:space="0" w:color="000000"/>
              <w:left w:val="single" w:sz="4" w:space="0" w:color="000000"/>
              <w:bottom w:val="single" w:sz="4" w:space="0" w:color="000000"/>
              <w:right w:val="single" w:sz="4" w:space="0" w:color="000000"/>
            </w:tcBorders>
          </w:tcPr>
          <w:p w14:paraId="66DE97B4"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046EC03C"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27D1780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9F61077"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5FE264FE"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0B495438"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730AA0F"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40F8C064"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21F985FC"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7C95DD39"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1C54DB41"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7E6C16B7"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13B05CF9"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6FEB84E9"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tc>
        <w:tc>
          <w:tcPr>
            <w:tcW w:w="1558" w:type="dxa"/>
            <w:tcBorders>
              <w:top w:val="single" w:sz="4" w:space="0" w:color="000000"/>
              <w:left w:val="single" w:sz="4" w:space="0" w:color="000000"/>
              <w:bottom w:val="single" w:sz="4" w:space="0" w:color="000000"/>
              <w:right w:val="single" w:sz="4" w:space="0" w:color="000000"/>
            </w:tcBorders>
          </w:tcPr>
          <w:p w14:paraId="3956D149"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2A7B410"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06B39BCA"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336C3CEC"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A69E779"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2BE20093" w14:textId="77777777" w:rsidR="00923A0B" w:rsidRPr="0007018D" w:rsidRDefault="00923A0B" w:rsidP="007303A5">
            <w:pPr>
              <w:spacing w:line="259" w:lineRule="auto"/>
              <w:ind w:right="60"/>
              <w:jc w:val="center"/>
              <w:rPr>
                <w:rFonts w:cstheme="minorHAnsi"/>
              </w:rPr>
            </w:pPr>
            <w:r w:rsidRPr="0007018D">
              <w:rPr>
                <w:rFonts w:cstheme="minorHAnsi"/>
              </w:rPr>
              <w:t xml:space="preserve">D </w:t>
            </w:r>
          </w:p>
          <w:p w14:paraId="183CC54C"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6E69A96E"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6695E356"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1F3F362E"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70E57AE"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C46874D"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18C16DB1"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4F99D52C" w14:textId="77777777" w:rsidR="00923A0B" w:rsidRPr="0007018D" w:rsidRDefault="00923A0B" w:rsidP="007303A5">
            <w:pPr>
              <w:spacing w:line="259" w:lineRule="auto"/>
              <w:rPr>
                <w:rFonts w:cstheme="minorHAnsi"/>
              </w:rPr>
            </w:pPr>
            <w:r w:rsidRPr="0007018D">
              <w:rPr>
                <w:rFonts w:cstheme="minorHAnsi"/>
              </w:rPr>
              <w:t xml:space="preserve"> </w:t>
            </w:r>
          </w:p>
          <w:p w14:paraId="5B93E9D3"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tc>
      </w:tr>
      <w:tr w:rsidR="00923A0B" w:rsidRPr="0007018D" w14:paraId="4B3E1EEA" w14:textId="77777777" w:rsidTr="007303A5">
        <w:trPr>
          <w:trHeight w:val="2288"/>
        </w:trPr>
        <w:tc>
          <w:tcPr>
            <w:tcW w:w="5921" w:type="dxa"/>
            <w:tcBorders>
              <w:top w:val="single" w:sz="4" w:space="0" w:color="000000"/>
              <w:left w:val="single" w:sz="4" w:space="0" w:color="000000"/>
              <w:bottom w:val="single" w:sz="4" w:space="0" w:color="000000"/>
              <w:right w:val="single" w:sz="4" w:space="0" w:color="000000"/>
            </w:tcBorders>
          </w:tcPr>
          <w:p w14:paraId="0868D7FB" w14:textId="77777777" w:rsidR="00923A0B" w:rsidRPr="0007018D" w:rsidRDefault="00923A0B" w:rsidP="007303A5">
            <w:pPr>
              <w:spacing w:line="259" w:lineRule="auto"/>
              <w:rPr>
                <w:rFonts w:cstheme="minorHAnsi"/>
              </w:rPr>
            </w:pPr>
            <w:r w:rsidRPr="0007018D">
              <w:rPr>
                <w:rFonts w:cstheme="minorHAnsi"/>
                <w:b/>
              </w:rPr>
              <w:t xml:space="preserve">PERSONAL ATTRIBUTES  </w:t>
            </w:r>
          </w:p>
          <w:p w14:paraId="39325FF9" w14:textId="77777777" w:rsidR="00923A0B" w:rsidRPr="0007018D" w:rsidRDefault="00923A0B" w:rsidP="007303A5">
            <w:pPr>
              <w:spacing w:after="1"/>
              <w:ind w:right="62"/>
              <w:rPr>
                <w:rFonts w:cstheme="minorHAnsi"/>
              </w:rPr>
            </w:pPr>
            <w:r w:rsidRPr="0007018D">
              <w:rPr>
                <w:rFonts w:cstheme="minorHAnsi"/>
              </w:rPr>
              <w:t xml:space="preserve">High level of work organisation, self-motivation, drive for performance and improvement, and flexibility in approach and attitude.  </w:t>
            </w:r>
          </w:p>
          <w:p w14:paraId="5C98983D" w14:textId="77777777" w:rsidR="00923A0B" w:rsidRPr="0007018D" w:rsidRDefault="00923A0B" w:rsidP="007303A5">
            <w:pPr>
              <w:spacing w:line="238" w:lineRule="auto"/>
              <w:ind w:right="58"/>
              <w:rPr>
                <w:rFonts w:cstheme="minorHAnsi"/>
              </w:rPr>
            </w:pPr>
            <w:r w:rsidRPr="0007018D">
              <w:rPr>
                <w:rFonts w:cstheme="minorHAnsi"/>
              </w:rPr>
              <w:t xml:space="preserve">A strong sense of personal and team accountability coupled to a clear understanding of the boundaries around delegated authority. </w:t>
            </w:r>
          </w:p>
          <w:p w14:paraId="6515529F" w14:textId="77777777" w:rsidR="00923A0B" w:rsidRPr="0007018D" w:rsidRDefault="00923A0B" w:rsidP="007303A5">
            <w:pPr>
              <w:spacing w:line="259" w:lineRule="auto"/>
              <w:rPr>
                <w:rFonts w:cstheme="minorHAnsi"/>
              </w:rPr>
            </w:pPr>
            <w:r w:rsidRPr="0007018D">
              <w:rPr>
                <w:rFonts w:cstheme="minorHAnsi"/>
              </w:rPr>
              <w:t>Strong sense of commitment to openness, honesty and integrity in undertaking the role.</w:t>
            </w:r>
            <w:r w:rsidRPr="0007018D">
              <w:rPr>
                <w:rFonts w:cstheme="minorHAnsi"/>
                <w:color w:val="FF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0F7E44"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36BF51C"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4FA6F722"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5363A386"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0853328"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01085975"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85C7B67"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4EF6E41A"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tc>
        <w:tc>
          <w:tcPr>
            <w:tcW w:w="1558" w:type="dxa"/>
            <w:tcBorders>
              <w:top w:val="single" w:sz="4" w:space="0" w:color="000000"/>
              <w:left w:val="single" w:sz="4" w:space="0" w:color="000000"/>
              <w:bottom w:val="single" w:sz="4" w:space="0" w:color="000000"/>
              <w:right w:val="single" w:sz="4" w:space="0" w:color="000000"/>
            </w:tcBorders>
          </w:tcPr>
          <w:p w14:paraId="70999BE6"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4FFEBA51"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7A3EA7B0"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0B40B37"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261F159F"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118D4A09"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745DE381"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50EDBA75"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p w14:paraId="4B16F83D"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tc>
      </w:tr>
      <w:tr w:rsidR="00923A0B" w:rsidRPr="0007018D" w14:paraId="3455B3A1" w14:textId="77777777" w:rsidTr="007303A5">
        <w:trPr>
          <w:trHeight w:val="1274"/>
        </w:trPr>
        <w:tc>
          <w:tcPr>
            <w:tcW w:w="5921" w:type="dxa"/>
            <w:tcBorders>
              <w:top w:val="single" w:sz="4" w:space="0" w:color="000000"/>
              <w:left w:val="single" w:sz="4" w:space="0" w:color="000000"/>
              <w:bottom w:val="single" w:sz="4" w:space="0" w:color="000000"/>
              <w:right w:val="single" w:sz="4" w:space="0" w:color="000000"/>
            </w:tcBorders>
          </w:tcPr>
          <w:p w14:paraId="2934E049" w14:textId="77777777" w:rsidR="00923A0B" w:rsidRPr="0007018D" w:rsidRDefault="00923A0B" w:rsidP="007303A5">
            <w:pPr>
              <w:spacing w:line="259" w:lineRule="auto"/>
              <w:rPr>
                <w:rFonts w:cstheme="minorHAnsi"/>
              </w:rPr>
            </w:pPr>
            <w:r w:rsidRPr="0007018D">
              <w:rPr>
                <w:rFonts w:cstheme="minorHAnsi"/>
                <w:b/>
              </w:rPr>
              <w:t xml:space="preserve">OTHER REQUIRMENTS  </w:t>
            </w:r>
          </w:p>
          <w:p w14:paraId="6C8D0BDC" w14:textId="77777777" w:rsidR="00923A0B" w:rsidRPr="0007018D" w:rsidRDefault="00923A0B" w:rsidP="007303A5">
            <w:pPr>
              <w:ind w:right="62"/>
              <w:rPr>
                <w:rFonts w:cstheme="minorHAnsi"/>
              </w:rPr>
            </w:pPr>
            <w:r w:rsidRPr="0007018D">
              <w:rPr>
                <w:rFonts w:cstheme="minorHAnsi"/>
              </w:rPr>
              <w:t xml:space="preserve">The post holder must demonstrate a positive commitment to uphold diversity and equality policies approved by the Trust. </w:t>
            </w:r>
          </w:p>
          <w:p w14:paraId="7A0CF1BA" w14:textId="77777777" w:rsidR="00923A0B" w:rsidRPr="0007018D" w:rsidRDefault="00923A0B" w:rsidP="007303A5">
            <w:pPr>
              <w:spacing w:line="259" w:lineRule="auto"/>
              <w:rPr>
                <w:rFonts w:cstheme="minorHAnsi"/>
              </w:rPr>
            </w:pPr>
            <w:r w:rsidRPr="0007018D">
              <w:rPr>
                <w:rFonts w:cstheme="minorHAnsi"/>
              </w:rPr>
              <w:t xml:space="preserve">Ability to travel to other locations as required.  </w:t>
            </w:r>
          </w:p>
        </w:tc>
        <w:tc>
          <w:tcPr>
            <w:tcW w:w="1559" w:type="dxa"/>
            <w:tcBorders>
              <w:top w:val="single" w:sz="4" w:space="0" w:color="000000"/>
              <w:left w:val="single" w:sz="4" w:space="0" w:color="000000"/>
              <w:bottom w:val="single" w:sz="4" w:space="0" w:color="000000"/>
              <w:right w:val="single" w:sz="4" w:space="0" w:color="000000"/>
            </w:tcBorders>
          </w:tcPr>
          <w:p w14:paraId="5DA261AF"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398A4CD1"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09B1CA64"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p w14:paraId="04AE175A" w14:textId="77777777" w:rsidR="00923A0B" w:rsidRPr="0007018D" w:rsidRDefault="00923A0B" w:rsidP="007303A5">
            <w:pPr>
              <w:spacing w:line="259" w:lineRule="auto"/>
              <w:ind w:left="3"/>
              <w:jc w:val="center"/>
              <w:rPr>
                <w:rFonts w:cstheme="minorHAnsi"/>
              </w:rPr>
            </w:pPr>
            <w:r w:rsidRPr="0007018D">
              <w:rPr>
                <w:rFonts w:cstheme="minorHAnsi"/>
              </w:rPr>
              <w:t xml:space="preserve"> </w:t>
            </w:r>
          </w:p>
          <w:p w14:paraId="25C293F1" w14:textId="77777777" w:rsidR="00923A0B" w:rsidRPr="0007018D" w:rsidRDefault="00923A0B" w:rsidP="007303A5">
            <w:pPr>
              <w:spacing w:line="259" w:lineRule="auto"/>
              <w:ind w:right="60"/>
              <w:jc w:val="center"/>
              <w:rPr>
                <w:rFonts w:cstheme="minorHAnsi"/>
              </w:rPr>
            </w:pPr>
            <w:r w:rsidRPr="0007018D">
              <w:rPr>
                <w:rFonts w:cstheme="minorHAnsi"/>
              </w:rPr>
              <w:t xml:space="preserve">E </w:t>
            </w:r>
          </w:p>
        </w:tc>
        <w:tc>
          <w:tcPr>
            <w:tcW w:w="1558" w:type="dxa"/>
            <w:tcBorders>
              <w:top w:val="single" w:sz="4" w:space="0" w:color="000000"/>
              <w:left w:val="single" w:sz="4" w:space="0" w:color="000000"/>
              <w:bottom w:val="single" w:sz="4" w:space="0" w:color="000000"/>
              <w:right w:val="single" w:sz="4" w:space="0" w:color="000000"/>
            </w:tcBorders>
          </w:tcPr>
          <w:p w14:paraId="34B23987" w14:textId="77777777" w:rsidR="00923A0B" w:rsidRPr="0007018D" w:rsidRDefault="00923A0B" w:rsidP="007303A5">
            <w:pPr>
              <w:spacing w:line="259" w:lineRule="auto"/>
              <w:ind w:left="1"/>
              <w:jc w:val="center"/>
              <w:rPr>
                <w:rFonts w:cstheme="minorHAnsi"/>
              </w:rPr>
            </w:pPr>
            <w:r w:rsidRPr="0007018D">
              <w:rPr>
                <w:rFonts w:cstheme="minorHAnsi"/>
              </w:rPr>
              <w:t xml:space="preserve"> </w:t>
            </w:r>
          </w:p>
        </w:tc>
      </w:tr>
    </w:tbl>
    <w:p w14:paraId="56D8FB2F" w14:textId="1AF6732D" w:rsidR="00F82134" w:rsidRDefault="00F82134" w:rsidP="00923A0B">
      <w:pPr>
        <w:ind w:left="2" w:right="-4"/>
        <w:rPr>
          <w:rFonts w:cstheme="minorHAnsi"/>
        </w:rPr>
      </w:pPr>
    </w:p>
    <w:p w14:paraId="151E6163" w14:textId="77777777" w:rsidR="00F82134" w:rsidRPr="00F82134" w:rsidRDefault="00F82134" w:rsidP="00F82134">
      <w:pPr>
        <w:rPr>
          <w:rFonts w:cstheme="minorHAnsi"/>
        </w:rPr>
      </w:pPr>
    </w:p>
    <w:p w14:paraId="6AC95BC8" w14:textId="77777777" w:rsidR="00F82134" w:rsidRPr="00F82134" w:rsidRDefault="00F82134" w:rsidP="00F82134">
      <w:pPr>
        <w:rPr>
          <w:rFonts w:cstheme="minorHAnsi"/>
        </w:rPr>
      </w:pPr>
    </w:p>
    <w:p w14:paraId="3EF2BF54" w14:textId="77777777" w:rsidR="00F82134" w:rsidRPr="00F82134" w:rsidRDefault="00F82134" w:rsidP="00F82134">
      <w:pPr>
        <w:rPr>
          <w:rFonts w:cstheme="minorHAnsi"/>
        </w:rPr>
      </w:pPr>
    </w:p>
    <w:p w14:paraId="5E064211" w14:textId="77777777" w:rsidR="00F82134" w:rsidRPr="00F82134" w:rsidRDefault="00F82134" w:rsidP="00F82134">
      <w:pPr>
        <w:rPr>
          <w:rFonts w:cstheme="minorHAnsi"/>
        </w:rPr>
      </w:pPr>
    </w:p>
    <w:p w14:paraId="69E025E7" w14:textId="77777777" w:rsidR="00F82134" w:rsidRPr="00F82134" w:rsidRDefault="00F82134" w:rsidP="00F82134">
      <w:pPr>
        <w:rPr>
          <w:rFonts w:cstheme="minorHAnsi"/>
        </w:rPr>
      </w:pPr>
    </w:p>
    <w:p w14:paraId="43ACEF1B" w14:textId="77777777" w:rsidR="00F82134" w:rsidRPr="00F82134" w:rsidRDefault="00F82134" w:rsidP="00F82134">
      <w:pPr>
        <w:rPr>
          <w:rFonts w:cstheme="minorHAnsi"/>
        </w:rPr>
      </w:pPr>
    </w:p>
    <w:p w14:paraId="14253719" w14:textId="77777777" w:rsidR="00F82134" w:rsidRPr="00F82134" w:rsidRDefault="00F82134" w:rsidP="00F82134">
      <w:pPr>
        <w:rPr>
          <w:rFonts w:cstheme="minorHAnsi"/>
        </w:rPr>
      </w:pPr>
    </w:p>
    <w:p w14:paraId="369B4472" w14:textId="77777777" w:rsidR="00F82134" w:rsidRPr="00F82134" w:rsidRDefault="00F82134" w:rsidP="00F82134">
      <w:pPr>
        <w:rPr>
          <w:rFonts w:cstheme="minorHAnsi"/>
        </w:rPr>
      </w:pPr>
    </w:p>
    <w:p w14:paraId="24E5B6C5" w14:textId="77777777" w:rsidR="00F82134" w:rsidRPr="00F82134" w:rsidRDefault="00F82134" w:rsidP="00F82134">
      <w:pPr>
        <w:rPr>
          <w:rFonts w:cstheme="minorHAnsi"/>
        </w:rPr>
      </w:pPr>
    </w:p>
    <w:p w14:paraId="182A8BF2" w14:textId="77777777" w:rsidR="00F82134" w:rsidRPr="00F82134" w:rsidRDefault="00F82134" w:rsidP="00F82134">
      <w:pPr>
        <w:rPr>
          <w:rFonts w:cstheme="minorHAnsi"/>
        </w:rPr>
      </w:pPr>
    </w:p>
    <w:p w14:paraId="59E5D15C" w14:textId="77777777" w:rsidR="00F82134" w:rsidRPr="00F82134" w:rsidRDefault="00F82134" w:rsidP="00F82134">
      <w:pPr>
        <w:rPr>
          <w:rFonts w:cstheme="minorHAnsi"/>
        </w:rPr>
      </w:pPr>
    </w:p>
    <w:p w14:paraId="16E53553" w14:textId="77777777" w:rsidR="00F82134" w:rsidRPr="00F82134" w:rsidRDefault="00F82134" w:rsidP="00F82134">
      <w:pPr>
        <w:rPr>
          <w:rFonts w:cstheme="minorHAnsi"/>
        </w:rPr>
      </w:pPr>
    </w:p>
    <w:p w14:paraId="6FB7D64F" w14:textId="77777777" w:rsidR="00F82134" w:rsidRPr="00F82134" w:rsidRDefault="00F82134" w:rsidP="00F82134">
      <w:pPr>
        <w:rPr>
          <w:rFonts w:cstheme="minorHAnsi"/>
        </w:rPr>
      </w:pPr>
    </w:p>
    <w:p w14:paraId="38F2E5D8" w14:textId="77777777" w:rsidR="00F82134" w:rsidRPr="00F82134" w:rsidRDefault="00F82134" w:rsidP="00F82134">
      <w:pPr>
        <w:rPr>
          <w:rFonts w:cstheme="minorHAnsi"/>
        </w:rPr>
      </w:pPr>
    </w:p>
    <w:p w14:paraId="14C25734" w14:textId="77777777" w:rsidR="00F82134" w:rsidRPr="00F82134" w:rsidRDefault="00F82134" w:rsidP="00F82134">
      <w:pPr>
        <w:rPr>
          <w:rFonts w:cstheme="minorHAnsi"/>
        </w:rPr>
      </w:pPr>
    </w:p>
    <w:p w14:paraId="2CF232BC" w14:textId="77777777" w:rsidR="00F82134" w:rsidRPr="00F82134" w:rsidRDefault="00F82134" w:rsidP="00F82134">
      <w:pPr>
        <w:rPr>
          <w:rFonts w:cstheme="minorHAnsi"/>
        </w:rPr>
      </w:pPr>
    </w:p>
    <w:p w14:paraId="7BAD3E84" w14:textId="62912126" w:rsidR="00F82134" w:rsidRDefault="00F82134" w:rsidP="00F82134">
      <w:pPr>
        <w:rPr>
          <w:rFonts w:cstheme="minorHAnsi"/>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567"/>
        <w:gridCol w:w="2976"/>
        <w:gridCol w:w="567"/>
        <w:gridCol w:w="2977"/>
        <w:gridCol w:w="425"/>
      </w:tblGrid>
      <w:tr w:rsidR="00F82134" w:rsidRPr="00560D12" w14:paraId="6DD8DBCE" w14:textId="77777777" w:rsidTr="00491D87">
        <w:tc>
          <w:tcPr>
            <w:tcW w:w="10348" w:type="dxa"/>
            <w:gridSpan w:val="6"/>
          </w:tcPr>
          <w:p w14:paraId="5C777538" w14:textId="7DDE9CE1" w:rsidR="00F82134" w:rsidRPr="00F82134" w:rsidRDefault="00F82134" w:rsidP="00491D87">
            <w:pPr>
              <w:tabs>
                <w:tab w:val="left" w:pos="720"/>
              </w:tabs>
              <w:jc w:val="both"/>
              <w:rPr>
                <w:rFonts w:cstheme="minorHAnsi"/>
                <w:b/>
              </w:rPr>
            </w:pPr>
            <w:r w:rsidRPr="00F82134">
              <w:rPr>
                <w:rFonts w:cstheme="minorHAnsi"/>
                <w:b/>
              </w:rPr>
              <w:t>HAZARDS:</w:t>
            </w:r>
          </w:p>
        </w:tc>
      </w:tr>
      <w:tr w:rsidR="00F82134" w:rsidRPr="00560D12" w14:paraId="15BD73FA" w14:textId="77777777" w:rsidTr="00491D87">
        <w:tc>
          <w:tcPr>
            <w:tcW w:w="2836" w:type="dxa"/>
          </w:tcPr>
          <w:p w14:paraId="33754E58" w14:textId="77777777" w:rsidR="00F82134" w:rsidRPr="00F82134" w:rsidRDefault="00F82134" w:rsidP="00491D87">
            <w:pPr>
              <w:tabs>
                <w:tab w:val="left" w:pos="720"/>
              </w:tabs>
              <w:jc w:val="both"/>
              <w:rPr>
                <w:rFonts w:cstheme="minorHAnsi"/>
              </w:rPr>
            </w:pPr>
            <w:r w:rsidRPr="00F82134">
              <w:rPr>
                <w:rFonts w:cstheme="minorHAnsi"/>
              </w:rPr>
              <w:t>Laboratory Specimens</w:t>
            </w:r>
          </w:p>
          <w:p w14:paraId="364B5E03" w14:textId="77777777" w:rsidR="00F82134" w:rsidRPr="00F82134" w:rsidRDefault="00F82134" w:rsidP="00491D87">
            <w:pPr>
              <w:tabs>
                <w:tab w:val="left" w:pos="720"/>
              </w:tabs>
              <w:jc w:val="both"/>
              <w:rPr>
                <w:rFonts w:cstheme="minorHAnsi"/>
              </w:rPr>
            </w:pPr>
            <w:proofErr w:type="spellStart"/>
            <w:r w:rsidRPr="00F82134">
              <w:rPr>
                <w:rFonts w:cstheme="minorHAnsi"/>
              </w:rPr>
              <w:t>Proteinacious</w:t>
            </w:r>
            <w:proofErr w:type="spellEnd"/>
            <w:r w:rsidRPr="00F82134">
              <w:rPr>
                <w:rFonts w:cstheme="minorHAnsi"/>
              </w:rPr>
              <w:t xml:space="preserve"> Dusts</w:t>
            </w:r>
          </w:p>
        </w:tc>
        <w:tc>
          <w:tcPr>
            <w:tcW w:w="567" w:type="dxa"/>
          </w:tcPr>
          <w:p w14:paraId="04625CFB" w14:textId="77777777" w:rsidR="00F82134" w:rsidRPr="00F82134" w:rsidRDefault="00F82134" w:rsidP="00491D87">
            <w:pPr>
              <w:tabs>
                <w:tab w:val="left" w:pos="720"/>
              </w:tabs>
              <w:jc w:val="both"/>
              <w:rPr>
                <w:rFonts w:cstheme="minorHAnsi"/>
              </w:rPr>
            </w:pPr>
          </w:p>
        </w:tc>
        <w:tc>
          <w:tcPr>
            <w:tcW w:w="2976" w:type="dxa"/>
          </w:tcPr>
          <w:p w14:paraId="4C95AC06" w14:textId="77777777" w:rsidR="00F82134" w:rsidRPr="00F82134" w:rsidRDefault="00F82134" w:rsidP="00491D87">
            <w:pPr>
              <w:tabs>
                <w:tab w:val="left" w:pos="720"/>
              </w:tabs>
              <w:jc w:val="both"/>
              <w:rPr>
                <w:rFonts w:cstheme="minorHAnsi"/>
              </w:rPr>
            </w:pPr>
            <w:r w:rsidRPr="00F82134">
              <w:rPr>
                <w:rFonts w:cstheme="minorHAnsi"/>
              </w:rPr>
              <w:t>Clinical contact with patients</w:t>
            </w:r>
          </w:p>
        </w:tc>
        <w:tc>
          <w:tcPr>
            <w:tcW w:w="567" w:type="dxa"/>
          </w:tcPr>
          <w:p w14:paraId="24F54DC7" w14:textId="77777777" w:rsidR="00F82134" w:rsidRPr="00F82134" w:rsidRDefault="00F82134" w:rsidP="00491D87">
            <w:pPr>
              <w:tabs>
                <w:tab w:val="left" w:pos="720"/>
              </w:tabs>
              <w:jc w:val="both"/>
              <w:rPr>
                <w:rFonts w:cstheme="minorHAnsi"/>
              </w:rPr>
            </w:pPr>
          </w:p>
        </w:tc>
        <w:tc>
          <w:tcPr>
            <w:tcW w:w="2977" w:type="dxa"/>
          </w:tcPr>
          <w:p w14:paraId="71B59ED6" w14:textId="77777777" w:rsidR="00F82134" w:rsidRPr="00F82134" w:rsidRDefault="00F82134" w:rsidP="00491D87">
            <w:pPr>
              <w:tabs>
                <w:tab w:val="left" w:pos="720"/>
              </w:tabs>
              <w:jc w:val="both"/>
              <w:rPr>
                <w:rFonts w:cstheme="minorHAnsi"/>
              </w:rPr>
            </w:pPr>
            <w:r w:rsidRPr="00F82134">
              <w:rPr>
                <w:rFonts w:cstheme="minorHAnsi"/>
              </w:rPr>
              <w:t>Performing Exposure</w:t>
            </w:r>
          </w:p>
          <w:p w14:paraId="5F9B65E3" w14:textId="77777777" w:rsidR="00F82134" w:rsidRPr="00F82134" w:rsidRDefault="00F82134" w:rsidP="00491D87">
            <w:pPr>
              <w:tabs>
                <w:tab w:val="left" w:pos="720"/>
              </w:tabs>
              <w:jc w:val="both"/>
              <w:rPr>
                <w:rFonts w:cstheme="minorHAnsi"/>
              </w:rPr>
            </w:pPr>
            <w:r w:rsidRPr="00F82134">
              <w:rPr>
                <w:rFonts w:cstheme="minorHAnsi"/>
              </w:rPr>
              <w:t>Prone Invasive Procedures</w:t>
            </w:r>
          </w:p>
        </w:tc>
        <w:tc>
          <w:tcPr>
            <w:tcW w:w="425" w:type="dxa"/>
          </w:tcPr>
          <w:p w14:paraId="67A08FE7" w14:textId="77777777" w:rsidR="00F82134" w:rsidRPr="00F82134" w:rsidRDefault="00F82134" w:rsidP="00491D87">
            <w:pPr>
              <w:tabs>
                <w:tab w:val="left" w:pos="720"/>
              </w:tabs>
              <w:jc w:val="both"/>
              <w:rPr>
                <w:rFonts w:cstheme="minorHAnsi"/>
              </w:rPr>
            </w:pPr>
          </w:p>
        </w:tc>
      </w:tr>
      <w:tr w:rsidR="00F82134" w:rsidRPr="00560D12" w14:paraId="19F3E2DD" w14:textId="77777777" w:rsidTr="00491D87">
        <w:tc>
          <w:tcPr>
            <w:tcW w:w="2836" w:type="dxa"/>
          </w:tcPr>
          <w:p w14:paraId="2016F63E" w14:textId="77777777" w:rsidR="00F82134" w:rsidRPr="00F82134" w:rsidRDefault="00F82134" w:rsidP="00491D87">
            <w:pPr>
              <w:tabs>
                <w:tab w:val="left" w:pos="720"/>
              </w:tabs>
              <w:jc w:val="both"/>
              <w:rPr>
                <w:rFonts w:cstheme="minorHAnsi"/>
              </w:rPr>
            </w:pPr>
            <w:r w:rsidRPr="00F82134">
              <w:rPr>
                <w:rFonts w:cstheme="minorHAnsi"/>
              </w:rPr>
              <w:t>Blood/Body Fluids</w:t>
            </w:r>
          </w:p>
        </w:tc>
        <w:tc>
          <w:tcPr>
            <w:tcW w:w="567" w:type="dxa"/>
          </w:tcPr>
          <w:p w14:paraId="2BF179BF" w14:textId="77777777" w:rsidR="00F82134" w:rsidRPr="00F82134" w:rsidRDefault="00F82134" w:rsidP="00491D87">
            <w:pPr>
              <w:tabs>
                <w:tab w:val="left" w:pos="720"/>
              </w:tabs>
              <w:jc w:val="both"/>
              <w:rPr>
                <w:rFonts w:cstheme="minorHAnsi"/>
              </w:rPr>
            </w:pPr>
          </w:p>
        </w:tc>
        <w:tc>
          <w:tcPr>
            <w:tcW w:w="2976" w:type="dxa"/>
          </w:tcPr>
          <w:p w14:paraId="69D86A54" w14:textId="77777777" w:rsidR="00F82134" w:rsidRPr="00F82134" w:rsidRDefault="00F82134" w:rsidP="00491D87">
            <w:pPr>
              <w:tabs>
                <w:tab w:val="left" w:pos="720"/>
              </w:tabs>
              <w:jc w:val="both"/>
              <w:rPr>
                <w:rFonts w:cstheme="minorHAnsi"/>
              </w:rPr>
            </w:pPr>
            <w:r w:rsidRPr="00F82134">
              <w:rPr>
                <w:rFonts w:cstheme="minorHAnsi"/>
              </w:rPr>
              <w:t>Dusty Environment</w:t>
            </w:r>
          </w:p>
        </w:tc>
        <w:tc>
          <w:tcPr>
            <w:tcW w:w="567" w:type="dxa"/>
          </w:tcPr>
          <w:p w14:paraId="2E73FF78" w14:textId="77777777" w:rsidR="00F82134" w:rsidRPr="00F82134" w:rsidRDefault="00F82134" w:rsidP="00491D87">
            <w:pPr>
              <w:tabs>
                <w:tab w:val="left" w:pos="720"/>
              </w:tabs>
              <w:jc w:val="both"/>
              <w:rPr>
                <w:rFonts w:cstheme="minorHAnsi"/>
              </w:rPr>
            </w:pPr>
          </w:p>
        </w:tc>
        <w:tc>
          <w:tcPr>
            <w:tcW w:w="2977" w:type="dxa"/>
          </w:tcPr>
          <w:p w14:paraId="331C6819" w14:textId="77777777" w:rsidR="00F82134" w:rsidRPr="00F82134" w:rsidRDefault="00F82134" w:rsidP="00491D87">
            <w:pPr>
              <w:tabs>
                <w:tab w:val="left" w:pos="720"/>
              </w:tabs>
              <w:jc w:val="both"/>
              <w:rPr>
                <w:rFonts w:cstheme="minorHAnsi"/>
              </w:rPr>
            </w:pPr>
            <w:r w:rsidRPr="00F82134">
              <w:rPr>
                <w:rFonts w:cstheme="minorHAnsi"/>
              </w:rPr>
              <w:t>VDU Use</w:t>
            </w:r>
          </w:p>
        </w:tc>
        <w:tc>
          <w:tcPr>
            <w:tcW w:w="425" w:type="dxa"/>
          </w:tcPr>
          <w:p w14:paraId="63D26830" w14:textId="77777777" w:rsidR="00F82134" w:rsidRPr="00F82134" w:rsidRDefault="00F82134" w:rsidP="00491D87">
            <w:pPr>
              <w:tabs>
                <w:tab w:val="left" w:pos="720"/>
              </w:tabs>
              <w:jc w:val="both"/>
              <w:rPr>
                <w:rFonts w:cstheme="minorHAnsi"/>
              </w:rPr>
            </w:pPr>
            <w:r w:rsidRPr="00F82134">
              <w:rPr>
                <w:rFonts w:cstheme="minorHAnsi"/>
              </w:rPr>
              <w:t>X</w:t>
            </w:r>
          </w:p>
        </w:tc>
      </w:tr>
      <w:tr w:rsidR="00F82134" w:rsidRPr="00560D12" w14:paraId="26A66098" w14:textId="77777777" w:rsidTr="00491D87">
        <w:tc>
          <w:tcPr>
            <w:tcW w:w="2836" w:type="dxa"/>
          </w:tcPr>
          <w:p w14:paraId="3C530191" w14:textId="77777777" w:rsidR="00F82134" w:rsidRPr="00F82134" w:rsidRDefault="00F82134" w:rsidP="00491D87">
            <w:pPr>
              <w:tabs>
                <w:tab w:val="left" w:pos="720"/>
              </w:tabs>
              <w:jc w:val="both"/>
              <w:rPr>
                <w:rFonts w:cstheme="minorHAnsi"/>
              </w:rPr>
            </w:pPr>
            <w:r w:rsidRPr="00F82134">
              <w:rPr>
                <w:rFonts w:cstheme="minorHAnsi"/>
              </w:rPr>
              <w:t>Radiation</w:t>
            </w:r>
          </w:p>
        </w:tc>
        <w:tc>
          <w:tcPr>
            <w:tcW w:w="567" w:type="dxa"/>
          </w:tcPr>
          <w:p w14:paraId="576FE3E0" w14:textId="77777777" w:rsidR="00F82134" w:rsidRPr="00F82134" w:rsidRDefault="00F82134" w:rsidP="00491D87">
            <w:pPr>
              <w:tabs>
                <w:tab w:val="left" w:pos="720"/>
              </w:tabs>
              <w:jc w:val="both"/>
              <w:rPr>
                <w:rFonts w:cstheme="minorHAnsi"/>
              </w:rPr>
            </w:pPr>
          </w:p>
        </w:tc>
        <w:tc>
          <w:tcPr>
            <w:tcW w:w="2976" w:type="dxa"/>
          </w:tcPr>
          <w:p w14:paraId="7A85FE29" w14:textId="77777777" w:rsidR="00F82134" w:rsidRPr="00F82134" w:rsidRDefault="00F82134" w:rsidP="00491D87">
            <w:pPr>
              <w:tabs>
                <w:tab w:val="left" w:pos="720"/>
              </w:tabs>
              <w:jc w:val="both"/>
              <w:rPr>
                <w:rFonts w:cstheme="minorHAnsi"/>
              </w:rPr>
            </w:pPr>
            <w:r w:rsidRPr="00F82134">
              <w:rPr>
                <w:rFonts w:cstheme="minorHAnsi"/>
              </w:rPr>
              <w:t>Challenging Behaviour</w:t>
            </w:r>
          </w:p>
        </w:tc>
        <w:tc>
          <w:tcPr>
            <w:tcW w:w="567" w:type="dxa"/>
          </w:tcPr>
          <w:p w14:paraId="0174596B" w14:textId="77777777" w:rsidR="00F82134" w:rsidRPr="00F82134" w:rsidRDefault="00F82134" w:rsidP="00491D87">
            <w:pPr>
              <w:tabs>
                <w:tab w:val="left" w:pos="720"/>
              </w:tabs>
              <w:jc w:val="both"/>
              <w:rPr>
                <w:rFonts w:cstheme="minorHAnsi"/>
              </w:rPr>
            </w:pPr>
            <w:r w:rsidRPr="00F82134">
              <w:rPr>
                <w:rFonts w:cstheme="minorHAnsi"/>
              </w:rPr>
              <w:t>X</w:t>
            </w:r>
          </w:p>
        </w:tc>
        <w:tc>
          <w:tcPr>
            <w:tcW w:w="2977" w:type="dxa"/>
          </w:tcPr>
          <w:p w14:paraId="67970E59" w14:textId="77777777" w:rsidR="00F82134" w:rsidRPr="00F82134" w:rsidRDefault="00F82134" w:rsidP="00491D87">
            <w:pPr>
              <w:tabs>
                <w:tab w:val="left" w:pos="720"/>
              </w:tabs>
              <w:jc w:val="both"/>
              <w:rPr>
                <w:rFonts w:cstheme="minorHAnsi"/>
              </w:rPr>
            </w:pPr>
            <w:r w:rsidRPr="00F82134">
              <w:rPr>
                <w:rFonts w:cstheme="minorHAnsi"/>
              </w:rPr>
              <w:t>Manual Handling</w:t>
            </w:r>
          </w:p>
        </w:tc>
        <w:tc>
          <w:tcPr>
            <w:tcW w:w="425" w:type="dxa"/>
          </w:tcPr>
          <w:p w14:paraId="290E5A2E" w14:textId="77777777" w:rsidR="00F82134" w:rsidRPr="00F82134" w:rsidRDefault="00F82134" w:rsidP="00491D87">
            <w:pPr>
              <w:tabs>
                <w:tab w:val="left" w:pos="720"/>
              </w:tabs>
              <w:jc w:val="both"/>
              <w:rPr>
                <w:rFonts w:cstheme="minorHAnsi"/>
              </w:rPr>
            </w:pPr>
          </w:p>
        </w:tc>
      </w:tr>
      <w:tr w:rsidR="00F82134" w:rsidRPr="00560D12" w14:paraId="49C80B5A" w14:textId="77777777" w:rsidTr="00491D87">
        <w:tc>
          <w:tcPr>
            <w:tcW w:w="2836" w:type="dxa"/>
          </w:tcPr>
          <w:p w14:paraId="57D45E71" w14:textId="77777777" w:rsidR="00F82134" w:rsidRPr="00F82134" w:rsidRDefault="00F82134" w:rsidP="00491D87">
            <w:pPr>
              <w:tabs>
                <w:tab w:val="left" w:pos="720"/>
              </w:tabs>
              <w:jc w:val="both"/>
              <w:rPr>
                <w:rFonts w:cstheme="minorHAnsi"/>
              </w:rPr>
            </w:pPr>
            <w:r w:rsidRPr="00F82134">
              <w:rPr>
                <w:rFonts w:cstheme="minorHAnsi"/>
              </w:rPr>
              <w:t>Solvents</w:t>
            </w:r>
          </w:p>
        </w:tc>
        <w:tc>
          <w:tcPr>
            <w:tcW w:w="567" w:type="dxa"/>
          </w:tcPr>
          <w:p w14:paraId="0937E9E0" w14:textId="77777777" w:rsidR="00F82134" w:rsidRPr="00F82134" w:rsidRDefault="00F82134" w:rsidP="00491D87">
            <w:pPr>
              <w:tabs>
                <w:tab w:val="left" w:pos="720"/>
              </w:tabs>
              <w:jc w:val="both"/>
              <w:rPr>
                <w:rFonts w:cstheme="minorHAnsi"/>
              </w:rPr>
            </w:pPr>
          </w:p>
        </w:tc>
        <w:tc>
          <w:tcPr>
            <w:tcW w:w="2976" w:type="dxa"/>
          </w:tcPr>
          <w:p w14:paraId="4113DB2A" w14:textId="77777777" w:rsidR="00F82134" w:rsidRPr="00F82134" w:rsidRDefault="00F82134" w:rsidP="00491D87">
            <w:pPr>
              <w:tabs>
                <w:tab w:val="left" w:pos="720"/>
              </w:tabs>
              <w:jc w:val="both"/>
              <w:rPr>
                <w:rFonts w:cstheme="minorHAnsi"/>
              </w:rPr>
            </w:pPr>
            <w:r w:rsidRPr="00F82134">
              <w:rPr>
                <w:rFonts w:cstheme="minorHAnsi"/>
              </w:rPr>
              <w:t>Driving</w:t>
            </w:r>
          </w:p>
        </w:tc>
        <w:tc>
          <w:tcPr>
            <w:tcW w:w="567" w:type="dxa"/>
          </w:tcPr>
          <w:p w14:paraId="31CBBB37" w14:textId="77777777" w:rsidR="00F82134" w:rsidRPr="00F82134" w:rsidRDefault="00F82134" w:rsidP="00491D87">
            <w:pPr>
              <w:tabs>
                <w:tab w:val="left" w:pos="720"/>
              </w:tabs>
              <w:jc w:val="both"/>
              <w:rPr>
                <w:rFonts w:cstheme="minorHAnsi"/>
              </w:rPr>
            </w:pPr>
            <w:r w:rsidRPr="00F82134">
              <w:rPr>
                <w:rFonts w:cstheme="minorHAnsi"/>
              </w:rPr>
              <w:t>X</w:t>
            </w:r>
          </w:p>
        </w:tc>
        <w:tc>
          <w:tcPr>
            <w:tcW w:w="2977" w:type="dxa"/>
          </w:tcPr>
          <w:p w14:paraId="6FDA0877" w14:textId="77777777" w:rsidR="00F82134" w:rsidRPr="00F82134" w:rsidRDefault="00F82134" w:rsidP="00491D87">
            <w:pPr>
              <w:tabs>
                <w:tab w:val="left" w:pos="720"/>
              </w:tabs>
              <w:jc w:val="both"/>
              <w:rPr>
                <w:rFonts w:cstheme="minorHAnsi"/>
              </w:rPr>
            </w:pPr>
            <w:r w:rsidRPr="00F82134">
              <w:rPr>
                <w:rFonts w:cstheme="minorHAnsi"/>
              </w:rPr>
              <w:t>Noise</w:t>
            </w:r>
          </w:p>
        </w:tc>
        <w:tc>
          <w:tcPr>
            <w:tcW w:w="425" w:type="dxa"/>
          </w:tcPr>
          <w:p w14:paraId="1A83B51E" w14:textId="77777777" w:rsidR="00F82134" w:rsidRPr="00F82134" w:rsidRDefault="00F82134" w:rsidP="00491D87">
            <w:pPr>
              <w:tabs>
                <w:tab w:val="left" w:pos="720"/>
              </w:tabs>
              <w:jc w:val="both"/>
              <w:rPr>
                <w:rFonts w:cstheme="minorHAnsi"/>
              </w:rPr>
            </w:pPr>
            <w:r w:rsidRPr="00F82134">
              <w:rPr>
                <w:rFonts w:cstheme="minorHAnsi"/>
              </w:rPr>
              <w:t>X</w:t>
            </w:r>
          </w:p>
        </w:tc>
      </w:tr>
      <w:tr w:rsidR="00F82134" w:rsidRPr="00560D12" w14:paraId="7F09EBAC" w14:textId="77777777" w:rsidTr="00491D87">
        <w:tc>
          <w:tcPr>
            <w:tcW w:w="2836" w:type="dxa"/>
          </w:tcPr>
          <w:p w14:paraId="1A68522A" w14:textId="77777777" w:rsidR="00F82134" w:rsidRPr="00F82134" w:rsidRDefault="00F82134" w:rsidP="00491D87">
            <w:pPr>
              <w:tabs>
                <w:tab w:val="left" w:pos="720"/>
              </w:tabs>
              <w:jc w:val="both"/>
              <w:rPr>
                <w:rFonts w:cstheme="minorHAnsi"/>
              </w:rPr>
            </w:pPr>
            <w:r w:rsidRPr="00F82134">
              <w:rPr>
                <w:rFonts w:cstheme="minorHAnsi"/>
              </w:rPr>
              <w:t xml:space="preserve">Respiratory </w:t>
            </w:r>
            <w:proofErr w:type="spellStart"/>
            <w:r w:rsidRPr="00F82134">
              <w:rPr>
                <w:rFonts w:cstheme="minorHAnsi"/>
              </w:rPr>
              <w:t>Sensitisers</w:t>
            </w:r>
            <w:proofErr w:type="spellEnd"/>
          </w:p>
        </w:tc>
        <w:tc>
          <w:tcPr>
            <w:tcW w:w="567" w:type="dxa"/>
          </w:tcPr>
          <w:p w14:paraId="2F24E043" w14:textId="77777777" w:rsidR="00F82134" w:rsidRPr="00F82134" w:rsidRDefault="00F82134" w:rsidP="00491D87">
            <w:pPr>
              <w:tabs>
                <w:tab w:val="left" w:pos="720"/>
              </w:tabs>
              <w:jc w:val="both"/>
              <w:rPr>
                <w:rFonts w:cstheme="minorHAnsi"/>
              </w:rPr>
            </w:pPr>
          </w:p>
        </w:tc>
        <w:tc>
          <w:tcPr>
            <w:tcW w:w="2976" w:type="dxa"/>
          </w:tcPr>
          <w:p w14:paraId="34BC3D5D" w14:textId="77777777" w:rsidR="00F82134" w:rsidRPr="00F82134" w:rsidRDefault="00F82134" w:rsidP="00491D87">
            <w:pPr>
              <w:tabs>
                <w:tab w:val="left" w:pos="720"/>
              </w:tabs>
              <w:jc w:val="both"/>
              <w:rPr>
                <w:rFonts w:cstheme="minorHAnsi"/>
              </w:rPr>
            </w:pPr>
            <w:r w:rsidRPr="00F82134">
              <w:rPr>
                <w:rFonts w:cstheme="minorHAnsi"/>
              </w:rPr>
              <w:t>Food Handling</w:t>
            </w:r>
          </w:p>
        </w:tc>
        <w:tc>
          <w:tcPr>
            <w:tcW w:w="567" w:type="dxa"/>
          </w:tcPr>
          <w:p w14:paraId="348AD627" w14:textId="77777777" w:rsidR="00F82134" w:rsidRPr="00F82134" w:rsidRDefault="00F82134" w:rsidP="00491D87">
            <w:pPr>
              <w:tabs>
                <w:tab w:val="left" w:pos="720"/>
              </w:tabs>
              <w:jc w:val="both"/>
              <w:rPr>
                <w:rFonts w:cstheme="minorHAnsi"/>
              </w:rPr>
            </w:pPr>
          </w:p>
        </w:tc>
        <w:tc>
          <w:tcPr>
            <w:tcW w:w="2977" w:type="dxa"/>
          </w:tcPr>
          <w:p w14:paraId="4D4666F1" w14:textId="77777777" w:rsidR="00F82134" w:rsidRPr="00F82134" w:rsidRDefault="00F82134" w:rsidP="00491D87">
            <w:pPr>
              <w:tabs>
                <w:tab w:val="left" w:pos="720"/>
              </w:tabs>
              <w:jc w:val="both"/>
              <w:rPr>
                <w:rFonts w:cstheme="minorHAnsi"/>
              </w:rPr>
            </w:pPr>
            <w:r w:rsidRPr="00F82134">
              <w:rPr>
                <w:rFonts w:cstheme="minorHAnsi"/>
              </w:rPr>
              <w:t>Working in Isolation</w:t>
            </w:r>
          </w:p>
        </w:tc>
        <w:tc>
          <w:tcPr>
            <w:tcW w:w="425" w:type="dxa"/>
          </w:tcPr>
          <w:p w14:paraId="20E7FE0D" w14:textId="77777777" w:rsidR="00F82134" w:rsidRPr="00F82134" w:rsidRDefault="00F82134" w:rsidP="00491D87">
            <w:pPr>
              <w:tabs>
                <w:tab w:val="left" w:pos="720"/>
              </w:tabs>
              <w:jc w:val="both"/>
              <w:rPr>
                <w:rFonts w:cstheme="minorHAnsi"/>
              </w:rPr>
            </w:pPr>
            <w:r w:rsidRPr="00F82134">
              <w:rPr>
                <w:rFonts w:cstheme="minorHAnsi"/>
              </w:rPr>
              <w:t>X</w:t>
            </w:r>
          </w:p>
        </w:tc>
      </w:tr>
      <w:tr w:rsidR="00F82134" w:rsidRPr="00450224" w14:paraId="551CD308" w14:textId="77777777" w:rsidTr="00491D87">
        <w:tc>
          <w:tcPr>
            <w:tcW w:w="2836" w:type="dxa"/>
          </w:tcPr>
          <w:p w14:paraId="3AA3131B" w14:textId="77777777" w:rsidR="00F82134" w:rsidRPr="00F82134" w:rsidRDefault="00F82134" w:rsidP="00491D87">
            <w:pPr>
              <w:tabs>
                <w:tab w:val="left" w:pos="720"/>
              </w:tabs>
              <w:rPr>
                <w:rFonts w:cstheme="minorHAnsi"/>
              </w:rPr>
            </w:pPr>
            <w:r w:rsidRPr="00F82134">
              <w:rPr>
                <w:rFonts w:cstheme="minorHAnsi"/>
              </w:rPr>
              <w:t>Cytotoxic drugs</w:t>
            </w:r>
          </w:p>
        </w:tc>
        <w:tc>
          <w:tcPr>
            <w:tcW w:w="567" w:type="dxa"/>
          </w:tcPr>
          <w:p w14:paraId="1D20C2C2" w14:textId="77777777" w:rsidR="00F82134" w:rsidRPr="00F82134" w:rsidRDefault="00F82134" w:rsidP="00491D87">
            <w:pPr>
              <w:tabs>
                <w:tab w:val="left" w:pos="720"/>
              </w:tabs>
              <w:ind w:left="142"/>
              <w:rPr>
                <w:rFonts w:cstheme="minorHAnsi"/>
              </w:rPr>
            </w:pPr>
          </w:p>
        </w:tc>
        <w:tc>
          <w:tcPr>
            <w:tcW w:w="2976" w:type="dxa"/>
          </w:tcPr>
          <w:p w14:paraId="0CDC5F0D" w14:textId="77777777" w:rsidR="00F82134" w:rsidRPr="00F82134" w:rsidRDefault="00F82134" w:rsidP="00491D87">
            <w:pPr>
              <w:tabs>
                <w:tab w:val="left" w:pos="720"/>
              </w:tabs>
              <w:rPr>
                <w:rFonts w:cstheme="minorHAnsi"/>
              </w:rPr>
            </w:pPr>
            <w:r w:rsidRPr="00F82134">
              <w:rPr>
                <w:rFonts w:cstheme="minorHAnsi"/>
              </w:rPr>
              <w:t>Night working</w:t>
            </w:r>
          </w:p>
        </w:tc>
        <w:tc>
          <w:tcPr>
            <w:tcW w:w="567" w:type="dxa"/>
          </w:tcPr>
          <w:p w14:paraId="7D372FA4" w14:textId="77777777" w:rsidR="00F82134" w:rsidRPr="00F82134" w:rsidRDefault="00F82134" w:rsidP="00491D87">
            <w:pPr>
              <w:tabs>
                <w:tab w:val="left" w:pos="720"/>
              </w:tabs>
              <w:ind w:left="142"/>
              <w:rPr>
                <w:rFonts w:cstheme="minorHAnsi"/>
              </w:rPr>
            </w:pPr>
          </w:p>
        </w:tc>
        <w:tc>
          <w:tcPr>
            <w:tcW w:w="2977" w:type="dxa"/>
          </w:tcPr>
          <w:p w14:paraId="492B9014" w14:textId="77777777" w:rsidR="00F82134" w:rsidRPr="00F82134" w:rsidRDefault="00F82134" w:rsidP="00491D87">
            <w:pPr>
              <w:tabs>
                <w:tab w:val="left" w:pos="720"/>
              </w:tabs>
              <w:ind w:left="142"/>
              <w:rPr>
                <w:rFonts w:cstheme="minorHAnsi"/>
              </w:rPr>
            </w:pPr>
          </w:p>
        </w:tc>
        <w:tc>
          <w:tcPr>
            <w:tcW w:w="425" w:type="dxa"/>
          </w:tcPr>
          <w:p w14:paraId="27431F84" w14:textId="77777777" w:rsidR="00F82134" w:rsidRPr="00F82134" w:rsidRDefault="00F82134" w:rsidP="00491D87">
            <w:pPr>
              <w:tabs>
                <w:tab w:val="left" w:pos="720"/>
              </w:tabs>
              <w:ind w:left="142"/>
              <w:rPr>
                <w:rFonts w:cstheme="minorHAnsi"/>
              </w:rPr>
            </w:pPr>
          </w:p>
        </w:tc>
      </w:tr>
    </w:tbl>
    <w:p w14:paraId="74B19A40" w14:textId="77777777" w:rsidR="00923A0B" w:rsidRPr="00F82134" w:rsidRDefault="00923A0B" w:rsidP="00F82134">
      <w:pPr>
        <w:rPr>
          <w:rFonts w:cstheme="minorHAnsi"/>
        </w:rPr>
      </w:pPr>
      <w:bookmarkStart w:id="0" w:name="_GoBack"/>
      <w:bookmarkEnd w:id="0"/>
    </w:p>
    <w:sectPr w:rsidR="00923A0B" w:rsidRPr="00F821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3A44A" w14:textId="77777777" w:rsidR="00832840" w:rsidRDefault="00832840" w:rsidP="00923A0B">
      <w:pPr>
        <w:spacing w:after="0" w:line="240" w:lineRule="auto"/>
      </w:pPr>
      <w:r>
        <w:separator/>
      </w:r>
    </w:p>
  </w:endnote>
  <w:endnote w:type="continuationSeparator" w:id="0">
    <w:p w14:paraId="17176306" w14:textId="77777777" w:rsidR="00832840" w:rsidRDefault="00832840" w:rsidP="0092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33EAC" w14:textId="77777777" w:rsidR="00832840" w:rsidRDefault="00832840" w:rsidP="00923A0B">
      <w:pPr>
        <w:spacing w:after="0" w:line="240" w:lineRule="auto"/>
      </w:pPr>
      <w:r>
        <w:separator/>
      </w:r>
    </w:p>
  </w:footnote>
  <w:footnote w:type="continuationSeparator" w:id="0">
    <w:p w14:paraId="095AB088" w14:textId="77777777" w:rsidR="00832840" w:rsidRDefault="00832840" w:rsidP="00923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894C" w14:textId="77777777" w:rsidR="00923A0B" w:rsidRDefault="00923A0B">
    <w:pPr>
      <w:pStyle w:val="Header"/>
    </w:pPr>
    <w:r>
      <w:rPr>
        <w:noProof/>
      </w:rPr>
      <w:drawing>
        <wp:anchor distT="0" distB="0" distL="114300" distR="114300" simplePos="0" relativeHeight="251658240" behindDoc="1" locked="0" layoutInCell="1" allowOverlap="1" wp14:anchorId="22136BD3" wp14:editId="5E1C31A7">
          <wp:simplePos x="0" y="0"/>
          <wp:positionH relativeFrom="column">
            <wp:posOffset>4527697</wp:posOffset>
          </wp:positionH>
          <wp:positionV relativeFrom="paragraph">
            <wp:posOffset>-189082</wp:posOffset>
          </wp:positionV>
          <wp:extent cx="1707515" cy="75057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4A7"/>
    <w:multiLevelType w:val="multilevel"/>
    <w:tmpl w:val="7398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3BD9"/>
    <w:multiLevelType w:val="hybridMultilevel"/>
    <w:tmpl w:val="69D451B0"/>
    <w:lvl w:ilvl="0" w:tplc="4C7A5F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03BB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0E9B4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9C1D9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AC1B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FA5EE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E0C9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293B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88205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44CDF"/>
    <w:multiLevelType w:val="hybridMultilevel"/>
    <w:tmpl w:val="BB1A5BBE"/>
    <w:lvl w:ilvl="0" w:tplc="12CA30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2002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F8F36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52811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2CB87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50D7B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503B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06EB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B66CD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45EF0"/>
    <w:multiLevelType w:val="hybridMultilevel"/>
    <w:tmpl w:val="8B12B796"/>
    <w:lvl w:ilvl="0" w:tplc="3DA43D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27E9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6CFFB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B0031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87D6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887D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E2CB4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68DC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90EE0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A73E7B"/>
    <w:multiLevelType w:val="hybridMultilevel"/>
    <w:tmpl w:val="5DF4AF26"/>
    <w:lvl w:ilvl="0" w:tplc="F92801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7E70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DA8EF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49FF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A5CF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FCA2C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9C562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05B0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4725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3C6165"/>
    <w:multiLevelType w:val="multilevel"/>
    <w:tmpl w:val="6794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C59ED"/>
    <w:multiLevelType w:val="hybridMultilevel"/>
    <w:tmpl w:val="51E4FFC8"/>
    <w:lvl w:ilvl="0" w:tplc="402075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A14C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EBC1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B6A01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4ED95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8CD9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6E97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4E33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5AC14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167877"/>
    <w:multiLevelType w:val="multilevel"/>
    <w:tmpl w:val="95AC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E79A2"/>
    <w:multiLevelType w:val="hybridMultilevel"/>
    <w:tmpl w:val="3244CA3C"/>
    <w:lvl w:ilvl="0" w:tplc="FB34932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0545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2CC9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C8C68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82EF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3809A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CEC4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2032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580F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603025"/>
    <w:multiLevelType w:val="hybridMultilevel"/>
    <w:tmpl w:val="683C2204"/>
    <w:lvl w:ilvl="0" w:tplc="67743A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AB40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1E3FC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BE6EB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45B4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00E04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84D1B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E69D6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76268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715AAA"/>
    <w:multiLevelType w:val="hybridMultilevel"/>
    <w:tmpl w:val="0A1296D4"/>
    <w:lvl w:ilvl="0" w:tplc="D7B85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8161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5687E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A7A8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C27B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AB9D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4D90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60FD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526F9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C0296F"/>
    <w:multiLevelType w:val="hybridMultilevel"/>
    <w:tmpl w:val="6C36E700"/>
    <w:lvl w:ilvl="0" w:tplc="95184F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642D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7A891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6428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A6E35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D0F7B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4C934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4304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82EF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C73FDF"/>
    <w:multiLevelType w:val="multilevel"/>
    <w:tmpl w:val="381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72044"/>
    <w:multiLevelType w:val="hybridMultilevel"/>
    <w:tmpl w:val="77FA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446F7"/>
    <w:multiLevelType w:val="hybridMultilevel"/>
    <w:tmpl w:val="8BC2F546"/>
    <w:lvl w:ilvl="0" w:tplc="37D0A4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5A9FF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649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B8141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2406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0A748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B624E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1869A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4C102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4661B5"/>
    <w:multiLevelType w:val="hybridMultilevel"/>
    <w:tmpl w:val="75F0E52C"/>
    <w:lvl w:ilvl="0" w:tplc="549A03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AAE2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1072A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88F91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ADB4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290E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2863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A8C2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26342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E23D70"/>
    <w:multiLevelType w:val="multilevel"/>
    <w:tmpl w:val="7D4C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4"/>
  </w:num>
  <w:num w:numId="4">
    <w:abstractNumId w:val="11"/>
  </w:num>
  <w:num w:numId="5">
    <w:abstractNumId w:val="3"/>
  </w:num>
  <w:num w:numId="6">
    <w:abstractNumId w:val="9"/>
  </w:num>
  <w:num w:numId="7">
    <w:abstractNumId w:val="1"/>
  </w:num>
  <w:num w:numId="8">
    <w:abstractNumId w:val="13"/>
  </w:num>
  <w:num w:numId="9">
    <w:abstractNumId w:val="14"/>
  </w:num>
  <w:num w:numId="10">
    <w:abstractNumId w:val="2"/>
  </w:num>
  <w:num w:numId="11">
    <w:abstractNumId w:val="8"/>
  </w:num>
  <w:num w:numId="12">
    <w:abstractNumId w:val="6"/>
  </w:num>
  <w:num w:numId="13">
    <w:abstractNumId w:val="0"/>
  </w:num>
  <w:num w:numId="14">
    <w:abstractNumId w:val="16"/>
  </w:num>
  <w:num w:numId="15">
    <w:abstractNumId w:val="1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0B"/>
    <w:rsid w:val="0007018D"/>
    <w:rsid w:val="001A21C2"/>
    <w:rsid w:val="005D608F"/>
    <w:rsid w:val="006B59BB"/>
    <w:rsid w:val="0074202C"/>
    <w:rsid w:val="00832840"/>
    <w:rsid w:val="00923A0B"/>
    <w:rsid w:val="009B6086"/>
    <w:rsid w:val="00A11369"/>
    <w:rsid w:val="00B02888"/>
    <w:rsid w:val="00C870A1"/>
    <w:rsid w:val="00CF7C2D"/>
    <w:rsid w:val="00D674C9"/>
    <w:rsid w:val="00E22291"/>
    <w:rsid w:val="00F8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C3112"/>
  <w15:chartTrackingRefBased/>
  <w15:docId w15:val="{301476EC-8D0A-47AA-AD16-98BC6B8C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23A0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23A0B"/>
    <w:pPr>
      <w:ind w:left="720"/>
      <w:contextualSpacing/>
    </w:pPr>
  </w:style>
  <w:style w:type="paragraph" w:styleId="Header">
    <w:name w:val="header"/>
    <w:basedOn w:val="Normal"/>
    <w:link w:val="HeaderChar"/>
    <w:uiPriority w:val="99"/>
    <w:unhideWhenUsed/>
    <w:rsid w:val="0092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A0B"/>
  </w:style>
  <w:style w:type="paragraph" w:styleId="Footer">
    <w:name w:val="footer"/>
    <w:basedOn w:val="Normal"/>
    <w:link w:val="FooterChar"/>
    <w:uiPriority w:val="99"/>
    <w:unhideWhenUsed/>
    <w:rsid w:val="0092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A0B"/>
  </w:style>
  <w:style w:type="character" w:styleId="CommentReference">
    <w:name w:val="annotation reference"/>
    <w:basedOn w:val="DefaultParagraphFont"/>
    <w:uiPriority w:val="99"/>
    <w:semiHidden/>
    <w:unhideWhenUsed/>
    <w:rsid w:val="001A21C2"/>
    <w:rPr>
      <w:sz w:val="16"/>
      <w:szCs w:val="16"/>
    </w:rPr>
  </w:style>
  <w:style w:type="paragraph" w:styleId="CommentText">
    <w:name w:val="annotation text"/>
    <w:basedOn w:val="Normal"/>
    <w:link w:val="CommentTextChar"/>
    <w:uiPriority w:val="99"/>
    <w:semiHidden/>
    <w:unhideWhenUsed/>
    <w:rsid w:val="001A21C2"/>
    <w:pPr>
      <w:spacing w:line="240" w:lineRule="auto"/>
    </w:pPr>
    <w:rPr>
      <w:sz w:val="20"/>
      <w:szCs w:val="20"/>
    </w:rPr>
  </w:style>
  <w:style w:type="character" w:customStyle="1" w:styleId="CommentTextChar">
    <w:name w:val="Comment Text Char"/>
    <w:basedOn w:val="DefaultParagraphFont"/>
    <w:link w:val="CommentText"/>
    <w:uiPriority w:val="99"/>
    <w:semiHidden/>
    <w:rsid w:val="001A21C2"/>
    <w:rPr>
      <w:sz w:val="20"/>
      <w:szCs w:val="20"/>
    </w:rPr>
  </w:style>
  <w:style w:type="paragraph" w:styleId="CommentSubject">
    <w:name w:val="annotation subject"/>
    <w:basedOn w:val="CommentText"/>
    <w:next w:val="CommentText"/>
    <w:link w:val="CommentSubjectChar"/>
    <w:uiPriority w:val="99"/>
    <w:semiHidden/>
    <w:unhideWhenUsed/>
    <w:rsid w:val="001A21C2"/>
    <w:rPr>
      <w:b/>
      <w:bCs/>
    </w:rPr>
  </w:style>
  <w:style w:type="character" w:customStyle="1" w:styleId="CommentSubjectChar">
    <w:name w:val="Comment Subject Char"/>
    <w:basedOn w:val="CommentTextChar"/>
    <w:link w:val="CommentSubject"/>
    <w:uiPriority w:val="99"/>
    <w:semiHidden/>
    <w:rsid w:val="001A21C2"/>
    <w:rPr>
      <w:b/>
      <w:bCs/>
      <w:sz w:val="20"/>
      <w:szCs w:val="20"/>
    </w:rPr>
  </w:style>
  <w:style w:type="paragraph" w:styleId="BalloonText">
    <w:name w:val="Balloon Text"/>
    <w:basedOn w:val="Normal"/>
    <w:link w:val="BalloonTextChar"/>
    <w:uiPriority w:val="99"/>
    <w:semiHidden/>
    <w:unhideWhenUsed/>
    <w:rsid w:val="001A2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C2"/>
    <w:rPr>
      <w:rFonts w:ascii="Segoe UI" w:hAnsi="Segoe UI" w:cs="Segoe UI"/>
      <w:sz w:val="18"/>
      <w:szCs w:val="18"/>
    </w:rPr>
  </w:style>
  <w:style w:type="paragraph" w:styleId="NormalWeb">
    <w:name w:val="Normal (Web)"/>
    <w:basedOn w:val="Normal"/>
    <w:uiPriority w:val="99"/>
    <w:semiHidden/>
    <w:unhideWhenUsed/>
    <w:rsid w:val="000701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rgetext">
    <w:name w:val="largetext"/>
    <w:basedOn w:val="DefaultParagraphFont"/>
    <w:rsid w:val="0007018D"/>
  </w:style>
  <w:style w:type="character" w:styleId="Strong">
    <w:name w:val="Strong"/>
    <w:basedOn w:val="DefaultParagraphFont"/>
    <w:uiPriority w:val="22"/>
    <w:qFormat/>
    <w:rsid w:val="00070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3090">
      <w:bodyDiv w:val="1"/>
      <w:marLeft w:val="0"/>
      <w:marRight w:val="0"/>
      <w:marTop w:val="0"/>
      <w:marBottom w:val="0"/>
      <w:divBdr>
        <w:top w:val="none" w:sz="0" w:space="0" w:color="auto"/>
        <w:left w:val="none" w:sz="0" w:space="0" w:color="auto"/>
        <w:bottom w:val="none" w:sz="0" w:space="0" w:color="auto"/>
        <w:right w:val="none" w:sz="0" w:space="0" w:color="auto"/>
      </w:divBdr>
    </w:div>
    <w:div w:id="10610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532D-7C51-434A-83A1-779E282E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KHAN-DAVIS, Gervaise (ROYAL DEVON UNIVERSITY HEALTHCARE NHS FOUNDATION TRUST)</dc:creator>
  <cp:keywords/>
  <dc:description/>
  <cp:lastModifiedBy>Gibbs Michelle (Royal Devon and Exeter Foundation Trust)</cp:lastModifiedBy>
  <cp:revision>2</cp:revision>
  <dcterms:created xsi:type="dcterms:W3CDTF">2022-11-23T15:31:00Z</dcterms:created>
  <dcterms:modified xsi:type="dcterms:W3CDTF">2022-11-23T15:31:00Z</dcterms:modified>
</cp:coreProperties>
</file>