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641E4E" w:rsidP="00497A17">
            <w:pPr>
              <w:jc w:val="both"/>
              <w:rPr>
                <w:rFonts w:ascii="Arial" w:eastAsia="Calibri" w:hAnsi="Arial" w:cs="Arial"/>
              </w:rPr>
            </w:pPr>
            <w:r>
              <w:rPr>
                <w:rFonts w:ascii="Arial" w:eastAsia="Calibri" w:hAnsi="Arial" w:cs="Arial"/>
              </w:rPr>
              <w:t>Head</w:t>
            </w:r>
            <w:r w:rsidR="00757983">
              <w:rPr>
                <w:rFonts w:ascii="Arial" w:eastAsia="Calibri" w:hAnsi="Arial" w:cs="Arial"/>
              </w:rPr>
              <w:t xml:space="preserve"> </w:t>
            </w:r>
            <w:r w:rsidR="00F24766">
              <w:rPr>
                <w:rFonts w:ascii="Arial" w:eastAsia="Calibri" w:hAnsi="Arial" w:cs="Arial"/>
              </w:rPr>
              <w:t>&amp;</w:t>
            </w:r>
            <w:r>
              <w:rPr>
                <w:rFonts w:ascii="Arial" w:eastAsia="Calibri" w:hAnsi="Arial" w:cs="Arial"/>
              </w:rPr>
              <w:t xml:space="preserve"> Neck </w:t>
            </w:r>
            <w:r w:rsidR="00EF1FEE">
              <w:rPr>
                <w:rFonts w:ascii="Arial" w:eastAsia="Calibri" w:hAnsi="Arial" w:cs="Arial"/>
              </w:rPr>
              <w:t xml:space="preserve">CNS </w:t>
            </w:r>
            <w:r w:rsidR="00F24766">
              <w:rPr>
                <w:rFonts w:ascii="Arial" w:eastAsia="Calibri" w:hAnsi="Arial" w:cs="Arial"/>
              </w:rPr>
              <w:t>[with a special interest in Skin and Thyroid cancers]</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EF1FEE" w:rsidP="00497A17">
            <w:pPr>
              <w:jc w:val="both"/>
              <w:rPr>
                <w:rFonts w:ascii="Arial" w:eastAsia="Calibri" w:hAnsi="Arial" w:cs="Arial"/>
              </w:rPr>
            </w:pPr>
            <w:r>
              <w:rPr>
                <w:rFonts w:ascii="Arial" w:eastAsia="Calibri" w:hAnsi="Arial" w:cs="Arial"/>
              </w:rPr>
              <w:t xml:space="preserve">Nurse Consultant Head &amp; Neck &amp; Thyroid </w:t>
            </w:r>
            <w:r w:rsidR="00D15173">
              <w:rPr>
                <w:rFonts w:ascii="Arial" w:eastAsia="Calibri" w:hAnsi="Arial" w:cs="Arial"/>
              </w:rPr>
              <w:t xml:space="preserve">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w:t>
            </w:r>
            <w:r w:rsidR="00EF1FEE">
              <w:rPr>
                <w:rFonts w:ascii="Arial" w:eastAsia="Times New Roman" w:hAnsi="Arial" w:cs="Arial"/>
                <w:lang w:eastAsia="en-GB"/>
              </w:rPr>
              <w:t xml:space="preserve">.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641E4E" w:rsidRDefault="00497A17" w:rsidP="00497A17">
            <w:pPr>
              <w:spacing w:before="200"/>
              <w:jc w:val="both"/>
              <w:rPr>
                <w:rFonts w:ascii="Arial" w:eastAsia="Times New Roman" w:hAnsi="Arial" w:cs="Arial"/>
                <w:lang w:eastAsia="en-GB"/>
              </w:rPr>
            </w:pPr>
            <w:r w:rsidRPr="00F24766">
              <w:rPr>
                <w:rFonts w:ascii="Arial" w:eastAsia="Times New Roman" w:hAnsi="Arial" w:cs="Arial"/>
                <w:lang w:eastAsia="en-GB"/>
              </w:rPr>
              <w:t>The Clinical Nurse Specialist</w:t>
            </w:r>
            <w:r w:rsidRPr="00F24766">
              <w:rPr>
                <w:rFonts w:ascii="Arial" w:eastAsia="Times New Roman" w:hAnsi="Arial" w:cs="Arial"/>
                <w:b/>
                <w:lang w:eastAsia="en-GB"/>
              </w:rPr>
              <w:t xml:space="preserve"> </w:t>
            </w:r>
            <w:r w:rsidRPr="00F24766">
              <w:rPr>
                <w:rFonts w:ascii="Arial" w:eastAsia="Times New Roman" w:hAnsi="Arial" w:cs="Arial"/>
                <w:lang w:eastAsia="en-GB"/>
              </w:rPr>
              <w:t>will be based at Royal Devon University Healthcare Trust</w:t>
            </w:r>
            <w:r w:rsidR="00641E4E" w:rsidRPr="00F24766">
              <w:rPr>
                <w:rFonts w:ascii="Arial" w:eastAsia="Times New Roman" w:hAnsi="Arial" w:cs="Arial"/>
                <w:lang w:eastAsia="en-GB"/>
              </w:rPr>
              <w:t xml:space="preserve"> </w:t>
            </w:r>
            <w:r w:rsidRPr="00F24766">
              <w:rPr>
                <w:rFonts w:ascii="Arial" w:eastAsia="Times New Roman" w:hAnsi="Arial" w:cs="Arial"/>
                <w:lang w:eastAsia="en-GB"/>
              </w:rPr>
              <w:t xml:space="preserve">Eastern </w:t>
            </w:r>
            <w:r w:rsidR="00641E4E" w:rsidRPr="00F24766">
              <w:rPr>
                <w:rFonts w:ascii="Arial" w:eastAsia="Times New Roman" w:hAnsi="Arial" w:cs="Arial"/>
                <w:lang w:eastAsia="en-GB"/>
              </w:rPr>
              <w:t>Site but may be required to deliver clinical duties at the Northern site and occasionally in the community, when a domiciliary visit is necessary to avert a potential admission in to hospital.</w:t>
            </w:r>
            <w:r w:rsidR="00641E4E">
              <w:rPr>
                <w:rFonts w:ascii="Arial" w:eastAsia="Times New Roman" w:hAnsi="Arial" w:cs="Arial"/>
                <w:lang w:eastAsia="en-GB"/>
              </w:rPr>
              <w:t xml:space="preserve"> </w:t>
            </w:r>
          </w:p>
          <w:p w:rsidR="00497A17" w:rsidRPr="00497A17" w:rsidRDefault="00641E4E" w:rsidP="00497A17">
            <w:pPr>
              <w:spacing w:before="200"/>
              <w:jc w:val="both"/>
              <w:rPr>
                <w:rFonts w:ascii="Arial" w:eastAsia="Times New Roman" w:hAnsi="Arial" w:cs="Arial"/>
                <w:lang w:eastAsia="en-GB"/>
              </w:rPr>
            </w:pPr>
            <w:r>
              <w:rPr>
                <w:rFonts w:ascii="Arial" w:eastAsia="Times New Roman" w:hAnsi="Arial" w:cs="Arial"/>
                <w:lang w:eastAsia="en-GB"/>
              </w:rPr>
              <w:t xml:space="preserve">The post holder will be responsible </w:t>
            </w:r>
            <w:r w:rsidR="00497A17" w:rsidRPr="00497A17">
              <w:rPr>
                <w:rFonts w:ascii="Arial" w:eastAsia="Times New Roman" w:hAnsi="Arial" w:cs="Arial"/>
                <w:lang w:eastAsia="en-GB"/>
              </w:rPr>
              <w:t>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The post holder will be a key member of, actively participate in, and work within the guidelines of the Multi-Disciplinary Team</w:t>
            </w:r>
            <w:r w:rsidR="00990C53">
              <w:rPr>
                <w:rFonts w:ascii="Arial" w:eastAsia="Times New Roman" w:hAnsi="Arial" w:cs="Arial"/>
              </w:rPr>
              <w:t xml:space="preserve"> </w:t>
            </w:r>
            <w:r w:rsidR="00990C53" w:rsidRPr="00641E4E">
              <w:rPr>
                <w:rFonts w:ascii="Arial" w:eastAsia="Times New Roman" w:hAnsi="Arial" w:cs="Arial"/>
              </w:rPr>
              <w:t>[MDT]</w:t>
            </w:r>
            <w:r w:rsidRPr="00641E4E">
              <w:rPr>
                <w:rFonts w:ascii="Arial" w:eastAsia="Times New Roman" w:hAnsi="Arial" w:cs="Arial"/>
              </w:rPr>
              <w:t>,</w:t>
            </w:r>
            <w:r w:rsidRPr="00497A17">
              <w:rPr>
                <w:rFonts w:ascii="Arial" w:eastAsia="Times New Roman" w:hAnsi="Arial" w:cs="Arial"/>
              </w:rPr>
              <w:t xml:space="preserve">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The post holder is required to deal effectively with staff of all levels throughout the Trust as and when they encounter on a day to day basis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w:t>
            </w:r>
            <w:r w:rsidR="00E50E42" w:rsidRPr="00E6707B">
              <w:rPr>
                <w:rFonts w:ascii="Arial" w:eastAsia="Times New Roman" w:hAnsi="Arial" w:cs="Times New Roman"/>
                <w:color w:val="000000" w:themeColor="text1"/>
                <w:szCs w:val="24"/>
                <w:lang w:eastAsia="en-GB"/>
              </w:rPr>
              <w:t>addition,</w:t>
            </w:r>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rsidR="00497A17" w:rsidRPr="00497A17" w:rsidRDefault="00990C53" w:rsidP="00497A17">
            <w:pPr>
              <w:numPr>
                <w:ilvl w:val="0"/>
                <w:numId w:val="5"/>
              </w:numPr>
              <w:rPr>
                <w:rFonts w:ascii="Arial" w:eastAsia="Calibri" w:hAnsi="Arial" w:cs="Arial"/>
              </w:rPr>
            </w:pPr>
            <w:r>
              <w:rPr>
                <w:rFonts w:ascii="Arial" w:eastAsia="Calibri" w:hAnsi="Arial" w:cs="Arial"/>
              </w:rPr>
              <w:t>To become an established</w:t>
            </w:r>
            <w:r w:rsidR="00497A17" w:rsidRPr="00497A17">
              <w:rPr>
                <w:rFonts w:ascii="Arial" w:eastAsia="Calibri" w:hAnsi="Arial" w:cs="Arial"/>
              </w:rPr>
              <w:t xml:space="preserve"> core member of the </w:t>
            </w:r>
            <w:r w:rsidR="00EF1FEE">
              <w:rPr>
                <w:rFonts w:ascii="Arial" w:eastAsia="Calibri" w:hAnsi="Arial" w:cs="Arial"/>
              </w:rPr>
              <w:t>Thyroid</w:t>
            </w:r>
            <w:r>
              <w:rPr>
                <w:rFonts w:ascii="Arial" w:eastAsia="Calibri" w:hAnsi="Arial" w:cs="Arial"/>
              </w:rPr>
              <w:t>,</w:t>
            </w:r>
            <w:r w:rsidR="00EF1FEE">
              <w:rPr>
                <w:rFonts w:ascii="Arial" w:eastAsia="Calibri" w:hAnsi="Arial" w:cs="Arial"/>
              </w:rPr>
              <w:t xml:space="preserve"> </w:t>
            </w:r>
            <w:r>
              <w:rPr>
                <w:rFonts w:ascii="Arial" w:eastAsia="Calibri" w:hAnsi="Arial" w:cs="Arial"/>
              </w:rPr>
              <w:t xml:space="preserve">Skin and Head &amp; Neck MDT’s. </w:t>
            </w:r>
          </w:p>
          <w:p w:rsidR="00497A17" w:rsidRPr="00497A17" w:rsidRDefault="00497A17" w:rsidP="00497A17">
            <w:pPr>
              <w:rPr>
                <w:rFonts w:ascii="Arial" w:eastAsia="Calibri" w:hAnsi="Arial" w:cs="Arial"/>
              </w:rPr>
            </w:pPr>
          </w:p>
          <w:p w:rsidR="00497A17" w:rsidRPr="00990C53" w:rsidRDefault="00497A17" w:rsidP="00990C53">
            <w:pPr>
              <w:numPr>
                <w:ilvl w:val="0"/>
                <w:numId w:val="5"/>
              </w:numPr>
              <w:rPr>
                <w:rFonts w:ascii="Arial" w:eastAsia="Calibri" w:hAnsi="Arial" w:cs="Arial"/>
              </w:rPr>
            </w:pPr>
            <w:r w:rsidRPr="00497A17">
              <w:rPr>
                <w:rFonts w:ascii="Arial" w:eastAsia="Calibri" w:hAnsi="Arial" w:cs="Arial"/>
              </w:rPr>
              <w:t xml:space="preserve">To establish close working links with </w:t>
            </w:r>
            <w:r w:rsidR="00F478D4">
              <w:rPr>
                <w:rFonts w:ascii="Arial" w:eastAsia="Calibri" w:hAnsi="Arial" w:cs="Arial"/>
              </w:rPr>
              <w:t>wider teams</w:t>
            </w:r>
            <w:r w:rsidRPr="00497A17">
              <w:rPr>
                <w:rFonts w:ascii="Arial" w:eastAsia="Calibri" w:hAnsi="Arial" w:cs="Arial"/>
              </w:rPr>
              <w:t xml:space="preserve"> to ensure appropriate referrals to the</w:t>
            </w:r>
            <w:r w:rsidR="00990C53">
              <w:rPr>
                <w:rFonts w:ascii="Arial" w:eastAsia="Calibri" w:hAnsi="Arial" w:cs="Arial"/>
              </w:rPr>
              <w:t xml:space="preserve"> Thyroid, Skin and Head &amp; Neck MDT’s. </w:t>
            </w:r>
          </w:p>
          <w:p w:rsidR="00497A17" w:rsidRPr="00497A17" w:rsidRDefault="00497A17" w:rsidP="00497A17">
            <w:pPr>
              <w:ind w:left="360"/>
              <w:rPr>
                <w:rFonts w:ascii="Calibri" w:eastAsia="Calibri" w:hAnsi="Calibri" w:cs="Arial"/>
              </w:rPr>
            </w:pPr>
          </w:p>
          <w:p w:rsidR="00497A17" w:rsidRPr="00990C53" w:rsidRDefault="00497A17" w:rsidP="00497A17">
            <w:pPr>
              <w:numPr>
                <w:ilvl w:val="0"/>
                <w:numId w:val="5"/>
              </w:numPr>
              <w:rPr>
                <w:rFonts w:ascii="Arial" w:eastAsia="Calibri" w:hAnsi="Arial" w:cs="Arial"/>
              </w:rPr>
            </w:pPr>
            <w:r w:rsidRPr="00990C53">
              <w:rPr>
                <w:rFonts w:ascii="Arial" w:eastAsia="Calibri" w:hAnsi="Arial" w:cs="Arial"/>
              </w:rPr>
              <w:t xml:space="preserve">To present complex patient cases for discussion at the </w:t>
            </w:r>
            <w:r w:rsidR="00990C53" w:rsidRPr="00990C53">
              <w:rPr>
                <w:rFonts w:ascii="Arial" w:eastAsia="Calibri" w:hAnsi="Arial" w:cs="Arial"/>
              </w:rPr>
              <w:t xml:space="preserve">Thyroid, Skin and Head &amp; Neck MDT’s, </w:t>
            </w:r>
            <w:r w:rsidRPr="00990C53">
              <w:rPr>
                <w:rFonts w:ascii="Arial" w:eastAsia="Calibri" w:hAnsi="Arial" w:cs="Arial"/>
              </w:rPr>
              <w:t>ensuring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t>
            </w:r>
            <w:r w:rsidR="00990C53">
              <w:rPr>
                <w:rFonts w:ascii="Arial" w:eastAsia="Calibri" w:hAnsi="Arial" w:cs="Arial"/>
              </w:rPr>
              <w:t>will possess</w:t>
            </w:r>
            <w:r w:rsidRPr="00497A17">
              <w:rPr>
                <w:rFonts w:ascii="Arial" w:eastAsia="Calibri" w:hAnsi="Arial" w:cs="Arial"/>
              </w:rPr>
              <w:t xml:space="preserve"> </w:t>
            </w:r>
            <w:r w:rsidR="0068165D">
              <w:rPr>
                <w:rFonts w:ascii="Arial" w:eastAsia="Calibri" w:hAnsi="Arial" w:cs="Arial"/>
              </w:rPr>
              <w:t xml:space="preserve">or be willing to undertake training to carry out advanced practice skills. This includes </w:t>
            </w:r>
            <w:r w:rsidR="0068165D" w:rsidRPr="00497A17">
              <w:rPr>
                <w:rFonts w:ascii="Arial" w:eastAsia="Calibri" w:hAnsi="Arial" w:cs="Arial"/>
              </w:rPr>
              <w:t>a</w:t>
            </w:r>
            <w:r w:rsidR="0068165D">
              <w:rPr>
                <w:rFonts w:ascii="Arial" w:eastAsia="Calibri" w:hAnsi="Arial" w:cs="Arial"/>
              </w:rPr>
              <w:t>cquiring</w:t>
            </w:r>
            <w:r w:rsidR="0068165D" w:rsidRPr="00497A17">
              <w:rPr>
                <w:rFonts w:ascii="Arial" w:eastAsia="Calibri" w:hAnsi="Arial" w:cs="Arial"/>
              </w:rPr>
              <w:t xml:space="preserve"> knowledge to be able</w:t>
            </w:r>
            <w:r w:rsidR="0068165D">
              <w:rPr>
                <w:rFonts w:ascii="Arial" w:eastAsia="Calibri" w:hAnsi="Arial" w:cs="Arial"/>
              </w:rPr>
              <w:t xml:space="preserve"> to </w:t>
            </w:r>
            <w:r w:rsidRPr="00497A17">
              <w:rPr>
                <w:rFonts w:ascii="Arial" w:eastAsia="Calibri" w:hAnsi="Arial" w:cs="Arial"/>
              </w:rPr>
              <w:t xml:space="preserve">clinically assess, reason and order relevant investigations and be able to implement care to patients with </w:t>
            </w:r>
            <w:r w:rsidR="00990C53">
              <w:rPr>
                <w:rFonts w:ascii="Arial" w:eastAsia="Calibri" w:hAnsi="Arial" w:cs="Arial"/>
              </w:rPr>
              <w:t xml:space="preserve">Head, Neck </w:t>
            </w:r>
            <w:r w:rsidR="00F478D4">
              <w:rPr>
                <w:rFonts w:ascii="Arial" w:eastAsia="Calibri" w:hAnsi="Arial" w:cs="Arial"/>
              </w:rPr>
              <w:t xml:space="preserve">[with a special interest in skin] </w:t>
            </w:r>
            <w:r w:rsidR="00990C53">
              <w:rPr>
                <w:rFonts w:ascii="Arial" w:eastAsia="Calibri" w:hAnsi="Arial" w:cs="Arial"/>
              </w:rPr>
              <w:t xml:space="preserve">&amp; </w:t>
            </w:r>
            <w:r w:rsidR="00EF1FEE">
              <w:rPr>
                <w:rFonts w:ascii="Arial" w:eastAsia="Calibri" w:hAnsi="Arial" w:cs="Arial"/>
              </w:rPr>
              <w:t>Thyroid</w:t>
            </w:r>
            <w:r w:rsidR="00EF1FEE" w:rsidRPr="00497A17">
              <w:rPr>
                <w:rFonts w:ascii="Arial" w:eastAsia="Calibri" w:hAnsi="Arial" w:cs="Arial"/>
              </w:rPr>
              <w:t xml:space="preserve"> </w:t>
            </w:r>
            <w:r w:rsidRPr="00497A17">
              <w:rPr>
                <w:rFonts w:ascii="Arial" w:eastAsia="Calibri" w:hAnsi="Arial" w:cs="Arial"/>
              </w:rPr>
              <w:t>cancer</w:t>
            </w:r>
            <w:r w:rsidR="00F478D4">
              <w:rPr>
                <w:rFonts w:ascii="Arial" w:eastAsia="Calibri" w:hAnsi="Arial" w:cs="Arial"/>
              </w:rPr>
              <w:t>s</w:t>
            </w:r>
            <w:r w:rsidRPr="00497A17">
              <w:rPr>
                <w:rFonts w:ascii="Arial" w:eastAsia="Calibri" w:hAnsi="Arial" w:cs="Arial"/>
              </w:rPr>
              <w:t>, dealing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The post holder will be able</w:t>
            </w:r>
            <w:bookmarkStart w:id="0" w:name="_GoBack"/>
            <w:bookmarkEnd w:id="0"/>
            <w:r w:rsidRPr="00497A17">
              <w:rPr>
                <w:rFonts w:ascii="Arial" w:eastAsia="Calibri" w:hAnsi="Arial" w:cs="Arial"/>
              </w:rPr>
              <w:t xml:space="preserve"> to refer patients to other professionals when appropriate</w:t>
            </w:r>
            <w:r w:rsidR="00F478D4">
              <w:rPr>
                <w:rFonts w:ascii="Arial" w:eastAsia="Calibri" w:hAnsi="Arial" w:cs="Arial"/>
              </w:rPr>
              <w:t xml:space="preserve"> and carry out stratified cancer follow up care in collaboration with the medical and surgical consultants</w:t>
            </w:r>
            <w:r w:rsidRPr="00497A17">
              <w:rPr>
                <w:rFonts w:ascii="Arial" w:eastAsia="Calibri" w:hAnsi="Arial" w:cs="Arial"/>
              </w:rPr>
              <w:t xml:space="preserv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990C53"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a</w:t>
            </w:r>
            <w:r w:rsidR="00497A17" w:rsidRPr="00497A17">
              <w:rPr>
                <w:rFonts w:ascii="Arial" w:eastAsia="Calibri" w:hAnsi="Arial" w:cs="Arial"/>
              </w:rPr>
              <w:t xml:space="preserve">ct as a role model within </w:t>
            </w:r>
            <w:r w:rsidR="00EF1FEE">
              <w:rPr>
                <w:rFonts w:ascii="Arial" w:eastAsia="Calibri" w:hAnsi="Arial" w:cs="Arial"/>
              </w:rPr>
              <w:t xml:space="preserve">head and neck and thyroid </w:t>
            </w:r>
            <w:r w:rsidR="00497A17" w:rsidRPr="00497A17">
              <w:rPr>
                <w:rFonts w:ascii="Arial" w:eastAsia="Calibri" w:hAnsi="Arial" w:cs="Arial"/>
              </w:rPr>
              <w:t xml:space="preserve">oncology, </w:t>
            </w:r>
            <w:r w:rsidR="00EF1FEE">
              <w:rPr>
                <w:rFonts w:ascii="Arial" w:eastAsia="Calibri" w:hAnsi="Arial" w:cs="Arial"/>
              </w:rPr>
              <w:t xml:space="preserve">surgical </w:t>
            </w:r>
            <w:r w:rsidR="00497A17" w:rsidRPr="00497A17">
              <w:rPr>
                <w:rFonts w:ascii="Arial" w:eastAsia="Calibri" w:hAnsi="Arial" w:cs="Arial"/>
              </w:rPr>
              <w:t>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990C53"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l</w:t>
            </w:r>
            <w:r w:rsidR="00497A17" w:rsidRPr="00497A17">
              <w:rPr>
                <w:rFonts w:ascii="Arial" w:eastAsia="Calibri" w:hAnsi="Arial" w:cs="Arial"/>
              </w:rPr>
              <w:t>ead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990C53" w:rsidP="00497A17">
            <w:pPr>
              <w:numPr>
                <w:ilvl w:val="0"/>
                <w:numId w:val="4"/>
              </w:numPr>
              <w:rPr>
                <w:rFonts w:ascii="Arial" w:eastAsia="Times New Roman" w:hAnsi="Arial" w:cs="Arial"/>
                <w:szCs w:val="24"/>
                <w:lang w:eastAsia="en-GB"/>
              </w:rPr>
            </w:pPr>
            <w:r w:rsidRPr="00497A17">
              <w:rPr>
                <w:rFonts w:ascii="Arial" w:eastAsia="Calibri" w:hAnsi="Arial" w:cs="Arial"/>
              </w:rPr>
              <w:t xml:space="preserve">The post holder will </w:t>
            </w:r>
            <w:r>
              <w:rPr>
                <w:rFonts w:ascii="Arial" w:eastAsia="Calibri" w:hAnsi="Arial" w:cs="Arial"/>
              </w:rPr>
              <w:t>u</w:t>
            </w:r>
            <w:r w:rsidR="00497A17" w:rsidRPr="00497A17">
              <w:rPr>
                <w:rFonts w:ascii="Arial" w:eastAsia="Times New Roman" w:hAnsi="Arial" w:cs="Arial"/>
                <w:szCs w:val="24"/>
                <w:lang w:eastAsia="en-GB"/>
              </w:rPr>
              <w:t>tili</w:t>
            </w:r>
            <w:r w:rsidR="00E50E42">
              <w:rPr>
                <w:rFonts w:ascii="Arial" w:eastAsia="Times New Roman" w:hAnsi="Arial" w:cs="Arial"/>
                <w:szCs w:val="24"/>
                <w:lang w:eastAsia="en-GB"/>
              </w:rPr>
              <w:t>se</w:t>
            </w:r>
            <w:r w:rsidR="00497A17" w:rsidRPr="00497A17">
              <w:rPr>
                <w:rFonts w:ascii="Arial" w:eastAsia="Times New Roman" w:hAnsi="Arial" w:cs="Arial"/>
                <w:szCs w:val="24"/>
                <w:lang w:eastAsia="en-GB"/>
              </w:rPr>
              <w:t xml:space="preserve"> specialist skills and work collaboratively with the multidisciplinary team to ensure </w:t>
            </w:r>
            <w:r w:rsidR="00E50E42">
              <w:rPr>
                <w:rFonts w:ascii="Arial" w:eastAsia="Times New Roman" w:hAnsi="Arial" w:cs="Arial"/>
                <w:szCs w:val="24"/>
                <w:lang w:eastAsia="en-GB"/>
              </w:rPr>
              <w:t xml:space="preserve">the </w:t>
            </w:r>
            <w:r w:rsidR="00497A17" w:rsidRPr="00497A17">
              <w:rPr>
                <w:rFonts w:ascii="Arial" w:eastAsia="Times New Roman" w:hAnsi="Arial" w:cs="Arial"/>
                <w:szCs w:val="24"/>
                <w:lang w:eastAsia="en-GB"/>
              </w:rPr>
              <w:t>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d</w:t>
            </w:r>
            <w:r w:rsidR="00D15173">
              <w:rPr>
                <w:rFonts w:ascii="Arial" w:eastAsia="Calibri" w:hAnsi="Arial" w:cs="Arial"/>
              </w:rPr>
              <w:t>eliver</w:t>
            </w:r>
            <w:r>
              <w:rPr>
                <w:rFonts w:ascii="Arial" w:eastAsia="Calibri" w:hAnsi="Arial" w:cs="Arial"/>
              </w:rPr>
              <w:t xml:space="preserve"> Head, Neck &amp;</w:t>
            </w:r>
            <w:r w:rsidR="00D15173">
              <w:rPr>
                <w:rFonts w:ascii="Arial" w:eastAsia="Calibri" w:hAnsi="Arial" w:cs="Arial"/>
              </w:rPr>
              <w:t xml:space="preserve"> </w:t>
            </w:r>
            <w:r w:rsidR="00EF1FEE">
              <w:rPr>
                <w:rFonts w:ascii="Arial" w:eastAsia="Calibri" w:hAnsi="Arial" w:cs="Arial"/>
              </w:rPr>
              <w:t xml:space="preserve">Thyroid </w:t>
            </w:r>
            <w:r w:rsidR="00497A17" w:rsidRPr="00497A17">
              <w:rPr>
                <w:rFonts w:ascii="Arial" w:eastAsia="Calibri" w:hAnsi="Arial" w:cs="Arial"/>
              </w:rPr>
              <w:t>nurse-led clinics</w:t>
            </w:r>
            <w:r w:rsidR="00EF1FEE">
              <w:rPr>
                <w:rFonts w:ascii="Arial" w:eastAsia="Calibri" w:hAnsi="Arial" w:cs="Arial"/>
              </w:rPr>
              <w:t xml:space="preserve">, support dynamic risk stratification including patients supported follow up or remote monitoring </w:t>
            </w:r>
            <w:r w:rsidR="0068165D">
              <w:rPr>
                <w:rFonts w:ascii="Arial" w:eastAsia="Calibri" w:hAnsi="Arial" w:cs="Arial"/>
              </w:rPr>
              <w:t>and carry out stratified cancer follow up in collaboration with the consultant team members</w:t>
            </w:r>
          </w:p>
          <w:p w:rsidR="00497A17" w:rsidRPr="00497A17" w:rsidRDefault="00497A17" w:rsidP="00497A17">
            <w:pPr>
              <w:rPr>
                <w:rFonts w:ascii="Arial" w:eastAsia="Calibri" w:hAnsi="Arial"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e</w:t>
            </w:r>
            <w:r w:rsidR="00497A17" w:rsidRPr="00497A17">
              <w:rPr>
                <w:rFonts w:ascii="Arial" w:eastAsia="Calibri" w:hAnsi="Arial" w:cs="Arial"/>
              </w:rPr>
              <w:t xml:space="preserve">stablish effective partnerships with patients and where appropriate relatives/carers within the </w:t>
            </w:r>
            <w:r w:rsidR="00EF1FEE">
              <w:rPr>
                <w:rFonts w:ascii="Arial" w:eastAsia="Calibri" w:hAnsi="Arial" w:cs="Arial"/>
              </w:rPr>
              <w:t xml:space="preserve">cancer services and surgical </w:t>
            </w:r>
            <w:r w:rsidR="00497A17" w:rsidRPr="00497A17">
              <w:rPr>
                <w:rFonts w:ascii="Arial" w:eastAsia="Calibri" w:hAnsi="Arial" w:cs="Arial"/>
              </w:rPr>
              <w:t>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act</w:t>
            </w:r>
            <w:r w:rsidR="00497A17" w:rsidRPr="00497A17">
              <w:rPr>
                <w:rFonts w:ascii="Arial" w:eastAsia="Calibri" w:hAnsi="Arial" w:cs="Arial"/>
              </w:rPr>
              <w:t xml:space="preserve"> as the patient’s advocate when relevant, </w:t>
            </w:r>
            <w:r>
              <w:rPr>
                <w:rFonts w:ascii="Arial" w:eastAsia="Calibri" w:hAnsi="Arial" w:cs="Arial"/>
              </w:rPr>
              <w:t xml:space="preserve">and support patients in </w:t>
            </w:r>
            <w:r w:rsidR="00497A17" w:rsidRPr="00497A17">
              <w:rPr>
                <w:rFonts w:ascii="Arial" w:eastAsia="Calibri" w:hAnsi="Arial" w:cs="Arial"/>
              </w:rPr>
              <w:t>informed discussion</w:t>
            </w:r>
            <w:r>
              <w:rPr>
                <w:rFonts w:ascii="Arial" w:eastAsia="Calibri" w:hAnsi="Arial" w:cs="Arial"/>
              </w:rPr>
              <w:t xml:space="preserve">, leading to </w:t>
            </w:r>
            <w:r w:rsidR="00497A17" w:rsidRPr="00497A17">
              <w:rPr>
                <w:rFonts w:ascii="Arial" w:eastAsia="Calibri" w:hAnsi="Arial" w:cs="Arial"/>
              </w:rPr>
              <w:t>choices being made concerning treatment options</w:t>
            </w:r>
          </w:p>
          <w:p w:rsidR="00497A17" w:rsidRPr="00497A17" w:rsidRDefault="00497A17" w:rsidP="00497A17">
            <w:pPr>
              <w:ind w:left="360"/>
              <w:rPr>
                <w:rFonts w:ascii="Calibri" w:eastAsia="Calibri" w:hAnsi="Calibri"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a</w:t>
            </w:r>
            <w:r w:rsidR="00497A17" w:rsidRPr="00497A17">
              <w:rPr>
                <w:rFonts w:ascii="Arial" w:eastAsia="Calibri" w:hAnsi="Arial" w:cs="Arial"/>
              </w:rPr>
              <w:t>dvi</w:t>
            </w:r>
            <w:r>
              <w:rPr>
                <w:rFonts w:ascii="Arial" w:eastAsia="Calibri" w:hAnsi="Arial" w:cs="Arial"/>
              </w:rPr>
              <w:t>s</w:t>
            </w:r>
            <w:r w:rsidR="00497A17" w:rsidRPr="00497A17">
              <w:rPr>
                <w:rFonts w:ascii="Arial" w:eastAsia="Calibri" w:hAnsi="Arial" w:cs="Arial"/>
              </w:rPr>
              <w:t>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p</w:t>
            </w:r>
            <w:r w:rsidR="00497A17" w:rsidRPr="00497A17">
              <w:rPr>
                <w:rFonts w:ascii="Arial" w:eastAsia="Calibri" w:hAnsi="Arial" w:cs="Arial"/>
              </w:rPr>
              <w:t>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Pr>
                <w:rFonts w:ascii="Arial" w:eastAsia="Calibri" w:hAnsi="Arial" w:cs="Arial"/>
              </w:rPr>
              <w:t>i</w:t>
            </w:r>
            <w:r w:rsidR="00497A17" w:rsidRPr="00497A17">
              <w:rPr>
                <w:rFonts w:ascii="Arial" w:eastAsia="Calibri" w:hAnsi="Arial" w:cs="Arial"/>
              </w:rPr>
              <w:t>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lastRenderedPageBreak/>
              <w:t xml:space="preserve">The post holder will </w:t>
            </w:r>
            <w:r>
              <w:rPr>
                <w:rFonts w:ascii="Arial" w:eastAsia="Calibri" w:hAnsi="Arial" w:cs="Arial"/>
              </w:rPr>
              <w:t>e</w:t>
            </w:r>
            <w:r w:rsidR="00497A17" w:rsidRPr="00497A17">
              <w:rPr>
                <w:rFonts w:ascii="Arial" w:eastAsia="Calibri" w:hAnsi="Arial" w:cs="Arial"/>
              </w:rPr>
              <w:t>nsure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 xml:space="preserve">The post holder will </w:t>
            </w:r>
            <w:r w:rsidR="00F24766">
              <w:rPr>
                <w:rFonts w:ascii="Arial" w:eastAsia="Calibri" w:hAnsi="Arial" w:cs="Arial"/>
              </w:rPr>
              <w:t>m</w:t>
            </w:r>
            <w:r w:rsidR="00F24766" w:rsidRPr="00497A17">
              <w:rPr>
                <w:rFonts w:ascii="Arial" w:eastAsia="Calibri" w:hAnsi="Arial" w:cs="Arial"/>
              </w:rPr>
              <w:t>aintain</w:t>
            </w:r>
            <w:r w:rsidR="00497A17" w:rsidRPr="00497A17">
              <w:rPr>
                <w:rFonts w:ascii="Arial" w:eastAsia="Calibri" w:hAnsi="Arial" w:cs="Arial"/>
              </w:rPr>
              <w:t xml:space="preserve"> good communication lines within the </w:t>
            </w:r>
            <w:r>
              <w:rPr>
                <w:rFonts w:ascii="Arial" w:eastAsia="Calibri" w:hAnsi="Arial" w:cs="Arial"/>
              </w:rPr>
              <w:t>MDT</w:t>
            </w:r>
            <w:r w:rsidR="00497A17" w:rsidRPr="00497A17">
              <w:rPr>
                <w:rFonts w:ascii="Arial" w:eastAsia="Calibri" w:hAnsi="Arial" w:cs="Arial"/>
              </w:rPr>
              <w:t xml:space="preserve"> </w:t>
            </w:r>
            <w:r w:rsidR="00F478D4">
              <w:rPr>
                <w:rFonts w:ascii="Arial" w:eastAsia="Calibri" w:hAnsi="Arial" w:cs="Arial"/>
              </w:rPr>
              <w:t>t</w:t>
            </w:r>
            <w:r w:rsidR="00497A17" w:rsidRPr="00497A17">
              <w:rPr>
                <w:rFonts w:ascii="Arial" w:eastAsia="Calibri" w:hAnsi="Arial" w:cs="Arial"/>
              </w:rPr>
              <w:t>o facilitate a seamless service at all times</w:t>
            </w:r>
            <w:r w:rsidR="00F478D4" w:rsidRPr="00497A17">
              <w:rPr>
                <w:rFonts w:ascii="Arial" w:eastAsia="Calibri" w:hAnsi="Arial" w:cs="Arial"/>
              </w:rPr>
              <w:t xml:space="preserve"> </w:t>
            </w:r>
            <w:r w:rsidR="00F478D4" w:rsidRPr="00497A17">
              <w:rPr>
                <w:rFonts w:ascii="Arial" w:eastAsia="Calibri" w:hAnsi="Arial" w:cs="Arial"/>
              </w:rPr>
              <w:t>to patients, carers and the wider MDT</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The post holder will</w:t>
            </w:r>
            <w:r w:rsidR="00497A17" w:rsidRPr="00497A17">
              <w:rPr>
                <w:rFonts w:ascii="Arial" w:eastAsia="Calibri" w:hAnsi="Arial" w:cs="Arial"/>
              </w:rPr>
              <w:t xml:space="preserve"> provide patient and carer information through a variety of ways, including face to face</w:t>
            </w:r>
            <w:r w:rsidR="00F478D4">
              <w:rPr>
                <w:rFonts w:ascii="Arial" w:eastAsia="Calibri" w:hAnsi="Arial" w:cs="Arial"/>
              </w:rPr>
              <w:t xml:space="preserve">, written, media </w:t>
            </w:r>
            <w:r w:rsidR="00497A17" w:rsidRPr="00497A17">
              <w:rPr>
                <w:rFonts w:ascii="Arial" w:eastAsia="Calibri" w:hAnsi="Arial" w:cs="Arial"/>
              </w:rPr>
              <w:t>and telephone advice</w:t>
            </w:r>
          </w:p>
          <w:p w:rsidR="00497A17" w:rsidRPr="00497A17" w:rsidRDefault="00497A17" w:rsidP="00497A17">
            <w:pPr>
              <w:ind w:left="360"/>
              <w:rPr>
                <w:rFonts w:ascii="Calibri" w:eastAsia="Calibri" w:hAnsi="Calibri"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The post holder will</w:t>
            </w:r>
            <w:r w:rsidR="00497A17" w:rsidRPr="00497A17">
              <w:rPr>
                <w:rFonts w:ascii="Arial" w:eastAsia="Calibri" w:hAnsi="Arial" w:cs="Arial"/>
              </w:rPr>
              <w:t xml:space="preserve"> conduct </w:t>
            </w:r>
            <w:r w:rsidR="00F478D4">
              <w:rPr>
                <w:rFonts w:ascii="Arial" w:eastAsia="Calibri" w:hAnsi="Arial" w:cs="Arial"/>
              </w:rPr>
              <w:t xml:space="preserve">personalised care and support interventions, </w:t>
            </w:r>
            <w:r w:rsidR="00497A17" w:rsidRPr="00497A17">
              <w:rPr>
                <w:rFonts w:ascii="Arial" w:eastAsia="Calibri" w:hAnsi="Arial" w:cs="Arial"/>
              </w:rPr>
              <w:t>plan</w:t>
            </w:r>
            <w:r w:rsidR="00F478D4">
              <w:rPr>
                <w:rFonts w:ascii="Arial" w:eastAsia="Calibri" w:hAnsi="Arial" w:cs="Arial"/>
              </w:rPr>
              <w:t>ning care</w:t>
            </w:r>
            <w:r w:rsidR="00497A17" w:rsidRPr="00497A17">
              <w:rPr>
                <w:rFonts w:ascii="Arial" w:eastAsia="Calibri" w:hAnsi="Arial" w:cs="Arial"/>
              </w:rPr>
              <w:t xml:space="preserve"> accordingly</w:t>
            </w:r>
          </w:p>
          <w:p w:rsidR="00497A17" w:rsidRPr="00497A17" w:rsidRDefault="00497A17" w:rsidP="00497A17">
            <w:pPr>
              <w:rPr>
                <w:rFonts w:ascii="Arial" w:eastAsia="Calibri" w:hAnsi="Arial"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The post holder will</w:t>
            </w:r>
            <w:r w:rsidR="00497A17" w:rsidRPr="00497A17">
              <w:rPr>
                <w:rFonts w:ascii="Arial" w:eastAsia="Calibri" w:hAnsi="Arial" w:cs="Arial"/>
              </w:rPr>
              <w:t xml:space="preserve">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97A17" w:rsidRDefault="00E50E42" w:rsidP="00497A17">
            <w:pPr>
              <w:numPr>
                <w:ilvl w:val="0"/>
                <w:numId w:val="4"/>
              </w:numPr>
              <w:rPr>
                <w:rFonts w:ascii="Arial" w:eastAsia="Calibri" w:hAnsi="Arial" w:cs="Arial"/>
              </w:rPr>
            </w:pPr>
            <w:r w:rsidRPr="00497A17">
              <w:rPr>
                <w:rFonts w:ascii="Arial" w:eastAsia="Calibri" w:hAnsi="Arial" w:cs="Arial"/>
              </w:rPr>
              <w:t>The post holder will</w:t>
            </w:r>
            <w:r w:rsidR="00497A17" w:rsidRPr="00497A17">
              <w:rPr>
                <w:rFonts w:ascii="Arial" w:eastAsia="Calibri" w:hAnsi="Arial" w:cs="Arial"/>
              </w:rPr>
              <w:t xml:space="preserve"> liaise with tumour specific teams, including CNS’s, Oncologists</w:t>
            </w:r>
            <w:r w:rsidR="00F478D4">
              <w:rPr>
                <w:rFonts w:ascii="Arial" w:eastAsia="Calibri" w:hAnsi="Arial" w:cs="Arial"/>
              </w:rPr>
              <w:t xml:space="preserve">, dermatologists, endocrinologists and </w:t>
            </w:r>
            <w:r w:rsidR="00497A17" w:rsidRPr="00497A17">
              <w:rPr>
                <w:rFonts w:ascii="Arial" w:eastAsia="Calibri" w:hAnsi="Arial" w:cs="Arial"/>
              </w:rPr>
              <w:t xml:space="preserve">Surgeons to ensure appropriate care for patients with </w:t>
            </w:r>
            <w:r>
              <w:rPr>
                <w:rFonts w:ascii="Arial" w:eastAsia="Calibri" w:hAnsi="Arial" w:cs="Arial"/>
              </w:rPr>
              <w:t>Head, Neck</w:t>
            </w:r>
            <w:r w:rsidR="00F478D4">
              <w:rPr>
                <w:rFonts w:ascii="Arial" w:eastAsia="Calibri" w:hAnsi="Arial" w:cs="Arial"/>
              </w:rPr>
              <w:t>, Skin</w:t>
            </w:r>
            <w:r>
              <w:rPr>
                <w:rFonts w:ascii="Arial" w:eastAsia="Calibri" w:hAnsi="Arial" w:cs="Arial"/>
              </w:rPr>
              <w:t xml:space="preserve"> and </w:t>
            </w:r>
            <w:r w:rsidR="00EF1FEE">
              <w:rPr>
                <w:rFonts w:ascii="Arial" w:eastAsia="Calibri" w:hAnsi="Arial" w:cs="Arial"/>
              </w:rPr>
              <w:t xml:space="preserve">Thyroid </w:t>
            </w:r>
            <w:r w:rsidR="00497A17" w:rsidRPr="00497A17">
              <w:rPr>
                <w:rFonts w:ascii="Arial" w:eastAsia="Calibri" w:hAnsi="Arial" w:cs="Arial"/>
              </w:rPr>
              <w:t>cancer</w:t>
            </w:r>
            <w:r>
              <w:rPr>
                <w:rFonts w:ascii="Arial" w:eastAsia="Calibri" w:hAnsi="Arial" w:cs="Arial"/>
              </w:rPr>
              <w:t>s</w:t>
            </w:r>
          </w:p>
          <w:p w:rsidR="00497A17" w:rsidRPr="00497A17" w:rsidRDefault="00497A17" w:rsidP="00497A17">
            <w:pPr>
              <w:tabs>
                <w:tab w:val="left" w:pos="567"/>
              </w:tabs>
              <w:rPr>
                <w:rFonts w:ascii="Arial" w:eastAsia="Calibri" w:hAnsi="Arial" w:cs="Arial"/>
                <w:b/>
                <w:color w:val="000000"/>
                <w:szCs w:val="24"/>
              </w:rPr>
            </w:pPr>
          </w:p>
          <w:p w:rsid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Educational Skills</w:t>
            </w:r>
          </w:p>
          <w:p w:rsidR="00E50E42" w:rsidRDefault="00E50E42" w:rsidP="00497A17">
            <w:pPr>
              <w:tabs>
                <w:tab w:val="left" w:pos="567"/>
              </w:tabs>
              <w:rPr>
                <w:rFonts w:ascii="Arial" w:eastAsia="Calibri" w:hAnsi="Arial" w:cs="Arial"/>
              </w:rPr>
            </w:pPr>
            <w:r w:rsidRPr="00497A17">
              <w:rPr>
                <w:rFonts w:ascii="Arial" w:eastAsia="Calibri" w:hAnsi="Arial" w:cs="Arial"/>
              </w:rPr>
              <w:t>The post holder will</w:t>
            </w:r>
            <w:r>
              <w:rPr>
                <w:rFonts w:ascii="Arial" w:eastAsia="Calibri" w:hAnsi="Arial" w:cs="Arial"/>
              </w:rPr>
              <w:t>:</w:t>
            </w:r>
          </w:p>
          <w:p w:rsidR="00E50E42" w:rsidRPr="00497A17" w:rsidRDefault="00E50E42"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In collaboration with senior healthcare professionals</w:t>
            </w:r>
            <w:r w:rsidR="00E50E42">
              <w:rPr>
                <w:rFonts w:ascii="Arial" w:eastAsia="Calibri" w:hAnsi="Arial" w:cs="Arial"/>
                <w:color w:val="000000"/>
                <w:szCs w:val="24"/>
              </w:rPr>
              <w:t>,</w:t>
            </w:r>
            <w:r w:rsidRPr="00497A17">
              <w:rPr>
                <w:rFonts w:ascii="Arial" w:eastAsia="Calibri" w:hAnsi="Arial" w:cs="Arial"/>
                <w:color w:val="000000"/>
                <w:szCs w:val="24"/>
              </w:rPr>
              <w:t xml:space="preserve"> identify the </w:t>
            </w:r>
            <w:r w:rsidR="00E50E42">
              <w:rPr>
                <w:rFonts w:ascii="Arial" w:eastAsia="Calibri" w:hAnsi="Arial" w:cs="Arial"/>
                <w:color w:val="000000"/>
                <w:szCs w:val="24"/>
              </w:rPr>
              <w:t xml:space="preserve">Head, Neck &amp; </w:t>
            </w:r>
            <w:r w:rsidR="00EF1FEE">
              <w:rPr>
                <w:rFonts w:ascii="Arial" w:eastAsia="Calibri" w:hAnsi="Arial" w:cs="Arial"/>
                <w:color w:val="000000"/>
                <w:szCs w:val="24"/>
              </w:rPr>
              <w:t xml:space="preserve">Thyroid </w:t>
            </w:r>
            <w:r w:rsidRPr="00497A17">
              <w:rPr>
                <w:rFonts w:ascii="Arial" w:eastAsia="Calibri" w:hAnsi="Arial" w:cs="Arial"/>
                <w:color w:val="000000"/>
                <w:szCs w:val="24"/>
              </w:rPr>
              <w:t>educational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Contribute to the development, provision and evaluation of </w:t>
            </w:r>
            <w:r w:rsidR="00E50E42">
              <w:rPr>
                <w:rFonts w:ascii="Arial" w:eastAsia="Calibri" w:hAnsi="Arial" w:cs="Arial"/>
                <w:color w:val="000000"/>
                <w:szCs w:val="24"/>
              </w:rPr>
              <w:t>Head, Neck &amp; Thyroid</w:t>
            </w:r>
            <w:r w:rsidR="00EF1FEE">
              <w:rPr>
                <w:rFonts w:ascii="Arial" w:eastAsia="Calibri" w:hAnsi="Arial" w:cs="Arial"/>
                <w:color w:val="000000"/>
                <w:szCs w:val="24"/>
              </w:rPr>
              <w:t xml:space="preserve"> </w:t>
            </w:r>
            <w:r w:rsidRPr="00497A17">
              <w:rPr>
                <w:rFonts w:ascii="Arial" w:eastAsia="Calibri" w:hAnsi="Arial" w:cs="Arial"/>
                <w:color w:val="000000"/>
                <w:szCs w:val="24"/>
              </w:rPr>
              <w:t>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Identify own educational and training needs in relation to </w:t>
            </w:r>
            <w:r w:rsidR="00E50E42">
              <w:rPr>
                <w:rFonts w:ascii="Arial" w:eastAsia="Calibri" w:hAnsi="Arial" w:cs="Arial"/>
                <w:color w:val="000000"/>
                <w:szCs w:val="24"/>
              </w:rPr>
              <w:t>Head, Neck &amp; Thyroid</w:t>
            </w:r>
            <w:r w:rsidR="00EF1FEE">
              <w:rPr>
                <w:rFonts w:ascii="Arial" w:eastAsia="Calibri" w:hAnsi="Arial" w:cs="Arial"/>
                <w:color w:val="000000"/>
                <w:szCs w:val="24"/>
              </w:rPr>
              <w:t xml:space="preserve"> </w:t>
            </w:r>
            <w:r w:rsidRPr="00497A17">
              <w:rPr>
                <w:rFonts w:ascii="Arial" w:eastAsia="Calibri" w:hAnsi="Arial" w:cs="Arial"/>
                <w:color w:val="000000"/>
                <w:szCs w:val="24"/>
              </w:rPr>
              <w:t>care 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Utilise the outcomes of research evidence and reflective practice to inform and influence own practice and that of others, promoting excellence in </w:t>
            </w:r>
            <w:r w:rsidR="00E50E42">
              <w:rPr>
                <w:rFonts w:ascii="Arial" w:eastAsia="Calibri" w:hAnsi="Arial" w:cs="Arial"/>
                <w:color w:val="000000"/>
                <w:szCs w:val="24"/>
              </w:rPr>
              <w:t>Head, Neck &amp; Thyroid</w:t>
            </w:r>
            <w:r w:rsidR="00EF1FEE">
              <w:rPr>
                <w:rFonts w:ascii="Arial" w:eastAsia="Calibri" w:hAnsi="Arial" w:cs="Arial"/>
                <w:color w:val="000000"/>
                <w:szCs w:val="24"/>
              </w:rPr>
              <w:t xml:space="preserve"> </w:t>
            </w:r>
            <w:r w:rsidR="00D15173">
              <w:rPr>
                <w:rFonts w:ascii="Arial" w:eastAsia="Calibri" w:hAnsi="Arial" w:cs="Arial"/>
                <w:color w:val="000000"/>
                <w:szCs w:val="24"/>
              </w:rPr>
              <w:t>care</w:t>
            </w:r>
            <w:r w:rsidRPr="00497A17">
              <w:rPr>
                <w:rFonts w:ascii="Arial" w:eastAsia="Calibri" w:hAnsi="Arial" w:cs="Arial"/>
                <w:color w:val="000000"/>
                <w:szCs w:val="24"/>
              </w:rPr>
              <w:t>.</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E50E42" w:rsidRDefault="00E50E42" w:rsidP="00E50E42">
            <w:pPr>
              <w:tabs>
                <w:tab w:val="left" w:pos="567"/>
              </w:tabs>
              <w:rPr>
                <w:rFonts w:ascii="Arial" w:eastAsia="Calibri" w:hAnsi="Arial" w:cs="Arial"/>
              </w:rPr>
            </w:pPr>
            <w:r w:rsidRPr="00497A17">
              <w:rPr>
                <w:rFonts w:ascii="Arial" w:eastAsia="Calibri" w:hAnsi="Arial" w:cs="Arial"/>
              </w:rPr>
              <w:t>The post holder will</w:t>
            </w:r>
            <w:r>
              <w:rPr>
                <w:rFonts w:ascii="Arial" w:eastAsia="Calibri" w:hAnsi="Arial" w:cs="Arial"/>
              </w:rPr>
              <w:t>:</w:t>
            </w:r>
          </w:p>
          <w:p w:rsidR="00E50E42" w:rsidRDefault="00E50E42" w:rsidP="00E50E42">
            <w:pPr>
              <w:tabs>
                <w:tab w:val="left" w:pos="567"/>
              </w:tabs>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w:t>
            </w:r>
            <w:r w:rsidR="00E50E42">
              <w:rPr>
                <w:rFonts w:ascii="Arial" w:eastAsia="Calibri" w:hAnsi="Arial" w:cs="Arial"/>
              </w:rPr>
              <w:t xml:space="preserve"> </w:t>
            </w:r>
            <w:r w:rsidRPr="00497A17">
              <w:rPr>
                <w:rFonts w:ascii="Arial" w:eastAsia="Calibri" w:hAnsi="Arial" w:cs="Arial"/>
              </w:rPr>
              <w:t>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Default="00F478D4" w:rsidP="00497A17">
            <w:pPr>
              <w:numPr>
                <w:ilvl w:val="0"/>
                <w:numId w:val="8"/>
              </w:numPr>
              <w:rPr>
                <w:rFonts w:ascii="Arial" w:eastAsia="Calibri" w:hAnsi="Arial" w:cs="Arial"/>
              </w:rPr>
            </w:pPr>
            <w:r w:rsidRPr="00F478D4">
              <w:rPr>
                <w:rFonts w:ascii="Arial" w:eastAsia="Calibri" w:hAnsi="Arial" w:cs="Arial"/>
              </w:rPr>
              <w:t>Act as a resource for the Trust</w:t>
            </w:r>
            <w:r>
              <w:rPr>
                <w:rFonts w:ascii="Arial" w:eastAsia="Calibri" w:hAnsi="Arial" w:cs="Arial"/>
              </w:rPr>
              <w:t>,</w:t>
            </w:r>
            <w:r w:rsidRPr="00F478D4">
              <w:rPr>
                <w:rFonts w:ascii="Arial" w:eastAsia="Calibri" w:hAnsi="Arial" w:cs="Arial"/>
              </w:rPr>
              <w:t xml:space="preserve"> </w:t>
            </w:r>
            <w:r>
              <w:rPr>
                <w:rFonts w:ascii="Arial" w:eastAsia="Calibri" w:hAnsi="Arial" w:cs="Arial"/>
              </w:rPr>
              <w:t>empowering</w:t>
            </w:r>
            <w:r w:rsidR="00497A17" w:rsidRPr="00F478D4">
              <w:rPr>
                <w:rFonts w:ascii="Arial" w:eastAsia="Calibri" w:hAnsi="Arial" w:cs="Arial"/>
              </w:rPr>
              <w:t xml:space="preserve"> staff to develop their skills to provide the care required to meet the needs of </w:t>
            </w:r>
            <w:r w:rsidR="00E50E42" w:rsidRPr="00F478D4">
              <w:rPr>
                <w:rFonts w:ascii="Arial" w:eastAsia="Calibri" w:hAnsi="Arial" w:cs="Arial"/>
                <w:color w:val="000000"/>
                <w:szCs w:val="24"/>
              </w:rPr>
              <w:t>Head, Neck &amp; Thyroid</w:t>
            </w:r>
            <w:r w:rsidR="00EF1FEE" w:rsidRPr="00F478D4">
              <w:rPr>
                <w:rFonts w:ascii="Arial" w:eastAsia="Calibri" w:hAnsi="Arial" w:cs="Arial"/>
              </w:rPr>
              <w:t xml:space="preserve"> cancer</w:t>
            </w:r>
            <w:r w:rsidR="00497A17" w:rsidRPr="00F478D4">
              <w:rPr>
                <w:rFonts w:ascii="Arial" w:eastAsia="Calibri" w:hAnsi="Arial" w:cs="Arial"/>
              </w:rPr>
              <w:t xml:space="preserve"> patients</w:t>
            </w:r>
          </w:p>
          <w:p w:rsidR="00F478D4" w:rsidRDefault="00F478D4" w:rsidP="00F478D4">
            <w:pPr>
              <w:pStyle w:val="ListParagraph"/>
              <w:rPr>
                <w:rFonts w:ascii="Arial" w:eastAsia="Calibri" w:hAnsi="Arial" w:cs="Arial"/>
              </w:rPr>
            </w:pP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lastRenderedPageBreak/>
              <w:t xml:space="preserve">Critically analyse current research to actively promote and utilise </w:t>
            </w:r>
            <w:r w:rsidR="00EF1FEE" w:rsidRPr="00497A17">
              <w:rPr>
                <w:rFonts w:ascii="Arial" w:eastAsia="Calibri" w:hAnsi="Arial" w:cs="Arial"/>
              </w:rPr>
              <w:t>evidence-based</w:t>
            </w:r>
            <w:r w:rsidRPr="00497A17">
              <w:rPr>
                <w:rFonts w:ascii="Arial" w:eastAsia="Calibri" w:hAnsi="Arial" w:cs="Arial"/>
              </w:rPr>
              <w:t xml:space="preserve">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Network with </w:t>
            </w:r>
            <w:r w:rsidR="00E50E42">
              <w:rPr>
                <w:rFonts w:ascii="Arial" w:eastAsia="Calibri" w:hAnsi="Arial" w:cs="Arial"/>
                <w:color w:val="000000"/>
                <w:szCs w:val="24"/>
              </w:rPr>
              <w:t>Head, Neck</w:t>
            </w:r>
            <w:r w:rsidR="0068165D">
              <w:rPr>
                <w:rFonts w:ascii="Arial" w:eastAsia="Calibri" w:hAnsi="Arial" w:cs="Arial"/>
                <w:color w:val="000000"/>
                <w:szCs w:val="24"/>
              </w:rPr>
              <w:t>,</w:t>
            </w:r>
            <w:r w:rsidR="00E50E42">
              <w:rPr>
                <w:rFonts w:ascii="Arial" w:eastAsia="Calibri" w:hAnsi="Arial" w:cs="Arial"/>
                <w:color w:val="000000"/>
                <w:szCs w:val="24"/>
              </w:rPr>
              <w:t xml:space="preserve"> Thyroid</w:t>
            </w:r>
            <w:r w:rsidR="00D15173">
              <w:rPr>
                <w:rFonts w:ascii="Arial" w:eastAsia="Calibri" w:hAnsi="Arial" w:cs="Arial"/>
              </w:rPr>
              <w:t xml:space="preserve"> </w:t>
            </w:r>
            <w:r w:rsidR="0068165D">
              <w:rPr>
                <w:rFonts w:ascii="Arial" w:eastAsia="Calibri" w:hAnsi="Arial" w:cs="Arial"/>
              </w:rPr>
              <w:t xml:space="preserve">&amp; Skin </w:t>
            </w:r>
            <w:r w:rsidRPr="00497A17">
              <w:rPr>
                <w:rFonts w:ascii="Arial" w:eastAsia="Calibri" w:hAnsi="Arial" w:cs="Arial"/>
              </w:rPr>
              <w:t>teams 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Identif</w:t>
            </w:r>
            <w:r w:rsidR="00E50E42">
              <w:rPr>
                <w:rFonts w:ascii="Arial" w:eastAsia="Calibri" w:hAnsi="Arial" w:cs="Arial"/>
              </w:rPr>
              <w:t>y</w:t>
            </w:r>
            <w:r w:rsidRPr="00497A17">
              <w:rPr>
                <w:rFonts w:ascii="Arial" w:eastAsia="Calibri" w:hAnsi="Arial" w:cs="Arial"/>
              </w:rPr>
              <w:t xml:space="preserve">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Default="00497A17" w:rsidP="00497A17">
            <w:pPr>
              <w:numPr>
                <w:ilvl w:val="0"/>
                <w:numId w:val="10"/>
              </w:numPr>
              <w:rPr>
                <w:rFonts w:ascii="Arial" w:eastAsia="Calibri" w:hAnsi="Arial" w:cs="Arial"/>
              </w:rPr>
            </w:pPr>
            <w:r w:rsidRPr="00497A17">
              <w:rPr>
                <w:rFonts w:ascii="Arial" w:eastAsia="Calibri" w:hAnsi="Arial" w:cs="Arial"/>
              </w:rPr>
              <w:t>Participate in clinical supervision of self and others, if appropriate</w:t>
            </w:r>
          </w:p>
          <w:p w:rsidR="00287338" w:rsidRDefault="00287338" w:rsidP="00287338">
            <w:pPr>
              <w:pStyle w:val="ListParagraph"/>
              <w:rPr>
                <w:rFonts w:ascii="Arial" w:eastAsia="Calibri" w:hAnsi="Arial" w:cs="Arial"/>
              </w:rPr>
            </w:pPr>
          </w:p>
          <w:p w:rsidR="0068165D" w:rsidRPr="00F478D4" w:rsidRDefault="0068165D" w:rsidP="0068165D">
            <w:pPr>
              <w:numPr>
                <w:ilvl w:val="0"/>
                <w:numId w:val="8"/>
              </w:numPr>
              <w:rPr>
                <w:rFonts w:ascii="Arial" w:eastAsia="Calibri" w:hAnsi="Arial" w:cs="Arial"/>
              </w:rPr>
            </w:pPr>
            <w:r>
              <w:rPr>
                <w:rFonts w:ascii="Arial" w:eastAsia="Calibri" w:hAnsi="Arial" w:cs="Arial"/>
              </w:rPr>
              <w:t>Act as line manager for junior staff members, offering 1:1 and PDR support sessions</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 a high level of awareness of relevant research, issues and trends within </w:t>
            </w:r>
            <w:r w:rsidR="00E50E42">
              <w:rPr>
                <w:rFonts w:ascii="Arial" w:eastAsia="Calibri" w:hAnsi="Arial" w:cs="Arial"/>
                <w:color w:val="000000"/>
                <w:szCs w:val="24"/>
              </w:rPr>
              <w:t>Head, Neck</w:t>
            </w:r>
            <w:r w:rsidR="0068165D">
              <w:rPr>
                <w:rFonts w:ascii="Arial" w:eastAsia="Calibri" w:hAnsi="Arial" w:cs="Arial"/>
                <w:color w:val="000000"/>
                <w:szCs w:val="24"/>
              </w:rPr>
              <w:t>, Skin</w:t>
            </w:r>
            <w:r w:rsidR="00E50E42">
              <w:rPr>
                <w:rFonts w:ascii="Arial" w:eastAsia="Calibri" w:hAnsi="Arial" w:cs="Arial"/>
                <w:color w:val="000000"/>
                <w:szCs w:val="24"/>
              </w:rPr>
              <w:t xml:space="preserve"> &amp; Thyroid </w:t>
            </w:r>
            <w:r w:rsidRPr="00497A17">
              <w:rPr>
                <w:rFonts w:ascii="Arial" w:eastAsia="Calibri" w:hAnsi="Arial" w:cs="Arial"/>
              </w:rPr>
              <w:t>cancer nursing care and in nursing generally</w:t>
            </w:r>
          </w:p>
          <w:p w:rsidR="00497A17" w:rsidRPr="00497A17" w:rsidRDefault="00497A17" w:rsidP="00497A17">
            <w:pPr>
              <w:rPr>
                <w:rFonts w:ascii="Arial" w:eastAsia="Calibri" w:hAnsi="Arial" w:cs="Arial"/>
              </w:rPr>
            </w:pPr>
          </w:p>
          <w:p w:rsidR="00497A17" w:rsidRPr="00497A17" w:rsidRDefault="0068165D" w:rsidP="00497A17">
            <w:pPr>
              <w:numPr>
                <w:ilvl w:val="0"/>
                <w:numId w:val="10"/>
              </w:numPr>
              <w:rPr>
                <w:rFonts w:ascii="Arial" w:eastAsia="Calibri" w:hAnsi="Arial" w:cs="Arial"/>
              </w:rPr>
            </w:pPr>
            <w:r>
              <w:rPr>
                <w:rFonts w:ascii="Arial" w:eastAsia="Calibri" w:hAnsi="Arial" w:cs="Arial"/>
              </w:rPr>
              <w:t xml:space="preserve">Work as an integral member of the </w:t>
            </w:r>
            <w:r w:rsidR="00497A17" w:rsidRPr="00497A17">
              <w:rPr>
                <w:rFonts w:ascii="Arial" w:eastAsia="Calibri" w:hAnsi="Arial" w:cs="Arial"/>
              </w:rPr>
              <w:t>clinical nurse specialist</w:t>
            </w:r>
            <w:r>
              <w:rPr>
                <w:rFonts w:ascii="Arial" w:eastAsia="Calibri" w:hAnsi="Arial" w:cs="Arial"/>
              </w:rPr>
              <w:t xml:space="preserve"> team for head neck and thyroid</w:t>
            </w:r>
            <w:r w:rsidR="00497A17" w:rsidRPr="00497A17">
              <w:rPr>
                <w:rFonts w:ascii="Arial" w:eastAsia="Calibri" w:hAnsi="Arial" w:cs="Arial"/>
              </w:rPr>
              <w:t xml:space="preserve"> within the </w:t>
            </w:r>
            <w:r w:rsidR="00E50E42">
              <w:rPr>
                <w:rFonts w:ascii="Arial" w:eastAsia="Calibri" w:hAnsi="Arial" w:cs="Arial"/>
              </w:rPr>
              <w:t xml:space="preserve">RDUH, </w:t>
            </w:r>
            <w:r w:rsidR="00497A17" w:rsidRPr="00497A17">
              <w:rPr>
                <w:rFonts w:ascii="Arial" w:eastAsia="Calibri" w:hAnsi="Arial" w:cs="Arial"/>
              </w:rPr>
              <w:t xml:space="preserve">to evaluate, develop and promote the </w:t>
            </w:r>
            <w:r w:rsidR="00287338">
              <w:rPr>
                <w:rFonts w:ascii="Arial" w:eastAsia="Calibri" w:hAnsi="Arial" w:cs="Arial"/>
                <w:color w:val="000000"/>
                <w:szCs w:val="24"/>
              </w:rPr>
              <w:t>Head, Neck &amp; Thyroid</w:t>
            </w:r>
            <w:r w:rsidR="00EF1FEE">
              <w:rPr>
                <w:rFonts w:ascii="Arial" w:eastAsia="Calibri" w:hAnsi="Arial" w:cs="Arial"/>
              </w:rPr>
              <w:t xml:space="preserve"> </w:t>
            </w:r>
            <w:r w:rsidR="00D15173">
              <w:rPr>
                <w:rFonts w:ascii="Arial" w:eastAsia="Calibri" w:hAnsi="Arial" w:cs="Arial"/>
              </w:rPr>
              <w:t>service</w:t>
            </w:r>
            <w:r>
              <w:rPr>
                <w:rFonts w:ascii="Arial" w:eastAsia="Calibri" w:hAnsi="Arial" w:cs="Arial"/>
              </w:rPr>
              <w:t xml:space="preserve"> but with a special interest in Skin cancer of the head and neck and thyroid cancers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 clinical competencies for senior experienced registered practitioner and </w:t>
            </w:r>
            <w:r w:rsidR="00EF1FEE" w:rsidRPr="00497A17">
              <w:rPr>
                <w:rFonts w:ascii="Arial" w:eastAsia="Calibri" w:hAnsi="Arial" w:cs="Arial"/>
              </w:rPr>
              <w:t>higher-level</w:t>
            </w:r>
            <w:r w:rsidRPr="00497A17">
              <w:rPr>
                <w:rFonts w:ascii="Arial" w:eastAsia="Calibri" w:hAnsi="Arial" w:cs="Arial"/>
              </w:rPr>
              <w:t xml:space="preserve">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Ensures that </w:t>
            </w:r>
            <w:r w:rsidR="00287338">
              <w:rPr>
                <w:rFonts w:ascii="Arial" w:eastAsia="Calibri" w:hAnsi="Arial" w:cs="Arial"/>
              </w:rPr>
              <w:t>RDUH</w:t>
            </w:r>
            <w:r w:rsidRPr="00497A17">
              <w:rPr>
                <w:rFonts w:ascii="Arial" w:eastAsia="Calibri" w:hAnsi="Arial" w:cs="Arial"/>
              </w:rPr>
              <w:t xml:space="preserve">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287338" w:rsidRPr="00287338" w:rsidRDefault="00287338" w:rsidP="00497A17">
            <w:pPr>
              <w:tabs>
                <w:tab w:val="left" w:pos="567"/>
              </w:tabs>
              <w:rPr>
                <w:rFonts w:ascii="Arial" w:eastAsia="Calibri" w:hAnsi="Arial" w:cs="Arial"/>
                <w:color w:val="000000"/>
                <w:szCs w:val="24"/>
              </w:rPr>
            </w:pPr>
            <w:r w:rsidRPr="00287338">
              <w:rPr>
                <w:rFonts w:ascii="Arial" w:eastAsia="Calibri" w:hAnsi="Arial" w:cs="Arial"/>
                <w:color w:val="000000"/>
                <w:szCs w:val="24"/>
              </w:rPr>
              <w:t>The post holder will:</w:t>
            </w:r>
          </w:p>
          <w:p w:rsidR="00287338" w:rsidRPr="00497A17" w:rsidRDefault="00287338" w:rsidP="00497A17">
            <w:pPr>
              <w:tabs>
                <w:tab w:val="left" w:pos="567"/>
              </w:tabs>
              <w:rPr>
                <w:rFonts w:ascii="Arial" w:eastAsia="Calibri" w:hAnsi="Arial" w:cs="Arial"/>
                <w:b/>
                <w:color w:val="000000"/>
                <w:szCs w:val="24"/>
              </w:rPr>
            </w:pPr>
          </w:p>
          <w:p w:rsidR="00497A17" w:rsidRPr="00497A17" w:rsidRDefault="00497A17" w:rsidP="00497A17">
            <w:pPr>
              <w:numPr>
                <w:ilvl w:val="0"/>
                <w:numId w:val="7"/>
              </w:numPr>
              <w:rPr>
                <w:rFonts w:ascii="Arial" w:eastAsia="Calibri" w:hAnsi="Arial" w:cs="Arial"/>
              </w:rPr>
            </w:pPr>
            <w:r w:rsidRPr="00497A17">
              <w:rPr>
                <w:rFonts w:ascii="Arial" w:eastAsia="Calibri" w:hAnsi="Arial" w:cs="Arial"/>
              </w:rPr>
              <w:t xml:space="preserve">Assist with the development of standards and clinical protocols </w:t>
            </w:r>
            <w:r w:rsidR="00EF1FEE" w:rsidRPr="00497A17">
              <w:rPr>
                <w:rFonts w:ascii="Arial" w:eastAsia="Calibri" w:hAnsi="Arial" w:cs="Arial"/>
              </w:rPr>
              <w:t xml:space="preserve">for </w:t>
            </w:r>
            <w:r w:rsidR="00287338">
              <w:rPr>
                <w:rFonts w:ascii="Arial" w:eastAsia="Calibri" w:hAnsi="Arial" w:cs="Arial"/>
                <w:color w:val="000000"/>
                <w:szCs w:val="24"/>
              </w:rPr>
              <w:t>Head, Neck</w:t>
            </w:r>
            <w:r w:rsidR="0068165D">
              <w:rPr>
                <w:rFonts w:ascii="Arial" w:eastAsia="Calibri" w:hAnsi="Arial" w:cs="Arial"/>
                <w:color w:val="000000"/>
                <w:szCs w:val="24"/>
              </w:rPr>
              <w:t>, skin</w:t>
            </w:r>
            <w:r w:rsidR="00287338">
              <w:rPr>
                <w:rFonts w:ascii="Arial" w:eastAsia="Calibri" w:hAnsi="Arial" w:cs="Arial"/>
                <w:color w:val="000000"/>
                <w:szCs w:val="24"/>
              </w:rPr>
              <w:t xml:space="preserve"> &amp; Thyroid cancers</w:t>
            </w:r>
          </w:p>
          <w:p w:rsidR="00497A17" w:rsidRPr="00497A17" w:rsidRDefault="00497A17" w:rsidP="00497A17">
            <w:pPr>
              <w:rPr>
                <w:rFonts w:ascii="Calibri" w:eastAsia="Calibri" w:hAnsi="Calibri" w:cs="Arial"/>
              </w:rPr>
            </w:pPr>
          </w:p>
          <w:p w:rsidR="00497A17" w:rsidRPr="00EF1FEE" w:rsidRDefault="00497A17" w:rsidP="00497A17">
            <w:pPr>
              <w:numPr>
                <w:ilvl w:val="0"/>
                <w:numId w:val="11"/>
              </w:numPr>
              <w:rPr>
                <w:rFonts w:ascii="Calibri" w:eastAsia="Calibri" w:hAnsi="Calibri" w:cs="Arial"/>
              </w:rPr>
            </w:pPr>
            <w:r w:rsidRPr="00EF1FEE">
              <w:rPr>
                <w:rFonts w:ascii="Arial" w:eastAsia="Times New Roman" w:hAnsi="Arial" w:cs="Arial"/>
                <w:szCs w:val="24"/>
                <w:lang w:eastAsia="en-GB"/>
              </w:rPr>
              <w:t xml:space="preserve">Ensure robust data collection processes, alongside the MDT coordinator and </w:t>
            </w:r>
            <w:r w:rsidR="00EF1FEE" w:rsidRPr="00EF1FEE">
              <w:rPr>
                <w:rFonts w:ascii="Arial" w:eastAsia="Times New Roman" w:hAnsi="Arial" w:cs="Arial"/>
                <w:szCs w:val="24"/>
                <w:lang w:eastAsia="en-GB"/>
              </w:rPr>
              <w:t xml:space="preserve">Nurse Consultant </w:t>
            </w:r>
          </w:p>
          <w:p w:rsidR="00EF1FEE" w:rsidRPr="00EF1FEE" w:rsidRDefault="00EF1FEE" w:rsidP="00EF1FEE">
            <w:pPr>
              <w:ind w:left="360"/>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D15173" w:rsidRDefault="00497A17" w:rsidP="00497A17">
            <w:pPr>
              <w:numPr>
                <w:ilvl w:val="0"/>
                <w:numId w:val="13"/>
              </w:numPr>
              <w:ind w:left="426" w:hanging="426"/>
              <w:rPr>
                <w:rFonts w:ascii="Arial" w:eastAsia="Calibri" w:hAnsi="Arial" w:cs="Arial"/>
                <w:color w:val="000000"/>
                <w:szCs w:val="24"/>
              </w:rPr>
            </w:pPr>
            <w:r w:rsidRPr="00D15173">
              <w:rPr>
                <w:rFonts w:ascii="Arial" w:eastAsia="Calibri" w:hAnsi="Arial" w:cs="Arial"/>
                <w:color w:val="000000"/>
                <w:szCs w:val="24"/>
              </w:rPr>
              <w:t xml:space="preserve">To ensure patient centred management is delivered by the </w:t>
            </w:r>
            <w:r w:rsidR="00287338">
              <w:rPr>
                <w:rFonts w:ascii="Arial" w:eastAsia="Calibri" w:hAnsi="Arial" w:cs="Arial"/>
                <w:color w:val="000000"/>
                <w:szCs w:val="24"/>
              </w:rPr>
              <w:t>Head, Neck &amp; Thyroid</w:t>
            </w:r>
            <w:r w:rsidRPr="00D15173">
              <w:rPr>
                <w:rFonts w:ascii="Arial" w:eastAsia="Calibri" w:hAnsi="Arial" w:cs="Arial"/>
                <w:color w:val="000000"/>
                <w:szCs w:val="24"/>
              </w:rPr>
              <w:t xml:space="preserve"> </w:t>
            </w:r>
            <w:r w:rsidR="00D15173">
              <w:rPr>
                <w:rFonts w:ascii="Arial" w:eastAsia="Calibri" w:hAnsi="Arial" w:cs="Arial"/>
                <w:color w:val="000000"/>
                <w:szCs w:val="24"/>
              </w:rPr>
              <w:t>t</w:t>
            </w:r>
            <w:r w:rsidRPr="00D15173">
              <w:rPr>
                <w:rFonts w:ascii="Arial" w:eastAsia="Calibri" w:hAnsi="Arial" w:cs="Arial"/>
                <w:color w:val="000000"/>
                <w:szCs w:val="24"/>
              </w:rPr>
              <w:t xml:space="preserve">eam for </w:t>
            </w:r>
            <w:r w:rsidR="00287338" w:rsidRPr="00D15173">
              <w:rPr>
                <w:rFonts w:ascii="Arial" w:eastAsia="Calibri" w:hAnsi="Arial" w:cs="Arial"/>
                <w:color w:val="000000"/>
                <w:szCs w:val="24"/>
              </w:rPr>
              <w:t>inpatient</w:t>
            </w:r>
            <w:r w:rsidRPr="00D15173">
              <w:rPr>
                <w:rFonts w:ascii="Arial" w:eastAsia="Calibri" w:hAnsi="Arial" w:cs="Arial"/>
                <w:color w:val="000000"/>
                <w:szCs w:val="24"/>
              </w:rPr>
              <w:t xml:space="preserve"> and </w:t>
            </w:r>
            <w:r w:rsidR="00287338" w:rsidRPr="00D15173">
              <w:rPr>
                <w:rFonts w:ascii="Arial" w:eastAsia="Calibri" w:hAnsi="Arial" w:cs="Arial"/>
                <w:color w:val="000000"/>
                <w:szCs w:val="24"/>
              </w:rPr>
              <w:t>outpatient</w:t>
            </w:r>
            <w:r w:rsidRPr="00D15173">
              <w:rPr>
                <w:rFonts w:ascii="Arial" w:eastAsia="Calibri" w:hAnsi="Arial" w:cs="Arial"/>
                <w:color w:val="000000"/>
                <w:szCs w:val="24"/>
              </w:rPr>
              <w:t xml:space="preserve">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w:t>
            </w:r>
            <w:r w:rsidR="00287338">
              <w:rPr>
                <w:rFonts w:ascii="Arial" w:eastAsia="Calibri" w:hAnsi="Arial" w:cs="Arial"/>
                <w:color w:val="000000"/>
                <w:szCs w:val="24"/>
              </w:rPr>
              <w:t xml:space="preserve">Head, Neck &amp; Thyroid </w:t>
            </w:r>
            <w:r w:rsidR="00D15173">
              <w:rPr>
                <w:rFonts w:ascii="Arial" w:eastAsia="Calibri" w:hAnsi="Arial" w:cs="Arial"/>
                <w:szCs w:val="24"/>
              </w:rPr>
              <w:t>c</w:t>
            </w:r>
            <w:r w:rsidRPr="00497A17">
              <w:rPr>
                <w:rFonts w:ascii="Arial" w:eastAsia="Calibri" w:hAnsi="Arial" w:cs="Arial"/>
                <w:color w:val="000000"/>
                <w:szCs w:val="24"/>
              </w:rPr>
              <w:t>onsultant</w:t>
            </w:r>
            <w:r w:rsidR="00287338">
              <w:rPr>
                <w:rFonts w:ascii="Arial" w:eastAsia="Calibri" w:hAnsi="Arial" w:cs="Arial"/>
                <w:color w:val="000000"/>
                <w:szCs w:val="24"/>
              </w:rPr>
              <w:t>s</w:t>
            </w:r>
            <w:r w:rsidRPr="00497A17">
              <w:rPr>
                <w:rFonts w:ascii="Arial" w:eastAsia="Calibri" w:hAnsi="Arial" w:cs="Arial"/>
                <w:color w:val="000000"/>
                <w:szCs w:val="24"/>
              </w:rPr>
              <w:t>, AHP</w:t>
            </w:r>
            <w:r w:rsidR="00287338">
              <w:rPr>
                <w:rFonts w:ascii="Arial" w:eastAsia="Calibri" w:hAnsi="Arial" w:cs="Arial"/>
                <w:color w:val="000000"/>
                <w:szCs w:val="24"/>
              </w:rPr>
              <w:t>’s</w:t>
            </w:r>
            <w:r w:rsidRPr="00497A17">
              <w:rPr>
                <w:rFonts w:ascii="Arial" w:eastAsia="Calibri" w:hAnsi="Arial" w:cs="Arial"/>
                <w:color w:val="000000"/>
                <w:szCs w:val="24"/>
              </w:rPr>
              <w:t>,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w:t>
            </w:r>
            <w:r w:rsidR="00287338">
              <w:rPr>
                <w:rFonts w:ascii="Arial" w:eastAsia="Calibri" w:hAnsi="Arial" w:cs="Arial"/>
                <w:color w:val="000000"/>
                <w:szCs w:val="24"/>
              </w:rPr>
              <w:t>’s</w:t>
            </w:r>
            <w:r w:rsidRPr="00497A17">
              <w:rPr>
                <w:rFonts w:ascii="Arial" w:eastAsia="Calibri" w:hAnsi="Arial" w:cs="Arial"/>
                <w:color w:val="000000"/>
                <w:szCs w:val="24"/>
              </w:rPr>
              <w:t xml:space="preserve"> and </w:t>
            </w:r>
            <w:r w:rsidR="00287338">
              <w:rPr>
                <w:rFonts w:ascii="Arial" w:eastAsia="Calibri" w:hAnsi="Arial" w:cs="Arial"/>
                <w:color w:val="000000"/>
                <w:szCs w:val="24"/>
              </w:rPr>
              <w:t>wider clinical team members</w:t>
            </w:r>
            <w:r w:rsidRPr="00497A17">
              <w:rPr>
                <w:rFonts w:ascii="Arial" w:eastAsia="Calibri" w:hAnsi="Arial" w:cs="Arial"/>
                <w:color w:val="000000"/>
                <w:szCs w:val="24"/>
              </w:rPr>
              <w:t>.</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287338" w:rsidRPr="00287338" w:rsidRDefault="00287338" w:rsidP="00287338">
            <w:pPr>
              <w:numPr>
                <w:ilvl w:val="0"/>
                <w:numId w:val="14"/>
              </w:numPr>
              <w:ind w:left="426" w:hanging="426"/>
              <w:jc w:val="both"/>
              <w:rPr>
                <w:rFonts w:ascii="Arial" w:eastAsia="Times New Roman" w:hAnsi="Arial" w:cs="Arial"/>
                <w:szCs w:val="24"/>
                <w:lang w:eastAsia="en-GB"/>
              </w:rPr>
            </w:pPr>
            <w:r>
              <w:rPr>
                <w:rFonts w:ascii="Arial" w:eastAsia="Times New Roman" w:hAnsi="Arial" w:cs="Arial"/>
                <w:szCs w:val="24"/>
                <w:lang w:eastAsia="en-GB"/>
              </w:rPr>
              <w:t>Have an awareness</w:t>
            </w:r>
            <w:r w:rsidRPr="00287338">
              <w:rPr>
                <w:rFonts w:ascii="Arial" w:eastAsia="Times New Roman" w:hAnsi="Arial" w:cs="Arial"/>
                <w:szCs w:val="24"/>
                <w:lang w:eastAsia="en-GB"/>
              </w:rPr>
              <w:t xml:space="preserve"> of </w:t>
            </w:r>
            <w:r>
              <w:rPr>
                <w:rFonts w:ascii="Arial" w:eastAsia="Times New Roman" w:hAnsi="Arial" w:cs="Arial"/>
                <w:szCs w:val="24"/>
                <w:lang w:eastAsia="en-GB"/>
              </w:rPr>
              <w:t xml:space="preserve">Cancer Targets and </w:t>
            </w:r>
            <w:r w:rsidRPr="00287338">
              <w:rPr>
                <w:rFonts w:ascii="Arial" w:eastAsia="Times New Roman" w:hAnsi="Arial" w:cs="Arial"/>
                <w:szCs w:val="24"/>
                <w:lang w:eastAsia="en-GB"/>
              </w:rPr>
              <w:t>COSD</w:t>
            </w:r>
            <w:r>
              <w:rPr>
                <w:rFonts w:ascii="Arial" w:eastAsia="Times New Roman" w:hAnsi="Arial" w:cs="Arial"/>
                <w:szCs w:val="24"/>
                <w:lang w:eastAsia="en-GB"/>
              </w:rPr>
              <w:t xml:space="preserve"> and contribute to the implementation of strategies that will enhance and expedite patient cancer pathways</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287338" w:rsidP="00497A17">
            <w:pPr>
              <w:numPr>
                <w:ilvl w:val="0"/>
                <w:numId w:val="13"/>
              </w:numPr>
              <w:ind w:left="426" w:hanging="426"/>
              <w:rPr>
                <w:rFonts w:ascii="Arial" w:eastAsia="Calibri" w:hAnsi="Arial" w:cs="Arial"/>
                <w:b/>
                <w:color w:val="000000"/>
                <w:szCs w:val="24"/>
              </w:rPr>
            </w:pPr>
            <w:r>
              <w:rPr>
                <w:rFonts w:ascii="Arial" w:eastAsia="Calibri" w:hAnsi="Arial" w:cs="Arial"/>
                <w:color w:val="000000"/>
                <w:szCs w:val="24"/>
              </w:rPr>
              <w:t>W</w:t>
            </w:r>
            <w:r w:rsidR="00497A17" w:rsidRPr="00497A17">
              <w:rPr>
                <w:rFonts w:ascii="Arial" w:eastAsia="Calibri" w:hAnsi="Arial" w:cs="Arial"/>
                <w:color w:val="000000"/>
                <w:szCs w:val="24"/>
              </w:rPr>
              <w:t xml:space="preserve">ork autonomously at an advanced level, </w:t>
            </w:r>
            <w:r>
              <w:rPr>
                <w:rFonts w:ascii="Arial" w:eastAsia="Calibri" w:hAnsi="Arial" w:cs="Arial"/>
                <w:color w:val="000000"/>
                <w:szCs w:val="24"/>
              </w:rPr>
              <w:t xml:space="preserve">assuming clinical responsibility for </w:t>
            </w:r>
            <w:r w:rsidR="00497A17" w:rsidRPr="00497A17">
              <w:rPr>
                <w:rFonts w:ascii="Arial" w:eastAsia="Calibri" w:hAnsi="Arial" w:cs="Arial"/>
                <w:color w:val="000000"/>
                <w:szCs w:val="24"/>
              </w:rPr>
              <w:t xml:space="preserve">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EF1FEE" w:rsidRDefault="00EF1FEE" w:rsidP="002407B0">
                  <w:pPr>
                    <w:numPr>
                      <w:ilvl w:val="0"/>
                      <w:numId w:val="12"/>
                    </w:numPr>
                    <w:tabs>
                      <w:tab w:val="left" w:pos="1134"/>
                    </w:tabs>
                    <w:spacing w:after="0" w:line="240" w:lineRule="auto"/>
                    <w:rPr>
                      <w:rFonts w:ascii="Arial" w:eastAsia="Calibri" w:hAnsi="Arial" w:cs="Arial"/>
                      <w:color w:val="000000"/>
                    </w:rPr>
                  </w:pPr>
                  <w:r>
                    <w:rPr>
                      <w:rFonts w:ascii="Arial" w:eastAsia="Calibri" w:hAnsi="Arial" w:cs="Arial"/>
                      <w:color w:val="000000"/>
                    </w:rPr>
                    <w:t xml:space="preserve">Surgeons </w:t>
                  </w:r>
                </w:p>
                <w:p w:rsidR="00EF1FEE" w:rsidRDefault="00EF1FEE" w:rsidP="002407B0">
                  <w:pPr>
                    <w:numPr>
                      <w:ilvl w:val="0"/>
                      <w:numId w:val="12"/>
                    </w:numPr>
                    <w:tabs>
                      <w:tab w:val="left" w:pos="1134"/>
                    </w:tabs>
                    <w:spacing w:after="0" w:line="240" w:lineRule="auto"/>
                    <w:rPr>
                      <w:rFonts w:ascii="Arial" w:eastAsia="Calibri" w:hAnsi="Arial" w:cs="Arial"/>
                      <w:color w:val="000000"/>
                    </w:rPr>
                  </w:pPr>
                  <w:r>
                    <w:rPr>
                      <w:rFonts w:ascii="Arial" w:eastAsia="Calibri" w:hAnsi="Arial" w:cs="Arial"/>
                      <w:color w:val="000000"/>
                    </w:rPr>
                    <w:t>Radiotherapy</w:t>
                  </w:r>
                </w:p>
                <w:p w:rsidR="00EF1FEE" w:rsidRPr="002407B0" w:rsidRDefault="00703A05" w:rsidP="002407B0">
                  <w:pPr>
                    <w:numPr>
                      <w:ilvl w:val="0"/>
                      <w:numId w:val="12"/>
                    </w:numPr>
                    <w:tabs>
                      <w:tab w:val="left" w:pos="1134"/>
                    </w:tabs>
                    <w:spacing w:after="0" w:line="240" w:lineRule="auto"/>
                    <w:rPr>
                      <w:rFonts w:ascii="Arial" w:eastAsia="Calibri" w:hAnsi="Arial" w:cs="Arial"/>
                      <w:color w:val="000000"/>
                    </w:rPr>
                  </w:pPr>
                  <w:r>
                    <w:rPr>
                      <w:rFonts w:ascii="Arial" w:eastAsia="Calibri" w:hAnsi="Arial" w:cs="Arial"/>
                      <w:color w:val="000000"/>
                    </w:rPr>
                    <w:t>Nuclear</w:t>
                  </w:r>
                  <w:r w:rsidR="00EF1FEE">
                    <w:rPr>
                      <w:rFonts w:ascii="Arial" w:eastAsia="Calibri" w:hAnsi="Arial" w:cs="Arial"/>
                      <w:color w:val="000000"/>
                    </w:rPr>
                    <w:t xml:space="preserve"> Medicine  </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68165D"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68165D">
                    <w:rPr>
                      <w:rFonts w:ascii="Arial" w:eastAsia="Times New Roman" w:hAnsi="Arial" w:cs="Arial"/>
                      <w:color w:val="000000"/>
                      <w:lang w:eastAsia="en-GB"/>
                    </w:rPr>
                    <w:t xml:space="preserve">Cancer services </w:t>
                  </w:r>
                </w:p>
                <w:p w:rsidR="0068165D" w:rsidRDefault="0068165D" w:rsidP="002407B0">
                  <w:pPr>
                    <w:numPr>
                      <w:ilvl w:val="0"/>
                      <w:numId w:val="12"/>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Dermatology</w:t>
                  </w:r>
                </w:p>
                <w:p w:rsidR="0068165D" w:rsidRDefault="0068165D" w:rsidP="002407B0">
                  <w:pPr>
                    <w:numPr>
                      <w:ilvl w:val="0"/>
                      <w:numId w:val="12"/>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Endocrinology</w:t>
                  </w:r>
                </w:p>
                <w:p w:rsidR="002407B0" w:rsidRPr="0068165D"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68165D">
                    <w:rPr>
                      <w:rFonts w:ascii="Arial" w:eastAsia="Times New Roman" w:hAnsi="Arial" w:cs="Arial"/>
                      <w:color w:val="000000"/>
                      <w:lang w:eastAsia="en-GB"/>
                    </w:rPr>
                    <w:t>Cancer MDT’s</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sidRPr="002407B0">
                    <w:rPr>
                      <w:rFonts w:ascii="Arial" w:eastAsia="Times New Roman" w:hAnsi="Arial" w:cs="Arial"/>
                      <w:color w:val="000000"/>
                      <w:szCs w:val="24"/>
                      <w:lang w:eastAsia="en-GB"/>
                    </w:rPr>
                    <w:t xml:space="preserve">Inpatient specialist palliative care team </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Pr="00287338" w:rsidRDefault="00497A17" w:rsidP="002407B0">
                  <w:pPr>
                    <w:numPr>
                      <w:ilvl w:val="0"/>
                      <w:numId w:val="1"/>
                    </w:numPr>
                    <w:spacing w:after="0" w:line="240" w:lineRule="auto"/>
                    <w:jc w:val="both"/>
                    <w:textAlignment w:val="baseline"/>
                    <w:rPr>
                      <w:rFonts w:ascii="Arial" w:eastAsia="Times New Roman" w:hAnsi="Arial" w:cs="Arial"/>
                      <w:color w:val="000000"/>
                      <w:lang w:eastAsia="en-GB"/>
                    </w:rPr>
                  </w:pPr>
                  <w:r w:rsidRPr="00287338">
                    <w:rPr>
                      <w:rFonts w:ascii="Arial" w:eastAsia="Times New Roman" w:hAnsi="Arial" w:cs="Arial"/>
                      <w:color w:val="000000"/>
                      <w:lang w:eastAsia="en-GB"/>
                    </w:rPr>
                    <w:t>GP’s and primary care</w:t>
                  </w:r>
                </w:p>
                <w:p w:rsidR="00D15173" w:rsidRPr="00287338" w:rsidRDefault="00D15173" w:rsidP="002407B0">
                  <w:pPr>
                    <w:numPr>
                      <w:ilvl w:val="0"/>
                      <w:numId w:val="1"/>
                    </w:numPr>
                    <w:spacing w:after="0" w:line="240" w:lineRule="auto"/>
                    <w:jc w:val="both"/>
                    <w:textAlignment w:val="baseline"/>
                    <w:rPr>
                      <w:rFonts w:ascii="Arial" w:eastAsia="Times New Roman" w:hAnsi="Arial" w:cs="Arial"/>
                      <w:color w:val="000000"/>
                      <w:lang w:eastAsia="en-GB"/>
                    </w:rPr>
                  </w:pPr>
                  <w:r w:rsidRPr="00287338">
                    <w:rPr>
                      <w:rFonts w:ascii="Arial" w:eastAsia="Times New Roman" w:hAnsi="Arial" w:cs="Arial"/>
                      <w:color w:val="000000"/>
                      <w:lang w:eastAsia="en-GB"/>
                    </w:rPr>
                    <w:t>Patients and Carers</w:t>
                  </w:r>
                </w:p>
                <w:p w:rsidR="00497A17" w:rsidRPr="00287338" w:rsidRDefault="00497A17" w:rsidP="002407B0">
                  <w:pPr>
                    <w:numPr>
                      <w:ilvl w:val="0"/>
                      <w:numId w:val="1"/>
                    </w:numPr>
                    <w:spacing w:after="0" w:line="240" w:lineRule="auto"/>
                    <w:jc w:val="both"/>
                    <w:textAlignment w:val="baseline"/>
                    <w:rPr>
                      <w:rFonts w:ascii="Arial" w:eastAsia="Times New Roman" w:hAnsi="Arial" w:cs="Arial"/>
                      <w:color w:val="000000"/>
                      <w:lang w:eastAsia="en-GB"/>
                    </w:rPr>
                  </w:pPr>
                  <w:r w:rsidRPr="00287338">
                    <w:rPr>
                      <w:rFonts w:ascii="Arial" w:eastAsia="Times New Roman" w:hAnsi="Arial" w:cs="Arial"/>
                      <w:color w:val="000000"/>
                      <w:lang w:eastAsia="en-GB"/>
                    </w:rPr>
                    <w:t>Trust wide specialities</w:t>
                  </w:r>
                </w:p>
                <w:p w:rsidR="002407B0" w:rsidRPr="00287338" w:rsidRDefault="002407B0" w:rsidP="002407B0">
                  <w:pPr>
                    <w:numPr>
                      <w:ilvl w:val="0"/>
                      <w:numId w:val="1"/>
                    </w:numPr>
                    <w:tabs>
                      <w:tab w:val="left" w:pos="1134"/>
                    </w:tabs>
                    <w:spacing w:after="0" w:line="240" w:lineRule="auto"/>
                    <w:rPr>
                      <w:rFonts w:ascii="Arial" w:eastAsia="Calibri" w:hAnsi="Arial" w:cs="Arial"/>
                    </w:rPr>
                  </w:pPr>
                  <w:r w:rsidRPr="00287338">
                    <w:rPr>
                      <w:rFonts w:ascii="Arial" w:eastAsia="Calibri" w:hAnsi="Arial" w:cs="Arial"/>
                      <w:color w:val="000000"/>
                    </w:rPr>
                    <w:t xml:space="preserve">Hospiscare / </w:t>
                  </w:r>
                  <w:r w:rsidRPr="00287338">
                    <w:rPr>
                      <w:rFonts w:ascii="Arial" w:eastAsia="Calibri" w:hAnsi="Arial" w:cs="Arial"/>
                    </w:rPr>
                    <w:t xml:space="preserve">Community palliative care teams </w:t>
                  </w:r>
                </w:p>
                <w:p w:rsidR="00D15173" w:rsidRPr="00287338" w:rsidRDefault="00D15173" w:rsidP="002407B0">
                  <w:pPr>
                    <w:numPr>
                      <w:ilvl w:val="0"/>
                      <w:numId w:val="1"/>
                    </w:numPr>
                    <w:tabs>
                      <w:tab w:val="left" w:pos="1134"/>
                    </w:tabs>
                    <w:spacing w:after="0" w:line="240" w:lineRule="auto"/>
                    <w:rPr>
                      <w:rFonts w:ascii="Arial" w:eastAsia="Calibri" w:hAnsi="Arial" w:cs="Arial"/>
                    </w:rPr>
                  </w:pPr>
                  <w:r w:rsidRPr="00287338">
                    <w:rPr>
                      <w:rFonts w:ascii="Arial" w:eastAsia="Calibri" w:hAnsi="Arial" w:cs="Arial"/>
                    </w:rPr>
                    <w:t>FORCE</w:t>
                  </w:r>
                  <w:r w:rsidR="00287338">
                    <w:rPr>
                      <w:rFonts w:ascii="Arial" w:eastAsia="Calibri" w:hAnsi="Arial" w:cs="Arial"/>
                    </w:rPr>
                    <w:t xml:space="preserve"> &amp; FERN</w:t>
                  </w:r>
                </w:p>
                <w:p w:rsidR="002407B0" w:rsidRPr="00287338" w:rsidRDefault="002407B0" w:rsidP="002407B0">
                  <w:pPr>
                    <w:numPr>
                      <w:ilvl w:val="0"/>
                      <w:numId w:val="1"/>
                    </w:numPr>
                    <w:tabs>
                      <w:tab w:val="left" w:pos="1134"/>
                    </w:tabs>
                    <w:spacing w:after="0" w:line="240" w:lineRule="auto"/>
                    <w:rPr>
                      <w:rFonts w:ascii="Arial" w:eastAsia="Calibri" w:hAnsi="Arial" w:cs="Arial"/>
                      <w:color w:val="000000"/>
                    </w:rPr>
                  </w:pPr>
                  <w:r w:rsidRPr="00287338">
                    <w:rPr>
                      <w:rFonts w:ascii="Arial" w:eastAsia="Calibri" w:hAnsi="Arial" w:cs="Arial"/>
                      <w:color w:val="000000"/>
                    </w:rPr>
                    <w:t>Members of NHS Devon</w:t>
                  </w:r>
                </w:p>
                <w:p w:rsidR="002407B0" w:rsidRPr="00287338" w:rsidRDefault="002407B0" w:rsidP="002407B0">
                  <w:pPr>
                    <w:numPr>
                      <w:ilvl w:val="0"/>
                      <w:numId w:val="1"/>
                    </w:numPr>
                    <w:tabs>
                      <w:tab w:val="left" w:pos="1134"/>
                    </w:tabs>
                    <w:spacing w:after="0" w:line="240" w:lineRule="auto"/>
                    <w:rPr>
                      <w:rFonts w:ascii="Arial" w:eastAsia="Calibri" w:hAnsi="Arial" w:cs="Arial"/>
                      <w:color w:val="000000"/>
                    </w:rPr>
                  </w:pPr>
                  <w:r w:rsidRPr="00287338">
                    <w:rPr>
                      <w:rFonts w:ascii="Arial" w:eastAsia="Calibri" w:hAnsi="Arial" w:cs="Arial"/>
                      <w:color w:val="000000"/>
                    </w:rPr>
                    <w:t>Providers of out of hours services</w:t>
                  </w:r>
                </w:p>
                <w:p w:rsidR="002407B0" w:rsidRPr="00287338" w:rsidRDefault="002407B0" w:rsidP="002407B0">
                  <w:pPr>
                    <w:numPr>
                      <w:ilvl w:val="0"/>
                      <w:numId w:val="1"/>
                    </w:numPr>
                    <w:tabs>
                      <w:tab w:val="left" w:pos="1134"/>
                    </w:tabs>
                    <w:spacing w:after="0" w:line="240" w:lineRule="auto"/>
                    <w:rPr>
                      <w:rFonts w:ascii="Arial" w:eastAsia="Calibri" w:hAnsi="Arial" w:cs="Arial"/>
                      <w:color w:val="000000"/>
                    </w:rPr>
                  </w:pPr>
                  <w:r w:rsidRPr="00287338">
                    <w:rPr>
                      <w:rFonts w:ascii="Arial" w:eastAsia="Calibri" w:hAnsi="Arial" w:cs="Arial"/>
                      <w:color w:val="000000"/>
                    </w:rPr>
                    <w:t>Social and domiciliary care workers</w:t>
                  </w:r>
                </w:p>
                <w:p w:rsidR="002407B0" w:rsidRPr="00287338" w:rsidRDefault="002407B0" w:rsidP="002407B0">
                  <w:pPr>
                    <w:numPr>
                      <w:ilvl w:val="0"/>
                      <w:numId w:val="1"/>
                    </w:numPr>
                    <w:tabs>
                      <w:tab w:val="left" w:pos="1134"/>
                    </w:tabs>
                    <w:spacing w:after="0" w:line="240" w:lineRule="auto"/>
                    <w:rPr>
                      <w:rFonts w:ascii="Arial" w:eastAsia="Calibri" w:hAnsi="Arial" w:cs="Arial"/>
                      <w:color w:val="000000"/>
                    </w:rPr>
                  </w:pPr>
                  <w:r w:rsidRPr="00287338">
                    <w:rPr>
                      <w:rFonts w:ascii="Arial" w:eastAsia="Calibri" w:hAnsi="Arial" w:cs="Arial"/>
                      <w:color w:val="000000"/>
                    </w:rPr>
                    <w:t>Care Homes</w:t>
                  </w:r>
                </w:p>
                <w:p w:rsidR="002407B0" w:rsidRPr="00287338" w:rsidRDefault="002407B0" w:rsidP="002407B0">
                  <w:pPr>
                    <w:numPr>
                      <w:ilvl w:val="0"/>
                      <w:numId w:val="1"/>
                    </w:numPr>
                    <w:tabs>
                      <w:tab w:val="left" w:pos="1134"/>
                    </w:tabs>
                    <w:spacing w:after="0" w:line="240" w:lineRule="auto"/>
                    <w:rPr>
                      <w:rFonts w:ascii="Arial" w:eastAsia="Calibri" w:hAnsi="Arial" w:cs="Arial"/>
                      <w:color w:val="000000"/>
                    </w:rPr>
                  </w:pPr>
                  <w:r w:rsidRPr="00287338">
                    <w:rPr>
                      <w:rFonts w:ascii="Arial" w:eastAsia="Calibri" w:hAnsi="Arial" w:cs="Arial"/>
                      <w:color w:val="000000"/>
                    </w:rPr>
                    <w:t>Community Hospitals</w:t>
                  </w:r>
                </w:p>
                <w:p w:rsidR="002407B0" w:rsidRPr="00287338" w:rsidRDefault="002407B0" w:rsidP="002407B0">
                  <w:pPr>
                    <w:numPr>
                      <w:ilvl w:val="0"/>
                      <w:numId w:val="1"/>
                    </w:numPr>
                    <w:tabs>
                      <w:tab w:val="left" w:pos="1134"/>
                    </w:tabs>
                    <w:spacing w:after="0" w:line="240" w:lineRule="auto"/>
                    <w:rPr>
                      <w:rFonts w:ascii="Arial" w:eastAsia="Calibri" w:hAnsi="Arial" w:cs="Arial"/>
                      <w:color w:val="000000"/>
                    </w:rPr>
                  </w:pPr>
                  <w:r w:rsidRPr="00287338">
                    <w:rPr>
                      <w:rFonts w:ascii="Arial" w:eastAsia="Calibri" w:hAnsi="Arial" w:cs="Arial"/>
                      <w:color w:val="000000"/>
                    </w:rPr>
                    <w:t>Informal carers</w:t>
                  </w:r>
                </w:p>
                <w:p w:rsidR="00497A17" w:rsidRPr="00287338" w:rsidRDefault="00497A17" w:rsidP="00497A17">
                  <w:pPr>
                    <w:spacing w:after="0" w:line="240" w:lineRule="auto"/>
                    <w:ind w:left="720"/>
                    <w:jc w:val="both"/>
                    <w:textAlignment w:val="baseline"/>
                    <w:rPr>
                      <w:rFonts w:ascii="Arial" w:eastAsia="Times New Roman" w:hAnsi="Arial" w:cs="Arial"/>
                      <w:color w:val="000000"/>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287338" w:rsidRDefault="00497A17" w:rsidP="002407B0">
                  <w:pPr>
                    <w:spacing w:after="0" w:line="240" w:lineRule="auto"/>
                    <w:ind w:left="360"/>
                    <w:jc w:val="both"/>
                    <w:textAlignment w:val="baseline"/>
                    <w:rPr>
                      <w:rFonts w:ascii="Arial" w:eastAsia="Times New Roman" w:hAnsi="Arial" w:cs="Arial"/>
                      <w:color w:val="000000"/>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497A17"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7558" y="-457"/>
                      <wp:lineTo x="7558" y="5257"/>
                      <wp:lineTo x="8864" y="7314"/>
                      <wp:lineTo x="3546" y="7543"/>
                      <wp:lineTo x="3546" y="13486"/>
                      <wp:lineTo x="5692" y="14629"/>
                      <wp:lineTo x="7558" y="15543"/>
                      <wp:lineTo x="7558" y="21486"/>
                      <wp:lineTo x="12503" y="21486"/>
                      <wp:lineTo x="12689" y="16000"/>
                      <wp:lineTo x="10263" y="14629"/>
                      <wp:lineTo x="10357" y="7314"/>
                      <wp:lineTo x="13622" y="7314"/>
                      <wp:lineTo x="18194" y="5257"/>
                      <wp:lineTo x="18101" y="-457"/>
                      <wp:lineTo x="755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w:t>
            </w:r>
            <w:r w:rsidR="0068165D">
              <w:rPr>
                <w:rFonts w:ascii="Arial" w:eastAsia="Times New Roman" w:hAnsi="Arial" w:cs="Arial"/>
              </w:rPr>
              <w:t>o</w:t>
            </w:r>
            <w:r w:rsidRPr="00497A17">
              <w:rPr>
                <w:rFonts w:ascii="Arial" w:eastAsia="Times New Roman" w:hAnsi="Arial" w:cs="Arial"/>
              </w:rPr>
              <w:t>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lead nurse and lead consultant</w:t>
            </w:r>
            <w:r w:rsidR="0068165D">
              <w:rPr>
                <w:rFonts w:ascii="Arial" w:eastAsia="Times New Roman" w:hAnsi="Arial" w:cs="Arial"/>
                <w:color w:val="000000" w:themeColor="text1"/>
              </w:rPr>
              <w:t>s</w:t>
            </w:r>
            <w:r w:rsidRPr="00E6707B">
              <w:rPr>
                <w:rFonts w:ascii="Arial" w:eastAsia="Times New Roman" w:hAnsi="Arial" w:cs="Arial"/>
                <w:color w:val="000000" w:themeColor="text1"/>
              </w:rPr>
              <w:t xml:space="preserve">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68165D" w:rsidRDefault="0068165D"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w:t>
            </w:r>
            <w:r w:rsidR="00287338">
              <w:rPr>
                <w:rFonts w:ascii="Arial" w:eastAsia="Times New Roman" w:hAnsi="Arial" w:cs="Arial"/>
              </w:rPr>
              <w:t>help divert and avoid</w:t>
            </w:r>
            <w:r w:rsidRPr="00497A17">
              <w:rPr>
                <w:rFonts w:ascii="Arial" w:eastAsia="Times New Roman" w:hAnsi="Arial" w:cs="Arial"/>
              </w:rPr>
              <w:t xml:space="preserve"> admission</w:t>
            </w:r>
            <w:r w:rsidR="0007141D">
              <w:rPr>
                <w:rFonts w:ascii="Arial" w:eastAsia="Times New Roman" w:hAnsi="Arial" w:cs="Arial"/>
              </w:rPr>
              <w:t xml:space="preserve">s </w:t>
            </w:r>
            <w:r w:rsidR="00287338">
              <w:rPr>
                <w:rFonts w:ascii="Arial" w:eastAsia="Times New Roman" w:hAnsi="Arial" w:cs="Arial"/>
              </w:rPr>
              <w:t xml:space="preserve">when </w:t>
            </w:r>
            <w:r w:rsidR="0007141D">
              <w:rPr>
                <w:rFonts w:ascii="Arial" w:eastAsia="Times New Roman" w:hAnsi="Arial" w:cs="Arial"/>
              </w:rPr>
              <w:t xml:space="preserve">clinically </w:t>
            </w:r>
            <w:r w:rsidR="00287338">
              <w:rPr>
                <w:rFonts w:ascii="Arial" w:eastAsia="Times New Roman" w:hAnsi="Arial" w:cs="Arial"/>
              </w:rPr>
              <w:t xml:space="preserve">appropriate </w:t>
            </w:r>
            <w:r w:rsidRPr="00497A17">
              <w:rPr>
                <w:rFonts w:ascii="Arial" w:eastAsia="Times New Roman" w:hAnsi="Arial" w:cs="Arial"/>
              </w:rPr>
              <w:t>and support the coordination of complex discharges for patients that have been admitted</w:t>
            </w:r>
            <w:r w:rsidR="0007141D">
              <w:rPr>
                <w:rFonts w:ascii="Arial" w:eastAsia="Times New Roman" w:hAnsi="Arial" w:cs="Arial"/>
              </w:rPr>
              <w:t xml:space="preserve"> with Head, Neck</w:t>
            </w:r>
            <w:r w:rsidR="0068165D">
              <w:rPr>
                <w:rFonts w:ascii="Arial" w:eastAsia="Times New Roman" w:hAnsi="Arial" w:cs="Arial"/>
              </w:rPr>
              <w:t>, Skin</w:t>
            </w:r>
            <w:r w:rsidR="0007141D">
              <w:rPr>
                <w:rFonts w:ascii="Arial" w:eastAsia="Times New Roman" w:hAnsi="Arial" w:cs="Arial"/>
              </w:rPr>
              <w:t xml:space="preserve"> and Thyroid Cancers</w:t>
            </w:r>
            <w:r w:rsidRPr="00497A17">
              <w:rPr>
                <w:rFonts w:ascii="Arial" w:eastAsia="Times New Roman" w:hAnsi="Arial" w:cs="Arial"/>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w:t>
            </w:r>
            <w:r w:rsidR="00703A05">
              <w:rPr>
                <w:rFonts w:ascii="Arial" w:eastAsia="Times New Roman" w:hAnsi="Arial" w:cs="Arial"/>
              </w:rPr>
              <w:t xml:space="preserve">, long term </w:t>
            </w:r>
            <w:r w:rsidR="00C71B11">
              <w:rPr>
                <w:rFonts w:ascii="Arial" w:eastAsia="Times New Roman" w:hAnsi="Arial" w:cs="Arial"/>
              </w:rPr>
              <w:t xml:space="preserve">care </w:t>
            </w:r>
            <w:r w:rsidR="00C71B11" w:rsidRPr="00497A17">
              <w:rPr>
                <w:rFonts w:ascii="Arial" w:eastAsia="Times New Roman" w:hAnsi="Arial" w:cs="Arial"/>
              </w:rPr>
              <w:t>and</w:t>
            </w:r>
            <w:r w:rsidRPr="00497A17">
              <w:rPr>
                <w:rFonts w:ascii="Arial" w:eastAsia="Times New Roman" w:hAnsi="Arial" w:cs="Arial"/>
              </w:rPr>
              <w:t xml:space="preserve">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641E4E" w:rsidRPr="00497A17" w:rsidRDefault="00641E4E"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68165D" w:rsidRDefault="00497A17" w:rsidP="00497A17">
            <w:pPr>
              <w:rPr>
                <w:rFonts w:ascii="Arial" w:eastAsia="Times New Roman" w:hAnsi="Arial" w:cs="Times New Roman"/>
              </w:rPr>
            </w:pPr>
            <w:r w:rsidRPr="0068165D">
              <w:rPr>
                <w:rFonts w:ascii="Arial" w:eastAsia="Times New Roman" w:hAnsi="Arial" w:cs="Times New Roman"/>
              </w:rPr>
              <w:t>To participate and lead in local and national research and audit projects and service evaluation as requested in order to improve standards of patient care on a regular basis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w:t>
            </w:r>
            <w:r w:rsidR="0003168C">
              <w:rPr>
                <w:rFonts w:ascii="Arial" w:eastAsia="Times New Roman" w:hAnsi="Arial" w:cs="Arial"/>
                <w:lang w:eastAsia="en-GB"/>
              </w:rPr>
              <w:t xml:space="preserve"> Advanced</w:t>
            </w:r>
            <w:r w:rsidRPr="00497A17">
              <w:rPr>
                <w:rFonts w:ascii="Arial" w:eastAsia="Times New Roman" w:hAnsi="Arial" w:cs="Arial"/>
                <w:lang w:eastAsia="en-GB"/>
              </w:rPr>
              <w:t xml:space="preserve"> practical nursing skills </w:t>
            </w:r>
            <w:r w:rsidR="0003168C">
              <w:rPr>
                <w:rFonts w:ascii="Arial" w:eastAsia="Times New Roman" w:hAnsi="Arial" w:cs="Arial"/>
                <w:lang w:eastAsia="en-GB"/>
              </w:rPr>
              <w:t>including dressings, prescribing, clinical assessments, ordering tests, interpreting results, referring to outside agencies and receiving direct referrals from the wider team</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lastRenderedPageBreak/>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 xml:space="preserve">Work with patients/service users and carers who have a </w:t>
            </w:r>
            <w:r w:rsidR="006242A1">
              <w:rPr>
                <w:rFonts w:ascii="Arial" w:eastAsia="Times New Roman" w:hAnsi="Arial" w:cs="Arial"/>
                <w:lang w:eastAsia="en-GB"/>
              </w:rPr>
              <w:t xml:space="preserve">curative, chronic and </w:t>
            </w:r>
            <w:r w:rsidRPr="00497A17">
              <w:rPr>
                <w:rFonts w:ascii="Arial" w:eastAsia="Times New Roman" w:hAnsi="Arial" w:cs="Arial"/>
                <w:lang w:eastAsia="en-GB"/>
              </w:rPr>
              <w:t>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effort when and staffing concerns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006242A1">
              <w:rPr>
                <w:rFonts w:ascii="Arial" w:eastAsia="Times New Roman" w:hAnsi="Arial" w:cs="Times New Roman"/>
              </w:rPr>
              <w:t>cytotoxic</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703A05" w:rsidP="00497A17">
            <w:pPr>
              <w:jc w:val="both"/>
              <w:rPr>
                <w:rFonts w:ascii="Arial" w:eastAsia="Calibri" w:hAnsi="Arial" w:cs="Arial"/>
              </w:rPr>
            </w:pPr>
            <w:r>
              <w:rPr>
                <w:rFonts w:ascii="Arial" w:eastAsia="Calibri" w:hAnsi="Arial" w:cs="Arial"/>
              </w:rPr>
              <w:t>E</w:t>
            </w:r>
            <w:r w:rsidR="00497A17">
              <w:rPr>
                <w:rFonts w:ascii="Arial" w:eastAsia="Calibri" w:hAnsi="Arial" w:cs="Arial"/>
              </w:rPr>
              <w:t xml:space="preserve"> </w:t>
            </w:r>
          </w:p>
          <w:p w:rsidR="00497A17" w:rsidRPr="00497A17" w:rsidRDefault="00497A17" w:rsidP="00497A17">
            <w:pPr>
              <w:jc w:val="both"/>
              <w:rPr>
                <w:rFonts w:ascii="Arial" w:eastAsia="Calibri" w:hAnsi="Arial" w:cs="Arial"/>
              </w:rPr>
            </w:pPr>
          </w:p>
          <w:p w:rsidR="00497A17" w:rsidRPr="00497A17" w:rsidRDefault="0003168C" w:rsidP="00497A17">
            <w:pPr>
              <w:jc w:val="both"/>
              <w:rPr>
                <w:rFonts w:ascii="Arial" w:eastAsia="Calibri" w:hAnsi="Arial" w:cs="Arial"/>
              </w:rPr>
            </w:pPr>
            <w:r>
              <w:rPr>
                <w:rFonts w:ascii="Arial" w:eastAsia="Calibri" w:hAnsi="Arial" w:cs="Arial"/>
              </w:rPr>
              <w:t>D</w:t>
            </w:r>
          </w:p>
          <w:p w:rsidR="00497A17" w:rsidRPr="00497A17" w:rsidRDefault="00497A17" w:rsidP="00497A17">
            <w:pPr>
              <w:jc w:val="both"/>
              <w:rPr>
                <w:rFonts w:ascii="Arial" w:eastAsia="Calibri" w:hAnsi="Arial" w:cs="Arial"/>
              </w:rPr>
            </w:pPr>
          </w:p>
          <w:p w:rsidR="00497A17" w:rsidRPr="00497A17" w:rsidRDefault="0003168C"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03168C" w:rsidP="00497A17">
            <w:pPr>
              <w:jc w:val="both"/>
              <w:rPr>
                <w:rFonts w:ascii="Arial" w:eastAsia="Calibri" w:hAnsi="Arial" w:cs="Arial"/>
              </w:rPr>
            </w:pPr>
            <w:r>
              <w:rPr>
                <w:rFonts w:ascii="Arial" w:eastAsia="Calibri" w:hAnsi="Arial" w:cs="Arial"/>
              </w:rPr>
              <w:t>E</w:t>
            </w: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E6707B"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w:t>
            </w:r>
            <w:r w:rsidR="0003168C">
              <w:rPr>
                <w:rFonts w:ascii="Arial" w:eastAsia="Times New Roman" w:hAnsi="Arial" w:cs="Times New Roman"/>
              </w:rPr>
              <w:t>Head &amp; Neck, Skin, Thyroid</w:t>
            </w:r>
            <w:r>
              <w:rPr>
                <w:rFonts w:ascii="Arial" w:eastAsia="Times New Roman" w:hAnsi="Arial" w:cs="Times New Roman"/>
              </w:rPr>
              <w:t>)</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p w:rsidR="0003168C" w:rsidRPr="00497A17" w:rsidRDefault="0003168C" w:rsidP="00497A17">
            <w:pPr>
              <w:tabs>
                <w:tab w:val="left" w:pos="720"/>
              </w:tabs>
              <w:spacing w:before="200"/>
              <w:rPr>
                <w:rFonts w:ascii="Arial" w:eastAsia="Times New Roman" w:hAnsi="Arial" w:cs="Arial"/>
                <w:lang w:eastAsia="en-GB"/>
              </w:rPr>
            </w:pPr>
            <w:r>
              <w:rPr>
                <w:rFonts w:ascii="Arial" w:eastAsia="Times New Roman" w:hAnsi="Arial" w:cs="Arial"/>
                <w:lang w:eastAsia="en-GB"/>
              </w:rPr>
              <w:t>Be able to work flexibly and adapt to the needs of the service</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Default="00497A17" w:rsidP="00497A17">
            <w:pPr>
              <w:jc w:val="both"/>
              <w:rPr>
                <w:rFonts w:ascii="Arial" w:eastAsia="Calibri" w:hAnsi="Arial" w:cs="Arial"/>
              </w:rPr>
            </w:pPr>
            <w:r w:rsidRPr="00497A17">
              <w:rPr>
                <w:rFonts w:ascii="Arial" w:eastAsia="Calibri" w:hAnsi="Arial" w:cs="Arial"/>
              </w:rPr>
              <w:t>E</w:t>
            </w:r>
          </w:p>
          <w:p w:rsidR="0003168C" w:rsidRDefault="0003168C" w:rsidP="00497A17">
            <w:pPr>
              <w:jc w:val="both"/>
              <w:rPr>
                <w:rFonts w:ascii="Arial" w:eastAsia="Calibri" w:hAnsi="Arial" w:cs="Arial"/>
              </w:rPr>
            </w:pPr>
          </w:p>
          <w:p w:rsidR="0003168C" w:rsidRPr="00497A17" w:rsidRDefault="0003168C" w:rsidP="00497A17">
            <w:pPr>
              <w:jc w:val="both"/>
              <w:rPr>
                <w:rFonts w:ascii="Arial" w:eastAsia="Calibri" w:hAnsi="Arial" w:cs="Arial"/>
              </w:rPr>
            </w:pPr>
            <w:r>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641E4E" w:rsidP="00497A17">
            <w:pPr>
              <w:jc w:val="both"/>
              <w:rPr>
                <w:rFonts w:ascii="Arial" w:eastAsia="Calibri" w:hAnsi="Arial" w:cs="Arial"/>
              </w:rPr>
            </w:pPr>
            <w:r>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6242A1"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766" w:rsidRDefault="00F24766">
      <w:pPr>
        <w:spacing w:after="0" w:line="240" w:lineRule="auto"/>
      </w:pPr>
      <w:r>
        <w:separator/>
      </w:r>
    </w:p>
  </w:endnote>
  <w:endnote w:type="continuationSeparator" w:id="0">
    <w:p w:rsidR="00F24766" w:rsidRDefault="00F2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766" w:rsidRDefault="00F24766">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766" w:rsidRDefault="00F24766">
      <w:pPr>
        <w:spacing w:after="0" w:line="240" w:lineRule="auto"/>
      </w:pPr>
      <w:r>
        <w:separator/>
      </w:r>
    </w:p>
  </w:footnote>
  <w:footnote w:type="continuationSeparator" w:id="0">
    <w:p w:rsidR="00F24766" w:rsidRDefault="00F2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766" w:rsidRDefault="00F24766">
    <w:pPr>
      <w:pStyle w:val="Header"/>
    </w:pPr>
  </w:p>
  <w:p w:rsidR="00F24766" w:rsidRDefault="00F2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03168C"/>
    <w:rsid w:val="0007141D"/>
    <w:rsid w:val="002407B0"/>
    <w:rsid w:val="00287338"/>
    <w:rsid w:val="00497A17"/>
    <w:rsid w:val="006242A1"/>
    <w:rsid w:val="00641E4E"/>
    <w:rsid w:val="0068165D"/>
    <w:rsid w:val="00703A05"/>
    <w:rsid w:val="00757983"/>
    <w:rsid w:val="00812EE8"/>
    <w:rsid w:val="00913FC4"/>
    <w:rsid w:val="00990C53"/>
    <w:rsid w:val="00990E9E"/>
    <w:rsid w:val="00B47AAC"/>
    <w:rsid w:val="00C71B11"/>
    <w:rsid w:val="00D15173"/>
    <w:rsid w:val="00E50E42"/>
    <w:rsid w:val="00E6707B"/>
    <w:rsid w:val="00EE4449"/>
    <w:rsid w:val="00EF1FEE"/>
    <w:rsid w:val="00F24766"/>
    <w:rsid w:val="00F4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F5ED"/>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 w:type="paragraph" w:styleId="ListParagraph">
    <w:name w:val="List Paragraph"/>
    <w:basedOn w:val="Normal"/>
    <w:uiPriority w:val="34"/>
    <w:qFormat/>
    <w:rsid w:val="00287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 manager Nurse Consultant / Lead CNS </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5C6C762A-41C6-487B-990B-C01341221498}">
      <dgm:prSet/>
      <dgm: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Neck &amp; Thyroid Lead Consultants </a:t>
          </a:r>
        </a:p>
      </dgm:t>
    </dgm:pt>
    <dgm:pt modelId="{BA0488BD-F610-4C49-8F62-7927216F4EEB}" type="parTrans" cxnId="{7FBB810C-C3D2-43E7-BD5A-00155727B4BF}">
      <dgm:prSet/>
      <dgm:spPr/>
      <dgm:t>
        <a:bodyPr/>
        <a:lstStyle/>
        <a:p>
          <a:endParaRPr lang="en-GB"/>
        </a:p>
      </dgm:t>
    </dgm:pt>
    <dgm:pt modelId="{EAB5ACEE-DAC2-4453-8616-D9BD610263BE}" type="sibTrans" cxnId="{7FBB810C-C3D2-43E7-BD5A-00155727B4B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52920C-B747-45B3-BE08-A72A7636A86B}" type="pres">
      <dgm:prSet presAssocID="{5C6C762A-41C6-487B-990B-C01341221498}" presName="hierRoot1" presStyleCnt="0">
        <dgm:presLayoutVars>
          <dgm:hierBranch val="init"/>
        </dgm:presLayoutVars>
      </dgm:prSet>
      <dgm:spPr/>
    </dgm:pt>
    <dgm:pt modelId="{3221128E-9164-4251-B57E-72073705BBD0}" type="pres">
      <dgm:prSet presAssocID="{5C6C762A-41C6-487B-990B-C01341221498}" presName="rootComposite1" presStyleCnt="0"/>
      <dgm:spPr/>
    </dgm:pt>
    <dgm:pt modelId="{4C443E5E-E4C2-45B9-9A93-0C0F20B25CBB}" type="pres">
      <dgm:prSet presAssocID="{5C6C762A-41C6-487B-990B-C01341221498}" presName="rootText1" presStyleLbl="node0" presStyleIdx="1" presStyleCnt="2">
        <dgm:presLayoutVars>
          <dgm:chPref val="3"/>
        </dgm:presLayoutVars>
      </dgm:prSet>
      <dgm:spPr/>
    </dgm:pt>
    <dgm:pt modelId="{1530DA89-3C3C-42C7-A400-2C601A35CAD4}" type="pres">
      <dgm:prSet presAssocID="{5C6C762A-41C6-487B-990B-C01341221498}" presName="rootConnector1" presStyleLbl="node1" presStyleIdx="0" presStyleCnt="0"/>
      <dgm:spPr/>
    </dgm:pt>
    <dgm:pt modelId="{37242884-8A04-42CB-BB01-29F539F85EBA}" type="pres">
      <dgm:prSet presAssocID="{5C6C762A-41C6-487B-990B-C01341221498}" presName="hierChild2" presStyleCnt="0"/>
      <dgm:spPr/>
    </dgm:pt>
    <dgm:pt modelId="{D4147118-7B75-4FF1-9EBA-7B7451CA6A65}" type="pres">
      <dgm:prSet presAssocID="{5C6C762A-41C6-487B-990B-C01341221498}"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7FBB810C-C3D2-43E7-BD5A-00155727B4BF}" srcId="{E4285E33-FE8F-4BE7-83AE-9A38EC440B8F}" destId="{5C6C762A-41C6-487B-990B-C01341221498}" srcOrd="1" destOrd="0" parTransId="{BA0488BD-F610-4C49-8F62-7927216F4EEB}" sibTransId="{EAB5ACEE-DAC2-4453-8616-D9BD610263BE}"/>
    <dgm:cxn modelId="{238CDE17-E83A-402F-A29F-DFA685D570E8}" type="presOf" srcId="{5C6C762A-41C6-487B-990B-C01341221498}" destId="{1530DA89-3C3C-42C7-A400-2C601A35CAD4}" srcOrd="1" destOrd="0" presId="urn:microsoft.com/office/officeart/2005/8/layout/orgChart1"/>
    <dgm:cxn modelId="{A4F0611D-57CB-4E7E-AC83-56B8DA3165C1}" type="presOf" srcId="{5C6C762A-41C6-487B-990B-C01341221498}" destId="{4C443E5E-E4C2-45B9-9A93-0C0F20B25CB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F91C6D6-223B-46FE-A83F-659DB83CBB4D}" type="presParOf" srcId="{09734486-6F2B-4545-B2C7-457BB8DFA850}" destId="{B652920C-B747-45B3-BE08-A72A7636A86B}" srcOrd="1" destOrd="0" presId="urn:microsoft.com/office/officeart/2005/8/layout/orgChart1"/>
    <dgm:cxn modelId="{53A6FD8A-A7F7-4AC7-9C2F-F9DFECA09321}" type="presParOf" srcId="{B652920C-B747-45B3-BE08-A72A7636A86B}" destId="{3221128E-9164-4251-B57E-72073705BBD0}" srcOrd="0" destOrd="0" presId="urn:microsoft.com/office/officeart/2005/8/layout/orgChart1"/>
    <dgm:cxn modelId="{96718B48-74FF-4E16-A478-64DC2E78602B}" type="presParOf" srcId="{3221128E-9164-4251-B57E-72073705BBD0}" destId="{4C443E5E-E4C2-45B9-9A93-0C0F20B25CBB}" srcOrd="0" destOrd="0" presId="urn:microsoft.com/office/officeart/2005/8/layout/orgChart1"/>
    <dgm:cxn modelId="{6F985DB5-3499-4110-A926-71489D60784D}" type="presParOf" srcId="{3221128E-9164-4251-B57E-72073705BBD0}" destId="{1530DA89-3C3C-42C7-A400-2C601A35CAD4}" srcOrd="1" destOrd="0" presId="urn:microsoft.com/office/officeart/2005/8/layout/orgChart1"/>
    <dgm:cxn modelId="{9DFD0C80-B54F-4C9F-826E-B61045BEC7F6}" type="presParOf" srcId="{B652920C-B747-45B3-BE08-A72A7636A86B}" destId="{37242884-8A04-42CB-BB01-29F539F85EBA}" srcOrd="1" destOrd="0" presId="urn:microsoft.com/office/officeart/2005/8/layout/orgChart1"/>
    <dgm:cxn modelId="{41FD084B-DA1D-4348-B232-96221C579C9E}" type="presParOf" srcId="{B652920C-B747-45B3-BE08-A72A7636A86B}" destId="{D4147118-7B75-4FF1-9EBA-7B7451CA6A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lead cancer nurse </a:t>
          </a:r>
        </a:p>
      </dsp:txBody>
      <dsp:txXfrm>
        <a:off x="1585075" y="870"/>
        <a:ext cx="936710" cy="468355"/>
      </dsp:txXfrm>
    </dsp:sp>
    <dsp:sp modelId="{08265FAB-96E5-40FB-A6BC-04E376BD1431}">
      <dsp:nvSpPr>
        <dsp:cNvPr id="0" name=""/>
        <dsp:cNvSpPr/>
      </dsp:nvSpPr>
      <dsp: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(POST HOLDER)</a:t>
          </a:r>
        </a:p>
      </dsp:txBody>
      <dsp:txXfrm>
        <a:off x="1585075" y="1330999"/>
        <a:ext cx="936710" cy="468355"/>
      </dsp:txXfrm>
    </dsp:sp>
    <dsp:sp modelId="{F9E58CB6-E67C-44D6-A4A2-C8C137A3B5B6}">
      <dsp:nvSpPr>
        <dsp:cNvPr id="0" name=""/>
        <dsp:cNvSpPr/>
      </dsp:nvSpPr>
      <dsp: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Line manager Nurse Consultant / Lead CNS </a:t>
          </a:r>
        </a:p>
      </dsp:txBody>
      <dsp:txXfrm>
        <a:off x="754869" y="665934"/>
        <a:ext cx="1200206" cy="468355"/>
      </dsp:txXfrm>
    </dsp:sp>
    <dsp:sp modelId="{4C443E5E-E4C2-45B9-9A93-0C0F20B25CBB}">
      <dsp:nvSpPr>
        <dsp:cNvPr id="0" name=""/>
        <dsp:cNvSpPr/>
      </dsp:nvSpPr>
      <dsp: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Head, Neck &amp; Thyroid Lead Consultants </a:t>
          </a:r>
        </a:p>
      </dsp:txBody>
      <dsp:txXfrm>
        <a:off x="2718495"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Barber Claire (Royal Devon and Exeter Foundation Trust)</cp:lastModifiedBy>
  <cp:revision>3</cp:revision>
  <dcterms:created xsi:type="dcterms:W3CDTF">2025-02-10T14:25:00Z</dcterms:created>
  <dcterms:modified xsi:type="dcterms:W3CDTF">2025-02-10T14:26:00Z</dcterms:modified>
</cp:coreProperties>
</file>