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3541" w:rsidRPr="00C0472F" w:rsidRDefault="00431F44">
      <w:pPr>
        <w:rPr>
          <w:rFonts w:ascii="Arial" w:hAnsi="Arial" w:cs="Arial"/>
          <w:sz w:val="24"/>
          <w:szCs w:val="24"/>
        </w:rPr>
      </w:pPr>
      <w:r w:rsidRPr="00C0472F">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7970E2" w:rsidRDefault="007970E2" w:rsidP="00431F44">
                            <w:pPr>
                              <w:pStyle w:val="NoSpacing"/>
                              <w:jc w:val="center"/>
                              <w:rPr>
                                <w:rFonts w:ascii="Arial" w:hAnsi="Arial" w:cs="Arial"/>
                                <w:sz w:val="56"/>
                                <w:szCs w:val="56"/>
                              </w:rPr>
                            </w:pPr>
                          </w:p>
                          <w:p w:rsidR="007970E2" w:rsidRDefault="007970E2" w:rsidP="00431F44">
                            <w:pPr>
                              <w:pStyle w:val="NoSpacing"/>
                              <w:jc w:val="center"/>
                              <w:rPr>
                                <w:rFonts w:ascii="Arial" w:hAnsi="Arial" w:cs="Arial"/>
                                <w:sz w:val="56"/>
                                <w:szCs w:val="56"/>
                              </w:rPr>
                            </w:pPr>
                          </w:p>
                          <w:p w:rsidR="007970E2"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J</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B</w:t>
                            </w:r>
                          </w:p>
                          <w:p w:rsidR="007970E2" w:rsidRPr="00431F44"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D</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R</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T</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3860B6" w:rsidRDefault="007970E2"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7970E2" w:rsidRDefault="007970E2" w:rsidP="00431F44">
                      <w:pPr>
                        <w:pStyle w:val="NoSpacing"/>
                        <w:jc w:val="center"/>
                        <w:rPr>
                          <w:rFonts w:ascii="Arial" w:hAnsi="Arial" w:cs="Arial"/>
                          <w:sz w:val="56"/>
                          <w:szCs w:val="56"/>
                        </w:rPr>
                      </w:pPr>
                    </w:p>
                    <w:p w:rsidR="007970E2" w:rsidRDefault="007970E2" w:rsidP="00431F44">
                      <w:pPr>
                        <w:pStyle w:val="NoSpacing"/>
                        <w:jc w:val="center"/>
                        <w:rPr>
                          <w:rFonts w:ascii="Arial" w:hAnsi="Arial" w:cs="Arial"/>
                          <w:sz w:val="56"/>
                          <w:szCs w:val="56"/>
                        </w:rPr>
                      </w:pPr>
                    </w:p>
                    <w:p w:rsidR="007970E2"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J</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B</w:t>
                      </w:r>
                    </w:p>
                    <w:p w:rsidR="007970E2" w:rsidRPr="00431F44"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D</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R</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T</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3860B6" w:rsidRDefault="007970E2" w:rsidP="00213541">
                      <w:pPr>
                        <w:pStyle w:val="NoSpacing"/>
                        <w:rPr>
                          <w:rFonts w:ascii="Arial" w:hAnsi="Arial" w:cs="Arial"/>
                          <w:sz w:val="72"/>
                          <w:szCs w:val="72"/>
                        </w:rPr>
                      </w:pPr>
                    </w:p>
                  </w:txbxContent>
                </v:textbox>
              </v:shape>
            </w:pict>
          </mc:Fallback>
        </mc:AlternateContent>
      </w:r>
    </w:p>
    <w:p w:rsidR="00213541" w:rsidRPr="00C0472F" w:rsidRDefault="007970E2" w:rsidP="0079132F">
      <w:pPr>
        <w:jc w:val="right"/>
        <w:rPr>
          <w:rFonts w:ascii="Arial" w:hAnsi="Arial" w:cs="Arial"/>
          <w:sz w:val="24"/>
          <w:szCs w:val="24"/>
        </w:rPr>
      </w:pPr>
      <w:r w:rsidRPr="00C0472F">
        <w:rPr>
          <w:rFonts w:ascii="Arial" w:hAnsi="Arial" w:cs="Arial"/>
          <w:noProof/>
          <w:sz w:val="24"/>
          <w:szCs w:val="24"/>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285750</wp:posOffset>
                </wp:positionH>
                <wp:positionV relativeFrom="paragraph">
                  <wp:posOffset>8890</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7970E2" w:rsidRDefault="007970E2"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7970E2" w:rsidRDefault="007970E2" w:rsidP="00615705">
                            <w:pPr>
                              <w:jc w:val="both"/>
                              <w:rPr>
                                <w:i/>
                                <w:color w:val="002060"/>
                                <w:sz w:val="40"/>
                                <w:szCs w:val="48"/>
                              </w:rPr>
                            </w:pPr>
                          </w:p>
                          <w:p w:rsidR="007970E2" w:rsidRPr="0097537F" w:rsidRDefault="007970E2" w:rsidP="00615705">
                            <w:pPr>
                              <w:jc w:val="both"/>
                              <w:rPr>
                                <w:i/>
                                <w:color w:val="002060"/>
                                <w:sz w:val="40"/>
                                <w:szCs w:val="48"/>
                              </w:rPr>
                            </w:pPr>
                          </w:p>
                          <w:p w:rsidR="007970E2" w:rsidRDefault="007970E2"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22.5pt;margin-top:.7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" filled="f" stroked="f">
                <v:textbox>
                  <w:txbxContent>
                    <w:p w:rsidR="007970E2" w:rsidRDefault="007970E2" w:rsidP="00615705">
                      <w:pPr>
                        <w:jc w:val="both"/>
                        <w:rPr>
                          <w:rFonts w:ascii="Arial" w:hAnsi="Arial" w:cs="Arial"/>
                          <w:b/>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 xml:space="preserve">Our vision is to provide safe, high quality seamless service delivered with courtesy and respect. To achieve our </w:t>
                      </w:r>
                      <w:proofErr w:type="gramStart"/>
                      <w:r w:rsidRPr="0097537F">
                        <w:rPr>
                          <w:rFonts w:ascii="Arial" w:hAnsi="Arial" w:cs="Arial"/>
                          <w:b/>
                          <w:i/>
                          <w:color w:val="002060"/>
                          <w:sz w:val="40"/>
                          <w:szCs w:val="48"/>
                        </w:rPr>
                        <w:t>vision</w:t>
                      </w:r>
                      <w:proofErr w:type="gramEnd"/>
                      <w:r w:rsidRPr="0097537F">
                        <w:rPr>
                          <w:rFonts w:ascii="Arial" w:hAnsi="Arial" w:cs="Arial"/>
                          <w:b/>
                          <w:i/>
                          <w:color w:val="002060"/>
                          <w:sz w:val="40"/>
                          <w:szCs w:val="48"/>
                        </w:rPr>
                        <w:t xml:space="preserve"> we expect all our staff to uphold our Trust</w:t>
                      </w:r>
                      <w:r>
                        <w:rPr>
                          <w:rFonts w:ascii="Arial" w:hAnsi="Arial" w:cs="Arial"/>
                          <w:b/>
                          <w:i/>
                          <w:color w:val="002060"/>
                          <w:sz w:val="40"/>
                          <w:szCs w:val="48"/>
                        </w:rPr>
                        <w:t xml:space="preserve"> Values”</w:t>
                      </w:r>
                    </w:p>
                    <w:p w:rsidR="007970E2" w:rsidRDefault="007970E2" w:rsidP="00615705">
                      <w:pPr>
                        <w:jc w:val="both"/>
                        <w:rPr>
                          <w:i/>
                          <w:color w:val="002060"/>
                          <w:sz w:val="40"/>
                          <w:szCs w:val="48"/>
                        </w:rPr>
                      </w:pPr>
                    </w:p>
                    <w:p w:rsidR="007970E2" w:rsidRPr="0097537F" w:rsidRDefault="007970E2" w:rsidP="00615705">
                      <w:pPr>
                        <w:jc w:val="both"/>
                        <w:rPr>
                          <w:i/>
                          <w:color w:val="002060"/>
                          <w:sz w:val="40"/>
                          <w:szCs w:val="48"/>
                        </w:rPr>
                      </w:pPr>
                    </w:p>
                    <w:p w:rsidR="007970E2" w:rsidRDefault="007970E2" w:rsidP="00615705"/>
                  </w:txbxContent>
                </v:textbox>
              </v:shape>
            </w:pict>
          </mc:Fallback>
        </mc:AlternateContent>
      </w:r>
    </w:p>
    <w:p w:rsidR="00F607B2" w:rsidRPr="00C0472F" w:rsidRDefault="00F607B2" w:rsidP="0079132F">
      <w:pPr>
        <w:rPr>
          <w:rFonts w:ascii="Arial" w:hAnsi="Arial" w:cs="Arial"/>
          <w:color w:val="FF0000"/>
          <w:sz w:val="24"/>
          <w:szCs w:val="24"/>
        </w:rPr>
      </w:pPr>
    </w:p>
    <w:p w:rsidR="0079132F" w:rsidRPr="00C0472F" w:rsidRDefault="0079132F" w:rsidP="00F607B2">
      <w:pPr>
        <w:spacing w:after="0" w:line="240" w:lineRule="auto"/>
        <w:jc w:val="center"/>
        <w:rPr>
          <w:rFonts w:ascii="Arial" w:hAnsi="Arial" w:cs="Arial"/>
          <w:color w:val="FF0000"/>
          <w:sz w:val="24"/>
          <w:szCs w:val="24"/>
        </w:rPr>
      </w:pPr>
    </w:p>
    <w:p w:rsidR="0079132F" w:rsidRPr="00C0472F" w:rsidRDefault="0079132F" w:rsidP="00F607B2">
      <w:pPr>
        <w:spacing w:after="0" w:line="240" w:lineRule="auto"/>
        <w:jc w:val="center"/>
        <w:rPr>
          <w:rFonts w:ascii="Arial" w:hAnsi="Arial" w:cs="Arial"/>
          <w:color w:val="FF0000"/>
          <w:sz w:val="24"/>
          <w:szCs w:val="24"/>
        </w:rPr>
      </w:pPr>
    </w:p>
    <w:p w:rsidR="0079132F" w:rsidRPr="00C0472F" w:rsidRDefault="0079132F" w:rsidP="00F607B2">
      <w:pPr>
        <w:spacing w:after="0" w:line="240" w:lineRule="auto"/>
        <w:jc w:val="center"/>
        <w:rPr>
          <w:rFonts w:ascii="Arial" w:hAnsi="Arial" w:cs="Arial"/>
          <w:color w:val="FF0000"/>
          <w:sz w:val="24"/>
          <w:szCs w:val="24"/>
        </w:rPr>
      </w:pPr>
    </w:p>
    <w:p w:rsidR="0079132F" w:rsidRPr="00C0472F" w:rsidRDefault="0079132F" w:rsidP="00F607B2">
      <w:pPr>
        <w:spacing w:after="0" w:line="240" w:lineRule="auto"/>
        <w:jc w:val="center"/>
        <w:rPr>
          <w:rFonts w:ascii="Arial" w:hAnsi="Arial" w:cs="Arial"/>
          <w:color w:val="FF0000"/>
          <w:sz w:val="24"/>
          <w:szCs w:val="24"/>
        </w:rPr>
      </w:pPr>
    </w:p>
    <w:p w:rsidR="0079132F" w:rsidRPr="00C0472F" w:rsidRDefault="0079132F" w:rsidP="00F607B2">
      <w:pPr>
        <w:spacing w:after="0" w:line="240" w:lineRule="auto"/>
        <w:jc w:val="center"/>
        <w:rPr>
          <w:rFonts w:ascii="Arial" w:hAnsi="Arial" w:cs="Arial"/>
          <w:color w:val="FF0000"/>
          <w:sz w:val="24"/>
          <w:szCs w:val="24"/>
        </w:rPr>
      </w:pPr>
    </w:p>
    <w:p w:rsidR="00F607B2" w:rsidRPr="00C0472F" w:rsidRDefault="00F607B2" w:rsidP="00F607B2">
      <w:pPr>
        <w:spacing w:after="0" w:line="240" w:lineRule="auto"/>
        <w:jc w:val="center"/>
        <w:rPr>
          <w:rFonts w:ascii="Arial" w:hAnsi="Arial" w:cs="Arial"/>
          <w:sz w:val="24"/>
          <w:szCs w:val="24"/>
        </w:rPr>
      </w:pPr>
    </w:p>
    <w:tbl>
      <w:tblPr>
        <w:tblStyle w:val="TableGrid"/>
        <w:tblW w:w="9128" w:type="dxa"/>
        <w:tblInd w:w="534" w:type="dxa"/>
        <w:tblLook w:val="04A0" w:firstRow="1" w:lastRow="0" w:firstColumn="1" w:lastColumn="0" w:noHBand="0" w:noVBand="1"/>
      </w:tblPr>
      <w:tblGrid>
        <w:gridCol w:w="4507"/>
        <w:gridCol w:w="4621"/>
      </w:tblGrid>
      <w:tr w:rsidR="00213541" w:rsidRPr="00C0472F" w:rsidTr="00213541">
        <w:tc>
          <w:tcPr>
            <w:tcW w:w="9128" w:type="dxa"/>
            <w:gridSpan w:val="2"/>
            <w:shd w:val="clear" w:color="auto" w:fill="002060"/>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JOB DETAILS </w:t>
            </w:r>
          </w:p>
        </w:tc>
      </w:tr>
      <w:tr w:rsidR="00213541" w:rsidRPr="00C0472F" w:rsidTr="00213541">
        <w:tc>
          <w:tcPr>
            <w:tcW w:w="4507" w:type="dxa"/>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Job Title </w:t>
            </w:r>
          </w:p>
        </w:tc>
        <w:tc>
          <w:tcPr>
            <w:tcW w:w="4621" w:type="dxa"/>
          </w:tcPr>
          <w:p w:rsidR="00213541" w:rsidRPr="00C0472F" w:rsidRDefault="00A621C2" w:rsidP="00F607B2">
            <w:pPr>
              <w:jc w:val="both"/>
              <w:rPr>
                <w:rFonts w:ascii="Arial" w:hAnsi="Arial" w:cs="Arial"/>
                <w:sz w:val="24"/>
                <w:szCs w:val="24"/>
              </w:rPr>
            </w:pPr>
            <w:r w:rsidRPr="00C0472F">
              <w:rPr>
                <w:rFonts w:ascii="Arial" w:hAnsi="Arial" w:cs="Arial"/>
                <w:sz w:val="24"/>
                <w:szCs w:val="24"/>
              </w:rPr>
              <w:t xml:space="preserve">Medical Examiner Officer </w:t>
            </w:r>
          </w:p>
        </w:tc>
      </w:tr>
      <w:tr w:rsidR="00213541" w:rsidRPr="00C0472F" w:rsidTr="00213541">
        <w:tc>
          <w:tcPr>
            <w:tcW w:w="4507" w:type="dxa"/>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Reports to </w:t>
            </w:r>
          </w:p>
        </w:tc>
        <w:tc>
          <w:tcPr>
            <w:tcW w:w="4621" w:type="dxa"/>
          </w:tcPr>
          <w:p w:rsidR="00213541" w:rsidRPr="00C0472F" w:rsidRDefault="00885E7E" w:rsidP="00F607B2">
            <w:pPr>
              <w:jc w:val="both"/>
              <w:rPr>
                <w:rFonts w:ascii="Arial" w:hAnsi="Arial" w:cs="Arial"/>
                <w:sz w:val="24"/>
                <w:szCs w:val="24"/>
              </w:rPr>
            </w:pPr>
            <w:r w:rsidRPr="00C0472F">
              <w:rPr>
                <w:rFonts w:ascii="Arial" w:hAnsi="Arial" w:cs="Arial"/>
                <w:sz w:val="24"/>
                <w:szCs w:val="24"/>
              </w:rPr>
              <w:t xml:space="preserve">Lead Medical Examiner Officer </w:t>
            </w:r>
          </w:p>
        </w:tc>
      </w:tr>
      <w:tr w:rsidR="00213541" w:rsidRPr="00C0472F" w:rsidTr="00213541">
        <w:tc>
          <w:tcPr>
            <w:tcW w:w="4507" w:type="dxa"/>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Band </w:t>
            </w:r>
          </w:p>
        </w:tc>
        <w:tc>
          <w:tcPr>
            <w:tcW w:w="4621" w:type="dxa"/>
          </w:tcPr>
          <w:p w:rsidR="00213541" w:rsidRPr="00C0472F" w:rsidRDefault="00F4333F" w:rsidP="00F607B2">
            <w:pPr>
              <w:jc w:val="both"/>
              <w:rPr>
                <w:rFonts w:ascii="Arial" w:hAnsi="Arial" w:cs="Arial"/>
                <w:sz w:val="24"/>
                <w:szCs w:val="24"/>
              </w:rPr>
            </w:pPr>
            <w:r w:rsidRPr="00C0472F">
              <w:rPr>
                <w:rFonts w:ascii="Arial" w:hAnsi="Arial" w:cs="Arial"/>
                <w:sz w:val="24"/>
                <w:szCs w:val="24"/>
              </w:rPr>
              <w:t>5</w:t>
            </w:r>
          </w:p>
        </w:tc>
      </w:tr>
      <w:tr w:rsidR="00213541" w:rsidRPr="00C0472F" w:rsidTr="00213541">
        <w:tc>
          <w:tcPr>
            <w:tcW w:w="4507" w:type="dxa"/>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Department/Directorate </w:t>
            </w:r>
          </w:p>
        </w:tc>
        <w:tc>
          <w:tcPr>
            <w:tcW w:w="4621" w:type="dxa"/>
          </w:tcPr>
          <w:p w:rsidR="00213541" w:rsidRPr="00C0472F" w:rsidRDefault="00A65C86" w:rsidP="00F607B2">
            <w:pPr>
              <w:jc w:val="both"/>
              <w:rPr>
                <w:rFonts w:ascii="Arial" w:hAnsi="Arial" w:cs="Arial"/>
                <w:color w:val="FF0000"/>
                <w:sz w:val="24"/>
                <w:szCs w:val="24"/>
              </w:rPr>
            </w:pPr>
            <w:r w:rsidRPr="00C0472F">
              <w:rPr>
                <w:rFonts w:ascii="Arial" w:hAnsi="Arial" w:cs="Arial"/>
                <w:sz w:val="24"/>
                <w:szCs w:val="24"/>
              </w:rPr>
              <w:t xml:space="preserve">Safety, Risk, and Patient Experience </w:t>
            </w:r>
          </w:p>
        </w:tc>
      </w:tr>
    </w:tbl>
    <w:p w:rsidR="00213541" w:rsidRPr="00C0472F" w:rsidRDefault="00213541" w:rsidP="00F607B2">
      <w:pPr>
        <w:spacing w:after="0" w:line="240" w:lineRule="auto"/>
        <w:jc w:val="both"/>
        <w:rPr>
          <w:rFonts w:ascii="Arial" w:hAnsi="Arial" w:cs="Arial"/>
          <w:sz w:val="24"/>
          <w:szCs w:val="24"/>
        </w:rPr>
      </w:pPr>
    </w:p>
    <w:tbl>
      <w:tblPr>
        <w:tblStyle w:val="TableGrid"/>
        <w:tblW w:w="9128" w:type="dxa"/>
        <w:tblInd w:w="534" w:type="dxa"/>
        <w:tblLook w:val="04A0" w:firstRow="1" w:lastRow="0" w:firstColumn="1" w:lastColumn="0" w:noHBand="0" w:noVBand="1"/>
      </w:tblPr>
      <w:tblGrid>
        <w:gridCol w:w="1275"/>
        <w:gridCol w:w="3232"/>
        <w:gridCol w:w="57"/>
        <w:gridCol w:w="4564"/>
      </w:tblGrid>
      <w:tr w:rsidR="00213541" w:rsidRPr="00C0472F" w:rsidTr="005D1FB0">
        <w:tc>
          <w:tcPr>
            <w:tcW w:w="9128" w:type="dxa"/>
            <w:gridSpan w:val="4"/>
            <w:shd w:val="clear" w:color="auto" w:fill="002060"/>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JOB PURPOSE </w:t>
            </w:r>
          </w:p>
        </w:tc>
      </w:tr>
      <w:tr w:rsidR="00213541" w:rsidRPr="00C0472F" w:rsidTr="00213541">
        <w:tc>
          <w:tcPr>
            <w:tcW w:w="9128" w:type="dxa"/>
            <w:gridSpan w:val="4"/>
            <w:tcBorders>
              <w:bottom w:val="single" w:sz="4" w:space="0" w:color="auto"/>
            </w:tcBorders>
          </w:tcPr>
          <w:p w:rsidR="00BE2AF7" w:rsidRPr="00C0472F" w:rsidRDefault="00BE2AF7" w:rsidP="00BE2AF7">
            <w:pPr>
              <w:widowControl w:val="0"/>
              <w:tabs>
                <w:tab w:val="left" w:pos="839"/>
              </w:tabs>
              <w:autoSpaceDE w:val="0"/>
              <w:autoSpaceDN w:val="0"/>
              <w:spacing w:before="135" w:line="249" w:lineRule="auto"/>
              <w:ind w:right="263"/>
              <w:jc w:val="both"/>
              <w:rPr>
                <w:rFonts w:ascii="Arial" w:hAnsi="Arial" w:cs="Arial"/>
                <w:sz w:val="24"/>
                <w:szCs w:val="24"/>
              </w:rPr>
            </w:pPr>
            <w:r w:rsidRPr="00C0472F">
              <w:rPr>
                <w:rFonts w:ascii="Arial" w:hAnsi="Arial" w:cs="Arial"/>
                <w:sz w:val="24"/>
                <w:szCs w:val="24"/>
              </w:rPr>
              <w:t>To participate in the implementation of the reforms of death certification and to aim to improve the processes of death certification and referrals to the Coroner.</w:t>
            </w:r>
          </w:p>
          <w:p w:rsidR="00BE2AF7" w:rsidRPr="00C0472F" w:rsidRDefault="00BE2AF7" w:rsidP="00BE2AF7">
            <w:pPr>
              <w:widowControl w:val="0"/>
              <w:tabs>
                <w:tab w:val="left" w:pos="839"/>
              </w:tabs>
              <w:autoSpaceDE w:val="0"/>
              <w:autoSpaceDN w:val="0"/>
              <w:spacing w:before="135" w:line="249" w:lineRule="auto"/>
              <w:ind w:right="263"/>
              <w:jc w:val="both"/>
              <w:rPr>
                <w:rFonts w:ascii="Arial" w:hAnsi="Arial" w:cs="Arial"/>
                <w:sz w:val="24"/>
                <w:szCs w:val="24"/>
              </w:rPr>
            </w:pPr>
            <w:r w:rsidRPr="00C0472F">
              <w:rPr>
                <w:rFonts w:ascii="Arial" w:hAnsi="Arial" w:cs="Arial"/>
                <w:sz w:val="24"/>
                <w:szCs w:val="24"/>
              </w:rPr>
              <w:t xml:space="preserve">To </w:t>
            </w:r>
            <w:r w:rsidR="004C62D9" w:rsidRPr="00C0472F">
              <w:rPr>
                <w:rFonts w:ascii="Arial" w:hAnsi="Arial" w:cs="Arial"/>
                <w:sz w:val="24"/>
                <w:szCs w:val="24"/>
              </w:rPr>
              <w:t xml:space="preserve">work </w:t>
            </w:r>
            <w:r w:rsidR="00C52D58" w:rsidRPr="00C0472F">
              <w:rPr>
                <w:rFonts w:ascii="Arial" w:hAnsi="Arial" w:cs="Arial"/>
                <w:sz w:val="24"/>
                <w:szCs w:val="24"/>
              </w:rPr>
              <w:t xml:space="preserve">with </w:t>
            </w:r>
            <w:r w:rsidR="00E973B0" w:rsidRPr="00C0472F">
              <w:rPr>
                <w:rFonts w:ascii="Arial" w:hAnsi="Arial" w:cs="Arial"/>
                <w:sz w:val="24"/>
                <w:szCs w:val="24"/>
              </w:rPr>
              <w:t>the</w:t>
            </w:r>
            <w:r w:rsidR="00EA7C6B" w:rsidRPr="00C0472F">
              <w:rPr>
                <w:rFonts w:ascii="Arial" w:hAnsi="Arial" w:cs="Arial"/>
                <w:sz w:val="24"/>
                <w:szCs w:val="24"/>
              </w:rPr>
              <w:t xml:space="preserve"> </w:t>
            </w:r>
            <w:r w:rsidR="007970E2" w:rsidRPr="00C0472F">
              <w:rPr>
                <w:rFonts w:ascii="Arial" w:hAnsi="Arial" w:cs="Arial"/>
                <w:sz w:val="24"/>
                <w:szCs w:val="24"/>
              </w:rPr>
              <w:t>Lead</w:t>
            </w:r>
            <w:r w:rsidR="00EA7C6B" w:rsidRPr="00C0472F">
              <w:rPr>
                <w:rFonts w:ascii="Arial" w:hAnsi="Arial" w:cs="Arial"/>
                <w:sz w:val="24"/>
                <w:szCs w:val="24"/>
              </w:rPr>
              <w:t xml:space="preserve"> M</w:t>
            </w:r>
            <w:r w:rsidR="00E973B0" w:rsidRPr="00C0472F">
              <w:rPr>
                <w:rFonts w:ascii="Arial" w:hAnsi="Arial" w:cs="Arial"/>
                <w:sz w:val="24"/>
                <w:szCs w:val="24"/>
              </w:rPr>
              <w:t xml:space="preserve">edical </w:t>
            </w:r>
            <w:r w:rsidR="00EA7C6B" w:rsidRPr="00C0472F">
              <w:rPr>
                <w:rFonts w:ascii="Arial" w:hAnsi="Arial" w:cs="Arial"/>
                <w:sz w:val="24"/>
                <w:szCs w:val="24"/>
              </w:rPr>
              <w:t>E</w:t>
            </w:r>
            <w:r w:rsidR="00E973B0" w:rsidRPr="00C0472F">
              <w:rPr>
                <w:rFonts w:ascii="Arial" w:hAnsi="Arial" w:cs="Arial"/>
                <w:sz w:val="24"/>
                <w:szCs w:val="24"/>
              </w:rPr>
              <w:t xml:space="preserve">xaminer </w:t>
            </w:r>
            <w:r w:rsidR="00EA7C6B" w:rsidRPr="00C0472F">
              <w:rPr>
                <w:rFonts w:ascii="Arial" w:hAnsi="Arial" w:cs="Arial"/>
                <w:sz w:val="24"/>
                <w:szCs w:val="24"/>
              </w:rPr>
              <w:t>O</w:t>
            </w:r>
            <w:r w:rsidR="00E973B0" w:rsidRPr="00C0472F">
              <w:rPr>
                <w:rFonts w:ascii="Arial" w:hAnsi="Arial" w:cs="Arial"/>
                <w:sz w:val="24"/>
                <w:szCs w:val="24"/>
              </w:rPr>
              <w:t>fficer</w:t>
            </w:r>
            <w:r w:rsidR="007970E2" w:rsidRPr="00C0472F">
              <w:rPr>
                <w:rFonts w:ascii="Arial" w:hAnsi="Arial" w:cs="Arial"/>
                <w:sz w:val="24"/>
                <w:szCs w:val="24"/>
              </w:rPr>
              <w:t xml:space="preserve"> (MEO) and the Medical Examiner</w:t>
            </w:r>
            <w:r w:rsidR="00C52D58" w:rsidRPr="00C0472F">
              <w:rPr>
                <w:rFonts w:ascii="Arial" w:hAnsi="Arial" w:cs="Arial"/>
                <w:sz w:val="24"/>
                <w:szCs w:val="24"/>
              </w:rPr>
              <w:t xml:space="preserve"> </w:t>
            </w:r>
            <w:r w:rsidR="00EA7C6B" w:rsidRPr="00C0472F">
              <w:rPr>
                <w:rFonts w:ascii="Arial" w:hAnsi="Arial" w:cs="Arial"/>
                <w:sz w:val="24"/>
                <w:szCs w:val="24"/>
              </w:rPr>
              <w:t>team and</w:t>
            </w:r>
            <w:r w:rsidR="00311620" w:rsidRPr="00C0472F">
              <w:rPr>
                <w:rFonts w:ascii="Arial" w:hAnsi="Arial" w:cs="Arial"/>
                <w:sz w:val="24"/>
                <w:szCs w:val="24"/>
              </w:rPr>
              <w:t xml:space="preserve"> </w:t>
            </w:r>
            <w:r w:rsidRPr="00C0472F">
              <w:rPr>
                <w:rFonts w:ascii="Arial" w:hAnsi="Arial" w:cs="Arial"/>
                <w:sz w:val="24"/>
                <w:szCs w:val="24"/>
              </w:rPr>
              <w:t>Medical Examiners</w:t>
            </w:r>
            <w:r w:rsidR="00C52D58" w:rsidRPr="00C0472F">
              <w:rPr>
                <w:rFonts w:ascii="Arial" w:hAnsi="Arial" w:cs="Arial"/>
                <w:sz w:val="24"/>
                <w:szCs w:val="24"/>
              </w:rPr>
              <w:t xml:space="preserve"> (ME)</w:t>
            </w:r>
            <w:r w:rsidRPr="00C0472F">
              <w:rPr>
                <w:rFonts w:ascii="Arial" w:hAnsi="Arial" w:cs="Arial"/>
                <w:sz w:val="24"/>
                <w:szCs w:val="24"/>
              </w:rPr>
              <w:t xml:space="preserve"> to maintain the Medical Examiners Service.</w:t>
            </w:r>
          </w:p>
          <w:p w:rsidR="007970E2" w:rsidRDefault="00BE2AF7" w:rsidP="00BE2AF7">
            <w:pPr>
              <w:widowControl w:val="0"/>
              <w:tabs>
                <w:tab w:val="left" w:pos="839"/>
              </w:tabs>
              <w:autoSpaceDE w:val="0"/>
              <w:autoSpaceDN w:val="0"/>
              <w:spacing w:before="135" w:line="249" w:lineRule="auto"/>
              <w:ind w:right="263"/>
              <w:jc w:val="both"/>
              <w:rPr>
                <w:rFonts w:ascii="Arial" w:hAnsi="Arial" w:cs="Arial"/>
                <w:sz w:val="24"/>
                <w:szCs w:val="24"/>
              </w:rPr>
            </w:pPr>
            <w:r w:rsidRPr="00C0472F">
              <w:rPr>
                <w:rFonts w:ascii="Arial" w:hAnsi="Arial" w:cs="Arial"/>
                <w:sz w:val="24"/>
                <w:szCs w:val="24"/>
              </w:rPr>
              <w:t xml:space="preserve">To be a point of contact and source of advice for relatives of deceased patients, healthcare professionals, coroner, and registration services. </w:t>
            </w:r>
          </w:p>
          <w:p w:rsidR="002F1AB8" w:rsidRPr="00C0472F" w:rsidRDefault="002F1AB8" w:rsidP="00BE2AF7">
            <w:pPr>
              <w:widowControl w:val="0"/>
              <w:tabs>
                <w:tab w:val="left" w:pos="839"/>
              </w:tabs>
              <w:autoSpaceDE w:val="0"/>
              <w:autoSpaceDN w:val="0"/>
              <w:spacing w:before="135" w:line="249" w:lineRule="auto"/>
              <w:ind w:right="263"/>
              <w:jc w:val="both"/>
              <w:rPr>
                <w:rFonts w:ascii="Arial" w:hAnsi="Arial" w:cs="Arial"/>
                <w:sz w:val="24"/>
                <w:szCs w:val="24"/>
              </w:rPr>
            </w:pPr>
          </w:p>
          <w:p w:rsidR="00311620" w:rsidRPr="00C0472F" w:rsidRDefault="00311620" w:rsidP="00BE2AF7">
            <w:pPr>
              <w:pStyle w:val="Default"/>
            </w:pPr>
            <w:r w:rsidRPr="00C0472F">
              <w:t xml:space="preserve">To </w:t>
            </w:r>
            <w:r w:rsidR="00C52D58" w:rsidRPr="00C0472F">
              <w:t>work with</w:t>
            </w:r>
            <w:r w:rsidR="00EA7C6B" w:rsidRPr="00C0472F">
              <w:t xml:space="preserve"> the </w:t>
            </w:r>
            <w:r w:rsidR="007970E2" w:rsidRPr="00C0472F">
              <w:t>Lead</w:t>
            </w:r>
            <w:r w:rsidR="00396F8E" w:rsidRPr="00C0472F">
              <w:t xml:space="preserve"> M</w:t>
            </w:r>
            <w:r w:rsidR="00E973B0" w:rsidRPr="00C0472F">
              <w:t xml:space="preserve">edical </w:t>
            </w:r>
            <w:r w:rsidR="00396F8E" w:rsidRPr="00C0472F">
              <w:t>E</w:t>
            </w:r>
            <w:r w:rsidR="00E973B0" w:rsidRPr="00C0472F">
              <w:t xml:space="preserve">xaminer </w:t>
            </w:r>
            <w:r w:rsidR="00396F8E" w:rsidRPr="00C0472F">
              <w:t>O</w:t>
            </w:r>
            <w:r w:rsidR="00E973B0" w:rsidRPr="00C0472F">
              <w:t>fficer</w:t>
            </w:r>
            <w:r w:rsidR="00396F8E" w:rsidRPr="00C0472F">
              <w:t xml:space="preserve"> and</w:t>
            </w:r>
            <w:r w:rsidRPr="00C0472F">
              <w:t xml:space="preserve"> the lead ME, Regional and National Medical Examiner</w:t>
            </w:r>
            <w:r w:rsidR="00C52D58" w:rsidRPr="00C0472F">
              <w:t xml:space="preserve"> (NME)</w:t>
            </w:r>
            <w:r w:rsidRPr="00C0472F">
              <w:t>, to deliver the Medical Examiner Syste</w:t>
            </w:r>
            <w:r w:rsidR="00CC674E" w:rsidRPr="00C0472F">
              <w:t xml:space="preserve">m in accordance with current legislation </w:t>
            </w:r>
          </w:p>
          <w:p w:rsidR="00311620" w:rsidRPr="00C0472F" w:rsidRDefault="00311620" w:rsidP="00BE2AF7">
            <w:pPr>
              <w:pStyle w:val="Default"/>
            </w:pPr>
          </w:p>
          <w:p w:rsidR="00213541" w:rsidRDefault="00AF4265" w:rsidP="00AF4265">
            <w:pPr>
              <w:pStyle w:val="Default"/>
            </w:pPr>
            <w:r>
              <w:t>The Successful candidate will be working across both sites within the Trust.</w:t>
            </w:r>
          </w:p>
          <w:p w:rsidR="00AF4265" w:rsidRDefault="00AF4265" w:rsidP="00AF4265">
            <w:pPr>
              <w:pStyle w:val="Default"/>
              <w:rPr>
                <w:color w:val="FF0000"/>
              </w:rPr>
            </w:pPr>
          </w:p>
          <w:p w:rsidR="00AF4265" w:rsidRPr="00C0472F" w:rsidRDefault="00AF4265" w:rsidP="00AF4265">
            <w:pPr>
              <w:pStyle w:val="Default"/>
              <w:rPr>
                <w:color w:val="FF0000"/>
              </w:rPr>
            </w:pPr>
          </w:p>
        </w:tc>
      </w:tr>
      <w:tr w:rsidR="00213541" w:rsidRPr="00C0472F" w:rsidTr="00213541">
        <w:tc>
          <w:tcPr>
            <w:tcW w:w="4507" w:type="dxa"/>
            <w:gridSpan w:val="2"/>
            <w:shd w:val="clear" w:color="auto" w:fill="002060"/>
          </w:tcPr>
          <w:p w:rsidR="00213541" w:rsidRPr="00C0472F" w:rsidRDefault="00213541" w:rsidP="00F607B2">
            <w:pPr>
              <w:jc w:val="both"/>
              <w:rPr>
                <w:rFonts w:ascii="Arial" w:hAnsi="Arial" w:cs="Arial"/>
                <w:b/>
                <w:sz w:val="24"/>
                <w:szCs w:val="24"/>
              </w:rPr>
            </w:pPr>
            <w:r w:rsidRPr="00C0472F">
              <w:rPr>
                <w:rFonts w:ascii="Arial" w:hAnsi="Arial" w:cs="Arial"/>
                <w:b/>
                <w:sz w:val="24"/>
                <w:szCs w:val="24"/>
              </w:rPr>
              <w:t xml:space="preserve">KEY WORKING RELATIONSHIPS </w:t>
            </w:r>
          </w:p>
        </w:tc>
        <w:tc>
          <w:tcPr>
            <w:tcW w:w="4621" w:type="dxa"/>
            <w:gridSpan w:val="2"/>
            <w:shd w:val="clear" w:color="auto" w:fill="002060"/>
          </w:tcPr>
          <w:p w:rsidR="00213541" w:rsidRPr="00C0472F" w:rsidRDefault="00213541" w:rsidP="00F607B2">
            <w:pPr>
              <w:jc w:val="both"/>
              <w:rPr>
                <w:rFonts w:ascii="Arial" w:hAnsi="Arial" w:cs="Arial"/>
                <w:sz w:val="24"/>
                <w:szCs w:val="24"/>
              </w:rPr>
            </w:pPr>
          </w:p>
        </w:tc>
      </w:tr>
      <w:tr w:rsidR="002002BB" w:rsidRPr="00C0472F" w:rsidTr="00CC674E">
        <w:tc>
          <w:tcPr>
            <w:tcW w:w="4564" w:type="dxa"/>
            <w:gridSpan w:val="3"/>
            <w:tcBorders>
              <w:bottom w:val="single" w:sz="4" w:space="0" w:color="auto"/>
            </w:tcBorders>
          </w:tcPr>
          <w:p w:rsidR="002002BB" w:rsidRPr="00C0472F" w:rsidRDefault="002002BB" w:rsidP="002002BB">
            <w:pPr>
              <w:jc w:val="center"/>
              <w:rPr>
                <w:rFonts w:ascii="Arial" w:hAnsi="Arial" w:cs="Arial"/>
                <w:sz w:val="24"/>
                <w:szCs w:val="24"/>
              </w:rPr>
            </w:pPr>
            <w:bookmarkStart w:id="0" w:name="_Hlk76553763"/>
            <w:r w:rsidRPr="00C0472F">
              <w:rPr>
                <w:rFonts w:ascii="Arial" w:hAnsi="Arial" w:cs="Arial"/>
                <w:sz w:val="24"/>
                <w:szCs w:val="24"/>
              </w:rPr>
              <w:t xml:space="preserve">Internal </w:t>
            </w:r>
          </w:p>
          <w:p w:rsidR="002002BB" w:rsidRPr="00C0472F" w:rsidRDefault="002002BB" w:rsidP="002002BB">
            <w:pPr>
              <w:jc w:val="center"/>
              <w:rPr>
                <w:rFonts w:ascii="Arial" w:hAnsi="Arial" w:cs="Arial"/>
                <w:sz w:val="24"/>
                <w:szCs w:val="24"/>
              </w:rPr>
            </w:pPr>
          </w:p>
          <w:p w:rsidR="00CC674E" w:rsidRPr="00C0472F" w:rsidRDefault="00CC674E" w:rsidP="002002BB">
            <w:pPr>
              <w:numPr>
                <w:ilvl w:val="0"/>
                <w:numId w:val="11"/>
              </w:numPr>
              <w:jc w:val="both"/>
              <w:rPr>
                <w:rFonts w:ascii="Arial" w:hAnsi="Arial" w:cs="Arial"/>
                <w:sz w:val="24"/>
                <w:szCs w:val="24"/>
              </w:rPr>
            </w:pPr>
            <w:r w:rsidRPr="00C0472F">
              <w:rPr>
                <w:rFonts w:ascii="Arial" w:hAnsi="Arial" w:cs="Arial"/>
                <w:sz w:val="24"/>
                <w:szCs w:val="24"/>
              </w:rPr>
              <w:t>Medical Examiners</w:t>
            </w:r>
          </w:p>
          <w:p w:rsidR="002002BB" w:rsidRPr="00C0472F" w:rsidRDefault="002002BB" w:rsidP="002002BB">
            <w:pPr>
              <w:numPr>
                <w:ilvl w:val="0"/>
                <w:numId w:val="11"/>
              </w:numPr>
              <w:jc w:val="both"/>
              <w:rPr>
                <w:rFonts w:ascii="Arial" w:hAnsi="Arial" w:cs="Arial"/>
                <w:sz w:val="24"/>
                <w:szCs w:val="24"/>
              </w:rPr>
            </w:pPr>
            <w:r w:rsidRPr="00C0472F">
              <w:rPr>
                <w:rFonts w:ascii="Arial" w:hAnsi="Arial" w:cs="Arial"/>
                <w:sz w:val="24"/>
                <w:szCs w:val="24"/>
              </w:rPr>
              <w:t>Hospital Doctors of all levels</w:t>
            </w:r>
          </w:p>
          <w:p w:rsidR="00CC674E" w:rsidRPr="00C0472F" w:rsidRDefault="00CC674E" w:rsidP="00CC674E">
            <w:pPr>
              <w:numPr>
                <w:ilvl w:val="0"/>
                <w:numId w:val="11"/>
              </w:numPr>
              <w:jc w:val="both"/>
              <w:rPr>
                <w:rFonts w:ascii="Arial" w:hAnsi="Arial" w:cs="Arial"/>
                <w:sz w:val="24"/>
                <w:szCs w:val="24"/>
              </w:rPr>
            </w:pPr>
            <w:r w:rsidRPr="00C0472F">
              <w:rPr>
                <w:rFonts w:ascii="Arial" w:hAnsi="Arial" w:cs="Arial"/>
                <w:sz w:val="24"/>
                <w:szCs w:val="24"/>
              </w:rPr>
              <w:t>Senior Nursing staff and other ward staff</w:t>
            </w:r>
          </w:p>
          <w:p w:rsidR="00CC674E" w:rsidRPr="00C0472F" w:rsidRDefault="00CC674E" w:rsidP="00CC674E">
            <w:pPr>
              <w:numPr>
                <w:ilvl w:val="0"/>
                <w:numId w:val="11"/>
              </w:numPr>
              <w:jc w:val="both"/>
              <w:rPr>
                <w:rFonts w:ascii="Arial" w:hAnsi="Arial" w:cs="Arial"/>
                <w:sz w:val="24"/>
                <w:szCs w:val="24"/>
              </w:rPr>
            </w:pPr>
            <w:r w:rsidRPr="00C0472F">
              <w:rPr>
                <w:rFonts w:ascii="Arial" w:hAnsi="Arial" w:cs="Arial"/>
                <w:sz w:val="24"/>
                <w:szCs w:val="24"/>
              </w:rPr>
              <w:t xml:space="preserve">Safety and Risk Team </w:t>
            </w:r>
          </w:p>
          <w:p w:rsidR="00CC674E" w:rsidRPr="00C0472F" w:rsidRDefault="00CC674E" w:rsidP="00CC674E">
            <w:pPr>
              <w:numPr>
                <w:ilvl w:val="0"/>
                <w:numId w:val="11"/>
              </w:numPr>
              <w:jc w:val="both"/>
              <w:rPr>
                <w:rFonts w:ascii="Arial" w:hAnsi="Arial" w:cs="Arial"/>
                <w:sz w:val="24"/>
                <w:szCs w:val="24"/>
              </w:rPr>
            </w:pPr>
            <w:r w:rsidRPr="00C0472F">
              <w:rPr>
                <w:rFonts w:ascii="Arial" w:hAnsi="Arial" w:cs="Arial"/>
                <w:sz w:val="24"/>
                <w:szCs w:val="24"/>
              </w:rPr>
              <w:t xml:space="preserve">PALs Team </w:t>
            </w:r>
          </w:p>
          <w:p w:rsidR="00CC674E" w:rsidRPr="00C0472F" w:rsidRDefault="00CC674E" w:rsidP="00CC674E">
            <w:pPr>
              <w:numPr>
                <w:ilvl w:val="0"/>
                <w:numId w:val="11"/>
              </w:numPr>
              <w:jc w:val="both"/>
              <w:rPr>
                <w:rFonts w:ascii="Arial" w:hAnsi="Arial" w:cs="Arial"/>
                <w:sz w:val="24"/>
                <w:szCs w:val="24"/>
              </w:rPr>
            </w:pPr>
            <w:r w:rsidRPr="00C0472F">
              <w:rPr>
                <w:rFonts w:ascii="Arial" w:hAnsi="Arial" w:cs="Arial"/>
                <w:sz w:val="24"/>
                <w:szCs w:val="24"/>
              </w:rPr>
              <w:t xml:space="preserve">Bereavement Team </w:t>
            </w:r>
          </w:p>
          <w:p w:rsidR="002002BB" w:rsidRPr="00C0472F" w:rsidRDefault="002002BB" w:rsidP="002002BB">
            <w:pPr>
              <w:numPr>
                <w:ilvl w:val="0"/>
                <w:numId w:val="11"/>
              </w:numPr>
              <w:jc w:val="both"/>
              <w:rPr>
                <w:rFonts w:ascii="Arial" w:hAnsi="Arial" w:cs="Arial"/>
                <w:sz w:val="24"/>
                <w:szCs w:val="24"/>
              </w:rPr>
            </w:pPr>
            <w:r w:rsidRPr="00C0472F">
              <w:rPr>
                <w:rFonts w:ascii="Arial" w:hAnsi="Arial" w:cs="Arial"/>
                <w:sz w:val="24"/>
                <w:szCs w:val="24"/>
              </w:rPr>
              <w:t>Mortuary</w:t>
            </w:r>
          </w:p>
          <w:p w:rsidR="002002BB" w:rsidRPr="00C0472F" w:rsidRDefault="002002BB" w:rsidP="002002BB">
            <w:pPr>
              <w:numPr>
                <w:ilvl w:val="0"/>
                <w:numId w:val="11"/>
              </w:numPr>
              <w:jc w:val="both"/>
              <w:rPr>
                <w:rFonts w:ascii="Arial" w:hAnsi="Arial" w:cs="Arial"/>
                <w:sz w:val="24"/>
                <w:szCs w:val="24"/>
              </w:rPr>
            </w:pPr>
            <w:r w:rsidRPr="00C0472F">
              <w:rPr>
                <w:rFonts w:ascii="Arial" w:hAnsi="Arial" w:cs="Arial"/>
                <w:sz w:val="24"/>
                <w:szCs w:val="24"/>
              </w:rPr>
              <w:t xml:space="preserve">Resus Team </w:t>
            </w:r>
          </w:p>
          <w:p w:rsidR="002002BB" w:rsidRPr="00C0472F" w:rsidRDefault="002002BB" w:rsidP="002002BB">
            <w:pPr>
              <w:numPr>
                <w:ilvl w:val="0"/>
                <w:numId w:val="11"/>
              </w:numPr>
              <w:jc w:val="both"/>
              <w:rPr>
                <w:rFonts w:ascii="Arial" w:hAnsi="Arial" w:cs="Arial"/>
                <w:sz w:val="24"/>
                <w:szCs w:val="24"/>
              </w:rPr>
            </w:pPr>
            <w:r w:rsidRPr="00C0472F">
              <w:rPr>
                <w:rFonts w:ascii="Arial" w:hAnsi="Arial" w:cs="Arial"/>
                <w:sz w:val="24"/>
                <w:szCs w:val="24"/>
              </w:rPr>
              <w:lastRenderedPageBreak/>
              <w:t>IM&amp;T Departments</w:t>
            </w:r>
          </w:p>
          <w:p w:rsidR="002002BB" w:rsidRPr="00C0472F" w:rsidRDefault="002002BB" w:rsidP="002002BB">
            <w:pPr>
              <w:numPr>
                <w:ilvl w:val="0"/>
                <w:numId w:val="11"/>
              </w:numPr>
              <w:jc w:val="both"/>
              <w:rPr>
                <w:rFonts w:ascii="Arial" w:hAnsi="Arial" w:cs="Arial"/>
                <w:sz w:val="24"/>
                <w:szCs w:val="24"/>
              </w:rPr>
            </w:pPr>
            <w:r w:rsidRPr="00C0472F">
              <w:rPr>
                <w:rFonts w:ascii="Arial" w:hAnsi="Arial" w:cs="Arial"/>
                <w:sz w:val="24"/>
                <w:szCs w:val="24"/>
              </w:rPr>
              <w:t>Administration and secretarial teams across the Trust</w:t>
            </w:r>
          </w:p>
          <w:p w:rsidR="00C52D58" w:rsidRPr="00C0472F" w:rsidRDefault="00C52D58" w:rsidP="00F607B2">
            <w:pPr>
              <w:jc w:val="both"/>
              <w:rPr>
                <w:rFonts w:ascii="Arial" w:hAnsi="Arial" w:cs="Arial"/>
                <w:color w:val="FF0000"/>
                <w:sz w:val="24"/>
                <w:szCs w:val="24"/>
              </w:rPr>
            </w:pPr>
          </w:p>
        </w:tc>
        <w:tc>
          <w:tcPr>
            <w:tcW w:w="4564" w:type="dxa"/>
            <w:tcBorders>
              <w:bottom w:val="single" w:sz="4" w:space="0" w:color="auto"/>
            </w:tcBorders>
          </w:tcPr>
          <w:p w:rsidR="002002BB" w:rsidRPr="00C0472F" w:rsidRDefault="002002BB" w:rsidP="002002BB">
            <w:pPr>
              <w:jc w:val="center"/>
              <w:rPr>
                <w:rFonts w:ascii="Arial" w:hAnsi="Arial" w:cs="Arial"/>
                <w:sz w:val="24"/>
                <w:szCs w:val="24"/>
              </w:rPr>
            </w:pPr>
            <w:r w:rsidRPr="00C0472F">
              <w:rPr>
                <w:rFonts w:ascii="Arial" w:hAnsi="Arial" w:cs="Arial"/>
                <w:sz w:val="24"/>
                <w:szCs w:val="24"/>
              </w:rPr>
              <w:lastRenderedPageBreak/>
              <w:t>External</w:t>
            </w:r>
          </w:p>
          <w:p w:rsidR="002002BB" w:rsidRPr="00C0472F" w:rsidRDefault="002002BB" w:rsidP="002002BB">
            <w:pPr>
              <w:jc w:val="center"/>
              <w:rPr>
                <w:rFonts w:ascii="Arial" w:hAnsi="Arial" w:cs="Arial"/>
                <w:sz w:val="24"/>
                <w:szCs w:val="24"/>
              </w:rPr>
            </w:pPr>
          </w:p>
          <w:p w:rsidR="00CC674E" w:rsidRPr="00C0472F" w:rsidRDefault="002002BB" w:rsidP="00CC674E">
            <w:pPr>
              <w:numPr>
                <w:ilvl w:val="0"/>
                <w:numId w:val="12"/>
              </w:numPr>
              <w:jc w:val="both"/>
              <w:rPr>
                <w:rFonts w:ascii="Arial" w:hAnsi="Arial" w:cs="Arial"/>
                <w:sz w:val="24"/>
                <w:szCs w:val="24"/>
              </w:rPr>
            </w:pPr>
            <w:r w:rsidRPr="00C0472F">
              <w:rPr>
                <w:rFonts w:ascii="Arial" w:hAnsi="Arial" w:cs="Arial"/>
                <w:sz w:val="24"/>
                <w:szCs w:val="24"/>
              </w:rPr>
              <w:t xml:space="preserve">The Bereaved, carers and executors / solicitors </w:t>
            </w:r>
          </w:p>
          <w:p w:rsidR="00CC674E" w:rsidRPr="00C0472F" w:rsidRDefault="00CC674E" w:rsidP="00CC674E">
            <w:pPr>
              <w:numPr>
                <w:ilvl w:val="0"/>
                <w:numId w:val="12"/>
              </w:numPr>
              <w:jc w:val="both"/>
              <w:rPr>
                <w:rFonts w:ascii="Arial" w:hAnsi="Arial" w:cs="Arial"/>
                <w:sz w:val="24"/>
                <w:szCs w:val="24"/>
              </w:rPr>
            </w:pPr>
            <w:r w:rsidRPr="00C0472F">
              <w:rPr>
                <w:rFonts w:ascii="Arial" w:hAnsi="Arial" w:cs="Arial"/>
                <w:sz w:val="24"/>
                <w:szCs w:val="24"/>
              </w:rPr>
              <w:t xml:space="preserve">Regional Medical Examiner and Officer </w:t>
            </w:r>
          </w:p>
          <w:p w:rsidR="00CC674E" w:rsidRPr="00C0472F" w:rsidRDefault="00CC674E" w:rsidP="00CC674E">
            <w:pPr>
              <w:numPr>
                <w:ilvl w:val="0"/>
                <w:numId w:val="12"/>
              </w:numPr>
              <w:jc w:val="both"/>
              <w:rPr>
                <w:rFonts w:ascii="Arial" w:hAnsi="Arial" w:cs="Arial"/>
                <w:sz w:val="24"/>
                <w:szCs w:val="24"/>
              </w:rPr>
            </w:pPr>
            <w:r w:rsidRPr="00C0472F">
              <w:rPr>
                <w:rFonts w:ascii="Arial" w:hAnsi="Arial" w:cs="Arial"/>
                <w:sz w:val="24"/>
                <w:szCs w:val="24"/>
              </w:rPr>
              <w:t xml:space="preserve">HM Coroner and Officers </w:t>
            </w:r>
          </w:p>
          <w:p w:rsidR="00CC674E" w:rsidRPr="00C0472F" w:rsidRDefault="00CC674E" w:rsidP="00CC674E">
            <w:pPr>
              <w:numPr>
                <w:ilvl w:val="0"/>
                <w:numId w:val="12"/>
              </w:numPr>
              <w:jc w:val="both"/>
              <w:rPr>
                <w:rFonts w:ascii="Arial" w:hAnsi="Arial" w:cs="Arial"/>
                <w:sz w:val="24"/>
                <w:szCs w:val="24"/>
              </w:rPr>
            </w:pPr>
            <w:r w:rsidRPr="00C0472F">
              <w:rPr>
                <w:rFonts w:ascii="Arial" w:hAnsi="Arial" w:cs="Arial"/>
                <w:sz w:val="24"/>
                <w:szCs w:val="24"/>
              </w:rPr>
              <w:t>GP’s and Practice Staff</w:t>
            </w:r>
          </w:p>
          <w:p w:rsidR="00CC674E" w:rsidRPr="00C0472F" w:rsidRDefault="00CC674E" w:rsidP="00CC674E">
            <w:pPr>
              <w:numPr>
                <w:ilvl w:val="0"/>
                <w:numId w:val="12"/>
              </w:numPr>
              <w:jc w:val="both"/>
              <w:rPr>
                <w:rFonts w:ascii="Arial" w:hAnsi="Arial" w:cs="Arial"/>
                <w:sz w:val="24"/>
                <w:szCs w:val="24"/>
              </w:rPr>
            </w:pPr>
            <w:r w:rsidRPr="00C0472F">
              <w:rPr>
                <w:rFonts w:ascii="Arial" w:hAnsi="Arial" w:cs="Arial"/>
                <w:sz w:val="24"/>
                <w:szCs w:val="24"/>
              </w:rPr>
              <w:t>Hospice Staff</w:t>
            </w:r>
          </w:p>
          <w:p w:rsidR="002002BB" w:rsidRPr="00C0472F" w:rsidRDefault="00CC674E" w:rsidP="00CC674E">
            <w:pPr>
              <w:numPr>
                <w:ilvl w:val="0"/>
                <w:numId w:val="12"/>
              </w:numPr>
              <w:jc w:val="both"/>
              <w:rPr>
                <w:rFonts w:ascii="Arial" w:hAnsi="Arial" w:cs="Arial"/>
                <w:sz w:val="24"/>
                <w:szCs w:val="24"/>
              </w:rPr>
            </w:pPr>
            <w:r w:rsidRPr="00C0472F">
              <w:rPr>
                <w:rFonts w:ascii="Arial" w:hAnsi="Arial" w:cs="Arial"/>
                <w:sz w:val="24"/>
                <w:szCs w:val="24"/>
              </w:rPr>
              <w:t>Registrars of Birth Marriages and Deaths</w:t>
            </w:r>
          </w:p>
          <w:p w:rsidR="002002BB" w:rsidRPr="00C0472F" w:rsidRDefault="002002BB" w:rsidP="002002BB">
            <w:pPr>
              <w:numPr>
                <w:ilvl w:val="0"/>
                <w:numId w:val="12"/>
              </w:numPr>
              <w:jc w:val="both"/>
              <w:rPr>
                <w:rFonts w:ascii="Arial" w:hAnsi="Arial" w:cs="Arial"/>
                <w:sz w:val="24"/>
                <w:szCs w:val="24"/>
              </w:rPr>
            </w:pPr>
            <w:r w:rsidRPr="00C0472F">
              <w:rPr>
                <w:rFonts w:ascii="Arial" w:hAnsi="Arial" w:cs="Arial"/>
                <w:sz w:val="24"/>
                <w:szCs w:val="24"/>
              </w:rPr>
              <w:lastRenderedPageBreak/>
              <w:t xml:space="preserve">Funeral Directors </w:t>
            </w:r>
          </w:p>
          <w:p w:rsidR="00E52837" w:rsidRPr="00C0472F" w:rsidRDefault="00E52837" w:rsidP="00E52837">
            <w:pPr>
              <w:ind w:left="360"/>
              <w:jc w:val="both"/>
              <w:rPr>
                <w:rFonts w:ascii="Arial" w:hAnsi="Arial" w:cs="Arial"/>
                <w:sz w:val="24"/>
                <w:szCs w:val="24"/>
              </w:rPr>
            </w:pPr>
          </w:p>
          <w:p w:rsidR="00E52837" w:rsidRPr="00C0472F" w:rsidRDefault="00E52837" w:rsidP="00E52837">
            <w:pPr>
              <w:ind w:left="360"/>
              <w:jc w:val="both"/>
              <w:rPr>
                <w:rFonts w:ascii="Arial" w:hAnsi="Arial" w:cs="Arial"/>
                <w:sz w:val="24"/>
                <w:szCs w:val="24"/>
              </w:rPr>
            </w:pPr>
          </w:p>
          <w:p w:rsidR="00E52837" w:rsidRPr="00C0472F" w:rsidRDefault="00E52837" w:rsidP="00E52837">
            <w:pPr>
              <w:ind w:left="360"/>
              <w:jc w:val="both"/>
              <w:rPr>
                <w:rFonts w:ascii="Arial" w:hAnsi="Arial" w:cs="Arial"/>
                <w:sz w:val="24"/>
                <w:szCs w:val="24"/>
              </w:rPr>
            </w:pPr>
          </w:p>
          <w:p w:rsidR="00E52837" w:rsidRPr="00C0472F" w:rsidRDefault="00E52837" w:rsidP="00E52837">
            <w:pPr>
              <w:ind w:left="360"/>
              <w:jc w:val="both"/>
              <w:rPr>
                <w:rFonts w:ascii="Arial" w:hAnsi="Arial" w:cs="Arial"/>
                <w:sz w:val="24"/>
                <w:szCs w:val="24"/>
              </w:rPr>
            </w:pPr>
          </w:p>
          <w:p w:rsidR="00E52837" w:rsidRPr="00C0472F" w:rsidRDefault="00E52837" w:rsidP="007970E2">
            <w:pPr>
              <w:ind w:left="360"/>
              <w:jc w:val="both"/>
              <w:rPr>
                <w:rFonts w:ascii="Arial" w:hAnsi="Arial" w:cs="Arial"/>
                <w:sz w:val="24"/>
                <w:szCs w:val="24"/>
              </w:rPr>
            </w:pPr>
          </w:p>
          <w:p w:rsidR="002002BB" w:rsidRPr="00C0472F" w:rsidRDefault="002002BB" w:rsidP="007970E2">
            <w:pPr>
              <w:ind w:left="360"/>
              <w:jc w:val="both"/>
              <w:rPr>
                <w:rFonts w:ascii="Arial" w:hAnsi="Arial" w:cs="Arial"/>
                <w:color w:val="FF0000"/>
                <w:sz w:val="24"/>
                <w:szCs w:val="24"/>
              </w:rPr>
            </w:pPr>
          </w:p>
        </w:tc>
      </w:tr>
      <w:bookmarkEnd w:id="0"/>
      <w:tr w:rsidR="0087013E" w:rsidRPr="00C0472F" w:rsidTr="005D1FB0">
        <w:tc>
          <w:tcPr>
            <w:tcW w:w="9128" w:type="dxa"/>
            <w:gridSpan w:val="4"/>
            <w:shd w:val="clear" w:color="auto" w:fill="002060"/>
          </w:tcPr>
          <w:p w:rsidR="0087013E" w:rsidRPr="00C0472F" w:rsidRDefault="0087013E" w:rsidP="00F607B2">
            <w:pPr>
              <w:jc w:val="both"/>
              <w:rPr>
                <w:rFonts w:ascii="Arial" w:hAnsi="Arial" w:cs="Arial"/>
                <w:b/>
                <w:sz w:val="24"/>
                <w:szCs w:val="24"/>
              </w:rPr>
            </w:pPr>
            <w:r w:rsidRPr="00C0472F">
              <w:rPr>
                <w:rFonts w:ascii="Arial" w:hAnsi="Arial" w:cs="Arial"/>
                <w:b/>
                <w:sz w:val="24"/>
                <w:szCs w:val="24"/>
              </w:rPr>
              <w:lastRenderedPageBreak/>
              <w:t xml:space="preserve">ORGANISATIONAL CHART </w:t>
            </w:r>
          </w:p>
        </w:tc>
      </w:tr>
      <w:tr w:rsidR="0087013E" w:rsidRPr="00C0472F" w:rsidTr="005D1FB0">
        <w:tc>
          <w:tcPr>
            <w:tcW w:w="9128" w:type="dxa"/>
            <w:gridSpan w:val="4"/>
            <w:tcBorders>
              <w:bottom w:val="single" w:sz="4" w:space="0" w:color="auto"/>
            </w:tcBorders>
          </w:tcPr>
          <w:p w:rsidR="00396F8E" w:rsidRPr="004127F2" w:rsidRDefault="004127F2" w:rsidP="004127F2">
            <w:pPr>
              <w:jc w:val="center"/>
              <w:rPr>
                <w:rFonts w:ascii="Arial" w:hAnsi="Arial" w:cs="Arial"/>
                <w:color w:val="FF0000"/>
                <w:sz w:val="24"/>
                <w:szCs w:val="24"/>
              </w:rPr>
            </w:pPr>
            <w:r>
              <w:rPr>
                <w:rFonts w:ascii="Arial" w:hAnsi="Arial" w:cs="Arial"/>
                <w:noProof/>
                <w:color w:val="FF0000"/>
              </w:rPr>
              <w:drawing>
                <wp:inline distT="0" distB="0" distL="0" distR="0" wp14:anchorId="4E9C5468" wp14:editId="5BFC71EF">
                  <wp:extent cx="5137150" cy="4404580"/>
                  <wp:effectExtent l="0" t="0" r="6350" b="0"/>
                  <wp:docPr id="2" name="Picture 2" descr="C:\Users\gleaven\AppData\Local\Microsoft\Windows\INetCache\Content.MSO\19BA4CE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leaven\AppData\Local\Microsoft\Windows\INetCache\Content.MSO\19BA4CE1.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1345" cy="4408177"/>
                          </a:xfrm>
                          <a:prstGeom prst="rect">
                            <a:avLst/>
                          </a:prstGeom>
                          <a:noFill/>
                          <a:ln>
                            <a:noFill/>
                          </a:ln>
                        </pic:spPr>
                      </pic:pic>
                    </a:graphicData>
                  </a:graphic>
                </wp:inline>
              </w:drawing>
            </w:r>
          </w:p>
          <w:p w:rsidR="003B43F4" w:rsidRPr="00C0472F" w:rsidRDefault="003B43F4" w:rsidP="00F607B2">
            <w:pPr>
              <w:jc w:val="both"/>
              <w:rPr>
                <w:rFonts w:ascii="Arial" w:hAnsi="Arial" w:cs="Arial"/>
                <w:sz w:val="24"/>
                <w:szCs w:val="24"/>
              </w:rPr>
            </w:pPr>
          </w:p>
        </w:tc>
      </w:tr>
      <w:tr w:rsidR="0087013E" w:rsidRPr="00C0472F" w:rsidTr="005D1FB0">
        <w:tc>
          <w:tcPr>
            <w:tcW w:w="9128" w:type="dxa"/>
            <w:gridSpan w:val="4"/>
            <w:shd w:val="clear" w:color="auto" w:fill="002060"/>
          </w:tcPr>
          <w:p w:rsidR="0087013E" w:rsidRPr="00C0472F" w:rsidRDefault="0087013E" w:rsidP="00F607B2">
            <w:pPr>
              <w:jc w:val="both"/>
              <w:rPr>
                <w:rFonts w:ascii="Arial" w:hAnsi="Arial" w:cs="Arial"/>
                <w:sz w:val="24"/>
                <w:szCs w:val="24"/>
              </w:rPr>
            </w:pPr>
            <w:r w:rsidRPr="00C0472F">
              <w:rPr>
                <w:rFonts w:ascii="Arial" w:hAnsi="Arial" w:cs="Arial"/>
                <w:b/>
                <w:sz w:val="24"/>
                <w:szCs w:val="24"/>
              </w:rPr>
              <w:t xml:space="preserve">KEY RESULT AREAS/PRINCIPAL DUTIES AND RESPONSIBILITIES </w:t>
            </w:r>
          </w:p>
        </w:tc>
      </w:tr>
      <w:tr w:rsidR="0087013E" w:rsidRPr="00C0472F" w:rsidTr="005D1FB0">
        <w:tc>
          <w:tcPr>
            <w:tcW w:w="9128" w:type="dxa"/>
            <w:gridSpan w:val="4"/>
            <w:tcBorders>
              <w:bottom w:val="single" w:sz="4" w:space="0" w:color="auto"/>
            </w:tcBorders>
          </w:tcPr>
          <w:p w:rsidR="0087013E" w:rsidRPr="00C0472F" w:rsidRDefault="0087013E" w:rsidP="00F607B2">
            <w:pPr>
              <w:jc w:val="both"/>
              <w:rPr>
                <w:rFonts w:ascii="Arial" w:hAnsi="Arial" w:cs="Arial"/>
                <w:color w:val="FF0000"/>
                <w:sz w:val="24"/>
                <w:szCs w:val="24"/>
              </w:rPr>
            </w:pPr>
          </w:p>
          <w:p w:rsidR="007D2ACE" w:rsidRPr="00C0472F" w:rsidRDefault="007D2ACE" w:rsidP="007D2ACE">
            <w:pPr>
              <w:pStyle w:val="Default"/>
              <w:numPr>
                <w:ilvl w:val="0"/>
                <w:numId w:val="13"/>
              </w:numPr>
            </w:pPr>
            <w:r w:rsidRPr="00C0472F">
              <w:t xml:space="preserve">Support Medical Examiners in their role in scrutinising the circumstances and causes of death and identify any immediate learning to be fed back to individuals or teams. </w:t>
            </w:r>
          </w:p>
          <w:p w:rsidR="007D2ACE" w:rsidRPr="00C0472F" w:rsidRDefault="007D2ACE" w:rsidP="007D2ACE">
            <w:pPr>
              <w:pStyle w:val="Default"/>
              <w:numPr>
                <w:ilvl w:val="0"/>
                <w:numId w:val="13"/>
              </w:numPr>
            </w:pPr>
            <w:r w:rsidRPr="00C0472F">
              <w:t xml:space="preserve">Contact and discuss the agreed cause of death and any concerns about care with bereaved relatives in a transparent, tactful and sympathetic manner. Respect the diverse needs of bereaved relatives </w:t>
            </w:r>
            <w:r w:rsidR="00132947" w:rsidRPr="00C0472F">
              <w:t>considering</w:t>
            </w:r>
            <w:r w:rsidRPr="00C0472F">
              <w:t xml:space="preserve"> gender, race, religion, ethnicity, sexual orientation or disability. </w:t>
            </w:r>
          </w:p>
          <w:p w:rsidR="00BE77A4" w:rsidRPr="00C0472F" w:rsidRDefault="007D2ACE" w:rsidP="00301662">
            <w:pPr>
              <w:pStyle w:val="Default"/>
              <w:numPr>
                <w:ilvl w:val="0"/>
                <w:numId w:val="13"/>
              </w:numPr>
            </w:pPr>
            <w:r w:rsidRPr="00C0472F">
              <w:t>Have a knowledge of medical conditions, treatments and medicines which may or may not have contributed to death, and be able to exercise clinical judgement in when to seek further advice from the Medical Examiner</w:t>
            </w:r>
            <w:r w:rsidR="00E973B0" w:rsidRPr="00C0472F">
              <w:t xml:space="preserve"> or the senior Medical Examiner Officer Team. </w:t>
            </w:r>
          </w:p>
          <w:p w:rsidR="007D2ACE" w:rsidRPr="00C0472F" w:rsidRDefault="00BE77A4" w:rsidP="007D2ACE">
            <w:pPr>
              <w:pStyle w:val="Default"/>
              <w:numPr>
                <w:ilvl w:val="0"/>
                <w:numId w:val="13"/>
              </w:numPr>
            </w:pPr>
            <w:r w:rsidRPr="00C0472F">
              <w:lastRenderedPageBreak/>
              <w:t xml:space="preserve">Have a knowledge of various faith groups’ funeral wishes/practices to enable respectful compliance with tight and specific timescales and procedures. </w:t>
            </w:r>
          </w:p>
          <w:p w:rsidR="007D2ACE" w:rsidRPr="00C0472F" w:rsidRDefault="007D2ACE" w:rsidP="007D2ACE">
            <w:pPr>
              <w:pStyle w:val="Default"/>
              <w:numPr>
                <w:ilvl w:val="0"/>
                <w:numId w:val="13"/>
              </w:numPr>
            </w:pPr>
            <w:r w:rsidRPr="00C0472F">
              <w:t xml:space="preserve">Be a point of contact and source of advice for relatives of deceased patients, healthcare professionals, and the coroner and registration services. Work closely with the bereavement team, PALS team and the End of Life Care team where a death may result in a complaint or concern and liaise with the Legal Service where an inquest is likely to be held. Work closely with the </w:t>
            </w:r>
            <w:r w:rsidR="00301662" w:rsidRPr="00C0472F">
              <w:t>Mortality</w:t>
            </w:r>
            <w:r w:rsidRPr="00C0472F">
              <w:t xml:space="preserve"> lead for deaths of patients with a learning disability</w:t>
            </w:r>
            <w:r w:rsidR="00301662" w:rsidRPr="00C0472F">
              <w:t>.</w:t>
            </w:r>
          </w:p>
          <w:p w:rsidR="007D2ACE" w:rsidRPr="00C0472F" w:rsidRDefault="007D2ACE" w:rsidP="007D2ACE">
            <w:pPr>
              <w:pStyle w:val="Default"/>
              <w:numPr>
                <w:ilvl w:val="0"/>
                <w:numId w:val="13"/>
              </w:numPr>
            </w:pPr>
            <w:r w:rsidRPr="00C0472F">
              <w:t xml:space="preserve">Support Medical Examiners to identify cases where there are issues with the care provided that may need to be reported as an adverse incident or serious incident investigation to the Safety and Risk Team. </w:t>
            </w:r>
          </w:p>
          <w:p w:rsidR="007D2ACE" w:rsidRPr="00C0472F" w:rsidRDefault="007D2ACE" w:rsidP="00F607B2">
            <w:pPr>
              <w:jc w:val="both"/>
              <w:rPr>
                <w:rFonts w:ascii="Arial" w:hAnsi="Arial" w:cs="Arial"/>
                <w:color w:val="FF0000"/>
                <w:sz w:val="24"/>
                <w:szCs w:val="24"/>
              </w:rPr>
            </w:pPr>
          </w:p>
          <w:p w:rsidR="007D2ACE" w:rsidRPr="00C0472F" w:rsidRDefault="007D2ACE" w:rsidP="00F607B2">
            <w:pPr>
              <w:jc w:val="both"/>
              <w:rPr>
                <w:rFonts w:ascii="Arial" w:hAnsi="Arial" w:cs="Arial"/>
                <w:color w:val="FF0000"/>
                <w:sz w:val="24"/>
                <w:szCs w:val="24"/>
              </w:rPr>
            </w:pPr>
          </w:p>
        </w:tc>
      </w:tr>
      <w:tr w:rsidR="0087013E" w:rsidRPr="00C0472F" w:rsidTr="005D1FB0">
        <w:tc>
          <w:tcPr>
            <w:tcW w:w="9128" w:type="dxa"/>
            <w:gridSpan w:val="4"/>
            <w:shd w:val="clear" w:color="auto" w:fill="002060"/>
          </w:tcPr>
          <w:p w:rsidR="0087013E" w:rsidRPr="00C0472F" w:rsidRDefault="00D44AB0" w:rsidP="00F607B2">
            <w:pPr>
              <w:jc w:val="both"/>
              <w:rPr>
                <w:rFonts w:ascii="Arial" w:hAnsi="Arial" w:cs="Arial"/>
                <w:sz w:val="24"/>
                <w:szCs w:val="24"/>
              </w:rPr>
            </w:pPr>
            <w:r w:rsidRPr="00C0472F">
              <w:rPr>
                <w:rFonts w:ascii="Arial" w:hAnsi="Arial" w:cs="Arial"/>
                <w:b/>
                <w:sz w:val="24"/>
                <w:szCs w:val="24"/>
              </w:rPr>
              <w:lastRenderedPageBreak/>
              <w:t>COMMUNICATION/</w:t>
            </w:r>
            <w:r w:rsidR="0087013E" w:rsidRPr="00C0472F">
              <w:rPr>
                <w:rFonts w:ascii="Arial" w:hAnsi="Arial" w:cs="Arial"/>
                <w:b/>
                <w:sz w:val="24"/>
                <w:szCs w:val="24"/>
              </w:rPr>
              <w:t xml:space="preserve">RELATIONSHIP SKILLS </w:t>
            </w:r>
          </w:p>
        </w:tc>
      </w:tr>
      <w:tr w:rsidR="0087013E" w:rsidRPr="00C0472F" w:rsidTr="005D1FB0">
        <w:tc>
          <w:tcPr>
            <w:tcW w:w="9128" w:type="dxa"/>
            <w:gridSpan w:val="4"/>
            <w:tcBorders>
              <w:bottom w:val="single" w:sz="4" w:space="0" w:color="auto"/>
            </w:tcBorders>
          </w:tcPr>
          <w:p w:rsidR="005D1FB0" w:rsidRPr="00C0472F" w:rsidRDefault="005D1FB0" w:rsidP="00F607B2">
            <w:pPr>
              <w:jc w:val="both"/>
              <w:rPr>
                <w:rFonts w:ascii="Arial" w:hAnsi="Arial" w:cs="Arial"/>
                <w:color w:val="FF0000"/>
                <w:sz w:val="24"/>
                <w:szCs w:val="24"/>
              </w:rPr>
            </w:pP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 xml:space="preserve">Act as an intermediary between the bereaved and clinicians to establish and resolve any concerns relating to a patient’s death.  </w:t>
            </w:r>
          </w:p>
          <w:p w:rsidR="00132947" w:rsidRPr="00C0472F" w:rsidRDefault="005D1FB0" w:rsidP="00132947">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 xml:space="preserve">Work with Medical Examiners to aid them in their responsibility for overseeing the death certification process for all deceased patients. </w:t>
            </w:r>
          </w:p>
          <w:p w:rsidR="005D1FB0" w:rsidRPr="00C0472F" w:rsidRDefault="00132947" w:rsidP="00132947">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 xml:space="preserve">Assist the QAP with formulation of cause of death, from cases history and medical notes. </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Discuss the findings of the ME on medical cause of death with the qualified attending practitioners.</w:t>
            </w:r>
          </w:p>
          <w:p w:rsidR="005D1FB0" w:rsidRPr="00C0472F" w:rsidRDefault="005D1FB0" w:rsidP="00132947">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Ensure any concerns raised by the relatives are passed on the ME in a timely fashion before the MCCD is released to relatives</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 xml:space="preserve">Discuss the content of the Medical Certificate of Cause of Death (MCCD) with relatives of the deceased and in all cases collect additional information. This may include the need to communicate sensitive information and offer explanations                                                                                                        </w:t>
            </w:r>
          </w:p>
          <w:p w:rsidR="00132947" w:rsidRPr="00C0472F" w:rsidRDefault="00132947" w:rsidP="00132947">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Identify relatives’ concerns and escalate them appropriately.</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Assist relatives in identifying appropriate information and additional / further advice and support e.g. Patient Advice Liaison Service contacts, Bereavement Office information.</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Offer support and pastoral care to families and colleagues and to facilitate effective communication between families and health care professionals alongside Bereavement Office staff.</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Establish clear and effective channels for communicating and co-operating with all departments, wards, and relevant professionals.</w:t>
            </w:r>
          </w:p>
          <w:p w:rsidR="006B28AC" w:rsidRPr="00C0472F" w:rsidRDefault="006B28AC" w:rsidP="005D1FB0">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There is significant emotional effort associated with dealing with bereaved families.</w:t>
            </w:r>
          </w:p>
          <w:p w:rsidR="0087013E" w:rsidRPr="00C0472F" w:rsidRDefault="0087013E" w:rsidP="00F607B2">
            <w:pPr>
              <w:jc w:val="both"/>
              <w:rPr>
                <w:rFonts w:ascii="Arial" w:hAnsi="Arial" w:cs="Arial"/>
                <w:sz w:val="24"/>
                <w:szCs w:val="24"/>
              </w:rPr>
            </w:pPr>
          </w:p>
        </w:tc>
      </w:tr>
      <w:tr w:rsidR="0087013E" w:rsidRPr="00C0472F" w:rsidTr="005D1FB0">
        <w:tc>
          <w:tcPr>
            <w:tcW w:w="9128" w:type="dxa"/>
            <w:gridSpan w:val="4"/>
            <w:shd w:val="clear" w:color="auto" w:fill="002060"/>
          </w:tcPr>
          <w:p w:rsidR="0087013E" w:rsidRPr="00C0472F" w:rsidRDefault="00D44AB0" w:rsidP="00F607B2">
            <w:pPr>
              <w:jc w:val="both"/>
              <w:rPr>
                <w:rFonts w:ascii="Arial" w:hAnsi="Arial" w:cs="Arial"/>
                <w:sz w:val="24"/>
                <w:szCs w:val="24"/>
              </w:rPr>
            </w:pPr>
            <w:r w:rsidRPr="00C0472F">
              <w:rPr>
                <w:rFonts w:ascii="Arial" w:hAnsi="Arial" w:cs="Arial"/>
                <w:b/>
                <w:sz w:val="24"/>
                <w:szCs w:val="24"/>
              </w:rPr>
              <w:t>ANALYTICAL/</w:t>
            </w:r>
            <w:r w:rsidR="0087013E" w:rsidRPr="00C0472F">
              <w:rPr>
                <w:rFonts w:ascii="Arial" w:hAnsi="Arial" w:cs="Arial"/>
                <w:b/>
                <w:sz w:val="24"/>
                <w:szCs w:val="24"/>
              </w:rPr>
              <w:t>JUDGEMENTAL SKILLS</w:t>
            </w:r>
          </w:p>
        </w:tc>
      </w:tr>
      <w:tr w:rsidR="0087013E" w:rsidRPr="00C0472F" w:rsidTr="005D1FB0">
        <w:tc>
          <w:tcPr>
            <w:tcW w:w="9128" w:type="dxa"/>
            <w:gridSpan w:val="4"/>
            <w:tcBorders>
              <w:bottom w:val="single" w:sz="4" w:space="0" w:color="auto"/>
            </w:tcBorders>
          </w:tcPr>
          <w:p w:rsidR="005D1FB0" w:rsidRPr="00C0472F" w:rsidRDefault="005D1FB0" w:rsidP="00F607B2">
            <w:pPr>
              <w:jc w:val="both"/>
              <w:rPr>
                <w:rFonts w:ascii="Arial" w:hAnsi="Arial" w:cs="Arial"/>
                <w:color w:val="FF0000"/>
                <w:sz w:val="24"/>
                <w:szCs w:val="24"/>
              </w:rPr>
            </w:pPr>
          </w:p>
          <w:p w:rsidR="005D1FB0" w:rsidRPr="00C0472F" w:rsidRDefault="005D1FB0" w:rsidP="006B28AC">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lastRenderedPageBreak/>
              <w:t xml:space="preserve">Establish the circumstances of individual patient deaths by performing a preliminary review of medical records to identify clinical and circumstantial information, sourcing additional details where required, for scrutiny by the Medical Examiner. </w:t>
            </w:r>
          </w:p>
          <w:p w:rsidR="005D1FB0" w:rsidRPr="00C0472F" w:rsidRDefault="005D1FB0" w:rsidP="006B28AC">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Carry out the initial screening of medical notes of deceased patients to identify cases that clearly requires referral to the coroner on approval from the ME.</w:t>
            </w:r>
          </w:p>
          <w:p w:rsidR="005D1FB0" w:rsidRPr="00C0472F" w:rsidRDefault="005D1FB0" w:rsidP="006B28AC">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Work with the ME(s) to ensure proper and proportionate scrutiny of medical records.</w:t>
            </w:r>
          </w:p>
          <w:p w:rsidR="005D1FB0" w:rsidRPr="00C0472F" w:rsidRDefault="005D1FB0" w:rsidP="006B28AC">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Assist in highlighting cases for assessment via the Trust Mortality Review process, the clinical governance process and the Learning Disability Review Teams (</w:t>
            </w:r>
            <w:proofErr w:type="spellStart"/>
            <w:r w:rsidRPr="00C0472F">
              <w:rPr>
                <w:rFonts w:ascii="Arial" w:hAnsi="Arial" w:cs="Arial"/>
                <w:sz w:val="24"/>
                <w:szCs w:val="24"/>
              </w:rPr>
              <w:t>LeDeR</w:t>
            </w:r>
            <w:proofErr w:type="spellEnd"/>
            <w:r w:rsidRPr="00C0472F">
              <w:rPr>
                <w:rFonts w:ascii="Arial" w:hAnsi="Arial" w:cs="Arial"/>
                <w:sz w:val="24"/>
                <w:szCs w:val="24"/>
              </w:rPr>
              <w:t xml:space="preserve">). </w:t>
            </w:r>
          </w:p>
          <w:p w:rsidR="00C52D58" w:rsidRPr="00C0472F" w:rsidRDefault="00C52D58" w:rsidP="006B28AC">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To ensure DATIX forms are completed for cases requiring further investigation.</w:t>
            </w:r>
          </w:p>
          <w:p w:rsidR="0087013E" w:rsidRPr="00C0472F" w:rsidRDefault="0087013E" w:rsidP="007970E2">
            <w:pPr>
              <w:pStyle w:val="Default"/>
              <w:ind w:left="720"/>
              <w:rPr>
                <w:color w:val="FF0000"/>
              </w:rPr>
            </w:pPr>
          </w:p>
        </w:tc>
      </w:tr>
      <w:tr w:rsidR="0087013E" w:rsidRPr="00C0472F" w:rsidTr="005D1FB0">
        <w:tc>
          <w:tcPr>
            <w:tcW w:w="9128" w:type="dxa"/>
            <w:gridSpan w:val="4"/>
            <w:shd w:val="clear" w:color="auto" w:fill="002060"/>
          </w:tcPr>
          <w:p w:rsidR="0087013E" w:rsidRPr="00C0472F" w:rsidRDefault="00D44AB0" w:rsidP="00F607B2">
            <w:pPr>
              <w:jc w:val="both"/>
              <w:rPr>
                <w:rFonts w:ascii="Arial" w:hAnsi="Arial" w:cs="Arial"/>
                <w:sz w:val="24"/>
                <w:szCs w:val="24"/>
              </w:rPr>
            </w:pPr>
            <w:r w:rsidRPr="00C0472F">
              <w:rPr>
                <w:rFonts w:ascii="Arial" w:hAnsi="Arial" w:cs="Arial"/>
                <w:b/>
                <w:sz w:val="24"/>
                <w:szCs w:val="24"/>
              </w:rPr>
              <w:lastRenderedPageBreak/>
              <w:t>PLANNING/</w:t>
            </w:r>
            <w:r w:rsidR="0087013E" w:rsidRPr="00C0472F">
              <w:rPr>
                <w:rFonts w:ascii="Arial" w:hAnsi="Arial" w:cs="Arial"/>
                <w:b/>
                <w:sz w:val="24"/>
                <w:szCs w:val="24"/>
              </w:rPr>
              <w:t>ORGANISATIONAL SKILLS</w:t>
            </w:r>
          </w:p>
        </w:tc>
      </w:tr>
      <w:tr w:rsidR="0087013E" w:rsidRPr="00C0472F" w:rsidTr="0087013E">
        <w:tc>
          <w:tcPr>
            <w:tcW w:w="9128" w:type="dxa"/>
            <w:gridSpan w:val="4"/>
            <w:tcBorders>
              <w:bottom w:val="single" w:sz="4" w:space="0" w:color="auto"/>
            </w:tcBorders>
          </w:tcPr>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 xml:space="preserve">Manage own workload </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Continually monitor one’s own performance in the provision of care; ensuring professional standards are met at all times.</w:t>
            </w:r>
          </w:p>
          <w:p w:rsidR="005D1FB0" w:rsidRPr="00C0472F" w:rsidRDefault="005D1FB0" w:rsidP="005D1FB0">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Be able to juggle conflicting demands, prioritise tasks, and deal with queries as they arise.</w:t>
            </w:r>
          </w:p>
          <w:p w:rsidR="0087013E" w:rsidRPr="00C0472F" w:rsidRDefault="0087013E" w:rsidP="007970E2">
            <w:pPr>
              <w:pStyle w:val="ListParagraph"/>
              <w:widowControl w:val="0"/>
              <w:tabs>
                <w:tab w:val="left" w:pos="839"/>
              </w:tabs>
              <w:autoSpaceDE w:val="0"/>
              <w:autoSpaceDN w:val="0"/>
              <w:spacing w:line="259" w:lineRule="auto"/>
              <w:ind w:right="263"/>
              <w:contextualSpacing/>
              <w:rPr>
                <w:rFonts w:ascii="Arial" w:hAnsi="Arial" w:cs="Arial"/>
                <w:color w:val="FF0000"/>
                <w:sz w:val="24"/>
                <w:szCs w:val="24"/>
              </w:rPr>
            </w:pPr>
          </w:p>
        </w:tc>
      </w:tr>
      <w:tr w:rsidR="0087013E" w:rsidRPr="00C0472F" w:rsidTr="005D1FB0">
        <w:tc>
          <w:tcPr>
            <w:tcW w:w="9128" w:type="dxa"/>
            <w:gridSpan w:val="4"/>
            <w:shd w:val="clear" w:color="auto" w:fill="002060"/>
          </w:tcPr>
          <w:p w:rsidR="0087013E" w:rsidRPr="00C0472F" w:rsidRDefault="0087013E" w:rsidP="00F607B2">
            <w:pPr>
              <w:jc w:val="both"/>
              <w:rPr>
                <w:rFonts w:ascii="Arial" w:hAnsi="Arial" w:cs="Arial"/>
                <w:sz w:val="24"/>
                <w:szCs w:val="24"/>
              </w:rPr>
            </w:pPr>
            <w:r w:rsidRPr="00C0472F">
              <w:rPr>
                <w:rFonts w:ascii="Arial" w:hAnsi="Arial" w:cs="Arial"/>
                <w:b/>
                <w:sz w:val="24"/>
                <w:szCs w:val="24"/>
              </w:rPr>
              <w:t xml:space="preserve">PHYSICAL SKILLS </w:t>
            </w:r>
          </w:p>
        </w:tc>
      </w:tr>
      <w:tr w:rsidR="0087013E" w:rsidRPr="00C0472F" w:rsidTr="0087013E">
        <w:tc>
          <w:tcPr>
            <w:tcW w:w="9128" w:type="dxa"/>
            <w:gridSpan w:val="4"/>
            <w:tcBorders>
              <w:bottom w:val="single" w:sz="4" w:space="0" w:color="auto"/>
            </w:tcBorders>
          </w:tcPr>
          <w:p w:rsidR="005508E7" w:rsidRDefault="005508E7" w:rsidP="005508E7">
            <w:pPr>
              <w:pStyle w:val="ListParagraph"/>
              <w:numPr>
                <w:ilvl w:val="0"/>
                <w:numId w:val="5"/>
              </w:numPr>
              <w:spacing w:after="160" w:line="259" w:lineRule="auto"/>
              <w:contextualSpacing/>
              <w:jc w:val="both"/>
              <w:rPr>
                <w:rFonts w:ascii="Arial" w:hAnsi="Arial" w:cs="Arial"/>
                <w:sz w:val="24"/>
                <w:szCs w:val="24"/>
              </w:rPr>
            </w:pPr>
            <w:r w:rsidRPr="00C0472F">
              <w:rPr>
                <w:rFonts w:ascii="Arial" w:hAnsi="Arial" w:cs="Arial"/>
                <w:sz w:val="24"/>
                <w:szCs w:val="24"/>
              </w:rPr>
              <w:t>To use a computer for prolonged periods of time daily to undertake complex dat</w:t>
            </w:r>
            <w:r w:rsidR="00053DB8" w:rsidRPr="00C0472F">
              <w:rPr>
                <w:rFonts w:ascii="Arial" w:hAnsi="Arial" w:cs="Arial"/>
                <w:sz w:val="24"/>
                <w:szCs w:val="24"/>
              </w:rPr>
              <w:t>a</w:t>
            </w:r>
            <w:r w:rsidRPr="00C0472F">
              <w:rPr>
                <w:rFonts w:ascii="Arial" w:hAnsi="Arial" w:cs="Arial"/>
                <w:sz w:val="24"/>
                <w:szCs w:val="24"/>
              </w:rPr>
              <w:t xml:space="preserve"> input and analysis.</w:t>
            </w:r>
          </w:p>
          <w:p w:rsidR="00C0472F" w:rsidRPr="00C0472F" w:rsidRDefault="00C0472F" w:rsidP="005508E7">
            <w:pPr>
              <w:pStyle w:val="ListParagraph"/>
              <w:numPr>
                <w:ilvl w:val="0"/>
                <w:numId w:val="5"/>
              </w:numPr>
              <w:spacing w:after="160" w:line="259" w:lineRule="auto"/>
              <w:contextualSpacing/>
              <w:jc w:val="both"/>
              <w:rPr>
                <w:rFonts w:ascii="Arial" w:hAnsi="Arial" w:cs="Arial"/>
                <w:sz w:val="24"/>
                <w:szCs w:val="24"/>
              </w:rPr>
            </w:pPr>
            <w:r>
              <w:rPr>
                <w:rFonts w:ascii="Arial" w:hAnsi="Arial" w:cs="Arial"/>
                <w:sz w:val="24"/>
                <w:szCs w:val="24"/>
              </w:rPr>
              <w:t>Ability to drive between Trust sites</w:t>
            </w:r>
          </w:p>
          <w:p w:rsidR="00BE2AF7" w:rsidRPr="00C0472F" w:rsidRDefault="00BE2AF7" w:rsidP="005508E7">
            <w:pPr>
              <w:pStyle w:val="ListParagraph"/>
              <w:numPr>
                <w:ilvl w:val="0"/>
                <w:numId w:val="5"/>
              </w:numPr>
              <w:spacing w:after="160" w:line="259" w:lineRule="auto"/>
              <w:contextualSpacing/>
              <w:jc w:val="both"/>
              <w:rPr>
                <w:rFonts w:ascii="Arial" w:hAnsi="Arial" w:cs="Arial"/>
                <w:sz w:val="24"/>
                <w:szCs w:val="24"/>
              </w:rPr>
            </w:pPr>
            <w:r w:rsidRPr="00C0472F">
              <w:rPr>
                <w:rFonts w:ascii="Arial" w:hAnsi="Arial" w:cs="Arial"/>
                <w:sz w:val="24"/>
                <w:szCs w:val="24"/>
              </w:rPr>
              <w:t xml:space="preserve">There is significant emotional effort associated with dealing with bereaved families. </w:t>
            </w:r>
          </w:p>
          <w:p w:rsidR="00053DB8" w:rsidRPr="00C0472F" w:rsidRDefault="00053DB8" w:rsidP="005508E7">
            <w:pPr>
              <w:pStyle w:val="ListParagraph"/>
              <w:numPr>
                <w:ilvl w:val="0"/>
                <w:numId w:val="5"/>
              </w:numPr>
              <w:spacing w:after="160" w:line="259" w:lineRule="auto"/>
              <w:contextualSpacing/>
              <w:jc w:val="both"/>
              <w:rPr>
                <w:rFonts w:ascii="Arial" w:hAnsi="Arial" w:cs="Arial"/>
                <w:sz w:val="24"/>
                <w:szCs w:val="24"/>
              </w:rPr>
            </w:pPr>
            <w:r w:rsidRPr="00C0472F">
              <w:rPr>
                <w:rFonts w:ascii="Arial" w:hAnsi="Arial" w:cs="Arial"/>
                <w:sz w:val="24"/>
                <w:szCs w:val="24"/>
              </w:rPr>
              <w:t xml:space="preserve">Frequent interruptions from staff </w:t>
            </w:r>
          </w:p>
          <w:p w:rsidR="0087013E" w:rsidRPr="00C0472F" w:rsidRDefault="0087013E" w:rsidP="00F607B2">
            <w:pPr>
              <w:jc w:val="both"/>
              <w:rPr>
                <w:rFonts w:ascii="Arial" w:hAnsi="Arial" w:cs="Arial"/>
                <w:color w:val="FF0000"/>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PATIENT/CLIENT CARE </w:t>
            </w:r>
          </w:p>
        </w:tc>
      </w:tr>
      <w:tr w:rsidR="0087013E" w:rsidRPr="00C0472F" w:rsidTr="0087013E">
        <w:tc>
          <w:tcPr>
            <w:tcW w:w="9128" w:type="dxa"/>
            <w:gridSpan w:val="4"/>
            <w:tcBorders>
              <w:bottom w:val="single" w:sz="4" w:space="0" w:color="auto"/>
            </w:tcBorders>
          </w:tcPr>
          <w:p w:rsidR="00BC3EA6" w:rsidRPr="00C0472F" w:rsidRDefault="00BC3EA6"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 xml:space="preserve">Telephone contact with emotionally distressed </w:t>
            </w:r>
            <w:r w:rsidR="00FC749A" w:rsidRPr="00C0472F">
              <w:rPr>
                <w:rFonts w:ascii="Arial" w:hAnsi="Arial" w:cs="Arial"/>
                <w:sz w:val="24"/>
                <w:szCs w:val="24"/>
              </w:rPr>
              <w:t>and grieving families</w:t>
            </w:r>
          </w:p>
          <w:p w:rsidR="005D1FB0" w:rsidRPr="00C0472F" w:rsidRDefault="005D1FB0" w:rsidP="005D1FB0">
            <w:pPr>
              <w:pStyle w:val="ListParagraph"/>
              <w:numPr>
                <w:ilvl w:val="0"/>
                <w:numId w:val="1"/>
              </w:numPr>
              <w:spacing w:line="259" w:lineRule="auto"/>
              <w:contextualSpacing/>
              <w:rPr>
                <w:rFonts w:ascii="Arial" w:hAnsi="Arial" w:cs="Arial"/>
                <w:sz w:val="24"/>
                <w:szCs w:val="24"/>
              </w:rPr>
            </w:pPr>
            <w:r w:rsidRPr="00C0472F">
              <w:rPr>
                <w:rFonts w:ascii="Arial" w:hAnsi="Arial" w:cs="Arial"/>
                <w:sz w:val="24"/>
                <w:szCs w:val="24"/>
              </w:rPr>
              <w:t>Participate in meetings with relatives alongside the ME(s) and other members of the multidisciplinary team.</w:t>
            </w:r>
          </w:p>
          <w:p w:rsidR="0087013E" w:rsidRPr="00C0472F" w:rsidRDefault="0087013E" w:rsidP="00C0472F">
            <w:pPr>
              <w:pStyle w:val="ListParagraph"/>
              <w:spacing w:line="259" w:lineRule="auto"/>
              <w:contextualSpacing/>
              <w:rPr>
                <w:rFonts w:ascii="Arial" w:hAnsi="Arial" w:cs="Arial"/>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POLICY/SERVICE DEVELOPMENT </w:t>
            </w:r>
          </w:p>
        </w:tc>
      </w:tr>
      <w:tr w:rsidR="00D44AB0" w:rsidRPr="00C0472F" w:rsidTr="005D1FB0">
        <w:tc>
          <w:tcPr>
            <w:tcW w:w="9128" w:type="dxa"/>
            <w:gridSpan w:val="4"/>
            <w:tcBorders>
              <w:bottom w:val="single" w:sz="4" w:space="0" w:color="auto"/>
            </w:tcBorders>
          </w:tcPr>
          <w:p w:rsidR="00051D85" w:rsidRPr="00C0472F" w:rsidRDefault="00051D85" w:rsidP="00051D85">
            <w:pPr>
              <w:pStyle w:val="Default"/>
              <w:numPr>
                <w:ilvl w:val="0"/>
                <w:numId w:val="1"/>
              </w:numPr>
              <w:spacing w:after="22"/>
              <w:rPr>
                <w:color w:val="auto"/>
              </w:rPr>
            </w:pPr>
            <w:r w:rsidRPr="00C0472F">
              <w:rPr>
                <w:color w:val="auto"/>
              </w:rPr>
              <w:t xml:space="preserve">Ensure the service is delivered in accordance with professional and statutory bodies, and Trust guidelines. </w:t>
            </w:r>
          </w:p>
          <w:p w:rsidR="00D44AB0" w:rsidRPr="00C0472F" w:rsidRDefault="00D44AB0" w:rsidP="00F607B2">
            <w:pPr>
              <w:jc w:val="both"/>
              <w:rPr>
                <w:rFonts w:ascii="Arial" w:hAnsi="Arial" w:cs="Arial"/>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FINANCIAL/PHYSICAL RESOURCES </w:t>
            </w:r>
          </w:p>
        </w:tc>
      </w:tr>
      <w:tr w:rsidR="00D44AB0" w:rsidRPr="00C0472F" w:rsidTr="005D1FB0">
        <w:tc>
          <w:tcPr>
            <w:tcW w:w="9128" w:type="dxa"/>
            <w:gridSpan w:val="4"/>
            <w:tcBorders>
              <w:bottom w:val="single" w:sz="4" w:space="0" w:color="auto"/>
            </w:tcBorders>
          </w:tcPr>
          <w:p w:rsidR="00842979" w:rsidRPr="00C0472F" w:rsidRDefault="00551192" w:rsidP="004E638A">
            <w:pPr>
              <w:pStyle w:val="ListParagraph"/>
              <w:widowControl w:val="0"/>
              <w:numPr>
                <w:ilvl w:val="0"/>
                <w:numId w:val="2"/>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 xml:space="preserve"> Personal duty of care</w:t>
            </w:r>
            <w:r w:rsidR="00842979" w:rsidRPr="00C0472F">
              <w:rPr>
                <w:rFonts w:ascii="Arial" w:hAnsi="Arial" w:cs="Arial"/>
                <w:sz w:val="24"/>
                <w:szCs w:val="24"/>
              </w:rPr>
              <w:t xml:space="preserve"> for ensuring the effective use of stock and equipment in line with the workload </w:t>
            </w:r>
            <w:r w:rsidR="00B4059C" w:rsidRPr="00C0472F">
              <w:rPr>
                <w:rFonts w:ascii="Arial" w:hAnsi="Arial" w:cs="Arial"/>
                <w:sz w:val="24"/>
                <w:szCs w:val="24"/>
              </w:rPr>
              <w:t>requirements, Personal</w:t>
            </w:r>
            <w:r w:rsidRPr="00C0472F">
              <w:rPr>
                <w:rFonts w:ascii="Arial" w:hAnsi="Arial" w:cs="Arial"/>
                <w:sz w:val="24"/>
                <w:szCs w:val="24"/>
              </w:rPr>
              <w:t xml:space="preserve"> duty of care </w:t>
            </w:r>
            <w:r w:rsidR="00842979" w:rsidRPr="00C0472F">
              <w:rPr>
                <w:rFonts w:ascii="Arial" w:hAnsi="Arial" w:cs="Arial"/>
                <w:sz w:val="24"/>
                <w:szCs w:val="24"/>
              </w:rPr>
              <w:t>for ensuring that equipment is appropriately used, stored, and maintained</w:t>
            </w:r>
            <w:r w:rsidRPr="00C0472F">
              <w:rPr>
                <w:rFonts w:ascii="Arial" w:hAnsi="Arial" w:cs="Arial"/>
                <w:sz w:val="24"/>
                <w:szCs w:val="24"/>
              </w:rPr>
              <w:t xml:space="preserve">, </w:t>
            </w:r>
          </w:p>
          <w:p w:rsidR="00D44AB0" w:rsidRPr="00C0472F" w:rsidRDefault="00D44AB0" w:rsidP="00F607B2">
            <w:pPr>
              <w:jc w:val="both"/>
              <w:rPr>
                <w:rFonts w:ascii="Arial" w:hAnsi="Arial" w:cs="Arial"/>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lastRenderedPageBreak/>
              <w:t xml:space="preserve">HUMAN RESOURCES </w:t>
            </w:r>
          </w:p>
        </w:tc>
      </w:tr>
      <w:tr w:rsidR="00D44AB0" w:rsidRPr="00C0472F" w:rsidTr="005D1FB0">
        <w:tc>
          <w:tcPr>
            <w:tcW w:w="9128" w:type="dxa"/>
            <w:gridSpan w:val="4"/>
            <w:tcBorders>
              <w:bottom w:val="single" w:sz="4" w:space="0" w:color="auto"/>
            </w:tcBorders>
          </w:tcPr>
          <w:p w:rsidR="00F92B51" w:rsidRPr="00C0472F" w:rsidRDefault="00F92B51" w:rsidP="005508E7">
            <w:pPr>
              <w:pStyle w:val="ListParagraph"/>
              <w:widowControl w:val="0"/>
              <w:numPr>
                <w:ilvl w:val="0"/>
                <w:numId w:val="2"/>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Work within Trust HR policies.</w:t>
            </w:r>
          </w:p>
          <w:p w:rsidR="00F87E9C" w:rsidRPr="00C0472F" w:rsidRDefault="00F87E9C" w:rsidP="005508E7">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Attend departmental meetings as required.</w:t>
            </w:r>
          </w:p>
          <w:p w:rsidR="00F92B51" w:rsidRPr="00C0472F" w:rsidRDefault="00B4059C" w:rsidP="007970E2">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T</w:t>
            </w:r>
            <w:r w:rsidR="00F87E9C" w:rsidRPr="00C0472F">
              <w:rPr>
                <w:rFonts w:ascii="Arial" w:hAnsi="Arial" w:cs="Arial"/>
                <w:sz w:val="24"/>
                <w:szCs w:val="24"/>
              </w:rPr>
              <w:t>raining programmes and induction training for Medical Examiners Officers.</w:t>
            </w:r>
          </w:p>
          <w:p w:rsidR="00F87E9C" w:rsidRPr="00C0472F" w:rsidRDefault="00F87E9C" w:rsidP="005508E7">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Participate in education and training as associated with and appropriate to the role.</w:t>
            </w:r>
          </w:p>
          <w:p w:rsidR="00F87E9C" w:rsidRPr="00C0472F" w:rsidRDefault="00F87E9C" w:rsidP="005508E7">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Continually update and maintain own self-development and awareness, identifying and utilising appropriate educational and study resources.</w:t>
            </w:r>
          </w:p>
          <w:p w:rsidR="00F87E9C" w:rsidRPr="00C0472F" w:rsidRDefault="00F87E9C" w:rsidP="005508E7">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Participate in Trust mandatory training.</w:t>
            </w:r>
          </w:p>
          <w:p w:rsidR="005508E7" w:rsidRPr="00C0472F" w:rsidRDefault="005508E7" w:rsidP="005508E7">
            <w:pPr>
              <w:pStyle w:val="Default"/>
              <w:numPr>
                <w:ilvl w:val="0"/>
                <w:numId w:val="2"/>
              </w:numPr>
              <w:spacing w:after="22"/>
              <w:rPr>
                <w:color w:val="auto"/>
              </w:rPr>
            </w:pPr>
            <w:r w:rsidRPr="00C0472F">
              <w:rPr>
                <w:color w:val="auto"/>
              </w:rPr>
              <w:t xml:space="preserve">Provide regular training and instruction on a 1:1 basis and to groups on the completion of legal paperwork following a death within the Trust. </w:t>
            </w:r>
          </w:p>
          <w:p w:rsidR="00D44AB0" w:rsidRPr="00C0472F" w:rsidRDefault="0005796B" w:rsidP="00F607B2">
            <w:pPr>
              <w:jc w:val="both"/>
              <w:rPr>
                <w:rFonts w:ascii="Arial" w:hAnsi="Arial" w:cs="Arial"/>
                <w:sz w:val="24"/>
                <w:szCs w:val="24"/>
              </w:rPr>
            </w:pPr>
            <w:r w:rsidRPr="00C0472F">
              <w:rPr>
                <w:rFonts w:ascii="Arial" w:hAnsi="Arial" w:cs="Arial"/>
                <w:color w:val="FF0000"/>
                <w:sz w:val="24"/>
                <w:szCs w:val="24"/>
              </w:rPr>
              <w:t xml:space="preserve"> </w:t>
            </w: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INFORMATION RESOURCES </w:t>
            </w:r>
          </w:p>
        </w:tc>
      </w:tr>
      <w:tr w:rsidR="00D44AB0" w:rsidRPr="00C0472F" w:rsidTr="005D1FB0">
        <w:tc>
          <w:tcPr>
            <w:tcW w:w="9128" w:type="dxa"/>
            <w:gridSpan w:val="4"/>
            <w:tcBorders>
              <w:bottom w:val="single" w:sz="4" w:space="0" w:color="auto"/>
            </w:tcBorders>
          </w:tcPr>
          <w:p w:rsidR="00F801D8" w:rsidRPr="00C0472F" w:rsidRDefault="00F801D8" w:rsidP="008E377B">
            <w:pPr>
              <w:pStyle w:val="ListParagraph"/>
              <w:widowControl w:val="0"/>
              <w:numPr>
                <w:ilvl w:val="0"/>
                <w:numId w:val="1"/>
              </w:numPr>
              <w:tabs>
                <w:tab w:val="left" w:pos="839"/>
              </w:tabs>
              <w:autoSpaceDE w:val="0"/>
              <w:autoSpaceDN w:val="0"/>
              <w:spacing w:line="259" w:lineRule="auto"/>
              <w:ind w:right="263"/>
              <w:contextualSpacing/>
              <w:rPr>
                <w:rFonts w:ascii="Arial" w:hAnsi="Arial" w:cs="Arial"/>
                <w:sz w:val="24"/>
                <w:szCs w:val="24"/>
              </w:rPr>
            </w:pPr>
            <w:r w:rsidRPr="00C0472F">
              <w:rPr>
                <w:rFonts w:ascii="Arial" w:hAnsi="Arial" w:cs="Arial"/>
                <w:sz w:val="24"/>
                <w:szCs w:val="24"/>
              </w:rPr>
              <w:t>Full compliance with secure handling of patient identifiable data.</w:t>
            </w:r>
          </w:p>
          <w:p w:rsidR="005508E7" w:rsidRPr="00C0472F" w:rsidRDefault="005508E7" w:rsidP="008E377B">
            <w:pPr>
              <w:pStyle w:val="Default"/>
              <w:numPr>
                <w:ilvl w:val="0"/>
                <w:numId w:val="1"/>
              </w:numPr>
            </w:pPr>
            <w:r w:rsidRPr="00C0472F">
              <w:t xml:space="preserve">To support the design, testing and implementation of the new </w:t>
            </w:r>
            <w:proofErr w:type="spellStart"/>
            <w:r w:rsidRPr="00C0472F">
              <w:t>eMedical</w:t>
            </w:r>
            <w:proofErr w:type="spellEnd"/>
            <w:r w:rsidRPr="00C0472F">
              <w:t xml:space="preserve"> Examiner process.</w:t>
            </w:r>
          </w:p>
          <w:p w:rsidR="005508E7" w:rsidRPr="00C0472F" w:rsidRDefault="00551192" w:rsidP="008E377B">
            <w:pPr>
              <w:pStyle w:val="Default"/>
              <w:numPr>
                <w:ilvl w:val="0"/>
                <w:numId w:val="1"/>
              </w:numPr>
            </w:pPr>
            <w:r w:rsidRPr="00C0472F">
              <w:t xml:space="preserve">To assist with maintaining </w:t>
            </w:r>
            <w:r w:rsidR="005508E7" w:rsidRPr="00C0472F">
              <w:t xml:space="preserve">robust electronic records (including My Care </w:t>
            </w:r>
            <w:r w:rsidR="00E52837" w:rsidRPr="00C0472F">
              <w:t>Datix MS</w:t>
            </w:r>
            <w:r w:rsidR="005508E7" w:rsidRPr="00C0472F">
              <w:t xml:space="preserve"> Office calendar,) of all deaths and to align with current information systems in place. To optimise the way such data is collected and to ensure it is accurate and up to date. </w:t>
            </w:r>
          </w:p>
          <w:p w:rsidR="00F822FC" w:rsidRPr="00C0472F" w:rsidRDefault="00F822FC" w:rsidP="00F822FC">
            <w:pPr>
              <w:pStyle w:val="Default"/>
              <w:numPr>
                <w:ilvl w:val="0"/>
                <w:numId w:val="1"/>
              </w:numPr>
              <w:spacing w:after="22"/>
            </w:pPr>
            <w:r w:rsidRPr="00C0472F">
              <w:t xml:space="preserve">support and undertake the collation and analysis of a range of patient safety and clinical data identifying trends and areas of particular risk. </w:t>
            </w:r>
          </w:p>
          <w:p w:rsidR="00D44AB0" w:rsidRDefault="00D44AB0" w:rsidP="00F607B2">
            <w:pPr>
              <w:jc w:val="both"/>
              <w:rPr>
                <w:rFonts w:ascii="Arial" w:hAnsi="Arial" w:cs="Arial"/>
                <w:sz w:val="24"/>
                <w:szCs w:val="24"/>
              </w:rPr>
            </w:pPr>
          </w:p>
          <w:p w:rsidR="00C0472F" w:rsidRDefault="00C0472F" w:rsidP="00F607B2">
            <w:pPr>
              <w:jc w:val="both"/>
              <w:rPr>
                <w:rFonts w:ascii="Arial" w:hAnsi="Arial" w:cs="Arial"/>
                <w:sz w:val="24"/>
                <w:szCs w:val="24"/>
              </w:rPr>
            </w:pPr>
          </w:p>
          <w:p w:rsidR="00C0472F" w:rsidRPr="00C0472F" w:rsidRDefault="00C0472F" w:rsidP="00F607B2">
            <w:pPr>
              <w:jc w:val="both"/>
              <w:rPr>
                <w:rFonts w:ascii="Arial" w:hAnsi="Arial" w:cs="Arial"/>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RESEARCH AND DEVELOPMENT </w:t>
            </w:r>
          </w:p>
        </w:tc>
      </w:tr>
      <w:tr w:rsidR="00D44AB0" w:rsidRPr="00C0472F" w:rsidTr="005D1FB0">
        <w:tc>
          <w:tcPr>
            <w:tcW w:w="9128" w:type="dxa"/>
            <w:gridSpan w:val="4"/>
            <w:tcBorders>
              <w:bottom w:val="single" w:sz="4" w:space="0" w:color="auto"/>
            </w:tcBorders>
          </w:tcPr>
          <w:p w:rsidR="00F92B51" w:rsidRPr="00C0472F" w:rsidRDefault="00551192" w:rsidP="00BE2AF7">
            <w:pPr>
              <w:pStyle w:val="ListParagraph"/>
              <w:widowControl w:val="0"/>
              <w:numPr>
                <w:ilvl w:val="0"/>
                <w:numId w:val="2"/>
              </w:numPr>
              <w:tabs>
                <w:tab w:val="left" w:pos="839"/>
              </w:tabs>
              <w:autoSpaceDE w:val="0"/>
              <w:autoSpaceDN w:val="0"/>
              <w:spacing w:line="249" w:lineRule="auto"/>
              <w:ind w:right="263"/>
              <w:contextualSpacing/>
              <w:rPr>
                <w:rFonts w:ascii="Arial" w:hAnsi="Arial" w:cs="Arial"/>
                <w:sz w:val="24"/>
                <w:szCs w:val="24"/>
              </w:rPr>
            </w:pPr>
            <w:r w:rsidRPr="00C0472F">
              <w:rPr>
                <w:rFonts w:ascii="Arial" w:hAnsi="Arial" w:cs="Arial"/>
                <w:sz w:val="24"/>
                <w:szCs w:val="24"/>
              </w:rPr>
              <w:t>Assist in p</w:t>
            </w:r>
            <w:r w:rsidR="00F92B51" w:rsidRPr="00C0472F">
              <w:rPr>
                <w:rFonts w:ascii="Arial" w:hAnsi="Arial" w:cs="Arial"/>
                <w:sz w:val="24"/>
                <w:szCs w:val="24"/>
              </w:rPr>
              <w:t>rovid</w:t>
            </w:r>
            <w:r w:rsidRPr="00C0472F">
              <w:rPr>
                <w:rFonts w:ascii="Arial" w:hAnsi="Arial" w:cs="Arial"/>
                <w:sz w:val="24"/>
                <w:szCs w:val="24"/>
              </w:rPr>
              <w:t>ing</w:t>
            </w:r>
            <w:r w:rsidR="00F92B51" w:rsidRPr="00C0472F">
              <w:rPr>
                <w:rFonts w:ascii="Arial" w:hAnsi="Arial" w:cs="Arial"/>
                <w:sz w:val="24"/>
                <w:szCs w:val="24"/>
              </w:rPr>
              <w:t xml:space="preserve"> documentation and quality data as required for audit or evaluation of the Medical Examiner System for internal and external purposes as appropriate.</w:t>
            </w:r>
          </w:p>
          <w:p w:rsidR="00D44AB0" w:rsidRPr="00C0472F" w:rsidRDefault="00D44AB0" w:rsidP="00C0472F">
            <w:pPr>
              <w:contextualSpacing/>
              <w:rPr>
                <w:rFonts w:ascii="Arial" w:hAnsi="Arial" w:cs="Arial"/>
                <w:color w:val="FF0000"/>
                <w:sz w:val="24"/>
                <w:szCs w:val="24"/>
              </w:rPr>
            </w:pPr>
          </w:p>
        </w:tc>
      </w:tr>
      <w:tr w:rsidR="00D44AB0" w:rsidRPr="00C0472F" w:rsidTr="005D1FB0">
        <w:tc>
          <w:tcPr>
            <w:tcW w:w="9128" w:type="dxa"/>
            <w:gridSpan w:val="4"/>
            <w:shd w:val="clear" w:color="auto" w:fill="002060"/>
          </w:tcPr>
          <w:p w:rsidR="00D44AB0" w:rsidRPr="00C0472F" w:rsidRDefault="00D44AB0" w:rsidP="00F607B2">
            <w:pPr>
              <w:jc w:val="both"/>
              <w:rPr>
                <w:rFonts w:ascii="Arial" w:hAnsi="Arial" w:cs="Arial"/>
                <w:sz w:val="24"/>
                <w:szCs w:val="24"/>
              </w:rPr>
            </w:pPr>
            <w:r w:rsidRPr="00C0472F">
              <w:rPr>
                <w:rFonts w:ascii="Arial" w:hAnsi="Arial" w:cs="Arial"/>
                <w:b/>
                <w:sz w:val="24"/>
                <w:szCs w:val="24"/>
              </w:rPr>
              <w:t xml:space="preserve">FREEDOM TO ACT </w:t>
            </w:r>
          </w:p>
        </w:tc>
      </w:tr>
      <w:tr w:rsidR="00495863" w:rsidRPr="00C0472F" w:rsidTr="00F607B2">
        <w:trPr>
          <w:trHeight w:val="1289"/>
        </w:trPr>
        <w:tc>
          <w:tcPr>
            <w:tcW w:w="9128" w:type="dxa"/>
            <w:gridSpan w:val="4"/>
          </w:tcPr>
          <w:p w:rsidR="00D31501" w:rsidRPr="00C0472F" w:rsidRDefault="00D31501" w:rsidP="007970E2">
            <w:pPr>
              <w:pStyle w:val="ListParagraph"/>
              <w:numPr>
                <w:ilvl w:val="0"/>
                <w:numId w:val="10"/>
              </w:numPr>
              <w:jc w:val="both"/>
              <w:rPr>
                <w:rFonts w:ascii="Arial" w:hAnsi="Arial" w:cs="Arial"/>
                <w:sz w:val="24"/>
                <w:szCs w:val="24"/>
              </w:rPr>
            </w:pPr>
            <w:r w:rsidRPr="00C0472F">
              <w:rPr>
                <w:rFonts w:ascii="Arial" w:hAnsi="Arial" w:cs="Arial"/>
                <w:sz w:val="24"/>
                <w:szCs w:val="24"/>
              </w:rPr>
              <w:t xml:space="preserve">The post holder will be required to act autonomously within the appropriate clinical/professional guidelines and refer to the Medical Examiner or senior member of staff as needed.  </w:t>
            </w:r>
          </w:p>
          <w:p w:rsidR="00495863" w:rsidRPr="00C0472F" w:rsidRDefault="00495863" w:rsidP="00F607B2">
            <w:pPr>
              <w:jc w:val="both"/>
              <w:rPr>
                <w:rFonts w:ascii="Arial" w:hAnsi="Arial" w:cs="Arial"/>
                <w:sz w:val="24"/>
                <w:szCs w:val="24"/>
              </w:rPr>
            </w:pPr>
          </w:p>
        </w:tc>
      </w:tr>
      <w:tr w:rsidR="003B43F4" w:rsidRPr="00C0472F" w:rsidTr="005D1FB0">
        <w:tc>
          <w:tcPr>
            <w:tcW w:w="9128" w:type="dxa"/>
            <w:gridSpan w:val="4"/>
            <w:shd w:val="clear" w:color="auto" w:fill="002060"/>
          </w:tcPr>
          <w:p w:rsidR="003B43F4" w:rsidRPr="00C0472F" w:rsidRDefault="003B43F4" w:rsidP="00F607B2">
            <w:pPr>
              <w:jc w:val="both"/>
              <w:rPr>
                <w:rFonts w:ascii="Arial" w:hAnsi="Arial" w:cs="Arial"/>
                <w:sz w:val="24"/>
                <w:szCs w:val="24"/>
              </w:rPr>
            </w:pPr>
            <w:r w:rsidRPr="00C0472F">
              <w:rPr>
                <w:rFonts w:ascii="Arial" w:hAnsi="Arial" w:cs="Arial"/>
                <w:b/>
                <w:sz w:val="24"/>
                <w:szCs w:val="24"/>
              </w:rPr>
              <w:t xml:space="preserve">OTHER RESPONSIBILITIES </w:t>
            </w:r>
          </w:p>
        </w:tc>
      </w:tr>
      <w:tr w:rsidR="003B43F4" w:rsidRPr="00C0472F" w:rsidTr="005D1FB0">
        <w:tc>
          <w:tcPr>
            <w:tcW w:w="9128" w:type="dxa"/>
            <w:gridSpan w:val="4"/>
            <w:tcBorders>
              <w:bottom w:val="single" w:sz="4" w:space="0" w:color="auto"/>
            </w:tcBorders>
          </w:tcPr>
          <w:p w:rsidR="00C0472F" w:rsidRDefault="00C0472F" w:rsidP="00B4059C">
            <w:pPr>
              <w:pStyle w:val="ListParagraph"/>
              <w:numPr>
                <w:ilvl w:val="0"/>
                <w:numId w:val="10"/>
              </w:numPr>
              <w:jc w:val="both"/>
              <w:rPr>
                <w:rFonts w:ascii="Arial" w:hAnsi="Arial" w:cs="Arial"/>
                <w:sz w:val="24"/>
                <w:szCs w:val="24"/>
              </w:rPr>
            </w:pPr>
            <w:r>
              <w:rPr>
                <w:rFonts w:ascii="Arial" w:hAnsi="Arial" w:cs="Arial"/>
                <w:sz w:val="24"/>
                <w:szCs w:val="24"/>
              </w:rPr>
              <w:t xml:space="preserve">Working in both Eastern and Northern sites </w:t>
            </w:r>
          </w:p>
          <w:p w:rsidR="00C0472F" w:rsidRDefault="00C0472F" w:rsidP="00C0472F">
            <w:pPr>
              <w:pStyle w:val="ListParagraph"/>
              <w:ind w:left="780"/>
              <w:jc w:val="both"/>
              <w:rPr>
                <w:rFonts w:ascii="Arial" w:hAnsi="Arial" w:cs="Arial"/>
                <w:sz w:val="24"/>
                <w:szCs w:val="24"/>
              </w:rPr>
            </w:pPr>
          </w:p>
          <w:p w:rsidR="003B43F4" w:rsidRPr="00C0472F" w:rsidRDefault="003B43F4" w:rsidP="00B4059C">
            <w:pPr>
              <w:pStyle w:val="ListParagraph"/>
              <w:numPr>
                <w:ilvl w:val="0"/>
                <w:numId w:val="10"/>
              </w:numPr>
              <w:jc w:val="both"/>
              <w:rPr>
                <w:rFonts w:ascii="Arial" w:hAnsi="Arial" w:cs="Arial"/>
                <w:sz w:val="24"/>
                <w:szCs w:val="24"/>
              </w:rPr>
            </w:pPr>
            <w:r w:rsidRPr="00C0472F">
              <w:rPr>
                <w:rFonts w:ascii="Arial" w:hAnsi="Arial" w:cs="Arial"/>
                <w:sz w:val="24"/>
                <w:szCs w:val="24"/>
              </w:rPr>
              <w:t>To take part in regular performance appraisal.</w:t>
            </w:r>
          </w:p>
          <w:p w:rsidR="003B43F4" w:rsidRPr="00C0472F" w:rsidRDefault="003B43F4" w:rsidP="00F607B2">
            <w:pPr>
              <w:jc w:val="both"/>
              <w:rPr>
                <w:rFonts w:ascii="Arial" w:hAnsi="Arial" w:cs="Arial"/>
                <w:sz w:val="24"/>
                <w:szCs w:val="24"/>
              </w:rPr>
            </w:pPr>
          </w:p>
          <w:p w:rsidR="003B43F4" w:rsidRPr="00C0472F" w:rsidRDefault="003B43F4" w:rsidP="00B4059C">
            <w:pPr>
              <w:pStyle w:val="ListParagraph"/>
              <w:numPr>
                <w:ilvl w:val="0"/>
                <w:numId w:val="10"/>
              </w:numPr>
              <w:jc w:val="both"/>
              <w:rPr>
                <w:rFonts w:ascii="Arial" w:hAnsi="Arial" w:cs="Arial"/>
                <w:sz w:val="24"/>
                <w:szCs w:val="24"/>
              </w:rPr>
            </w:pPr>
            <w:r w:rsidRPr="00C0472F">
              <w:rPr>
                <w:rFonts w:ascii="Arial" w:hAnsi="Arial" w:cs="Arial"/>
                <w:sz w:val="24"/>
                <w:szCs w:val="24"/>
              </w:rPr>
              <w:t>To undertake any training required in order to maintain competency including mandatory training, e.g. Manual Handling</w:t>
            </w:r>
          </w:p>
          <w:p w:rsidR="003B43F4" w:rsidRPr="00C0472F" w:rsidRDefault="003B43F4" w:rsidP="00F607B2">
            <w:pPr>
              <w:jc w:val="both"/>
              <w:rPr>
                <w:rFonts w:ascii="Arial" w:hAnsi="Arial" w:cs="Arial"/>
                <w:sz w:val="24"/>
                <w:szCs w:val="24"/>
              </w:rPr>
            </w:pPr>
          </w:p>
          <w:p w:rsidR="003B43F4" w:rsidRPr="00C0472F" w:rsidRDefault="003B43F4" w:rsidP="00B4059C">
            <w:pPr>
              <w:pStyle w:val="ListParagraph"/>
              <w:numPr>
                <w:ilvl w:val="0"/>
                <w:numId w:val="10"/>
              </w:numPr>
              <w:jc w:val="both"/>
              <w:rPr>
                <w:rFonts w:ascii="Arial" w:hAnsi="Arial" w:cs="Arial"/>
                <w:sz w:val="24"/>
                <w:szCs w:val="24"/>
              </w:rPr>
            </w:pPr>
            <w:r w:rsidRPr="00C0472F">
              <w:rPr>
                <w:rFonts w:ascii="Arial" w:hAnsi="Arial" w:cs="Arial"/>
                <w:sz w:val="24"/>
                <w:szCs w:val="24"/>
              </w:rPr>
              <w:lastRenderedPageBreak/>
              <w:t xml:space="preserve">To contribute to and work within a safe working environment </w:t>
            </w:r>
          </w:p>
          <w:p w:rsidR="003B43F4" w:rsidRPr="00C0472F" w:rsidRDefault="003B43F4" w:rsidP="00F607B2">
            <w:pPr>
              <w:jc w:val="both"/>
              <w:rPr>
                <w:rFonts w:ascii="Arial" w:hAnsi="Arial" w:cs="Arial"/>
                <w:b/>
                <w:sz w:val="24"/>
                <w:szCs w:val="24"/>
              </w:rPr>
            </w:pPr>
          </w:p>
          <w:p w:rsidR="003B43F4" w:rsidRPr="00C0472F" w:rsidRDefault="003B43F4" w:rsidP="00B4059C">
            <w:pPr>
              <w:pStyle w:val="ListParagraph"/>
              <w:numPr>
                <w:ilvl w:val="0"/>
                <w:numId w:val="10"/>
              </w:numPr>
              <w:jc w:val="both"/>
              <w:rPr>
                <w:rFonts w:ascii="Arial" w:hAnsi="Arial" w:cs="Arial"/>
                <w:sz w:val="24"/>
                <w:szCs w:val="24"/>
              </w:rPr>
            </w:pPr>
            <w:r w:rsidRPr="00C0472F">
              <w:rPr>
                <w:rFonts w:ascii="Arial" w:hAnsi="Arial" w:cs="Arial"/>
                <w:sz w:val="24"/>
                <w:szCs w:val="24"/>
              </w:rPr>
              <w:t>The post holder is expected to comply with Trust Infection Control Policies and conduct him/herself at all times in such a manner as to minimise the risk of healthcare associated infection</w:t>
            </w:r>
          </w:p>
          <w:p w:rsidR="003B43F4" w:rsidRPr="00C0472F"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sz w:val="24"/>
                <w:szCs w:val="24"/>
              </w:rPr>
            </w:pPr>
          </w:p>
          <w:p w:rsidR="003B43F4" w:rsidRPr="00C0472F" w:rsidRDefault="003B43F4" w:rsidP="00B4059C">
            <w:pPr>
              <w:pStyle w:val="ListParagraph"/>
              <w:numPr>
                <w:ilvl w:val="0"/>
                <w:numId w:val="10"/>
              </w:numPr>
              <w:tabs>
                <w:tab w:val="left" w:pos="720"/>
                <w:tab w:val="left" w:pos="1440"/>
                <w:tab w:val="left" w:pos="2160"/>
                <w:tab w:val="left" w:pos="2880"/>
                <w:tab w:val="left" w:pos="3600"/>
                <w:tab w:val="left" w:pos="4320"/>
                <w:tab w:val="left" w:pos="5040"/>
                <w:tab w:val="left" w:pos="6480"/>
              </w:tabs>
              <w:jc w:val="both"/>
              <w:rPr>
                <w:rFonts w:ascii="Arial" w:hAnsi="Arial" w:cs="Arial"/>
                <w:sz w:val="24"/>
                <w:szCs w:val="24"/>
              </w:rPr>
            </w:pPr>
            <w:r w:rsidRPr="00C0472F">
              <w:rPr>
                <w:rFonts w:ascii="Arial" w:hAnsi="Arial" w:cs="Arial"/>
                <w:sz w:val="24"/>
                <w:szCs w:val="24"/>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C0472F" w:rsidRDefault="003B43F4" w:rsidP="00F607B2">
            <w:pPr>
              <w:jc w:val="both"/>
              <w:rPr>
                <w:rFonts w:ascii="Arial" w:hAnsi="Arial" w:cs="Arial"/>
                <w:sz w:val="24"/>
                <w:szCs w:val="24"/>
              </w:rPr>
            </w:pPr>
          </w:p>
        </w:tc>
      </w:tr>
      <w:tr w:rsidR="003B43F4" w:rsidRPr="00C0472F" w:rsidTr="005D1FB0">
        <w:tc>
          <w:tcPr>
            <w:tcW w:w="9128" w:type="dxa"/>
            <w:gridSpan w:val="4"/>
            <w:shd w:val="clear" w:color="auto" w:fill="002060"/>
          </w:tcPr>
          <w:p w:rsidR="003B43F4" w:rsidRPr="00C0472F" w:rsidRDefault="003B43F4" w:rsidP="00F607B2">
            <w:pPr>
              <w:jc w:val="both"/>
              <w:rPr>
                <w:rFonts w:ascii="Arial" w:hAnsi="Arial" w:cs="Arial"/>
                <w:sz w:val="24"/>
                <w:szCs w:val="24"/>
              </w:rPr>
            </w:pPr>
            <w:r w:rsidRPr="00C0472F">
              <w:rPr>
                <w:rFonts w:ascii="Arial" w:hAnsi="Arial" w:cs="Arial"/>
                <w:b/>
                <w:sz w:val="24"/>
                <w:szCs w:val="24"/>
              </w:rPr>
              <w:lastRenderedPageBreak/>
              <w:t>APPLICABLE TO MANAGERS ONLY</w:t>
            </w:r>
          </w:p>
        </w:tc>
      </w:tr>
      <w:tr w:rsidR="003B43F4" w:rsidRPr="00C0472F" w:rsidTr="005D1FB0">
        <w:tc>
          <w:tcPr>
            <w:tcW w:w="9128" w:type="dxa"/>
            <w:gridSpan w:val="4"/>
            <w:tcBorders>
              <w:bottom w:val="single" w:sz="4" w:space="0" w:color="auto"/>
            </w:tcBorders>
          </w:tcPr>
          <w:p w:rsidR="003B43F4" w:rsidRPr="00C0472F" w:rsidRDefault="003B43F4">
            <w:pPr>
              <w:jc w:val="both"/>
              <w:rPr>
                <w:rFonts w:ascii="Arial" w:hAnsi="Arial" w:cs="Arial"/>
                <w:sz w:val="24"/>
                <w:szCs w:val="24"/>
              </w:rPr>
            </w:pPr>
          </w:p>
        </w:tc>
      </w:tr>
      <w:tr w:rsidR="003B43F4" w:rsidRPr="00C0472F" w:rsidTr="005D1FB0">
        <w:tc>
          <w:tcPr>
            <w:tcW w:w="9128" w:type="dxa"/>
            <w:gridSpan w:val="4"/>
            <w:shd w:val="clear" w:color="auto" w:fill="002060"/>
          </w:tcPr>
          <w:p w:rsidR="003B43F4" w:rsidRPr="00C0472F" w:rsidRDefault="003B43F4" w:rsidP="00F607B2">
            <w:pPr>
              <w:jc w:val="both"/>
              <w:rPr>
                <w:rFonts w:ascii="Arial" w:hAnsi="Arial" w:cs="Arial"/>
                <w:sz w:val="24"/>
                <w:szCs w:val="24"/>
              </w:rPr>
            </w:pPr>
            <w:r w:rsidRPr="00C0472F">
              <w:rPr>
                <w:rFonts w:ascii="Arial" w:hAnsi="Arial" w:cs="Arial"/>
                <w:b/>
                <w:sz w:val="24"/>
                <w:szCs w:val="24"/>
              </w:rPr>
              <w:t xml:space="preserve">THE TRUST- VISION AND VALUES </w:t>
            </w:r>
          </w:p>
        </w:tc>
      </w:tr>
      <w:tr w:rsidR="003B43F4" w:rsidRPr="00C0472F" w:rsidTr="003B43F4">
        <w:tc>
          <w:tcPr>
            <w:tcW w:w="9128" w:type="dxa"/>
            <w:gridSpan w:val="4"/>
            <w:tcBorders>
              <w:bottom w:val="single" w:sz="4" w:space="0" w:color="auto"/>
            </w:tcBorders>
          </w:tcPr>
          <w:p w:rsidR="003B43F4" w:rsidRPr="00C0472F" w:rsidRDefault="003B43F4" w:rsidP="00F607B2">
            <w:pPr>
              <w:jc w:val="both"/>
              <w:rPr>
                <w:rFonts w:ascii="Arial" w:hAnsi="Arial" w:cs="Arial"/>
                <w:sz w:val="24"/>
                <w:szCs w:val="24"/>
              </w:rPr>
            </w:pPr>
            <w:r w:rsidRPr="00C0472F">
              <w:rPr>
                <w:rFonts w:ascii="Arial" w:hAnsi="Arial" w:cs="Arial"/>
                <w:sz w:val="24"/>
                <w:szCs w:val="24"/>
              </w:rPr>
              <w:t xml:space="preserve">Our vision is to provide safe, high quality seamless services delivered with courtesy and respect. To achieve our </w:t>
            </w:r>
            <w:proofErr w:type="gramStart"/>
            <w:r w:rsidRPr="00C0472F">
              <w:rPr>
                <w:rFonts w:ascii="Arial" w:hAnsi="Arial" w:cs="Arial"/>
                <w:sz w:val="24"/>
                <w:szCs w:val="24"/>
              </w:rPr>
              <w:t>vision</w:t>
            </w:r>
            <w:proofErr w:type="gramEnd"/>
            <w:r w:rsidRPr="00C0472F">
              <w:rPr>
                <w:rFonts w:ascii="Arial" w:hAnsi="Arial" w:cs="Arial"/>
                <w:sz w:val="24"/>
                <w:szCs w:val="24"/>
              </w:rPr>
              <w:t xml:space="preserve"> we expect all our staff to uphold our Trust values. Our Trust values are:</w:t>
            </w:r>
          </w:p>
          <w:p w:rsidR="003B43F4" w:rsidRPr="00C0472F" w:rsidRDefault="003B43F4" w:rsidP="00F607B2">
            <w:pPr>
              <w:ind w:left="720"/>
              <w:jc w:val="both"/>
              <w:rPr>
                <w:rFonts w:ascii="Arial" w:hAnsi="Arial" w:cs="Arial"/>
                <w:sz w:val="24"/>
                <w:szCs w:val="24"/>
              </w:rPr>
            </w:pPr>
          </w:p>
          <w:p w:rsidR="003B43F4" w:rsidRPr="00C0472F" w:rsidRDefault="003B43F4" w:rsidP="00F607B2">
            <w:pPr>
              <w:jc w:val="both"/>
              <w:rPr>
                <w:rFonts w:ascii="Arial" w:hAnsi="Arial" w:cs="Arial"/>
                <w:sz w:val="24"/>
                <w:szCs w:val="24"/>
              </w:rPr>
            </w:pPr>
            <w:r w:rsidRPr="00C0472F">
              <w:rPr>
                <w:rFonts w:ascii="Arial" w:hAnsi="Arial" w:cs="Arial"/>
                <w:sz w:val="24"/>
                <w:szCs w:val="24"/>
              </w:rPr>
              <w:t>Honesty, Openness &amp; Integrity</w:t>
            </w:r>
          </w:p>
          <w:p w:rsidR="003B43F4" w:rsidRPr="00C0472F" w:rsidRDefault="003B43F4" w:rsidP="00F607B2">
            <w:pPr>
              <w:jc w:val="both"/>
              <w:rPr>
                <w:rFonts w:ascii="Arial" w:hAnsi="Arial" w:cs="Arial"/>
                <w:sz w:val="24"/>
                <w:szCs w:val="24"/>
              </w:rPr>
            </w:pPr>
            <w:r w:rsidRPr="00C0472F">
              <w:rPr>
                <w:rFonts w:ascii="Arial" w:hAnsi="Arial" w:cs="Arial"/>
                <w:sz w:val="24"/>
                <w:szCs w:val="24"/>
              </w:rPr>
              <w:t>Fairness,</w:t>
            </w:r>
          </w:p>
          <w:p w:rsidR="003B43F4" w:rsidRPr="00C0472F" w:rsidRDefault="003B43F4" w:rsidP="00F607B2">
            <w:pPr>
              <w:jc w:val="both"/>
              <w:rPr>
                <w:rFonts w:ascii="Arial" w:hAnsi="Arial" w:cs="Arial"/>
                <w:sz w:val="24"/>
                <w:szCs w:val="24"/>
              </w:rPr>
            </w:pPr>
            <w:r w:rsidRPr="00C0472F">
              <w:rPr>
                <w:rFonts w:ascii="Arial" w:hAnsi="Arial" w:cs="Arial"/>
                <w:sz w:val="24"/>
                <w:szCs w:val="24"/>
              </w:rPr>
              <w:t>Inclusion &amp; Collaboration</w:t>
            </w:r>
          </w:p>
          <w:p w:rsidR="003B43F4" w:rsidRPr="00C0472F" w:rsidRDefault="003B43F4" w:rsidP="00F607B2">
            <w:pPr>
              <w:jc w:val="both"/>
              <w:rPr>
                <w:rFonts w:ascii="Arial" w:hAnsi="Arial" w:cs="Arial"/>
                <w:sz w:val="24"/>
                <w:szCs w:val="24"/>
              </w:rPr>
            </w:pPr>
            <w:r w:rsidRPr="00C0472F">
              <w:rPr>
                <w:rFonts w:ascii="Arial" w:hAnsi="Arial" w:cs="Arial"/>
                <w:sz w:val="24"/>
                <w:szCs w:val="24"/>
              </w:rPr>
              <w:t>Respect &amp; Dignity</w:t>
            </w:r>
          </w:p>
          <w:p w:rsidR="003B43F4" w:rsidRPr="00C0472F" w:rsidRDefault="003B43F4" w:rsidP="00F607B2">
            <w:pPr>
              <w:jc w:val="both"/>
              <w:rPr>
                <w:rFonts w:ascii="Arial" w:hAnsi="Arial" w:cs="Arial"/>
                <w:sz w:val="24"/>
                <w:szCs w:val="24"/>
              </w:rPr>
            </w:pPr>
          </w:p>
          <w:p w:rsidR="003B43F4" w:rsidRPr="00C0472F" w:rsidRDefault="003B43F4" w:rsidP="00F607B2">
            <w:pPr>
              <w:pStyle w:val="BodyText"/>
              <w:jc w:val="both"/>
              <w:rPr>
                <w:rFonts w:ascii="Arial" w:hAnsi="Arial" w:cs="Arial"/>
                <w:b w:val="0"/>
                <w:sz w:val="24"/>
                <w:szCs w:val="24"/>
              </w:rPr>
            </w:pPr>
            <w:r w:rsidRPr="00C0472F">
              <w:rPr>
                <w:rFonts w:ascii="Arial" w:hAnsi="Arial" w:cs="Arial"/>
                <w:b w:val="0"/>
                <w:sz w:val="24"/>
                <w:szCs w:val="24"/>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C0472F" w:rsidRDefault="003B43F4" w:rsidP="00F607B2">
            <w:pPr>
              <w:pStyle w:val="BodyText"/>
              <w:ind w:left="720"/>
              <w:jc w:val="both"/>
              <w:rPr>
                <w:rFonts w:ascii="Arial" w:hAnsi="Arial" w:cs="Arial"/>
                <w:sz w:val="24"/>
                <w:szCs w:val="24"/>
              </w:rPr>
            </w:pPr>
          </w:p>
          <w:p w:rsidR="003B43F4" w:rsidRPr="00C0472F" w:rsidRDefault="003B43F4" w:rsidP="00F607B2">
            <w:pPr>
              <w:jc w:val="both"/>
              <w:rPr>
                <w:rFonts w:ascii="Arial" w:hAnsi="Arial" w:cs="Arial"/>
                <w:sz w:val="24"/>
                <w:szCs w:val="24"/>
              </w:rPr>
            </w:pPr>
            <w:r w:rsidRPr="00C0472F">
              <w:rPr>
                <w:rFonts w:ascii="Arial" w:hAnsi="Arial" w:cs="Arial"/>
                <w:sz w:val="24"/>
                <w:szCs w:val="24"/>
              </w:rPr>
              <w:t xml:space="preserve">We are committed to equal opportunity for all and encourage flexible working arrangements including job sharing. </w:t>
            </w:r>
          </w:p>
          <w:p w:rsidR="003B43F4" w:rsidRPr="00C0472F" w:rsidRDefault="003B43F4" w:rsidP="00F607B2">
            <w:pPr>
              <w:ind w:left="720"/>
              <w:jc w:val="both"/>
              <w:rPr>
                <w:rFonts w:ascii="Arial" w:hAnsi="Arial" w:cs="Arial"/>
                <w:sz w:val="24"/>
                <w:szCs w:val="24"/>
              </w:rPr>
            </w:pPr>
          </w:p>
          <w:p w:rsidR="003B43F4" w:rsidRPr="00C0472F" w:rsidRDefault="003B43F4" w:rsidP="00F607B2">
            <w:pPr>
              <w:jc w:val="both"/>
              <w:rPr>
                <w:rFonts w:ascii="Arial" w:hAnsi="Arial" w:cs="Arial"/>
                <w:sz w:val="24"/>
                <w:szCs w:val="24"/>
                <w:lang w:eastAsia="en-GB"/>
              </w:rPr>
            </w:pPr>
            <w:r w:rsidRPr="00C0472F">
              <w:rPr>
                <w:rFonts w:ascii="Arial" w:hAnsi="Arial" w:cs="Arial"/>
                <w:sz w:val="24"/>
                <w:szCs w:val="24"/>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C0472F" w:rsidRDefault="003B43F4" w:rsidP="00F607B2">
            <w:pPr>
              <w:jc w:val="both"/>
              <w:rPr>
                <w:rFonts w:ascii="Arial" w:hAnsi="Arial" w:cs="Arial"/>
                <w:sz w:val="24"/>
                <w:szCs w:val="24"/>
              </w:rPr>
            </w:pPr>
          </w:p>
        </w:tc>
      </w:tr>
      <w:tr w:rsidR="003B43F4" w:rsidRPr="00C0472F" w:rsidTr="005D1FB0">
        <w:tc>
          <w:tcPr>
            <w:tcW w:w="9128" w:type="dxa"/>
            <w:gridSpan w:val="4"/>
            <w:shd w:val="clear" w:color="auto" w:fill="002060"/>
          </w:tcPr>
          <w:p w:rsidR="003B43F4" w:rsidRPr="00C0472F" w:rsidRDefault="003B43F4" w:rsidP="00F607B2">
            <w:pPr>
              <w:jc w:val="both"/>
              <w:rPr>
                <w:rFonts w:ascii="Arial" w:hAnsi="Arial" w:cs="Arial"/>
                <w:sz w:val="24"/>
                <w:szCs w:val="24"/>
              </w:rPr>
            </w:pPr>
            <w:r w:rsidRPr="00C0472F">
              <w:rPr>
                <w:rFonts w:ascii="Arial" w:hAnsi="Arial" w:cs="Arial"/>
                <w:b/>
                <w:sz w:val="24"/>
                <w:szCs w:val="24"/>
              </w:rPr>
              <w:t xml:space="preserve">GENERAL </w:t>
            </w:r>
          </w:p>
        </w:tc>
      </w:tr>
      <w:tr w:rsidR="003B43F4" w:rsidRPr="00C0472F" w:rsidTr="005D1FB0">
        <w:tc>
          <w:tcPr>
            <w:tcW w:w="9128" w:type="dxa"/>
            <w:gridSpan w:val="4"/>
          </w:tcPr>
          <w:p w:rsidR="008D6EE5" w:rsidRPr="00C0472F" w:rsidRDefault="008D6EE5" w:rsidP="00F607B2">
            <w:pPr>
              <w:pStyle w:val="BodyText"/>
              <w:jc w:val="both"/>
              <w:rPr>
                <w:rFonts w:ascii="Arial" w:hAnsi="Arial" w:cs="Arial"/>
                <w:b w:val="0"/>
                <w:sz w:val="24"/>
                <w:szCs w:val="24"/>
              </w:rPr>
            </w:pPr>
          </w:p>
          <w:p w:rsidR="008D6EE5" w:rsidRPr="00C0472F" w:rsidRDefault="008D6EE5" w:rsidP="00F607B2">
            <w:pPr>
              <w:pStyle w:val="BodyText"/>
              <w:jc w:val="both"/>
              <w:rPr>
                <w:rFonts w:ascii="Arial" w:hAnsi="Arial" w:cs="Arial"/>
                <w:b w:val="0"/>
                <w:sz w:val="24"/>
                <w:szCs w:val="24"/>
              </w:rPr>
            </w:pPr>
            <w:r w:rsidRPr="00C0472F">
              <w:rPr>
                <w:rFonts w:ascii="Arial" w:hAnsi="Arial" w:cs="Arial"/>
                <w:b w:val="0"/>
                <w:sz w:val="24"/>
                <w:szCs w:val="24"/>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C0472F" w:rsidRDefault="008D6EE5" w:rsidP="00F607B2">
            <w:pPr>
              <w:ind w:left="720"/>
              <w:jc w:val="both"/>
              <w:rPr>
                <w:rFonts w:ascii="Arial" w:hAnsi="Arial" w:cs="Arial"/>
                <w:sz w:val="24"/>
                <w:szCs w:val="24"/>
              </w:rPr>
            </w:pPr>
          </w:p>
          <w:p w:rsidR="003B43F4" w:rsidRPr="00C0472F" w:rsidRDefault="008D6EE5" w:rsidP="00F607B2">
            <w:pPr>
              <w:autoSpaceDE w:val="0"/>
              <w:autoSpaceDN w:val="0"/>
              <w:adjustRightInd w:val="0"/>
              <w:jc w:val="both"/>
              <w:rPr>
                <w:rFonts w:ascii="Arial" w:hAnsi="Arial" w:cs="Arial"/>
                <w:color w:val="000000"/>
                <w:sz w:val="24"/>
                <w:szCs w:val="24"/>
                <w:lang w:val="en-US" w:eastAsia="en-GB"/>
              </w:rPr>
            </w:pPr>
            <w:r w:rsidRPr="00C0472F">
              <w:rPr>
                <w:rFonts w:ascii="Arial" w:hAnsi="Arial" w:cs="Arial"/>
                <w:color w:val="000000"/>
                <w:sz w:val="24"/>
                <w:szCs w:val="24"/>
                <w:lang w:val="en-US" w:eastAsia="en-GB"/>
              </w:rPr>
              <w:lastRenderedPageBreak/>
              <w:t>The RD&amp;E is a totally smoke-free Trust.  Smoking is not permitted anywhere on Trust property, including all buildings, grounds and car parks.  For help to quit call: 01392 207462.</w:t>
            </w:r>
          </w:p>
          <w:p w:rsidR="00F607B2" w:rsidRPr="00C0472F" w:rsidRDefault="00F607B2" w:rsidP="00F607B2">
            <w:pPr>
              <w:autoSpaceDE w:val="0"/>
              <w:autoSpaceDN w:val="0"/>
              <w:adjustRightInd w:val="0"/>
              <w:jc w:val="both"/>
              <w:rPr>
                <w:rFonts w:ascii="Arial" w:hAnsi="Arial" w:cs="Arial"/>
                <w:sz w:val="24"/>
                <w:szCs w:val="24"/>
              </w:rPr>
            </w:pPr>
          </w:p>
        </w:tc>
      </w:tr>
      <w:tr w:rsidR="003B43F4" w:rsidRPr="00C0472F" w:rsidTr="00F607B2">
        <w:tc>
          <w:tcPr>
            <w:tcW w:w="1275" w:type="dxa"/>
          </w:tcPr>
          <w:p w:rsidR="003B43F4" w:rsidRPr="00C0472F" w:rsidRDefault="008D6EE5" w:rsidP="00F607B2">
            <w:pPr>
              <w:jc w:val="both"/>
              <w:rPr>
                <w:rFonts w:ascii="Arial" w:hAnsi="Arial" w:cs="Arial"/>
                <w:b/>
                <w:sz w:val="24"/>
                <w:szCs w:val="24"/>
              </w:rPr>
            </w:pPr>
            <w:r w:rsidRPr="00C0472F">
              <w:rPr>
                <w:rFonts w:ascii="Arial" w:hAnsi="Arial" w:cs="Arial"/>
                <w:b/>
                <w:sz w:val="24"/>
                <w:szCs w:val="24"/>
              </w:rPr>
              <w:lastRenderedPageBreak/>
              <w:t>P</w:t>
            </w:r>
            <w:r w:rsidR="003B43F4" w:rsidRPr="00C0472F">
              <w:rPr>
                <w:rFonts w:ascii="Arial" w:hAnsi="Arial" w:cs="Arial"/>
                <w:b/>
                <w:sz w:val="24"/>
                <w:szCs w:val="24"/>
              </w:rPr>
              <w:t xml:space="preserve">OST  </w:t>
            </w:r>
          </w:p>
        </w:tc>
        <w:tc>
          <w:tcPr>
            <w:tcW w:w="7853" w:type="dxa"/>
            <w:gridSpan w:val="3"/>
          </w:tcPr>
          <w:p w:rsidR="003B43F4" w:rsidRPr="00C0472F" w:rsidRDefault="0028025F" w:rsidP="00F607B2">
            <w:pPr>
              <w:jc w:val="both"/>
              <w:rPr>
                <w:rFonts w:ascii="Arial" w:hAnsi="Arial" w:cs="Arial"/>
                <w:sz w:val="24"/>
                <w:szCs w:val="24"/>
              </w:rPr>
            </w:pPr>
            <w:r w:rsidRPr="00C0472F">
              <w:rPr>
                <w:rFonts w:ascii="Arial" w:hAnsi="Arial" w:cs="Arial"/>
                <w:sz w:val="24"/>
                <w:szCs w:val="24"/>
              </w:rPr>
              <w:t xml:space="preserve"> Medical Examiner Officer </w:t>
            </w:r>
          </w:p>
        </w:tc>
      </w:tr>
      <w:tr w:rsidR="003B43F4" w:rsidRPr="00C0472F" w:rsidTr="00F607B2">
        <w:tc>
          <w:tcPr>
            <w:tcW w:w="1275" w:type="dxa"/>
          </w:tcPr>
          <w:p w:rsidR="003B43F4" w:rsidRPr="00C0472F" w:rsidRDefault="003B43F4" w:rsidP="00F607B2">
            <w:pPr>
              <w:jc w:val="both"/>
              <w:rPr>
                <w:rFonts w:ascii="Arial" w:hAnsi="Arial" w:cs="Arial"/>
                <w:b/>
                <w:sz w:val="24"/>
                <w:szCs w:val="24"/>
              </w:rPr>
            </w:pPr>
            <w:r w:rsidRPr="00C0472F">
              <w:rPr>
                <w:rFonts w:ascii="Arial" w:hAnsi="Arial" w:cs="Arial"/>
                <w:b/>
                <w:sz w:val="24"/>
                <w:szCs w:val="24"/>
              </w:rPr>
              <w:t xml:space="preserve">BAND  </w:t>
            </w:r>
          </w:p>
        </w:tc>
        <w:tc>
          <w:tcPr>
            <w:tcW w:w="7853" w:type="dxa"/>
            <w:gridSpan w:val="3"/>
          </w:tcPr>
          <w:p w:rsidR="003B43F4" w:rsidRPr="00C0472F" w:rsidRDefault="0028025F" w:rsidP="00F607B2">
            <w:pPr>
              <w:jc w:val="both"/>
              <w:rPr>
                <w:rFonts w:ascii="Arial" w:hAnsi="Arial" w:cs="Arial"/>
                <w:sz w:val="24"/>
                <w:szCs w:val="24"/>
              </w:rPr>
            </w:pPr>
            <w:r w:rsidRPr="00C0472F">
              <w:rPr>
                <w:rFonts w:ascii="Arial" w:hAnsi="Arial" w:cs="Arial"/>
                <w:sz w:val="24"/>
                <w:szCs w:val="24"/>
              </w:rPr>
              <w:t xml:space="preserve">Band </w:t>
            </w:r>
            <w:r w:rsidR="00112AB5" w:rsidRPr="00C0472F">
              <w:rPr>
                <w:rFonts w:ascii="Arial" w:hAnsi="Arial" w:cs="Arial"/>
                <w:sz w:val="24"/>
                <w:szCs w:val="24"/>
              </w:rPr>
              <w:t>5</w:t>
            </w:r>
            <w:r w:rsidRPr="00C0472F">
              <w:rPr>
                <w:rFonts w:ascii="Arial" w:hAnsi="Arial" w:cs="Arial"/>
                <w:sz w:val="24"/>
                <w:szCs w:val="24"/>
              </w:rPr>
              <w:t xml:space="preserve"> </w:t>
            </w:r>
          </w:p>
        </w:tc>
      </w:tr>
    </w:tbl>
    <w:p w:rsidR="001D2D93" w:rsidRPr="00C0472F" w:rsidRDefault="001D2D93" w:rsidP="00C20877">
      <w:pPr>
        <w:spacing w:after="0" w:line="240" w:lineRule="auto"/>
        <w:jc w:val="both"/>
        <w:rPr>
          <w:rFonts w:ascii="Arial" w:hAnsi="Arial" w:cs="Arial"/>
          <w:color w:val="FF0000"/>
          <w:sz w:val="24"/>
          <w:szCs w:val="24"/>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472"/>
        <w:gridCol w:w="1270"/>
        <w:gridCol w:w="1297"/>
      </w:tblGrid>
      <w:tr w:rsidR="001D2D93" w:rsidRPr="00C0472F" w:rsidTr="00F607B2">
        <w:tc>
          <w:tcPr>
            <w:tcW w:w="6580" w:type="dxa"/>
            <w:shd w:val="clear" w:color="auto" w:fill="002060"/>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Requirements</w:t>
            </w:r>
          </w:p>
        </w:tc>
        <w:tc>
          <w:tcPr>
            <w:tcW w:w="1183" w:type="dxa"/>
            <w:shd w:val="clear" w:color="auto" w:fill="002060"/>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Essential</w:t>
            </w:r>
          </w:p>
        </w:tc>
        <w:tc>
          <w:tcPr>
            <w:tcW w:w="1276" w:type="dxa"/>
            <w:shd w:val="clear" w:color="auto" w:fill="002060"/>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Desirable</w:t>
            </w:r>
          </w:p>
        </w:tc>
      </w:tr>
      <w:tr w:rsidR="001D2D93" w:rsidRPr="00C0472F" w:rsidTr="00F607B2">
        <w:tc>
          <w:tcPr>
            <w:tcW w:w="6580" w:type="dxa"/>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QUALIFICATION/ SPECIAL TRAINING</w:t>
            </w:r>
          </w:p>
          <w:p w:rsidR="001D2D93" w:rsidRPr="00C0472F" w:rsidRDefault="001D2D93" w:rsidP="00F607B2">
            <w:pPr>
              <w:jc w:val="both"/>
              <w:rPr>
                <w:rFonts w:ascii="Arial" w:hAnsi="Arial" w:cs="Arial"/>
                <w:b/>
                <w:sz w:val="24"/>
                <w:szCs w:val="24"/>
              </w:rPr>
            </w:pPr>
          </w:p>
          <w:p w:rsidR="00885E7E" w:rsidRPr="00C0472F" w:rsidRDefault="00885E7E" w:rsidP="0028025F">
            <w:pPr>
              <w:numPr>
                <w:ilvl w:val="0"/>
                <w:numId w:val="14"/>
              </w:numPr>
              <w:rPr>
                <w:rFonts w:ascii="Arial" w:hAnsi="Arial" w:cs="Arial"/>
                <w:sz w:val="24"/>
                <w:szCs w:val="24"/>
              </w:rPr>
            </w:pPr>
            <w:r w:rsidRPr="00C0472F">
              <w:rPr>
                <w:rFonts w:ascii="Arial" w:hAnsi="Arial" w:cs="Arial"/>
                <w:sz w:val="24"/>
                <w:szCs w:val="24"/>
              </w:rPr>
              <w:t>5 or more GCSE’s at C or above to include English, maths and science, or equivalent</w:t>
            </w:r>
          </w:p>
          <w:p w:rsidR="00885E7E" w:rsidRPr="00C0472F" w:rsidRDefault="00885E7E" w:rsidP="007970E2">
            <w:pPr>
              <w:rPr>
                <w:rFonts w:ascii="Arial" w:hAnsi="Arial" w:cs="Arial"/>
                <w:sz w:val="24"/>
                <w:szCs w:val="24"/>
              </w:rPr>
            </w:pPr>
          </w:p>
          <w:p w:rsidR="0028025F" w:rsidRPr="00C0472F" w:rsidRDefault="003E2624" w:rsidP="0028025F">
            <w:pPr>
              <w:numPr>
                <w:ilvl w:val="0"/>
                <w:numId w:val="14"/>
              </w:numPr>
              <w:rPr>
                <w:rFonts w:ascii="Arial" w:hAnsi="Arial" w:cs="Arial"/>
                <w:sz w:val="24"/>
                <w:szCs w:val="24"/>
              </w:rPr>
            </w:pPr>
            <w:r w:rsidRPr="00C0472F">
              <w:rPr>
                <w:rFonts w:ascii="Arial" w:hAnsi="Arial" w:cs="Arial"/>
                <w:sz w:val="24"/>
                <w:szCs w:val="24"/>
              </w:rPr>
              <w:t>Batchelor’s</w:t>
            </w:r>
            <w:r w:rsidR="0028025F" w:rsidRPr="00C0472F">
              <w:rPr>
                <w:rFonts w:ascii="Arial" w:hAnsi="Arial" w:cs="Arial"/>
                <w:sz w:val="24"/>
                <w:szCs w:val="24"/>
              </w:rPr>
              <w:t xml:space="preserve"> Degree or Evidence of Study with in the relevant subject area at a Higher Level /Equivalent experience </w:t>
            </w:r>
          </w:p>
          <w:p w:rsidR="003E2624" w:rsidRPr="00C0472F" w:rsidRDefault="003E2624" w:rsidP="007970E2">
            <w:pPr>
              <w:ind w:left="720"/>
              <w:rPr>
                <w:rFonts w:ascii="Arial" w:hAnsi="Arial" w:cs="Arial"/>
                <w:sz w:val="24"/>
                <w:szCs w:val="24"/>
              </w:rPr>
            </w:pPr>
          </w:p>
          <w:p w:rsidR="003E2624" w:rsidRPr="00C0472F" w:rsidRDefault="003E2624" w:rsidP="003E2624">
            <w:pPr>
              <w:numPr>
                <w:ilvl w:val="0"/>
                <w:numId w:val="14"/>
              </w:numPr>
              <w:rPr>
                <w:rFonts w:ascii="Arial" w:hAnsi="Arial" w:cs="Arial"/>
                <w:sz w:val="24"/>
                <w:szCs w:val="24"/>
              </w:rPr>
            </w:pPr>
            <w:r w:rsidRPr="00C0472F">
              <w:rPr>
                <w:rFonts w:ascii="Arial" w:hAnsi="Arial" w:cs="Arial"/>
                <w:sz w:val="24"/>
                <w:szCs w:val="24"/>
              </w:rPr>
              <w:t>A commitment to the concept of lifelong learning and undertaking professional development opportunities</w:t>
            </w:r>
          </w:p>
          <w:p w:rsidR="0028025F" w:rsidRPr="00C0472F" w:rsidRDefault="0028025F" w:rsidP="0028025F">
            <w:pPr>
              <w:ind w:left="720"/>
              <w:rPr>
                <w:rFonts w:ascii="Arial" w:hAnsi="Arial" w:cs="Arial"/>
                <w:sz w:val="24"/>
                <w:szCs w:val="24"/>
              </w:rPr>
            </w:pPr>
          </w:p>
          <w:p w:rsidR="0028025F" w:rsidRPr="00C0472F" w:rsidRDefault="0028025F" w:rsidP="0028025F">
            <w:pPr>
              <w:numPr>
                <w:ilvl w:val="0"/>
                <w:numId w:val="14"/>
              </w:numPr>
              <w:rPr>
                <w:rFonts w:ascii="Arial" w:hAnsi="Arial" w:cs="Arial"/>
                <w:sz w:val="24"/>
                <w:szCs w:val="24"/>
              </w:rPr>
            </w:pPr>
            <w:r w:rsidRPr="00C0472F">
              <w:rPr>
                <w:rFonts w:ascii="Arial" w:hAnsi="Arial" w:cs="Arial"/>
                <w:sz w:val="24"/>
                <w:szCs w:val="24"/>
              </w:rPr>
              <w:t xml:space="preserve">Completed all MEO training </w:t>
            </w:r>
            <w:r w:rsidR="003E2624" w:rsidRPr="00C0472F">
              <w:rPr>
                <w:rFonts w:ascii="Arial" w:hAnsi="Arial" w:cs="Arial"/>
                <w:sz w:val="24"/>
                <w:szCs w:val="24"/>
              </w:rPr>
              <w:t xml:space="preserve">or completion of MEO eLearning before commencement in role </w:t>
            </w:r>
          </w:p>
          <w:p w:rsidR="003E2624" w:rsidRPr="00C0472F" w:rsidRDefault="003E2624" w:rsidP="007970E2">
            <w:pPr>
              <w:pStyle w:val="ListParagraph"/>
              <w:rPr>
                <w:rFonts w:ascii="Arial" w:hAnsi="Arial" w:cs="Arial"/>
                <w:sz w:val="24"/>
                <w:szCs w:val="24"/>
              </w:rPr>
            </w:pPr>
          </w:p>
          <w:p w:rsidR="003E2624" w:rsidRPr="00C0472F" w:rsidRDefault="003E2624" w:rsidP="0028025F">
            <w:pPr>
              <w:numPr>
                <w:ilvl w:val="0"/>
                <w:numId w:val="14"/>
              </w:numPr>
              <w:rPr>
                <w:rFonts w:ascii="Arial" w:hAnsi="Arial" w:cs="Arial"/>
                <w:sz w:val="24"/>
                <w:szCs w:val="24"/>
              </w:rPr>
            </w:pPr>
            <w:r w:rsidRPr="00C0472F">
              <w:rPr>
                <w:rFonts w:ascii="Arial" w:hAnsi="Arial" w:cs="Arial"/>
                <w:sz w:val="24"/>
                <w:szCs w:val="24"/>
              </w:rPr>
              <w:t xml:space="preserve">MEO Face to face training, or to be completed in the first year. </w:t>
            </w:r>
          </w:p>
          <w:p w:rsidR="0028025F" w:rsidRPr="00C0472F" w:rsidRDefault="0028025F" w:rsidP="0028025F">
            <w:pPr>
              <w:rPr>
                <w:rFonts w:ascii="Arial" w:hAnsi="Arial" w:cs="Arial"/>
                <w:sz w:val="24"/>
                <w:szCs w:val="24"/>
              </w:rPr>
            </w:pPr>
          </w:p>
          <w:p w:rsidR="0028025F" w:rsidRPr="00C0472F" w:rsidRDefault="0028025F" w:rsidP="0028025F">
            <w:pPr>
              <w:rPr>
                <w:rFonts w:ascii="Arial" w:hAnsi="Arial" w:cs="Arial"/>
                <w:sz w:val="24"/>
                <w:szCs w:val="24"/>
              </w:rPr>
            </w:pPr>
          </w:p>
          <w:p w:rsidR="00C52D58" w:rsidRPr="00C0472F" w:rsidRDefault="00C52D58" w:rsidP="007970E2">
            <w:pPr>
              <w:rPr>
                <w:rFonts w:ascii="Arial" w:hAnsi="Arial" w:cs="Arial"/>
                <w:sz w:val="24"/>
                <w:szCs w:val="24"/>
              </w:rPr>
            </w:pPr>
          </w:p>
          <w:p w:rsidR="001D2D93" w:rsidRDefault="001D2D93" w:rsidP="007970E2">
            <w:pPr>
              <w:rPr>
                <w:rFonts w:ascii="Arial" w:hAnsi="Arial" w:cs="Arial"/>
                <w:color w:val="FF0000"/>
                <w:sz w:val="24"/>
                <w:szCs w:val="24"/>
              </w:rPr>
            </w:pPr>
          </w:p>
          <w:p w:rsidR="00E6307A" w:rsidRDefault="00E6307A" w:rsidP="007970E2">
            <w:pPr>
              <w:rPr>
                <w:rFonts w:ascii="Arial" w:hAnsi="Arial" w:cs="Arial"/>
                <w:color w:val="FF0000"/>
                <w:sz w:val="24"/>
                <w:szCs w:val="24"/>
              </w:rPr>
            </w:pPr>
          </w:p>
          <w:p w:rsidR="00E6307A" w:rsidRDefault="00E6307A" w:rsidP="007970E2">
            <w:pPr>
              <w:rPr>
                <w:rFonts w:ascii="Arial" w:hAnsi="Arial" w:cs="Arial"/>
                <w:color w:val="FF0000"/>
                <w:sz w:val="24"/>
                <w:szCs w:val="24"/>
              </w:rPr>
            </w:pPr>
          </w:p>
          <w:p w:rsidR="00E6307A" w:rsidRDefault="00E6307A" w:rsidP="007970E2">
            <w:pPr>
              <w:rPr>
                <w:rFonts w:ascii="Arial" w:hAnsi="Arial" w:cs="Arial"/>
                <w:color w:val="FF0000"/>
                <w:sz w:val="24"/>
                <w:szCs w:val="24"/>
              </w:rPr>
            </w:pPr>
          </w:p>
          <w:p w:rsidR="00E6307A" w:rsidRPr="00C0472F" w:rsidRDefault="00E6307A" w:rsidP="007970E2">
            <w:pPr>
              <w:rPr>
                <w:rFonts w:ascii="Arial" w:hAnsi="Arial" w:cs="Arial"/>
                <w:color w:val="FF0000"/>
                <w:sz w:val="24"/>
                <w:szCs w:val="24"/>
              </w:rPr>
            </w:pPr>
          </w:p>
        </w:tc>
        <w:tc>
          <w:tcPr>
            <w:tcW w:w="1183" w:type="dxa"/>
          </w:tcPr>
          <w:p w:rsidR="001D2D93" w:rsidRPr="00C0472F" w:rsidRDefault="001D2D93"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885E7E" w:rsidP="00F607B2">
            <w:pPr>
              <w:jc w:val="both"/>
              <w:rPr>
                <w:rFonts w:ascii="Arial" w:hAnsi="Arial" w:cs="Arial"/>
                <w:sz w:val="24"/>
                <w:szCs w:val="24"/>
              </w:rPr>
            </w:pPr>
            <w:r w:rsidRPr="00C0472F">
              <w:rPr>
                <w:rFonts w:ascii="Arial" w:hAnsi="Arial" w:cs="Arial"/>
                <w:sz w:val="24"/>
                <w:szCs w:val="24"/>
              </w:rPr>
              <w:t>E</w:t>
            </w:r>
          </w:p>
          <w:p w:rsidR="0028025F" w:rsidRPr="00C0472F" w:rsidRDefault="0028025F" w:rsidP="00F607B2">
            <w:pPr>
              <w:jc w:val="both"/>
              <w:rPr>
                <w:rFonts w:ascii="Arial" w:hAnsi="Arial" w:cs="Arial"/>
                <w:sz w:val="24"/>
                <w:szCs w:val="24"/>
              </w:rPr>
            </w:pPr>
          </w:p>
          <w:p w:rsidR="003E2624" w:rsidRPr="00C0472F" w:rsidRDefault="003E2624"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3E2624" w:rsidRPr="00C0472F" w:rsidRDefault="003E2624"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885E7E" w:rsidP="00F607B2">
            <w:pPr>
              <w:jc w:val="both"/>
              <w:rPr>
                <w:rFonts w:ascii="Arial" w:hAnsi="Arial" w:cs="Arial"/>
                <w:sz w:val="24"/>
                <w:szCs w:val="24"/>
              </w:rPr>
            </w:pPr>
            <w:r w:rsidRPr="00C0472F">
              <w:rPr>
                <w:rFonts w:ascii="Arial" w:hAnsi="Arial" w:cs="Arial"/>
                <w:sz w:val="24"/>
                <w:szCs w:val="24"/>
              </w:rPr>
              <w:t>E</w:t>
            </w: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tc>
        <w:tc>
          <w:tcPr>
            <w:tcW w:w="1276" w:type="dxa"/>
          </w:tcPr>
          <w:p w:rsidR="001D2D93" w:rsidRPr="00C0472F" w:rsidRDefault="001D2D93"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885E7E" w:rsidRPr="00C0472F" w:rsidRDefault="00885E7E"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885E7E" w:rsidRPr="00C0472F" w:rsidRDefault="00885E7E" w:rsidP="00F607B2">
            <w:pPr>
              <w:jc w:val="both"/>
              <w:rPr>
                <w:rFonts w:ascii="Arial" w:hAnsi="Arial" w:cs="Arial"/>
                <w:sz w:val="24"/>
                <w:szCs w:val="24"/>
              </w:rPr>
            </w:pPr>
          </w:p>
          <w:p w:rsidR="0028025F" w:rsidRPr="00C0472F" w:rsidRDefault="00885E7E" w:rsidP="00F607B2">
            <w:pPr>
              <w:jc w:val="both"/>
              <w:rPr>
                <w:rFonts w:ascii="Arial" w:hAnsi="Arial" w:cs="Arial"/>
                <w:sz w:val="24"/>
                <w:szCs w:val="24"/>
              </w:rPr>
            </w:pPr>
            <w:r w:rsidRPr="00C0472F">
              <w:rPr>
                <w:rFonts w:ascii="Arial" w:hAnsi="Arial" w:cs="Arial"/>
                <w:sz w:val="24"/>
                <w:szCs w:val="24"/>
              </w:rPr>
              <w:t>D</w:t>
            </w: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885E7E" w:rsidRDefault="00885E7E" w:rsidP="00F607B2">
            <w:pPr>
              <w:jc w:val="both"/>
              <w:rPr>
                <w:rFonts w:ascii="Arial" w:hAnsi="Arial" w:cs="Arial"/>
                <w:sz w:val="24"/>
                <w:szCs w:val="24"/>
              </w:rPr>
            </w:pPr>
          </w:p>
          <w:p w:rsidR="002F1AB8" w:rsidRPr="00C0472F" w:rsidRDefault="002F1AB8" w:rsidP="00F607B2">
            <w:pPr>
              <w:jc w:val="both"/>
              <w:rPr>
                <w:rFonts w:ascii="Arial" w:hAnsi="Arial" w:cs="Arial"/>
                <w:sz w:val="24"/>
                <w:szCs w:val="24"/>
              </w:rPr>
            </w:pPr>
          </w:p>
          <w:p w:rsidR="0028025F" w:rsidRPr="00C0472F" w:rsidRDefault="00FB6830" w:rsidP="00F607B2">
            <w:pPr>
              <w:jc w:val="both"/>
              <w:rPr>
                <w:rFonts w:ascii="Arial" w:hAnsi="Arial" w:cs="Arial"/>
                <w:sz w:val="24"/>
                <w:szCs w:val="24"/>
              </w:rPr>
            </w:pPr>
            <w:r w:rsidRPr="00C0472F">
              <w:rPr>
                <w:rFonts w:ascii="Arial" w:hAnsi="Arial" w:cs="Arial"/>
                <w:sz w:val="24"/>
                <w:szCs w:val="24"/>
              </w:rPr>
              <w:t>D</w:t>
            </w: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FB6830" w:rsidP="00F607B2">
            <w:pPr>
              <w:jc w:val="both"/>
              <w:rPr>
                <w:rFonts w:ascii="Arial" w:hAnsi="Arial" w:cs="Arial"/>
                <w:sz w:val="24"/>
                <w:szCs w:val="24"/>
              </w:rPr>
            </w:pPr>
            <w:r w:rsidRPr="00C0472F">
              <w:rPr>
                <w:rFonts w:ascii="Arial" w:hAnsi="Arial" w:cs="Arial"/>
                <w:sz w:val="24"/>
                <w:szCs w:val="24"/>
              </w:rPr>
              <w:t>D</w:t>
            </w: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tc>
      </w:tr>
      <w:tr w:rsidR="001D2D93" w:rsidRPr="00C0472F" w:rsidTr="00F607B2">
        <w:tc>
          <w:tcPr>
            <w:tcW w:w="6580" w:type="dxa"/>
          </w:tcPr>
          <w:p w:rsidR="001D2D93" w:rsidRPr="00C0472F" w:rsidRDefault="00E37728" w:rsidP="00F607B2">
            <w:pPr>
              <w:jc w:val="both"/>
              <w:rPr>
                <w:rFonts w:ascii="Arial" w:hAnsi="Arial" w:cs="Arial"/>
                <w:b/>
                <w:sz w:val="24"/>
                <w:szCs w:val="24"/>
              </w:rPr>
            </w:pPr>
            <w:r w:rsidRPr="00C0472F">
              <w:rPr>
                <w:rFonts w:ascii="Arial" w:hAnsi="Arial" w:cs="Arial"/>
                <w:noProof/>
                <w:sz w:val="24"/>
                <w:szCs w:val="24"/>
                <w:lang w:eastAsia="en-GB"/>
              </w:rPr>
              <mc:AlternateContent>
                <mc:Choice Requires="wps">
                  <w:drawing>
                    <wp:anchor distT="0" distB="0" distL="114300" distR="114300" simplePos="0" relativeHeight="251663360" behindDoc="0" locked="0" layoutInCell="1" allowOverlap="1" wp14:anchorId="13E61CC8" wp14:editId="7DEAD20F">
                      <wp:simplePos x="0" y="0"/>
                      <wp:positionH relativeFrom="column">
                        <wp:posOffset>-990600</wp:posOffset>
                      </wp:positionH>
                      <wp:positionV relativeFrom="paragraph">
                        <wp:posOffset>-14605</wp:posOffset>
                      </wp:positionV>
                      <wp:extent cx="533400" cy="837247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372475"/>
                              </a:xfrm>
                              <a:prstGeom prst="rect">
                                <a:avLst/>
                              </a:prstGeom>
                              <a:solidFill>
                                <a:srgbClr val="002060"/>
                              </a:solidFill>
                              <a:ln w="9525">
                                <a:solidFill>
                                  <a:srgbClr val="000000"/>
                                </a:solidFill>
                                <a:miter lim="800000"/>
                                <a:headEnd/>
                                <a:tailEnd/>
                              </a:ln>
                            </wps:spPr>
                            <wps:txbx>
                              <w:txbxContent>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R</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431F44"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F</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A</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T</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3860B6" w:rsidRDefault="007970E2" w:rsidP="008D6EE5">
                                  <w:pPr>
                                    <w:pStyle w:val="NoSpacing"/>
                                    <w:rPr>
                                      <w:rFonts w:ascii="Arial" w:hAnsi="Arial" w:cs="Arial"/>
                                      <w:sz w:val="72"/>
                                      <w:szCs w:val="72"/>
                                    </w:rPr>
                                  </w:pPr>
                                </w:p>
                                <w:p w:rsidR="007970E2" w:rsidRPr="003860B6" w:rsidRDefault="007970E2"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61CC8" id="_x0000_s1028" type="#_x0000_t202" style="position:absolute;left:0;text-align:left;margin-left:-78pt;margin-top:-1.15pt;width:42pt;height:6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" fillcolor="#002060">
                      <v:textbox>
                        <w:txbxContent>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R</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431F44" w:rsidRDefault="007970E2" w:rsidP="00431F44">
                            <w:pPr>
                              <w:pStyle w:val="NoSpacing"/>
                              <w:jc w:val="center"/>
                              <w:rPr>
                                <w:rFonts w:ascii="Arial" w:hAnsi="Arial" w:cs="Arial"/>
                                <w:sz w:val="56"/>
                                <w:szCs w:val="56"/>
                              </w:rPr>
                            </w:pP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S</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P</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E</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F</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C</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A</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T</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I</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O</w:t>
                            </w:r>
                          </w:p>
                          <w:p w:rsidR="007970E2" w:rsidRPr="00431F44" w:rsidRDefault="007970E2" w:rsidP="00431F44">
                            <w:pPr>
                              <w:pStyle w:val="NoSpacing"/>
                              <w:jc w:val="center"/>
                              <w:rPr>
                                <w:rFonts w:ascii="Arial" w:hAnsi="Arial" w:cs="Arial"/>
                                <w:sz w:val="56"/>
                                <w:szCs w:val="56"/>
                              </w:rPr>
                            </w:pPr>
                            <w:r w:rsidRPr="00431F44">
                              <w:rPr>
                                <w:rFonts w:ascii="Arial" w:hAnsi="Arial" w:cs="Arial"/>
                                <w:sz w:val="56"/>
                                <w:szCs w:val="56"/>
                              </w:rPr>
                              <w:t>N</w:t>
                            </w:r>
                          </w:p>
                          <w:p w:rsidR="007970E2" w:rsidRPr="003860B6" w:rsidRDefault="007970E2" w:rsidP="008D6EE5">
                            <w:pPr>
                              <w:pStyle w:val="NoSpacing"/>
                              <w:rPr>
                                <w:rFonts w:ascii="Arial" w:hAnsi="Arial" w:cs="Arial"/>
                                <w:sz w:val="72"/>
                                <w:szCs w:val="72"/>
                              </w:rPr>
                            </w:pPr>
                          </w:p>
                          <w:p w:rsidR="007970E2" w:rsidRPr="003860B6" w:rsidRDefault="007970E2" w:rsidP="008D6EE5">
                            <w:pPr>
                              <w:pStyle w:val="NoSpacing"/>
                              <w:rPr>
                                <w:rFonts w:ascii="Arial" w:hAnsi="Arial" w:cs="Arial"/>
                                <w:sz w:val="72"/>
                                <w:szCs w:val="72"/>
                              </w:rPr>
                            </w:pPr>
                          </w:p>
                        </w:txbxContent>
                      </v:textbox>
                    </v:shape>
                  </w:pict>
                </mc:Fallback>
              </mc:AlternateContent>
            </w:r>
            <w:r w:rsidR="001D2D93" w:rsidRPr="00C0472F">
              <w:rPr>
                <w:rFonts w:ascii="Arial" w:hAnsi="Arial" w:cs="Arial"/>
                <w:b/>
                <w:sz w:val="24"/>
                <w:szCs w:val="24"/>
              </w:rPr>
              <w:t>KNOWLEDGE/SKILLS</w:t>
            </w:r>
          </w:p>
          <w:p w:rsidR="000E5016" w:rsidRPr="00C0472F" w:rsidRDefault="000E5016" w:rsidP="00F607B2">
            <w:pPr>
              <w:jc w:val="both"/>
              <w:rPr>
                <w:rFonts w:ascii="Arial" w:hAnsi="Arial" w:cs="Arial"/>
                <w:b/>
                <w:sz w:val="24"/>
                <w:szCs w:val="24"/>
              </w:rPr>
            </w:pPr>
          </w:p>
          <w:p w:rsidR="0028025F" w:rsidRPr="00C0472F" w:rsidRDefault="0028025F" w:rsidP="0028025F">
            <w:pPr>
              <w:numPr>
                <w:ilvl w:val="0"/>
                <w:numId w:val="15"/>
              </w:numPr>
              <w:rPr>
                <w:rFonts w:ascii="Arial" w:hAnsi="Arial" w:cs="Arial"/>
                <w:sz w:val="24"/>
                <w:szCs w:val="24"/>
              </w:rPr>
            </w:pPr>
            <w:r w:rsidRPr="00C0472F">
              <w:rPr>
                <w:rFonts w:ascii="Arial" w:hAnsi="Arial" w:cs="Arial"/>
                <w:sz w:val="24"/>
                <w:szCs w:val="24"/>
              </w:rPr>
              <w:t xml:space="preserve">Highly evolved empathetic and self-awareness skills to deal with bereaved families who may have barriers to understanding information due to their grief or disability </w:t>
            </w:r>
          </w:p>
          <w:p w:rsidR="002F5872" w:rsidRPr="00C0472F" w:rsidRDefault="002F5872" w:rsidP="002F5872">
            <w:pPr>
              <w:ind w:left="720"/>
              <w:rPr>
                <w:rFonts w:ascii="Arial" w:hAnsi="Arial" w:cs="Arial"/>
                <w:sz w:val="24"/>
                <w:szCs w:val="24"/>
              </w:rPr>
            </w:pPr>
          </w:p>
          <w:p w:rsidR="0028025F" w:rsidRPr="00C0472F" w:rsidRDefault="0028025F" w:rsidP="0028025F">
            <w:pPr>
              <w:numPr>
                <w:ilvl w:val="0"/>
                <w:numId w:val="15"/>
              </w:numPr>
              <w:rPr>
                <w:rFonts w:ascii="Arial" w:hAnsi="Arial" w:cs="Arial"/>
                <w:sz w:val="24"/>
                <w:szCs w:val="24"/>
              </w:rPr>
            </w:pPr>
            <w:r w:rsidRPr="00C0472F">
              <w:rPr>
                <w:rFonts w:ascii="Arial" w:hAnsi="Arial" w:cs="Arial"/>
                <w:sz w:val="24"/>
                <w:szCs w:val="24"/>
              </w:rPr>
              <w:t xml:space="preserve">To </w:t>
            </w:r>
            <w:proofErr w:type="gramStart"/>
            <w:r w:rsidRPr="00C0472F">
              <w:rPr>
                <w:rFonts w:ascii="Arial" w:hAnsi="Arial" w:cs="Arial"/>
                <w:sz w:val="24"/>
                <w:szCs w:val="24"/>
              </w:rPr>
              <w:t>have an understanding of</w:t>
            </w:r>
            <w:proofErr w:type="gramEnd"/>
            <w:r w:rsidRPr="00C0472F">
              <w:rPr>
                <w:rFonts w:ascii="Arial" w:hAnsi="Arial" w:cs="Arial"/>
                <w:sz w:val="24"/>
                <w:szCs w:val="24"/>
              </w:rPr>
              <w:t xml:space="preserve"> medical terminology that enables informed discussions about cases/circumstances of death with bereaved families, clinicians, The Coroner, Registration Service Staff and Crematorium Referees </w:t>
            </w:r>
          </w:p>
          <w:p w:rsidR="002F5872" w:rsidRPr="00C0472F" w:rsidRDefault="002F5872" w:rsidP="002F5872">
            <w:pPr>
              <w:rPr>
                <w:rFonts w:ascii="Arial" w:hAnsi="Arial" w:cs="Arial"/>
                <w:sz w:val="24"/>
                <w:szCs w:val="24"/>
              </w:rPr>
            </w:pPr>
          </w:p>
          <w:p w:rsidR="0028025F" w:rsidRPr="00C0472F" w:rsidRDefault="0028025F" w:rsidP="0028025F">
            <w:pPr>
              <w:numPr>
                <w:ilvl w:val="0"/>
                <w:numId w:val="15"/>
              </w:numPr>
              <w:rPr>
                <w:rFonts w:ascii="Arial" w:hAnsi="Arial" w:cs="Arial"/>
                <w:sz w:val="24"/>
                <w:szCs w:val="24"/>
              </w:rPr>
            </w:pPr>
            <w:r w:rsidRPr="00C0472F">
              <w:rPr>
                <w:rFonts w:ascii="Arial" w:hAnsi="Arial" w:cs="Arial"/>
                <w:sz w:val="24"/>
                <w:szCs w:val="24"/>
              </w:rPr>
              <w:lastRenderedPageBreak/>
              <w:t>Knowledge of the statutory process around death certification legal frameworks and how the Medical Examiner System aligns with other related organisations and NHS initiatives.</w:t>
            </w:r>
          </w:p>
          <w:p w:rsidR="002F5872" w:rsidRPr="00C0472F" w:rsidRDefault="002F5872" w:rsidP="002F5872">
            <w:pPr>
              <w:rPr>
                <w:rFonts w:ascii="Arial" w:hAnsi="Arial" w:cs="Arial"/>
                <w:sz w:val="24"/>
                <w:szCs w:val="24"/>
              </w:rPr>
            </w:pPr>
          </w:p>
          <w:p w:rsidR="002F5872" w:rsidRPr="00C0472F" w:rsidRDefault="0028025F" w:rsidP="007970E2">
            <w:pPr>
              <w:numPr>
                <w:ilvl w:val="0"/>
                <w:numId w:val="15"/>
              </w:numPr>
              <w:rPr>
                <w:rFonts w:ascii="Arial" w:hAnsi="Arial" w:cs="Arial"/>
                <w:sz w:val="24"/>
                <w:szCs w:val="24"/>
              </w:rPr>
            </w:pPr>
            <w:r w:rsidRPr="00C0472F">
              <w:rPr>
                <w:rFonts w:ascii="Arial" w:hAnsi="Arial" w:cs="Arial"/>
                <w:sz w:val="24"/>
                <w:szCs w:val="24"/>
              </w:rPr>
              <w:t xml:space="preserve">The ability to work in highly pressurised, unpredictable environment where bereavement care is central to service delivery  </w:t>
            </w:r>
          </w:p>
          <w:p w:rsidR="002F5872" w:rsidRPr="00C0472F" w:rsidRDefault="002F5872" w:rsidP="002F5872">
            <w:pPr>
              <w:rPr>
                <w:rFonts w:ascii="Arial" w:hAnsi="Arial" w:cs="Arial"/>
                <w:sz w:val="24"/>
                <w:szCs w:val="24"/>
              </w:rPr>
            </w:pPr>
          </w:p>
          <w:p w:rsidR="0028025F" w:rsidRPr="00C0472F" w:rsidRDefault="0028025F" w:rsidP="0028025F">
            <w:pPr>
              <w:numPr>
                <w:ilvl w:val="0"/>
                <w:numId w:val="15"/>
              </w:numPr>
              <w:rPr>
                <w:rFonts w:ascii="Arial" w:hAnsi="Arial" w:cs="Arial"/>
                <w:b/>
                <w:sz w:val="24"/>
                <w:szCs w:val="24"/>
                <w:u w:val="single"/>
              </w:rPr>
            </w:pPr>
            <w:r w:rsidRPr="00C0472F">
              <w:rPr>
                <w:rFonts w:ascii="Arial" w:hAnsi="Arial" w:cs="Arial"/>
                <w:sz w:val="24"/>
                <w:szCs w:val="24"/>
              </w:rPr>
              <w:t xml:space="preserve">Strong interpersonal skills demonstrating the ability to communicate in difficult and emotional situations with empathy and professionalism with all stake holders </w:t>
            </w:r>
          </w:p>
          <w:p w:rsidR="002F5872" w:rsidRPr="00C0472F" w:rsidRDefault="002F5872" w:rsidP="002F5872">
            <w:pPr>
              <w:rPr>
                <w:rFonts w:ascii="Arial" w:hAnsi="Arial" w:cs="Arial"/>
                <w:b/>
                <w:sz w:val="24"/>
                <w:szCs w:val="24"/>
                <w:u w:val="single"/>
              </w:rPr>
            </w:pPr>
          </w:p>
          <w:p w:rsidR="0028025F" w:rsidRPr="00C0472F" w:rsidRDefault="00C52D58" w:rsidP="0028025F">
            <w:pPr>
              <w:numPr>
                <w:ilvl w:val="0"/>
                <w:numId w:val="15"/>
              </w:numPr>
              <w:rPr>
                <w:rFonts w:ascii="Arial" w:hAnsi="Arial" w:cs="Arial"/>
                <w:b/>
                <w:sz w:val="24"/>
                <w:szCs w:val="24"/>
                <w:u w:val="single"/>
              </w:rPr>
            </w:pPr>
            <w:r w:rsidRPr="00C0472F">
              <w:rPr>
                <w:rFonts w:ascii="Arial" w:hAnsi="Arial" w:cs="Arial"/>
                <w:sz w:val="24"/>
                <w:szCs w:val="24"/>
              </w:rPr>
              <w:t>P</w:t>
            </w:r>
            <w:r w:rsidR="0028025F" w:rsidRPr="00C0472F">
              <w:rPr>
                <w:rFonts w:ascii="Arial" w:hAnsi="Arial" w:cs="Arial"/>
                <w:sz w:val="24"/>
                <w:szCs w:val="24"/>
              </w:rPr>
              <w:t xml:space="preserve">rofessionalism with all stake holders </w:t>
            </w:r>
          </w:p>
          <w:p w:rsidR="002F5872" w:rsidRPr="00C0472F" w:rsidRDefault="002F5872" w:rsidP="002F5872">
            <w:pPr>
              <w:rPr>
                <w:rFonts w:ascii="Arial" w:hAnsi="Arial" w:cs="Arial"/>
                <w:b/>
                <w:sz w:val="24"/>
                <w:szCs w:val="24"/>
                <w:u w:val="single"/>
              </w:rPr>
            </w:pPr>
          </w:p>
          <w:p w:rsidR="00E52837" w:rsidRPr="00C0472F" w:rsidRDefault="0028025F" w:rsidP="00E52837">
            <w:pPr>
              <w:numPr>
                <w:ilvl w:val="0"/>
                <w:numId w:val="15"/>
              </w:numPr>
              <w:rPr>
                <w:rFonts w:ascii="Arial" w:hAnsi="Arial" w:cs="Arial"/>
                <w:sz w:val="24"/>
                <w:szCs w:val="24"/>
              </w:rPr>
            </w:pPr>
            <w:r w:rsidRPr="00C0472F">
              <w:rPr>
                <w:rFonts w:ascii="Arial" w:hAnsi="Arial" w:cs="Arial"/>
                <w:sz w:val="24"/>
                <w:szCs w:val="24"/>
              </w:rPr>
              <w:t xml:space="preserve">Ability to work across professional boundaries with medical staff in different specialities </w:t>
            </w:r>
            <w:r w:rsidR="00E52837" w:rsidRPr="00C0472F">
              <w:rPr>
                <w:rFonts w:ascii="Arial" w:hAnsi="Arial" w:cs="Arial"/>
                <w:sz w:val="24"/>
                <w:szCs w:val="24"/>
              </w:rPr>
              <w:t xml:space="preserve"> </w:t>
            </w:r>
          </w:p>
          <w:p w:rsidR="00E52837" w:rsidRPr="00C0472F" w:rsidRDefault="00E52837" w:rsidP="007970E2">
            <w:pPr>
              <w:pStyle w:val="ListParagraph"/>
              <w:rPr>
                <w:rFonts w:ascii="Arial" w:hAnsi="Arial" w:cs="Arial"/>
                <w:sz w:val="24"/>
                <w:szCs w:val="24"/>
              </w:rPr>
            </w:pPr>
          </w:p>
          <w:p w:rsidR="00E52837" w:rsidRPr="00C0472F" w:rsidRDefault="00E52837" w:rsidP="00E52837">
            <w:pPr>
              <w:numPr>
                <w:ilvl w:val="0"/>
                <w:numId w:val="15"/>
              </w:numPr>
              <w:rPr>
                <w:rFonts w:ascii="Arial" w:hAnsi="Arial" w:cs="Arial"/>
                <w:sz w:val="24"/>
                <w:szCs w:val="24"/>
              </w:rPr>
            </w:pPr>
            <w:r w:rsidRPr="00C0472F">
              <w:rPr>
                <w:rFonts w:ascii="Arial" w:hAnsi="Arial" w:cs="Arial"/>
                <w:sz w:val="24"/>
                <w:szCs w:val="24"/>
              </w:rPr>
              <w:t xml:space="preserve">Competent with IT software systems including MS Outlook, word, PowerPoint, excel, my care Datix </w:t>
            </w:r>
          </w:p>
          <w:p w:rsidR="0028025F" w:rsidRPr="00C0472F" w:rsidRDefault="0028025F" w:rsidP="007970E2">
            <w:pPr>
              <w:ind w:left="720"/>
              <w:rPr>
                <w:rFonts w:ascii="Arial" w:hAnsi="Arial" w:cs="Arial"/>
                <w:sz w:val="24"/>
                <w:szCs w:val="24"/>
              </w:rPr>
            </w:pPr>
          </w:p>
          <w:p w:rsidR="00E52837" w:rsidRPr="00C0472F" w:rsidRDefault="00E973B0" w:rsidP="00E52837">
            <w:pPr>
              <w:numPr>
                <w:ilvl w:val="0"/>
                <w:numId w:val="15"/>
              </w:numPr>
              <w:rPr>
                <w:rFonts w:ascii="Arial" w:hAnsi="Arial" w:cs="Arial"/>
                <w:sz w:val="24"/>
                <w:szCs w:val="24"/>
              </w:rPr>
            </w:pPr>
            <w:r w:rsidRPr="00C0472F">
              <w:rPr>
                <w:rFonts w:ascii="Arial" w:hAnsi="Arial" w:cs="Arial"/>
                <w:sz w:val="24"/>
                <w:szCs w:val="24"/>
              </w:rPr>
              <w:t>K</w:t>
            </w:r>
            <w:r w:rsidR="00E52837" w:rsidRPr="00C0472F">
              <w:rPr>
                <w:rFonts w:ascii="Arial" w:hAnsi="Arial" w:cs="Arial"/>
                <w:sz w:val="24"/>
                <w:szCs w:val="24"/>
              </w:rPr>
              <w:t xml:space="preserve">nowledge of various faith groups’ funeral wishes/practices to enable respectful compliance with tight and specific timescales and procedures </w:t>
            </w:r>
          </w:p>
          <w:p w:rsidR="002F5872" w:rsidRPr="00C0472F" w:rsidRDefault="002F5872" w:rsidP="002F5872">
            <w:pPr>
              <w:rPr>
                <w:rFonts w:ascii="Arial" w:hAnsi="Arial" w:cs="Arial"/>
                <w:sz w:val="24"/>
                <w:szCs w:val="24"/>
              </w:rPr>
            </w:pPr>
          </w:p>
          <w:p w:rsidR="002F5872" w:rsidRDefault="002F5872" w:rsidP="002F5872">
            <w:pPr>
              <w:rPr>
                <w:rFonts w:ascii="Arial" w:hAnsi="Arial" w:cs="Arial"/>
                <w:sz w:val="24"/>
                <w:szCs w:val="24"/>
              </w:rPr>
            </w:pPr>
          </w:p>
          <w:p w:rsidR="00C0472F" w:rsidRDefault="00C0472F" w:rsidP="002F5872">
            <w:pPr>
              <w:rPr>
                <w:rFonts w:ascii="Arial" w:hAnsi="Arial" w:cs="Arial"/>
                <w:sz w:val="24"/>
                <w:szCs w:val="24"/>
              </w:rPr>
            </w:pPr>
          </w:p>
          <w:p w:rsidR="00C0472F" w:rsidRDefault="00C0472F" w:rsidP="002F5872">
            <w:pPr>
              <w:rPr>
                <w:rFonts w:ascii="Arial" w:hAnsi="Arial" w:cs="Arial"/>
                <w:sz w:val="24"/>
                <w:szCs w:val="24"/>
              </w:rPr>
            </w:pPr>
          </w:p>
          <w:p w:rsidR="00C0472F" w:rsidRDefault="00C0472F" w:rsidP="002F5872">
            <w:pPr>
              <w:rPr>
                <w:rFonts w:ascii="Arial" w:hAnsi="Arial" w:cs="Arial"/>
                <w:sz w:val="24"/>
                <w:szCs w:val="24"/>
              </w:rPr>
            </w:pPr>
          </w:p>
          <w:p w:rsidR="00E6307A" w:rsidRDefault="00E6307A" w:rsidP="002F5872">
            <w:pPr>
              <w:rPr>
                <w:rFonts w:ascii="Arial" w:hAnsi="Arial" w:cs="Arial"/>
                <w:sz w:val="24"/>
                <w:szCs w:val="24"/>
              </w:rPr>
            </w:pPr>
          </w:p>
          <w:p w:rsidR="00E6307A" w:rsidRDefault="00E6307A" w:rsidP="002F5872">
            <w:pPr>
              <w:rPr>
                <w:rFonts w:ascii="Arial" w:hAnsi="Arial" w:cs="Arial"/>
                <w:sz w:val="24"/>
                <w:szCs w:val="24"/>
              </w:rPr>
            </w:pPr>
          </w:p>
          <w:p w:rsidR="00E6307A" w:rsidRDefault="00E6307A" w:rsidP="002F5872">
            <w:pPr>
              <w:rPr>
                <w:rFonts w:ascii="Arial" w:hAnsi="Arial" w:cs="Arial"/>
                <w:sz w:val="24"/>
                <w:szCs w:val="24"/>
              </w:rPr>
            </w:pPr>
          </w:p>
          <w:p w:rsidR="000E5016" w:rsidRPr="00C0472F" w:rsidRDefault="000E5016" w:rsidP="007970E2">
            <w:pPr>
              <w:rPr>
                <w:rFonts w:ascii="Arial" w:hAnsi="Arial" w:cs="Arial"/>
                <w:b/>
                <w:sz w:val="24"/>
                <w:szCs w:val="24"/>
              </w:rPr>
            </w:pPr>
          </w:p>
        </w:tc>
        <w:tc>
          <w:tcPr>
            <w:tcW w:w="1183" w:type="dxa"/>
          </w:tcPr>
          <w:p w:rsidR="00C52D58" w:rsidRPr="00C0472F" w:rsidRDefault="00C52D58" w:rsidP="00F607B2">
            <w:pPr>
              <w:jc w:val="both"/>
              <w:rPr>
                <w:rFonts w:ascii="Arial" w:hAnsi="Arial" w:cs="Arial"/>
                <w:sz w:val="24"/>
                <w:szCs w:val="24"/>
              </w:rPr>
            </w:pPr>
          </w:p>
          <w:p w:rsidR="00C52D58" w:rsidRPr="00C0472F" w:rsidRDefault="00C52D58"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r w:rsidRPr="00C0472F">
              <w:rPr>
                <w:rFonts w:ascii="Arial" w:hAnsi="Arial" w:cs="Arial"/>
                <w:sz w:val="24"/>
                <w:szCs w:val="24"/>
              </w:rPr>
              <w:t>E</w:t>
            </w: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F5872" w:rsidRDefault="002F5872" w:rsidP="00F607B2">
            <w:pPr>
              <w:jc w:val="both"/>
              <w:rPr>
                <w:rFonts w:ascii="Arial" w:hAnsi="Arial" w:cs="Arial"/>
                <w:sz w:val="24"/>
                <w:szCs w:val="24"/>
              </w:rPr>
            </w:pPr>
          </w:p>
          <w:p w:rsidR="002F1AB8" w:rsidRPr="00C0472F" w:rsidRDefault="002F1AB8"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Default="0028025F" w:rsidP="00F607B2">
            <w:pPr>
              <w:jc w:val="both"/>
              <w:rPr>
                <w:rFonts w:ascii="Arial" w:hAnsi="Arial" w:cs="Arial"/>
                <w:sz w:val="24"/>
                <w:szCs w:val="24"/>
              </w:rPr>
            </w:pPr>
          </w:p>
          <w:p w:rsidR="004127F2" w:rsidRPr="00C0472F" w:rsidRDefault="004127F2"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r w:rsidRPr="00C0472F">
              <w:rPr>
                <w:rFonts w:ascii="Arial" w:hAnsi="Arial" w:cs="Arial"/>
                <w:sz w:val="24"/>
                <w:szCs w:val="24"/>
              </w:rPr>
              <w:t>E</w:t>
            </w:r>
          </w:p>
          <w:p w:rsidR="0028025F" w:rsidRPr="00C0472F" w:rsidRDefault="0028025F" w:rsidP="00F607B2">
            <w:pPr>
              <w:jc w:val="both"/>
              <w:rPr>
                <w:rFonts w:ascii="Arial" w:hAnsi="Arial" w:cs="Arial"/>
                <w:sz w:val="24"/>
                <w:szCs w:val="24"/>
              </w:rPr>
            </w:pPr>
          </w:p>
          <w:p w:rsidR="002F5872"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r w:rsidRPr="00C0472F">
              <w:rPr>
                <w:rFonts w:ascii="Arial" w:hAnsi="Arial" w:cs="Arial"/>
                <w:sz w:val="24"/>
                <w:szCs w:val="24"/>
              </w:rPr>
              <w:t>E</w:t>
            </w:r>
          </w:p>
          <w:p w:rsidR="002F5872" w:rsidRPr="00C0472F" w:rsidRDefault="002F5872" w:rsidP="00F607B2">
            <w:pPr>
              <w:jc w:val="both"/>
              <w:rPr>
                <w:rFonts w:ascii="Arial" w:hAnsi="Arial" w:cs="Arial"/>
                <w:sz w:val="24"/>
                <w:szCs w:val="24"/>
              </w:rPr>
            </w:pPr>
          </w:p>
          <w:p w:rsidR="002F5872" w:rsidRDefault="002F5872" w:rsidP="00F607B2">
            <w:pPr>
              <w:jc w:val="both"/>
              <w:rPr>
                <w:rFonts w:ascii="Arial" w:hAnsi="Arial" w:cs="Arial"/>
                <w:sz w:val="24"/>
                <w:szCs w:val="24"/>
              </w:rPr>
            </w:pPr>
          </w:p>
          <w:p w:rsidR="004127F2" w:rsidRPr="00C0472F" w:rsidRDefault="004127F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r w:rsidRPr="00C0472F">
              <w:rPr>
                <w:rFonts w:ascii="Arial" w:hAnsi="Arial" w:cs="Arial"/>
                <w:sz w:val="24"/>
                <w:szCs w:val="24"/>
              </w:rPr>
              <w:t>E</w:t>
            </w:r>
          </w:p>
          <w:p w:rsidR="002F5872" w:rsidRPr="00C0472F" w:rsidRDefault="002F5872" w:rsidP="00F607B2">
            <w:pPr>
              <w:jc w:val="both"/>
              <w:rPr>
                <w:rFonts w:ascii="Arial" w:hAnsi="Arial" w:cs="Arial"/>
                <w:sz w:val="24"/>
                <w:szCs w:val="24"/>
              </w:rPr>
            </w:pPr>
          </w:p>
          <w:p w:rsidR="004127F2" w:rsidRDefault="004127F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r w:rsidRPr="00C0472F">
              <w:rPr>
                <w:rFonts w:ascii="Arial" w:hAnsi="Arial" w:cs="Arial"/>
                <w:sz w:val="24"/>
                <w:szCs w:val="24"/>
              </w:rPr>
              <w:t>E</w:t>
            </w: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2F5872" w:rsidRPr="00C0472F" w:rsidRDefault="002F5872" w:rsidP="00F607B2">
            <w:pPr>
              <w:jc w:val="both"/>
              <w:rPr>
                <w:rFonts w:ascii="Arial" w:hAnsi="Arial" w:cs="Arial"/>
                <w:sz w:val="24"/>
                <w:szCs w:val="24"/>
              </w:rPr>
            </w:pPr>
          </w:p>
          <w:p w:rsidR="00E52837" w:rsidRPr="00C0472F" w:rsidRDefault="00E52837" w:rsidP="00F607B2">
            <w:pPr>
              <w:jc w:val="both"/>
              <w:rPr>
                <w:rFonts w:ascii="Arial" w:hAnsi="Arial" w:cs="Arial"/>
                <w:sz w:val="24"/>
                <w:szCs w:val="24"/>
              </w:rPr>
            </w:pPr>
          </w:p>
          <w:p w:rsidR="00E52837" w:rsidRPr="00C0472F" w:rsidRDefault="00E52837" w:rsidP="00F607B2">
            <w:pPr>
              <w:jc w:val="both"/>
              <w:rPr>
                <w:rFonts w:ascii="Arial" w:hAnsi="Arial" w:cs="Arial"/>
                <w:sz w:val="24"/>
                <w:szCs w:val="24"/>
              </w:rPr>
            </w:pPr>
          </w:p>
        </w:tc>
        <w:tc>
          <w:tcPr>
            <w:tcW w:w="1276" w:type="dxa"/>
          </w:tcPr>
          <w:p w:rsidR="001D2D93" w:rsidRPr="00C0472F" w:rsidRDefault="001D2D93"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3B5565" w:rsidP="00F607B2">
            <w:pPr>
              <w:jc w:val="both"/>
              <w:rPr>
                <w:rFonts w:ascii="Arial" w:hAnsi="Arial" w:cs="Arial"/>
                <w:sz w:val="24"/>
                <w:szCs w:val="24"/>
              </w:rPr>
            </w:pPr>
            <w:r>
              <w:rPr>
                <w:rFonts w:ascii="Arial" w:hAnsi="Arial" w:cs="Arial"/>
                <w:sz w:val="24"/>
                <w:szCs w:val="24"/>
              </w:rPr>
              <w:t>D</w:t>
            </w: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3B5565" w:rsidP="00F607B2">
            <w:pPr>
              <w:jc w:val="both"/>
              <w:rPr>
                <w:rFonts w:ascii="Arial" w:hAnsi="Arial" w:cs="Arial"/>
                <w:sz w:val="24"/>
                <w:szCs w:val="24"/>
              </w:rPr>
            </w:pPr>
            <w:r>
              <w:rPr>
                <w:rFonts w:ascii="Arial" w:hAnsi="Arial" w:cs="Arial"/>
                <w:sz w:val="24"/>
                <w:szCs w:val="24"/>
              </w:rPr>
              <w:lastRenderedPageBreak/>
              <w:t>D</w:t>
            </w: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Default="00FB6830" w:rsidP="00F607B2">
            <w:pPr>
              <w:jc w:val="both"/>
              <w:rPr>
                <w:rFonts w:ascii="Arial" w:hAnsi="Arial" w:cs="Arial"/>
                <w:sz w:val="24"/>
                <w:szCs w:val="24"/>
              </w:rPr>
            </w:pPr>
            <w:r w:rsidRPr="00C0472F">
              <w:rPr>
                <w:rFonts w:ascii="Arial" w:hAnsi="Arial" w:cs="Arial"/>
                <w:sz w:val="24"/>
                <w:szCs w:val="24"/>
              </w:rPr>
              <w:t>D</w:t>
            </w:r>
          </w:p>
          <w:p w:rsidR="002F1AB8" w:rsidRDefault="002F1AB8" w:rsidP="00F607B2">
            <w:pPr>
              <w:jc w:val="both"/>
              <w:rPr>
                <w:rFonts w:ascii="Arial" w:hAnsi="Arial" w:cs="Arial"/>
                <w:sz w:val="24"/>
                <w:szCs w:val="24"/>
              </w:rPr>
            </w:pPr>
          </w:p>
          <w:p w:rsidR="002F1AB8" w:rsidRDefault="002F1AB8" w:rsidP="00F607B2">
            <w:pPr>
              <w:jc w:val="both"/>
              <w:rPr>
                <w:rFonts w:ascii="Arial" w:hAnsi="Arial" w:cs="Arial"/>
                <w:sz w:val="24"/>
                <w:szCs w:val="24"/>
              </w:rPr>
            </w:pPr>
          </w:p>
          <w:p w:rsidR="002F1AB8" w:rsidRDefault="002F1AB8" w:rsidP="00F607B2">
            <w:pPr>
              <w:jc w:val="both"/>
              <w:rPr>
                <w:rFonts w:ascii="Arial" w:hAnsi="Arial" w:cs="Arial"/>
                <w:sz w:val="24"/>
                <w:szCs w:val="24"/>
              </w:rPr>
            </w:pPr>
          </w:p>
          <w:p w:rsidR="002F1AB8" w:rsidRPr="00C0472F" w:rsidRDefault="002F1AB8" w:rsidP="00F607B2">
            <w:pPr>
              <w:jc w:val="both"/>
              <w:rPr>
                <w:rFonts w:ascii="Arial" w:hAnsi="Arial" w:cs="Arial"/>
                <w:sz w:val="24"/>
                <w:szCs w:val="24"/>
              </w:rPr>
            </w:pPr>
            <w:r>
              <w:rPr>
                <w:rFonts w:ascii="Arial" w:hAnsi="Arial" w:cs="Arial"/>
                <w:sz w:val="24"/>
                <w:szCs w:val="24"/>
              </w:rPr>
              <w:t>D</w:t>
            </w:r>
          </w:p>
        </w:tc>
      </w:tr>
      <w:tr w:rsidR="001D2D93" w:rsidRPr="00C0472F" w:rsidTr="00F607B2">
        <w:tc>
          <w:tcPr>
            <w:tcW w:w="6580" w:type="dxa"/>
          </w:tcPr>
          <w:p w:rsidR="001D2D93" w:rsidRPr="00C0472F" w:rsidRDefault="001D2D93" w:rsidP="00F607B2">
            <w:pPr>
              <w:jc w:val="both"/>
              <w:rPr>
                <w:rFonts w:ascii="Arial" w:hAnsi="Arial" w:cs="Arial"/>
                <w:b/>
                <w:sz w:val="24"/>
                <w:szCs w:val="24"/>
              </w:rPr>
            </w:pPr>
            <w:r w:rsidRPr="00C0472F">
              <w:rPr>
                <w:rFonts w:ascii="Arial" w:hAnsi="Arial" w:cs="Arial"/>
                <w:b/>
                <w:sz w:val="24"/>
                <w:szCs w:val="24"/>
              </w:rPr>
              <w:lastRenderedPageBreak/>
              <w:t xml:space="preserve">EXPERIENCE </w:t>
            </w:r>
          </w:p>
          <w:p w:rsidR="000E5016" w:rsidRPr="00C0472F" w:rsidRDefault="000E5016" w:rsidP="00F607B2">
            <w:pPr>
              <w:jc w:val="both"/>
              <w:rPr>
                <w:rFonts w:ascii="Arial" w:hAnsi="Arial" w:cs="Arial"/>
                <w:b/>
                <w:sz w:val="24"/>
                <w:szCs w:val="24"/>
              </w:rPr>
            </w:pPr>
          </w:p>
          <w:p w:rsidR="0028025F" w:rsidRPr="002F1AB8" w:rsidRDefault="002F1AB8" w:rsidP="002F1AB8">
            <w:pPr>
              <w:numPr>
                <w:ilvl w:val="0"/>
                <w:numId w:val="15"/>
              </w:numPr>
              <w:rPr>
                <w:rFonts w:ascii="Arial" w:hAnsi="Arial" w:cs="Arial"/>
                <w:sz w:val="24"/>
                <w:szCs w:val="24"/>
              </w:rPr>
            </w:pPr>
            <w:r>
              <w:rPr>
                <w:rFonts w:ascii="Arial" w:hAnsi="Arial" w:cs="Arial"/>
                <w:sz w:val="24"/>
                <w:szCs w:val="24"/>
              </w:rPr>
              <w:t>E</w:t>
            </w:r>
            <w:r w:rsidR="003E2624" w:rsidRPr="00C0472F">
              <w:rPr>
                <w:rFonts w:ascii="Arial" w:hAnsi="Arial" w:cs="Arial"/>
                <w:sz w:val="24"/>
                <w:szCs w:val="24"/>
              </w:rPr>
              <w:t>xperience of end of life care or dealing with bereaved relatives</w:t>
            </w:r>
            <w:r>
              <w:rPr>
                <w:rFonts w:ascii="Arial" w:hAnsi="Arial" w:cs="Arial"/>
                <w:sz w:val="24"/>
                <w:szCs w:val="24"/>
              </w:rPr>
              <w:t>.</w:t>
            </w:r>
          </w:p>
          <w:p w:rsidR="0028025F" w:rsidRPr="00C0472F" w:rsidRDefault="0028025F" w:rsidP="0028025F">
            <w:pPr>
              <w:numPr>
                <w:ilvl w:val="0"/>
                <w:numId w:val="15"/>
              </w:numPr>
              <w:rPr>
                <w:rFonts w:ascii="Arial" w:hAnsi="Arial" w:cs="Arial"/>
                <w:sz w:val="24"/>
                <w:szCs w:val="24"/>
              </w:rPr>
            </w:pPr>
            <w:r w:rsidRPr="00C0472F">
              <w:rPr>
                <w:rFonts w:ascii="Arial" w:hAnsi="Arial" w:cs="Arial"/>
                <w:sz w:val="24"/>
                <w:szCs w:val="24"/>
              </w:rPr>
              <w:t>Experience of working with people in sensitive and emotional situations</w:t>
            </w:r>
          </w:p>
          <w:p w:rsidR="00FB6830" w:rsidRPr="00C0472F" w:rsidRDefault="00885E7E" w:rsidP="0028025F">
            <w:pPr>
              <w:numPr>
                <w:ilvl w:val="0"/>
                <w:numId w:val="15"/>
              </w:numPr>
              <w:rPr>
                <w:rFonts w:ascii="Arial" w:hAnsi="Arial" w:cs="Arial"/>
                <w:sz w:val="24"/>
                <w:szCs w:val="24"/>
              </w:rPr>
            </w:pPr>
            <w:r w:rsidRPr="00C0472F">
              <w:rPr>
                <w:rFonts w:ascii="Arial" w:hAnsi="Arial" w:cs="Arial"/>
                <w:sz w:val="24"/>
                <w:szCs w:val="24"/>
              </w:rPr>
              <w:t>Minimum of 12 months</w:t>
            </w:r>
            <w:r w:rsidR="00FB6830" w:rsidRPr="00C0472F">
              <w:rPr>
                <w:rFonts w:ascii="Arial" w:hAnsi="Arial" w:cs="Arial"/>
                <w:sz w:val="24"/>
                <w:szCs w:val="24"/>
              </w:rPr>
              <w:t xml:space="preserve"> experience of working within a healthcare</w:t>
            </w:r>
            <w:r w:rsidR="003B5565">
              <w:rPr>
                <w:rFonts w:ascii="Arial" w:hAnsi="Arial" w:cs="Arial"/>
                <w:sz w:val="24"/>
                <w:szCs w:val="24"/>
              </w:rPr>
              <w:t xml:space="preserve"> or social care </w:t>
            </w:r>
          </w:p>
          <w:p w:rsidR="0028025F" w:rsidRPr="00C0472F" w:rsidRDefault="0028025F" w:rsidP="00F607B2">
            <w:pPr>
              <w:jc w:val="both"/>
              <w:rPr>
                <w:rFonts w:ascii="Arial" w:hAnsi="Arial" w:cs="Arial"/>
                <w:b/>
                <w:sz w:val="24"/>
                <w:szCs w:val="24"/>
              </w:rPr>
            </w:pPr>
          </w:p>
          <w:p w:rsidR="000E5016" w:rsidRPr="00C0472F" w:rsidRDefault="000E5016" w:rsidP="00F607B2">
            <w:pPr>
              <w:jc w:val="both"/>
              <w:rPr>
                <w:rFonts w:ascii="Arial" w:hAnsi="Arial" w:cs="Arial"/>
                <w:color w:val="FF0000"/>
                <w:sz w:val="24"/>
                <w:szCs w:val="24"/>
              </w:rPr>
            </w:pPr>
          </w:p>
        </w:tc>
        <w:tc>
          <w:tcPr>
            <w:tcW w:w="1183" w:type="dxa"/>
          </w:tcPr>
          <w:p w:rsidR="001D2D93" w:rsidRPr="00C0472F" w:rsidRDefault="001D2D93"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p>
          <w:p w:rsidR="0028025F" w:rsidRPr="00C0472F" w:rsidRDefault="0028025F" w:rsidP="00F607B2">
            <w:pPr>
              <w:jc w:val="both"/>
              <w:rPr>
                <w:rFonts w:ascii="Arial" w:hAnsi="Arial" w:cs="Arial"/>
                <w:sz w:val="24"/>
                <w:szCs w:val="24"/>
              </w:rPr>
            </w:pPr>
            <w:r w:rsidRPr="00C0472F">
              <w:rPr>
                <w:rFonts w:ascii="Arial" w:hAnsi="Arial" w:cs="Arial"/>
                <w:sz w:val="24"/>
                <w:szCs w:val="24"/>
              </w:rPr>
              <w:t>E</w:t>
            </w:r>
          </w:p>
          <w:p w:rsidR="00885E7E" w:rsidRPr="00C0472F" w:rsidRDefault="00885E7E" w:rsidP="00F607B2">
            <w:pPr>
              <w:jc w:val="both"/>
              <w:rPr>
                <w:rFonts w:ascii="Arial" w:hAnsi="Arial" w:cs="Arial"/>
                <w:sz w:val="24"/>
                <w:szCs w:val="24"/>
              </w:rPr>
            </w:pPr>
          </w:p>
          <w:p w:rsidR="00885E7E" w:rsidRDefault="00885E7E" w:rsidP="00F607B2">
            <w:pPr>
              <w:jc w:val="both"/>
              <w:rPr>
                <w:rFonts w:ascii="Arial" w:hAnsi="Arial" w:cs="Arial"/>
                <w:sz w:val="24"/>
                <w:szCs w:val="24"/>
              </w:rPr>
            </w:pPr>
          </w:p>
          <w:p w:rsidR="00885E7E" w:rsidRPr="00C0472F" w:rsidRDefault="00885E7E" w:rsidP="00F607B2">
            <w:pPr>
              <w:jc w:val="both"/>
              <w:rPr>
                <w:rFonts w:ascii="Arial" w:hAnsi="Arial" w:cs="Arial"/>
                <w:sz w:val="24"/>
                <w:szCs w:val="24"/>
              </w:rPr>
            </w:pPr>
          </w:p>
        </w:tc>
        <w:tc>
          <w:tcPr>
            <w:tcW w:w="1276" w:type="dxa"/>
          </w:tcPr>
          <w:p w:rsidR="001D2D93" w:rsidRPr="00C0472F" w:rsidRDefault="001D2D93"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3B5565" w:rsidP="00F607B2">
            <w:pPr>
              <w:jc w:val="both"/>
              <w:rPr>
                <w:rFonts w:ascii="Arial" w:hAnsi="Arial" w:cs="Arial"/>
                <w:sz w:val="24"/>
                <w:szCs w:val="24"/>
              </w:rPr>
            </w:pPr>
            <w:r>
              <w:rPr>
                <w:rFonts w:ascii="Arial" w:hAnsi="Arial" w:cs="Arial"/>
                <w:sz w:val="24"/>
                <w:szCs w:val="24"/>
              </w:rPr>
              <w:t>D</w:t>
            </w: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3B5565" w:rsidP="00F607B2">
            <w:pPr>
              <w:jc w:val="both"/>
              <w:rPr>
                <w:rFonts w:ascii="Arial" w:hAnsi="Arial" w:cs="Arial"/>
                <w:sz w:val="24"/>
                <w:szCs w:val="24"/>
              </w:rPr>
            </w:pPr>
            <w:r>
              <w:rPr>
                <w:rFonts w:ascii="Arial" w:hAnsi="Arial" w:cs="Arial"/>
                <w:sz w:val="24"/>
                <w:szCs w:val="24"/>
              </w:rPr>
              <w:t>D</w:t>
            </w:r>
          </w:p>
        </w:tc>
      </w:tr>
      <w:tr w:rsidR="001D2D93" w:rsidRPr="00C0472F" w:rsidTr="00F607B2">
        <w:tc>
          <w:tcPr>
            <w:tcW w:w="6580" w:type="dxa"/>
          </w:tcPr>
          <w:p w:rsidR="000E39C5" w:rsidRPr="00C0472F" w:rsidRDefault="001D2D93" w:rsidP="00F607B2">
            <w:pPr>
              <w:jc w:val="both"/>
              <w:rPr>
                <w:rFonts w:ascii="Arial" w:hAnsi="Arial" w:cs="Arial"/>
                <w:b/>
                <w:sz w:val="24"/>
                <w:szCs w:val="24"/>
              </w:rPr>
            </w:pPr>
            <w:r w:rsidRPr="00C0472F">
              <w:rPr>
                <w:rFonts w:ascii="Arial" w:hAnsi="Arial" w:cs="Arial"/>
                <w:b/>
                <w:sz w:val="24"/>
                <w:szCs w:val="24"/>
              </w:rPr>
              <w:t>PERSONAL ATTRIBUTES</w:t>
            </w:r>
          </w:p>
          <w:p w:rsidR="002F5872" w:rsidRPr="00C0472F" w:rsidRDefault="002F5872" w:rsidP="002F5872">
            <w:pPr>
              <w:numPr>
                <w:ilvl w:val="0"/>
                <w:numId w:val="17"/>
              </w:numPr>
              <w:rPr>
                <w:rFonts w:ascii="Arial" w:hAnsi="Arial" w:cs="Arial"/>
                <w:sz w:val="24"/>
                <w:szCs w:val="24"/>
              </w:rPr>
            </w:pPr>
            <w:r w:rsidRPr="00C0472F">
              <w:rPr>
                <w:rFonts w:ascii="Arial" w:hAnsi="Arial" w:cs="Arial"/>
                <w:sz w:val="24"/>
                <w:szCs w:val="24"/>
              </w:rPr>
              <w:t>Patient-centred approach to work.</w:t>
            </w:r>
          </w:p>
          <w:p w:rsidR="000E39C5" w:rsidRPr="00C0472F" w:rsidRDefault="000E39C5" w:rsidP="000E39C5">
            <w:pPr>
              <w:ind w:left="720"/>
              <w:rPr>
                <w:rFonts w:ascii="Arial" w:hAnsi="Arial" w:cs="Arial"/>
                <w:sz w:val="24"/>
                <w:szCs w:val="24"/>
              </w:rPr>
            </w:pPr>
          </w:p>
          <w:p w:rsidR="002F5872" w:rsidRPr="00C0472F" w:rsidRDefault="002F5872" w:rsidP="002F5872">
            <w:pPr>
              <w:numPr>
                <w:ilvl w:val="0"/>
                <w:numId w:val="17"/>
              </w:numPr>
              <w:rPr>
                <w:rFonts w:ascii="Arial" w:hAnsi="Arial" w:cs="Arial"/>
                <w:sz w:val="24"/>
                <w:szCs w:val="24"/>
              </w:rPr>
            </w:pPr>
            <w:r w:rsidRPr="00C0472F">
              <w:rPr>
                <w:rFonts w:ascii="Arial" w:hAnsi="Arial" w:cs="Arial"/>
                <w:sz w:val="24"/>
                <w:szCs w:val="24"/>
              </w:rPr>
              <w:lastRenderedPageBreak/>
              <w:t>Approachable and supportive to all levels of staff and bereaved families in a non-judgements and discreet manner</w:t>
            </w:r>
          </w:p>
          <w:p w:rsidR="002F5872" w:rsidRPr="00C0472F" w:rsidRDefault="002F5872" w:rsidP="002F5872">
            <w:pPr>
              <w:ind w:left="720"/>
              <w:rPr>
                <w:rFonts w:ascii="Arial" w:hAnsi="Arial" w:cs="Arial"/>
                <w:sz w:val="24"/>
                <w:szCs w:val="24"/>
              </w:rPr>
            </w:pPr>
          </w:p>
          <w:p w:rsidR="002F5872" w:rsidRPr="00C0472F" w:rsidRDefault="002F5872" w:rsidP="002F5872">
            <w:pPr>
              <w:numPr>
                <w:ilvl w:val="0"/>
                <w:numId w:val="17"/>
              </w:numPr>
              <w:rPr>
                <w:rFonts w:ascii="Arial" w:hAnsi="Arial" w:cs="Arial"/>
                <w:sz w:val="24"/>
                <w:szCs w:val="24"/>
              </w:rPr>
            </w:pPr>
            <w:r w:rsidRPr="00C0472F">
              <w:rPr>
                <w:rFonts w:ascii="Arial" w:hAnsi="Arial" w:cs="Arial"/>
                <w:sz w:val="24"/>
                <w:szCs w:val="24"/>
              </w:rPr>
              <w:t>Professional appearance, manner and awareness of impact of own behaviour on others</w:t>
            </w:r>
          </w:p>
          <w:p w:rsidR="002F5872" w:rsidRPr="00C0472F" w:rsidRDefault="002F5872" w:rsidP="002F5872">
            <w:pPr>
              <w:ind w:left="720"/>
              <w:rPr>
                <w:rFonts w:ascii="Arial" w:hAnsi="Arial" w:cs="Arial"/>
                <w:sz w:val="24"/>
                <w:szCs w:val="24"/>
              </w:rPr>
            </w:pPr>
          </w:p>
          <w:p w:rsidR="002F5872" w:rsidRPr="00C0472F" w:rsidRDefault="002F5872" w:rsidP="002F5872">
            <w:pPr>
              <w:numPr>
                <w:ilvl w:val="0"/>
                <w:numId w:val="17"/>
              </w:numPr>
              <w:rPr>
                <w:rFonts w:ascii="Arial" w:hAnsi="Arial" w:cs="Arial"/>
                <w:sz w:val="24"/>
                <w:szCs w:val="24"/>
              </w:rPr>
            </w:pPr>
            <w:r w:rsidRPr="00C0472F">
              <w:rPr>
                <w:rFonts w:ascii="Arial" w:hAnsi="Arial" w:cs="Arial"/>
                <w:sz w:val="24"/>
                <w:szCs w:val="24"/>
              </w:rPr>
              <w:t xml:space="preserve">Ability to maintain a calm manner in a range of challenging and emotive circumstances </w:t>
            </w:r>
          </w:p>
          <w:p w:rsidR="002F5872" w:rsidRPr="00C0472F" w:rsidRDefault="002F5872" w:rsidP="002F5872">
            <w:pPr>
              <w:pStyle w:val="ListParagraph"/>
              <w:rPr>
                <w:rFonts w:ascii="Arial" w:hAnsi="Arial" w:cs="Arial"/>
                <w:sz w:val="24"/>
                <w:szCs w:val="24"/>
              </w:rPr>
            </w:pPr>
          </w:p>
          <w:p w:rsidR="000E39C5" w:rsidRPr="00C0472F" w:rsidRDefault="002F5872" w:rsidP="000E39C5">
            <w:pPr>
              <w:numPr>
                <w:ilvl w:val="0"/>
                <w:numId w:val="17"/>
              </w:numPr>
              <w:rPr>
                <w:rFonts w:ascii="Arial" w:hAnsi="Arial" w:cs="Arial"/>
                <w:sz w:val="24"/>
                <w:szCs w:val="24"/>
              </w:rPr>
            </w:pPr>
            <w:r w:rsidRPr="00C0472F">
              <w:rPr>
                <w:rFonts w:ascii="Arial" w:hAnsi="Arial" w:cs="Arial"/>
                <w:sz w:val="24"/>
                <w:szCs w:val="24"/>
              </w:rPr>
              <w:t>Understand team work and work within a team</w:t>
            </w:r>
          </w:p>
          <w:p w:rsidR="000E39C5" w:rsidRPr="00C0472F" w:rsidRDefault="000E39C5" w:rsidP="000E39C5">
            <w:pPr>
              <w:pStyle w:val="ListParagraph"/>
              <w:rPr>
                <w:rFonts w:ascii="Arial" w:hAnsi="Arial" w:cs="Arial"/>
                <w:sz w:val="24"/>
                <w:szCs w:val="24"/>
              </w:rPr>
            </w:pPr>
          </w:p>
          <w:p w:rsidR="000E39C5" w:rsidRPr="00C0472F" w:rsidRDefault="000E39C5" w:rsidP="000E39C5">
            <w:pPr>
              <w:numPr>
                <w:ilvl w:val="0"/>
                <w:numId w:val="17"/>
              </w:numPr>
              <w:rPr>
                <w:rFonts w:ascii="Arial" w:hAnsi="Arial" w:cs="Arial"/>
                <w:sz w:val="24"/>
                <w:szCs w:val="24"/>
              </w:rPr>
            </w:pPr>
            <w:r w:rsidRPr="00C0472F">
              <w:rPr>
                <w:rFonts w:ascii="Arial" w:hAnsi="Arial" w:cs="Arial"/>
                <w:sz w:val="24"/>
                <w:szCs w:val="24"/>
              </w:rPr>
              <w:t>Able to plan and organise workload</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Able to prioritise own work load and meet deadlines</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Can remain calm and professional in a busy environment</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Empathetic, but able to understand professional boundaries</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An adaptable approach to work</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Flexible approach to working hours</w:t>
            </w:r>
          </w:p>
          <w:p w:rsidR="000E39C5" w:rsidRPr="00C0472F" w:rsidRDefault="000E39C5" w:rsidP="000E39C5">
            <w:pPr>
              <w:pStyle w:val="ListParagraph"/>
              <w:rPr>
                <w:rFonts w:ascii="Arial" w:hAnsi="Arial" w:cs="Arial"/>
                <w:sz w:val="24"/>
                <w:szCs w:val="24"/>
              </w:rPr>
            </w:pPr>
          </w:p>
          <w:p w:rsidR="000E39C5" w:rsidRPr="00C0472F" w:rsidRDefault="002F5872" w:rsidP="002F5872">
            <w:pPr>
              <w:numPr>
                <w:ilvl w:val="0"/>
                <w:numId w:val="17"/>
              </w:numPr>
              <w:rPr>
                <w:rFonts w:ascii="Arial" w:hAnsi="Arial" w:cs="Arial"/>
                <w:sz w:val="24"/>
                <w:szCs w:val="24"/>
              </w:rPr>
            </w:pPr>
            <w:r w:rsidRPr="00C0472F">
              <w:rPr>
                <w:rFonts w:ascii="Arial" w:hAnsi="Arial" w:cs="Arial"/>
                <w:sz w:val="24"/>
                <w:szCs w:val="24"/>
              </w:rPr>
              <w:t>Commitment to continual development to inc</w:t>
            </w:r>
            <w:r w:rsidR="00795D2A">
              <w:rPr>
                <w:rFonts w:ascii="Arial" w:hAnsi="Arial" w:cs="Arial"/>
                <w:sz w:val="24"/>
                <w:szCs w:val="24"/>
              </w:rPr>
              <w:t>lude</w:t>
            </w:r>
            <w:r w:rsidRPr="00C0472F">
              <w:rPr>
                <w:rFonts w:ascii="Arial" w:hAnsi="Arial" w:cs="Arial"/>
                <w:sz w:val="24"/>
                <w:szCs w:val="24"/>
              </w:rPr>
              <w:t>. relevant new systems, policies and procedures</w:t>
            </w:r>
          </w:p>
          <w:p w:rsidR="000E39C5" w:rsidRPr="00C0472F" w:rsidRDefault="000E39C5" w:rsidP="000E39C5">
            <w:pPr>
              <w:pStyle w:val="ListParagraph"/>
              <w:rPr>
                <w:rFonts w:ascii="Arial" w:hAnsi="Arial" w:cs="Arial"/>
                <w:sz w:val="24"/>
                <w:szCs w:val="24"/>
              </w:rPr>
            </w:pPr>
          </w:p>
          <w:p w:rsidR="000E39C5" w:rsidRPr="00C0472F" w:rsidRDefault="002F5872" w:rsidP="000E39C5">
            <w:pPr>
              <w:numPr>
                <w:ilvl w:val="0"/>
                <w:numId w:val="17"/>
              </w:numPr>
              <w:rPr>
                <w:rFonts w:ascii="Arial" w:hAnsi="Arial" w:cs="Arial"/>
                <w:sz w:val="24"/>
                <w:szCs w:val="24"/>
              </w:rPr>
            </w:pPr>
            <w:r w:rsidRPr="00C0472F">
              <w:rPr>
                <w:rFonts w:ascii="Arial" w:hAnsi="Arial" w:cs="Arial"/>
                <w:sz w:val="24"/>
                <w:szCs w:val="24"/>
              </w:rPr>
              <w:t>Adheres to relevant Trust policies &amp; procedures</w:t>
            </w:r>
          </w:p>
          <w:p w:rsidR="000E39C5" w:rsidRPr="00C0472F" w:rsidRDefault="000E39C5" w:rsidP="000E39C5">
            <w:pPr>
              <w:pStyle w:val="ListParagraph"/>
              <w:rPr>
                <w:rFonts w:ascii="Arial" w:hAnsi="Arial" w:cs="Arial"/>
                <w:sz w:val="24"/>
                <w:szCs w:val="24"/>
              </w:rPr>
            </w:pPr>
          </w:p>
          <w:p w:rsidR="002F5872" w:rsidRPr="00C0472F" w:rsidRDefault="002F5872" w:rsidP="000E39C5">
            <w:pPr>
              <w:numPr>
                <w:ilvl w:val="0"/>
                <w:numId w:val="17"/>
              </w:numPr>
              <w:rPr>
                <w:rFonts w:ascii="Arial" w:hAnsi="Arial" w:cs="Arial"/>
                <w:sz w:val="24"/>
                <w:szCs w:val="24"/>
              </w:rPr>
            </w:pPr>
            <w:r w:rsidRPr="00C0472F">
              <w:rPr>
                <w:rFonts w:ascii="Arial" w:hAnsi="Arial" w:cs="Arial"/>
                <w:sz w:val="24"/>
                <w:szCs w:val="24"/>
              </w:rPr>
              <w:t>Adheres to confidentiality &amp; data protection requirements</w:t>
            </w:r>
          </w:p>
          <w:p w:rsidR="000E5016" w:rsidRPr="00C0472F" w:rsidRDefault="000E5016" w:rsidP="00F607B2">
            <w:pPr>
              <w:jc w:val="both"/>
              <w:rPr>
                <w:rFonts w:ascii="Arial" w:hAnsi="Arial" w:cs="Arial"/>
                <w:color w:val="FF0000"/>
                <w:sz w:val="24"/>
                <w:szCs w:val="24"/>
              </w:rPr>
            </w:pPr>
            <w:r w:rsidRPr="00C0472F">
              <w:rPr>
                <w:rFonts w:ascii="Arial" w:hAnsi="Arial" w:cs="Arial"/>
                <w:color w:val="FF0000"/>
                <w:sz w:val="24"/>
                <w:szCs w:val="24"/>
              </w:rPr>
              <w:t xml:space="preserve"> </w:t>
            </w:r>
          </w:p>
        </w:tc>
        <w:tc>
          <w:tcPr>
            <w:tcW w:w="1183" w:type="dxa"/>
          </w:tcPr>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1E6F6B" w:rsidRPr="00C0472F" w:rsidRDefault="001E6F6B"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Default="000E39C5" w:rsidP="00F607B2">
            <w:pPr>
              <w:jc w:val="both"/>
              <w:rPr>
                <w:rFonts w:ascii="Arial" w:hAnsi="Arial" w:cs="Arial"/>
                <w:sz w:val="24"/>
                <w:szCs w:val="24"/>
              </w:rPr>
            </w:pPr>
          </w:p>
          <w:p w:rsidR="00C0472F" w:rsidRPr="00C0472F" w:rsidRDefault="00C0472F"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r w:rsidRPr="00C0472F">
              <w:rPr>
                <w:rFonts w:ascii="Arial" w:hAnsi="Arial" w:cs="Arial"/>
                <w:sz w:val="24"/>
                <w:szCs w:val="24"/>
              </w:rPr>
              <w:t>E</w:t>
            </w: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r w:rsidRPr="00C0472F">
              <w:rPr>
                <w:rFonts w:ascii="Arial" w:hAnsi="Arial" w:cs="Arial"/>
                <w:sz w:val="24"/>
                <w:szCs w:val="24"/>
              </w:rPr>
              <w:t>E</w:t>
            </w: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p>
          <w:p w:rsidR="00FB6830" w:rsidRPr="00C0472F" w:rsidRDefault="00FB6830" w:rsidP="00F607B2">
            <w:pPr>
              <w:jc w:val="both"/>
              <w:rPr>
                <w:rFonts w:ascii="Arial" w:hAnsi="Arial" w:cs="Arial"/>
                <w:sz w:val="24"/>
                <w:szCs w:val="24"/>
              </w:rPr>
            </w:pPr>
            <w:r w:rsidRPr="00C0472F">
              <w:rPr>
                <w:rFonts w:ascii="Arial" w:hAnsi="Arial" w:cs="Arial"/>
                <w:sz w:val="24"/>
                <w:szCs w:val="24"/>
              </w:rPr>
              <w:t>E</w:t>
            </w:r>
          </w:p>
        </w:tc>
        <w:tc>
          <w:tcPr>
            <w:tcW w:w="1276" w:type="dxa"/>
          </w:tcPr>
          <w:p w:rsidR="001D2D93" w:rsidRPr="00C0472F" w:rsidRDefault="001D2D93" w:rsidP="00F607B2">
            <w:pPr>
              <w:jc w:val="both"/>
              <w:rPr>
                <w:rFonts w:ascii="Arial" w:hAnsi="Arial" w:cs="Arial"/>
                <w:sz w:val="24"/>
                <w:szCs w:val="24"/>
              </w:rPr>
            </w:pPr>
          </w:p>
        </w:tc>
      </w:tr>
      <w:tr w:rsidR="001D2D93" w:rsidRPr="00C0472F" w:rsidTr="00F607B2">
        <w:tc>
          <w:tcPr>
            <w:tcW w:w="6580" w:type="dxa"/>
          </w:tcPr>
          <w:p w:rsidR="001D2D93" w:rsidRPr="00C0472F" w:rsidRDefault="001D2D93" w:rsidP="00F607B2">
            <w:pPr>
              <w:jc w:val="both"/>
              <w:rPr>
                <w:rFonts w:ascii="Arial" w:hAnsi="Arial" w:cs="Arial"/>
                <w:b/>
                <w:sz w:val="24"/>
                <w:szCs w:val="24"/>
              </w:rPr>
            </w:pPr>
            <w:r w:rsidRPr="00C0472F">
              <w:rPr>
                <w:rFonts w:ascii="Arial" w:hAnsi="Arial" w:cs="Arial"/>
                <w:b/>
                <w:sz w:val="24"/>
                <w:szCs w:val="24"/>
              </w:rPr>
              <w:t xml:space="preserve">OTHER REQUIRMENTS </w:t>
            </w:r>
          </w:p>
          <w:p w:rsidR="000E39C5" w:rsidRPr="00C0472F" w:rsidRDefault="000E39C5" w:rsidP="00F607B2">
            <w:pPr>
              <w:jc w:val="both"/>
              <w:rPr>
                <w:rFonts w:ascii="Arial" w:hAnsi="Arial" w:cs="Arial"/>
                <w:b/>
                <w:sz w:val="24"/>
                <w:szCs w:val="24"/>
              </w:rPr>
            </w:pPr>
          </w:p>
          <w:p w:rsidR="00C0472F" w:rsidRDefault="00885E7E" w:rsidP="00C0472F">
            <w:pPr>
              <w:pStyle w:val="ListParagraph"/>
              <w:numPr>
                <w:ilvl w:val="0"/>
                <w:numId w:val="19"/>
              </w:numPr>
              <w:jc w:val="both"/>
              <w:rPr>
                <w:rFonts w:ascii="Arial" w:hAnsi="Arial" w:cs="Arial"/>
                <w:sz w:val="24"/>
                <w:szCs w:val="24"/>
              </w:rPr>
            </w:pPr>
            <w:r w:rsidRPr="00C0472F">
              <w:rPr>
                <w:rFonts w:ascii="Arial" w:hAnsi="Arial" w:cs="Arial"/>
                <w:sz w:val="24"/>
                <w:szCs w:val="24"/>
              </w:rPr>
              <w:t>Ability to travel to other locations</w:t>
            </w:r>
            <w:r w:rsidR="00C0472F">
              <w:rPr>
                <w:rFonts w:ascii="Arial" w:hAnsi="Arial" w:cs="Arial"/>
                <w:sz w:val="24"/>
                <w:szCs w:val="24"/>
              </w:rPr>
              <w:t>.</w:t>
            </w:r>
          </w:p>
          <w:p w:rsidR="00C0472F" w:rsidRDefault="00C0472F" w:rsidP="00C0472F">
            <w:pPr>
              <w:pStyle w:val="ListParagraph"/>
              <w:jc w:val="both"/>
              <w:rPr>
                <w:rFonts w:ascii="Arial" w:hAnsi="Arial" w:cs="Arial"/>
                <w:sz w:val="24"/>
                <w:szCs w:val="24"/>
              </w:rPr>
            </w:pPr>
          </w:p>
          <w:p w:rsidR="00C0472F" w:rsidRPr="00C0472F" w:rsidRDefault="00C0472F" w:rsidP="00C0472F">
            <w:pPr>
              <w:pStyle w:val="ListParagraph"/>
              <w:numPr>
                <w:ilvl w:val="0"/>
                <w:numId w:val="19"/>
              </w:numPr>
              <w:jc w:val="both"/>
              <w:rPr>
                <w:rFonts w:ascii="Arial" w:hAnsi="Arial" w:cs="Arial"/>
                <w:sz w:val="24"/>
                <w:szCs w:val="24"/>
              </w:rPr>
            </w:pPr>
            <w:r>
              <w:rPr>
                <w:rFonts w:ascii="Arial" w:hAnsi="Arial" w:cs="Arial"/>
                <w:sz w:val="24"/>
                <w:szCs w:val="24"/>
              </w:rPr>
              <w:t xml:space="preserve">Driving Licence </w:t>
            </w:r>
          </w:p>
          <w:p w:rsidR="00885E7E" w:rsidRPr="00C0472F" w:rsidRDefault="00885E7E" w:rsidP="007970E2">
            <w:pPr>
              <w:pStyle w:val="ListParagraph"/>
              <w:jc w:val="both"/>
              <w:rPr>
                <w:rFonts w:ascii="Arial" w:hAnsi="Arial" w:cs="Arial"/>
                <w:sz w:val="24"/>
                <w:szCs w:val="24"/>
              </w:rPr>
            </w:pPr>
          </w:p>
          <w:p w:rsidR="000E5016" w:rsidRPr="00C0472F" w:rsidRDefault="000E5016" w:rsidP="000E39C5">
            <w:pPr>
              <w:pStyle w:val="ListParagraph"/>
              <w:numPr>
                <w:ilvl w:val="0"/>
                <w:numId w:val="19"/>
              </w:numPr>
              <w:jc w:val="both"/>
              <w:rPr>
                <w:rFonts w:ascii="Arial" w:hAnsi="Arial" w:cs="Arial"/>
                <w:sz w:val="24"/>
                <w:szCs w:val="24"/>
              </w:rPr>
            </w:pPr>
            <w:r w:rsidRPr="00C0472F">
              <w:rPr>
                <w:rFonts w:ascii="Arial" w:hAnsi="Arial" w:cs="Arial"/>
                <w:sz w:val="24"/>
                <w:szCs w:val="24"/>
              </w:rPr>
              <w:t xml:space="preserve">The post holder must demonstrate a positive commitment to uphold diversity and equality policies approved by the Trust. </w:t>
            </w:r>
          </w:p>
          <w:p w:rsidR="000E5016" w:rsidRPr="00C0472F" w:rsidRDefault="000E5016" w:rsidP="00F607B2">
            <w:pPr>
              <w:jc w:val="both"/>
              <w:rPr>
                <w:rFonts w:ascii="Arial" w:hAnsi="Arial" w:cs="Arial"/>
                <w:sz w:val="24"/>
                <w:szCs w:val="24"/>
              </w:rPr>
            </w:pPr>
            <w:r w:rsidRPr="00C0472F">
              <w:rPr>
                <w:rFonts w:ascii="Arial" w:hAnsi="Arial" w:cs="Arial"/>
                <w:color w:val="FF0000"/>
                <w:sz w:val="24"/>
                <w:szCs w:val="24"/>
              </w:rPr>
              <w:t xml:space="preserve"> </w:t>
            </w:r>
          </w:p>
        </w:tc>
        <w:tc>
          <w:tcPr>
            <w:tcW w:w="1183" w:type="dxa"/>
          </w:tcPr>
          <w:p w:rsidR="001D2D93" w:rsidRPr="00C0472F" w:rsidRDefault="001D2D93"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p>
          <w:p w:rsidR="000E39C5" w:rsidRPr="00C0472F" w:rsidRDefault="000E39C5" w:rsidP="00F607B2">
            <w:pPr>
              <w:jc w:val="both"/>
              <w:rPr>
                <w:rFonts w:ascii="Arial" w:hAnsi="Arial" w:cs="Arial"/>
                <w:sz w:val="24"/>
                <w:szCs w:val="24"/>
              </w:rPr>
            </w:pPr>
            <w:r w:rsidRPr="00C0472F">
              <w:rPr>
                <w:rFonts w:ascii="Arial" w:hAnsi="Arial" w:cs="Arial"/>
                <w:sz w:val="24"/>
                <w:szCs w:val="24"/>
              </w:rPr>
              <w:t>E</w:t>
            </w:r>
          </w:p>
          <w:p w:rsidR="000E39C5" w:rsidRDefault="000E39C5" w:rsidP="00F607B2">
            <w:pPr>
              <w:jc w:val="both"/>
              <w:rPr>
                <w:rFonts w:ascii="Arial" w:hAnsi="Arial" w:cs="Arial"/>
                <w:sz w:val="24"/>
                <w:szCs w:val="24"/>
              </w:rPr>
            </w:pPr>
          </w:p>
          <w:p w:rsidR="00C0472F" w:rsidRDefault="00C0472F" w:rsidP="00F607B2">
            <w:pPr>
              <w:jc w:val="both"/>
              <w:rPr>
                <w:rFonts w:ascii="Arial" w:hAnsi="Arial" w:cs="Arial"/>
                <w:sz w:val="24"/>
                <w:szCs w:val="24"/>
              </w:rPr>
            </w:pPr>
          </w:p>
          <w:p w:rsidR="00C0472F" w:rsidRDefault="00C0472F" w:rsidP="00F607B2">
            <w:pPr>
              <w:jc w:val="both"/>
              <w:rPr>
                <w:rFonts w:ascii="Arial" w:hAnsi="Arial" w:cs="Arial"/>
                <w:sz w:val="24"/>
                <w:szCs w:val="24"/>
              </w:rPr>
            </w:pPr>
          </w:p>
          <w:p w:rsidR="00C0472F" w:rsidRPr="00C0472F" w:rsidRDefault="00C0472F" w:rsidP="00F607B2">
            <w:pPr>
              <w:jc w:val="both"/>
              <w:rPr>
                <w:rFonts w:ascii="Arial" w:hAnsi="Arial" w:cs="Arial"/>
                <w:sz w:val="24"/>
                <w:szCs w:val="24"/>
              </w:rPr>
            </w:pPr>
          </w:p>
          <w:p w:rsidR="000E39C5" w:rsidRPr="00C0472F" w:rsidRDefault="00885E7E" w:rsidP="00F607B2">
            <w:pPr>
              <w:jc w:val="both"/>
              <w:rPr>
                <w:rFonts w:ascii="Arial" w:hAnsi="Arial" w:cs="Arial"/>
                <w:sz w:val="24"/>
                <w:szCs w:val="24"/>
              </w:rPr>
            </w:pPr>
            <w:r w:rsidRPr="00C0472F">
              <w:rPr>
                <w:rFonts w:ascii="Arial" w:hAnsi="Arial" w:cs="Arial"/>
                <w:sz w:val="24"/>
                <w:szCs w:val="24"/>
              </w:rPr>
              <w:t>E</w:t>
            </w:r>
          </w:p>
        </w:tc>
        <w:tc>
          <w:tcPr>
            <w:tcW w:w="1276" w:type="dxa"/>
          </w:tcPr>
          <w:p w:rsidR="001D2D93" w:rsidRDefault="001D2D93" w:rsidP="00F607B2">
            <w:pPr>
              <w:jc w:val="both"/>
              <w:rPr>
                <w:rFonts w:ascii="Arial" w:hAnsi="Arial" w:cs="Arial"/>
                <w:sz w:val="24"/>
                <w:szCs w:val="24"/>
              </w:rPr>
            </w:pPr>
          </w:p>
          <w:p w:rsidR="00795D2A" w:rsidRDefault="00795D2A" w:rsidP="00F607B2">
            <w:pPr>
              <w:jc w:val="both"/>
              <w:rPr>
                <w:rFonts w:ascii="Arial" w:hAnsi="Arial" w:cs="Arial"/>
                <w:sz w:val="24"/>
                <w:szCs w:val="24"/>
              </w:rPr>
            </w:pPr>
          </w:p>
          <w:p w:rsidR="00795D2A" w:rsidRDefault="00795D2A" w:rsidP="00F607B2">
            <w:pPr>
              <w:jc w:val="both"/>
              <w:rPr>
                <w:rFonts w:ascii="Arial" w:hAnsi="Arial" w:cs="Arial"/>
                <w:sz w:val="24"/>
                <w:szCs w:val="24"/>
              </w:rPr>
            </w:pPr>
          </w:p>
          <w:p w:rsidR="00795D2A" w:rsidRDefault="00795D2A" w:rsidP="00F607B2">
            <w:pPr>
              <w:jc w:val="both"/>
              <w:rPr>
                <w:rFonts w:ascii="Arial" w:hAnsi="Arial" w:cs="Arial"/>
                <w:sz w:val="24"/>
                <w:szCs w:val="24"/>
              </w:rPr>
            </w:pPr>
          </w:p>
          <w:p w:rsidR="00795D2A" w:rsidRPr="00C0472F" w:rsidRDefault="00795D2A" w:rsidP="00F607B2">
            <w:pPr>
              <w:jc w:val="both"/>
              <w:rPr>
                <w:rFonts w:ascii="Arial" w:hAnsi="Arial" w:cs="Arial"/>
                <w:sz w:val="24"/>
                <w:szCs w:val="24"/>
              </w:rPr>
            </w:pPr>
            <w:r>
              <w:rPr>
                <w:rFonts w:ascii="Arial" w:hAnsi="Arial" w:cs="Arial"/>
                <w:sz w:val="24"/>
                <w:szCs w:val="24"/>
              </w:rPr>
              <w:t>D</w:t>
            </w:r>
          </w:p>
        </w:tc>
      </w:tr>
    </w:tbl>
    <w:p w:rsidR="008D6EE5" w:rsidRPr="00C0472F" w:rsidRDefault="008D6EE5" w:rsidP="00F607B2">
      <w:pPr>
        <w:spacing w:after="0" w:line="240" w:lineRule="auto"/>
        <w:jc w:val="both"/>
        <w:rPr>
          <w:rFonts w:ascii="Arial" w:hAnsi="Arial" w:cs="Arial"/>
          <w:sz w:val="24"/>
          <w:szCs w:val="24"/>
        </w:rPr>
      </w:pPr>
    </w:p>
    <w:p w:rsidR="008D6EE5" w:rsidRPr="00C0472F" w:rsidRDefault="008D6EE5" w:rsidP="00F607B2">
      <w:pPr>
        <w:spacing w:after="0" w:line="240" w:lineRule="auto"/>
        <w:jc w:val="both"/>
        <w:rPr>
          <w:rFonts w:ascii="Arial" w:hAnsi="Arial" w:cs="Arial"/>
          <w:sz w:val="24"/>
          <w:szCs w:val="24"/>
        </w:rPr>
      </w:pPr>
    </w:p>
    <w:p w:rsidR="008D6EE5" w:rsidRPr="00C0472F" w:rsidRDefault="008D6EE5" w:rsidP="00F607B2">
      <w:pPr>
        <w:spacing w:after="0" w:line="240" w:lineRule="auto"/>
        <w:jc w:val="both"/>
        <w:rPr>
          <w:rFonts w:ascii="Arial" w:hAnsi="Arial" w:cs="Arial"/>
          <w:sz w:val="24"/>
          <w:szCs w:val="24"/>
        </w:rPr>
      </w:pPr>
    </w:p>
    <w:p w:rsidR="008D6EE5" w:rsidRPr="00C0472F" w:rsidRDefault="008D6EE5" w:rsidP="00F607B2">
      <w:pPr>
        <w:spacing w:after="0" w:line="240" w:lineRule="auto"/>
        <w:jc w:val="both"/>
        <w:rPr>
          <w:rFonts w:ascii="Arial" w:hAnsi="Arial" w:cs="Arial"/>
          <w:sz w:val="24"/>
          <w:szCs w:val="24"/>
        </w:rPr>
      </w:pPr>
    </w:p>
    <w:p w:rsidR="00431F44" w:rsidRPr="00C0472F" w:rsidRDefault="00431F44" w:rsidP="00F607B2">
      <w:pPr>
        <w:tabs>
          <w:tab w:val="left" w:pos="2340"/>
        </w:tabs>
        <w:spacing w:after="0" w:line="240" w:lineRule="auto"/>
        <w:jc w:val="both"/>
        <w:rPr>
          <w:rFonts w:ascii="Arial" w:hAnsi="Arial" w:cs="Arial"/>
          <w:sz w:val="24"/>
          <w:szCs w:val="24"/>
        </w:rPr>
      </w:pPr>
    </w:p>
    <w:p w:rsidR="0079132F" w:rsidRPr="00C0472F" w:rsidRDefault="0079132F" w:rsidP="00F607B2">
      <w:pPr>
        <w:tabs>
          <w:tab w:val="left" w:pos="2340"/>
        </w:tabs>
        <w:spacing w:after="0" w:line="240" w:lineRule="auto"/>
        <w:jc w:val="center"/>
        <w:rPr>
          <w:rFonts w:ascii="Arial" w:hAnsi="Arial" w:cs="Arial"/>
          <w:color w:val="FF0000"/>
          <w:sz w:val="24"/>
          <w:szCs w:val="24"/>
        </w:rPr>
      </w:pPr>
    </w:p>
    <w:p w:rsidR="0079132F" w:rsidRPr="00C0472F" w:rsidRDefault="0079132F" w:rsidP="00F607B2">
      <w:pPr>
        <w:tabs>
          <w:tab w:val="left" w:pos="2340"/>
        </w:tabs>
        <w:spacing w:after="0" w:line="240" w:lineRule="auto"/>
        <w:jc w:val="center"/>
        <w:rPr>
          <w:rFonts w:ascii="Arial" w:hAnsi="Arial" w:cs="Arial"/>
          <w:color w:val="FF0000"/>
          <w:sz w:val="24"/>
          <w:szCs w:val="24"/>
        </w:rPr>
      </w:pPr>
    </w:p>
    <w:p w:rsidR="0079132F" w:rsidRPr="00C0472F" w:rsidRDefault="0079132F" w:rsidP="00F607B2">
      <w:pPr>
        <w:tabs>
          <w:tab w:val="left" w:pos="2340"/>
        </w:tabs>
        <w:spacing w:after="0" w:line="240" w:lineRule="auto"/>
        <w:jc w:val="center"/>
        <w:rPr>
          <w:rFonts w:ascii="Arial" w:hAnsi="Arial" w:cs="Arial"/>
          <w:color w:val="FF0000"/>
          <w:sz w:val="24"/>
          <w:szCs w:val="24"/>
        </w:rPr>
      </w:pPr>
    </w:p>
    <w:p w:rsidR="0079132F" w:rsidRPr="00C0472F" w:rsidRDefault="0079132F" w:rsidP="00F607B2">
      <w:pPr>
        <w:tabs>
          <w:tab w:val="left" w:pos="2340"/>
        </w:tabs>
        <w:spacing w:after="0" w:line="240" w:lineRule="auto"/>
        <w:jc w:val="center"/>
        <w:rPr>
          <w:rFonts w:ascii="Arial" w:hAnsi="Arial" w:cs="Arial"/>
          <w:color w:val="FF0000"/>
          <w:sz w:val="24"/>
          <w:szCs w:val="24"/>
        </w:rPr>
      </w:pPr>
    </w:p>
    <w:p w:rsidR="00431F44" w:rsidRPr="00C0472F" w:rsidRDefault="00431F44"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0E39C5" w:rsidRPr="00C0472F" w:rsidRDefault="000E39C5" w:rsidP="00F607B2">
      <w:pPr>
        <w:tabs>
          <w:tab w:val="left" w:pos="2340"/>
        </w:tabs>
        <w:spacing w:after="0" w:line="240" w:lineRule="auto"/>
        <w:jc w:val="center"/>
        <w:rPr>
          <w:rFonts w:ascii="Arial" w:hAnsi="Arial" w:cs="Arial"/>
          <w:color w:val="FF0000"/>
          <w:sz w:val="24"/>
          <w:szCs w:val="24"/>
        </w:rPr>
      </w:pPr>
    </w:p>
    <w:p w:rsidR="00A1395C" w:rsidRPr="00C0472F" w:rsidRDefault="00A1395C" w:rsidP="00A1395C">
      <w:pPr>
        <w:tabs>
          <w:tab w:val="left" w:pos="1080"/>
        </w:tabs>
        <w:rPr>
          <w:rFonts w:ascii="Arial" w:hAnsi="Arial" w:cs="Arial"/>
          <w:sz w:val="24"/>
          <w:szCs w:val="24"/>
        </w:rPr>
        <w:sectPr w:rsidR="00A1395C" w:rsidRPr="00C0472F" w:rsidSect="0079132F">
          <w:headerReference w:type="default" r:id="rId9"/>
          <w:footerReference w:type="default" r:id="rId10"/>
          <w:pgSz w:w="11906" w:h="16838"/>
          <w:pgMar w:top="962" w:right="1440" w:bottom="1440" w:left="1440" w:header="284" w:footer="708" w:gutter="0"/>
          <w:cols w:space="708"/>
          <w:docGrid w:linePitch="360"/>
        </w:sectPr>
      </w:pPr>
      <w:bookmarkStart w:id="1" w:name="_GoBack"/>
      <w:bookmarkEnd w:id="1"/>
    </w:p>
    <w:p w:rsidR="00A1395C" w:rsidRPr="00C0472F" w:rsidRDefault="00A1395C" w:rsidP="00A1395C">
      <w:pPr>
        <w:rPr>
          <w:rFonts w:ascii="Arial" w:hAnsi="Arial" w:cs="Arial"/>
          <w:sz w:val="24"/>
          <w:szCs w:val="24"/>
        </w:rPr>
        <w:sectPr w:rsidR="00A1395C" w:rsidRPr="00C0472F" w:rsidSect="00A1395C">
          <w:pgSz w:w="16838" w:h="11906" w:orient="landscape"/>
          <w:pgMar w:top="1440" w:right="1440" w:bottom="1440" w:left="1440" w:header="708" w:footer="708" w:gutter="0"/>
          <w:cols w:space="708"/>
          <w:docGrid w:linePitch="360"/>
        </w:sectPr>
      </w:pPr>
    </w:p>
    <w:p w:rsidR="00C0472F" w:rsidRPr="00C0472F" w:rsidRDefault="00C0472F">
      <w:pPr>
        <w:rPr>
          <w:rFonts w:ascii="Arial" w:hAnsi="Arial" w:cs="Arial"/>
          <w:sz w:val="24"/>
          <w:szCs w:val="24"/>
        </w:rPr>
      </w:pPr>
    </w:p>
    <w:sectPr w:rsidR="00C0472F" w:rsidRPr="00C0472F"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70E2" w:rsidRDefault="007970E2" w:rsidP="008D6EE5">
      <w:pPr>
        <w:spacing w:after="0" w:line="240" w:lineRule="auto"/>
      </w:pPr>
      <w:r>
        <w:separator/>
      </w:r>
    </w:p>
  </w:endnote>
  <w:endnote w:type="continuationSeparator" w:id="0">
    <w:p w:rsidR="007970E2" w:rsidRDefault="007970E2"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7728" w:rsidRDefault="007970E2">
    <w:pPr>
      <w:pStyle w:val="Footer"/>
    </w:pPr>
    <w:r>
      <w:rPr>
        <w:noProof/>
        <w:lang w:eastAsia="en-GB"/>
      </w:rPr>
      <w:drawing>
        <wp:anchor distT="0" distB="0" distL="114300" distR="114300" simplePos="0" relativeHeight="251663360" behindDoc="1" locked="0" layoutInCell="1" allowOverlap="1" wp14:anchorId="1DCE6BCD" wp14:editId="130A4748">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0C5D444A" wp14:editId="71118806">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89C3069" wp14:editId="2AFA0B1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5587DD6C" wp14:editId="58466C4C">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70E2" w:rsidRDefault="007970E2" w:rsidP="008D6EE5">
      <w:pPr>
        <w:spacing w:after="0" w:line="240" w:lineRule="auto"/>
      </w:pPr>
      <w:r>
        <w:separator/>
      </w:r>
    </w:p>
  </w:footnote>
  <w:footnote w:type="continuationSeparator" w:id="0">
    <w:p w:rsidR="007970E2" w:rsidRDefault="007970E2"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70E2" w:rsidRDefault="007970E2">
    <w:pPr>
      <w:pStyle w:val="Header"/>
    </w:pPr>
  </w:p>
  <w:p w:rsidR="007970E2" w:rsidRDefault="007970E2" w:rsidP="007970E2">
    <w:pPr>
      <w:pStyle w:val="Header"/>
      <w:jc w:val="right"/>
    </w:pPr>
    <w:r>
      <w:rPr>
        <w:noProof/>
      </w:rPr>
      <w:drawing>
        <wp:inline distT="0" distB="0" distL="0" distR="0" wp14:anchorId="3599D5C7" wp14:editId="60FB9058">
          <wp:extent cx="2499929" cy="1044178"/>
          <wp:effectExtent l="0" t="0" r="0" b="3810"/>
          <wp:docPr id="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5"/>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99929" cy="10441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2B10"/>
    <w:multiLevelType w:val="hybridMultilevel"/>
    <w:tmpl w:val="D548B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C83336"/>
    <w:multiLevelType w:val="hybridMultilevel"/>
    <w:tmpl w:val="DB7E1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00544C"/>
    <w:multiLevelType w:val="hybridMultilevel"/>
    <w:tmpl w:val="7EBA3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105109"/>
    <w:multiLevelType w:val="hybridMultilevel"/>
    <w:tmpl w:val="0576E7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B4D1567"/>
    <w:multiLevelType w:val="hybridMultilevel"/>
    <w:tmpl w:val="AC8C2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290036"/>
    <w:multiLevelType w:val="hybridMultilevel"/>
    <w:tmpl w:val="8EDC3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FB7520"/>
    <w:multiLevelType w:val="hybridMultilevel"/>
    <w:tmpl w:val="1FFC5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F3503C9"/>
    <w:multiLevelType w:val="hybridMultilevel"/>
    <w:tmpl w:val="D098F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5A1B12"/>
    <w:multiLevelType w:val="hybridMultilevel"/>
    <w:tmpl w:val="58CAA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EA1F59"/>
    <w:multiLevelType w:val="hybridMultilevel"/>
    <w:tmpl w:val="7CC65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4A4768"/>
    <w:multiLevelType w:val="hybridMultilevel"/>
    <w:tmpl w:val="4C3A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B749F7"/>
    <w:multiLevelType w:val="hybridMultilevel"/>
    <w:tmpl w:val="37A29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3C2F81"/>
    <w:multiLevelType w:val="hybridMultilevel"/>
    <w:tmpl w:val="6BDAFAA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15:restartNumberingAfterBreak="0">
    <w:nsid w:val="5CF15C56"/>
    <w:multiLevelType w:val="hybridMultilevel"/>
    <w:tmpl w:val="2FC069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EAC365D"/>
    <w:multiLevelType w:val="hybridMultilevel"/>
    <w:tmpl w:val="AD22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6767FC"/>
    <w:multiLevelType w:val="hybridMultilevel"/>
    <w:tmpl w:val="8A986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9D6D0E"/>
    <w:multiLevelType w:val="hybridMultilevel"/>
    <w:tmpl w:val="D256E6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1B047DC"/>
    <w:multiLevelType w:val="hybridMultilevel"/>
    <w:tmpl w:val="F4502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0"/>
  </w:num>
  <w:num w:numId="4">
    <w:abstractNumId w:val="11"/>
  </w:num>
  <w:num w:numId="5">
    <w:abstractNumId w:val="12"/>
  </w:num>
  <w:num w:numId="6">
    <w:abstractNumId w:val="5"/>
  </w:num>
  <w:num w:numId="7">
    <w:abstractNumId w:val="0"/>
  </w:num>
  <w:num w:numId="8">
    <w:abstractNumId w:val="3"/>
  </w:num>
  <w:num w:numId="9">
    <w:abstractNumId w:val="13"/>
  </w:num>
  <w:num w:numId="10">
    <w:abstractNumId w:val="17"/>
  </w:num>
  <w:num w:numId="11">
    <w:abstractNumId w:val="7"/>
  </w:num>
  <w:num w:numId="12">
    <w:abstractNumId w:val="14"/>
  </w:num>
  <w:num w:numId="13">
    <w:abstractNumId w:val="15"/>
  </w:num>
  <w:num w:numId="14">
    <w:abstractNumId w:val="4"/>
  </w:num>
  <w:num w:numId="15">
    <w:abstractNumId w:val="2"/>
  </w:num>
  <w:num w:numId="16">
    <w:abstractNumId w:val="8"/>
  </w:num>
  <w:num w:numId="17">
    <w:abstractNumId w:val="18"/>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51D85"/>
    <w:rsid w:val="00053DB8"/>
    <w:rsid w:val="0005796B"/>
    <w:rsid w:val="00074B74"/>
    <w:rsid w:val="000E39C5"/>
    <w:rsid w:val="000E5016"/>
    <w:rsid w:val="000F4B28"/>
    <w:rsid w:val="00112AB5"/>
    <w:rsid w:val="00120D94"/>
    <w:rsid w:val="00132947"/>
    <w:rsid w:val="001409B8"/>
    <w:rsid w:val="00172534"/>
    <w:rsid w:val="001930E4"/>
    <w:rsid w:val="001B750B"/>
    <w:rsid w:val="001D2D93"/>
    <w:rsid w:val="001E6F6B"/>
    <w:rsid w:val="002002BB"/>
    <w:rsid w:val="00213541"/>
    <w:rsid w:val="0028025F"/>
    <w:rsid w:val="0029148C"/>
    <w:rsid w:val="002C08A7"/>
    <w:rsid w:val="002C2146"/>
    <w:rsid w:val="002F1AB8"/>
    <w:rsid w:val="002F5872"/>
    <w:rsid w:val="002F7E16"/>
    <w:rsid w:val="00301662"/>
    <w:rsid w:val="00311620"/>
    <w:rsid w:val="00396F8E"/>
    <w:rsid w:val="003B04AD"/>
    <w:rsid w:val="003B43F4"/>
    <w:rsid w:val="003B5565"/>
    <w:rsid w:val="003E2624"/>
    <w:rsid w:val="004127F2"/>
    <w:rsid w:val="00431F44"/>
    <w:rsid w:val="004733A7"/>
    <w:rsid w:val="00495863"/>
    <w:rsid w:val="004A7111"/>
    <w:rsid w:val="004C62D9"/>
    <w:rsid w:val="004D18F8"/>
    <w:rsid w:val="004E638A"/>
    <w:rsid w:val="005033D7"/>
    <w:rsid w:val="00531696"/>
    <w:rsid w:val="0053526D"/>
    <w:rsid w:val="005508E7"/>
    <w:rsid w:val="00551192"/>
    <w:rsid w:val="005776BB"/>
    <w:rsid w:val="00580DAA"/>
    <w:rsid w:val="005977B1"/>
    <w:rsid w:val="005A5988"/>
    <w:rsid w:val="005D1FB0"/>
    <w:rsid w:val="00615705"/>
    <w:rsid w:val="006B28AC"/>
    <w:rsid w:val="006C38CB"/>
    <w:rsid w:val="006E0100"/>
    <w:rsid w:val="006E5367"/>
    <w:rsid w:val="006F4F61"/>
    <w:rsid w:val="006F5D1E"/>
    <w:rsid w:val="00762E2A"/>
    <w:rsid w:val="0079132F"/>
    <w:rsid w:val="00794529"/>
    <w:rsid w:val="00795D2A"/>
    <w:rsid w:val="007970E2"/>
    <w:rsid w:val="007C3C81"/>
    <w:rsid w:val="007D2ACE"/>
    <w:rsid w:val="00842979"/>
    <w:rsid w:val="00855D06"/>
    <w:rsid w:val="00863ED6"/>
    <w:rsid w:val="0087013E"/>
    <w:rsid w:val="00885E7E"/>
    <w:rsid w:val="008A7D38"/>
    <w:rsid w:val="008D6EE5"/>
    <w:rsid w:val="008E377B"/>
    <w:rsid w:val="0098578A"/>
    <w:rsid w:val="00986D98"/>
    <w:rsid w:val="009A2853"/>
    <w:rsid w:val="009D0DEA"/>
    <w:rsid w:val="00A10A1D"/>
    <w:rsid w:val="00A1395C"/>
    <w:rsid w:val="00A32785"/>
    <w:rsid w:val="00A400B0"/>
    <w:rsid w:val="00A621C2"/>
    <w:rsid w:val="00A65C86"/>
    <w:rsid w:val="00A920CE"/>
    <w:rsid w:val="00AC177C"/>
    <w:rsid w:val="00AF1A52"/>
    <w:rsid w:val="00AF4265"/>
    <w:rsid w:val="00B4059C"/>
    <w:rsid w:val="00B6173C"/>
    <w:rsid w:val="00BC3EA6"/>
    <w:rsid w:val="00BC77AB"/>
    <w:rsid w:val="00BD2613"/>
    <w:rsid w:val="00BE2AF7"/>
    <w:rsid w:val="00BE77A4"/>
    <w:rsid w:val="00BF126B"/>
    <w:rsid w:val="00C0472F"/>
    <w:rsid w:val="00C20877"/>
    <w:rsid w:val="00C27FEA"/>
    <w:rsid w:val="00C36685"/>
    <w:rsid w:val="00C52D58"/>
    <w:rsid w:val="00C537FE"/>
    <w:rsid w:val="00CC2F4E"/>
    <w:rsid w:val="00CC674E"/>
    <w:rsid w:val="00CE164D"/>
    <w:rsid w:val="00D1249B"/>
    <w:rsid w:val="00D244DD"/>
    <w:rsid w:val="00D31501"/>
    <w:rsid w:val="00D44AB0"/>
    <w:rsid w:val="00D46F22"/>
    <w:rsid w:val="00D85E27"/>
    <w:rsid w:val="00DB29A9"/>
    <w:rsid w:val="00DE4312"/>
    <w:rsid w:val="00E06039"/>
    <w:rsid w:val="00E13FD7"/>
    <w:rsid w:val="00E17772"/>
    <w:rsid w:val="00E37728"/>
    <w:rsid w:val="00E52837"/>
    <w:rsid w:val="00E6307A"/>
    <w:rsid w:val="00E973B0"/>
    <w:rsid w:val="00EA2C30"/>
    <w:rsid w:val="00EA7C6B"/>
    <w:rsid w:val="00ED33A4"/>
    <w:rsid w:val="00EF70F8"/>
    <w:rsid w:val="00F00204"/>
    <w:rsid w:val="00F1293C"/>
    <w:rsid w:val="00F1658A"/>
    <w:rsid w:val="00F4333F"/>
    <w:rsid w:val="00F607B2"/>
    <w:rsid w:val="00F739CD"/>
    <w:rsid w:val="00F801D8"/>
    <w:rsid w:val="00F822FC"/>
    <w:rsid w:val="00F87E9C"/>
    <w:rsid w:val="00F92B51"/>
    <w:rsid w:val="00F942C8"/>
    <w:rsid w:val="00FB6830"/>
    <w:rsid w:val="00FB6DE2"/>
    <w:rsid w:val="00FC749A"/>
    <w:rsid w:val="00FE0DED"/>
    <w:rsid w:val="00FE1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AA75B27"/>
  <w15:docId w15:val="{097E0FE3-CDA1-4109-A086-541144B3E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ListParagraph">
    <w:name w:val="List Paragraph"/>
    <w:basedOn w:val="Normal"/>
    <w:uiPriority w:val="1"/>
    <w:qFormat/>
    <w:rsid w:val="005D1FB0"/>
    <w:pPr>
      <w:spacing w:after="0" w:line="240" w:lineRule="auto"/>
      <w:ind w:left="720"/>
    </w:pPr>
    <w:rPr>
      <w:rFonts w:ascii="Calibri" w:eastAsia="Times New Roman" w:hAnsi="Calibri" w:cs="Times New Roman"/>
    </w:rPr>
  </w:style>
  <w:style w:type="paragraph" w:customStyle="1" w:styleId="Default">
    <w:name w:val="Default"/>
    <w:rsid w:val="00F87E9C"/>
    <w:pPr>
      <w:autoSpaceDE w:val="0"/>
      <w:autoSpaceDN w:val="0"/>
      <w:adjustRightInd w:val="0"/>
      <w:spacing w:after="0" w:line="240" w:lineRule="auto"/>
    </w:pPr>
    <w:rPr>
      <w:rFonts w:ascii="Arial" w:eastAsia="Calibri" w:hAnsi="Arial" w:cs="Arial"/>
      <w:color w:val="000000"/>
      <w:sz w:val="24"/>
      <w:szCs w:val="24"/>
    </w:rPr>
  </w:style>
  <w:style w:type="character" w:styleId="CommentReference">
    <w:name w:val="annotation reference"/>
    <w:basedOn w:val="DefaultParagraphFont"/>
    <w:uiPriority w:val="99"/>
    <w:semiHidden/>
    <w:unhideWhenUsed/>
    <w:rsid w:val="00074B74"/>
    <w:rPr>
      <w:sz w:val="16"/>
      <w:szCs w:val="16"/>
    </w:rPr>
  </w:style>
  <w:style w:type="paragraph" w:styleId="CommentText">
    <w:name w:val="annotation text"/>
    <w:basedOn w:val="Normal"/>
    <w:link w:val="CommentTextChar"/>
    <w:uiPriority w:val="99"/>
    <w:semiHidden/>
    <w:unhideWhenUsed/>
    <w:rsid w:val="00074B74"/>
    <w:pPr>
      <w:spacing w:line="240" w:lineRule="auto"/>
    </w:pPr>
    <w:rPr>
      <w:sz w:val="20"/>
      <w:szCs w:val="20"/>
    </w:rPr>
  </w:style>
  <w:style w:type="character" w:customStyle="1" w:styleId="CommentTextChar">
    <w:name w:val="Comment Text Char"/>
    <w:basedOn w:val="DefaultParagraphFont"/>
    <w:link w:val="CommentText"/>
    <w:uiPriority w:val="99"/>
    <w:semiHidden/>
    <w:rsid w:val="00074B74"/>
    <w:rPr>
      <w:sz w:val="20"/>
      <w:szCs w:val="20"/>
    </w:rPr>
  </w:style>
  <w:style w:type="paragraph" w:styleId="CommentSubject">
    <w:name w:val="annotation subject"/>
    <w:basedOn w:val="CommentText"/>
    <w:next w:val="CommentText"/>
    <w:link w:val="CommentSubjectChar"/>
    <w:uiPriority w:val="99"/>
    <w:semiHidden/>
    <w:unhideWhenUsed/>
    <w:rsid w:val="00074B74"/>
    <w:rPr>
      <w:b/>
      <w:bCs/>
    </w:rPr>
  </w:style>
  <w:style w:type="character" w:customStyle="1" w:styleId="CommentSubjectChar">
    <w:name w:val="Comment Subject Char"/>
    <w:basedOn w:val="CommentTextChar"/>
    <w:link w:val="CommentSubject"/>
    <w:uiPriority w:val="99"/>
    <w:semiHidden/>
    <w:rsid w:val="00074B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4.emf"/><Relationship Id="rId1" Type="http://schemas.openxmlformats.org/officeDocument/2006/relationships/image" Target="media/image3.jpeg"/><Relationship Id="rId6" Type="http://schemas.openxmlformats.org/officeDocument/2006/relationships/image" Target="media/image6.jpeg"/><Relationship Id="rId5" Type="http://schemas.openxmlformats.org/officeDocument/2006/relationships/hyperlink" Target="https://www.rdemembers.com/why-caring-is-such-a-rewarding-role/" TargetMode="External"/><Relationship Id="rId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37CC2-8064-4306-8589-8F07E902B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2111</Words>
  <Characters>12037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GLEAVE, Nicola (ROYAL DEVON UNIVERSITY HEALTHCARE NHS FOUNDATION TRUST)</cp:lastModifiedBy>
  <cp:revision>3</cp:revision>
  <cp:lastPrinted>2021-07-12T09:45:00Z</cp:lastPrinted>
  <dcterms:created xsi:type="dcterms:W3CDTF">2023-10-03T09:05:00Z</dcterms:created>
  <dcterms:modified xsi:type="dcterms:W3CDTF">2023-10-06T07:14:00Z</dcterms:modified>
</cp:coreProperties>
</file>