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B9" w:rsidRDefault="00BE15B9" w:rsidP="00BE15B9">
      <w:pPr>
        <w:tabs>
          <w:tab w:val="left" w:pos="2340"/>
        </w:tabs>
        <w:spacing w:after="0" w:line="240" w:lineRule="auto"/>
        <w:jc w:val="center"/>
        <w:rPr>
          <w:rFonts w:ascii="Arial" w:hAnsi="Arial" w:cs="Arial"/>
          <w:color w:val="FF0000"/>
        </w:rPr>
      </w:pPr>
    </w:p>
    <w:tbl>
      <w:tblPr>
        <w:tblStyle w:val="TableGrid"/>
        <w:tblpPr w:leftFromText="180" w:rightFromText="180" w:vertAnchor="text" w:horzAnchor="margin" w:tblpX="-527" w:tblpY="346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34"/>
        <w:gridCol w:w="710"/>
        <w:gridCol w:w="770"/>
        <w:gridCol w:w="789"/>
        <w:gridCol w:w="709"/>
        <w:gridCol w:w="708"/>
      </w:tblGrid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FREQUENCY</w:t>
            </w:r>
          </w:p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BE15B9" w:rsidRDefault="00BE15B9">
            <w:pPr>
              <w:tabs>
                <w:tab w:val="left" w:pos="2585"/>
              </w:tabs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(Rare/ Occasional/ Moderate/ Frequent)</w:t>
            </w:r>
          </w:p>
        </w:tc>
      </w:tr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WORKING CONDITIONS/HAZARDS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</w:t>
            </w:r>
          </w:p>
        </w:tc>
      </w:tr>
      <w:tr w:rsidR="00BE15B9" w:rsidTr="00BE15B9">
        <w:trPr>
          <w:trHeight w:val="288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E15B9" w:rsidTr="00BE15B9">
        <w:trPr>
          <w:trHeight w:val="288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Hazards/ Risks requiring Immunisation Screening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 specimens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3A30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with patients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2455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Exposure Prone Procedures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Blood/body fluids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Hazard/Risks requiring Respiratory Health Surveillance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BE15B9" w:rsidTr="00BE15B9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Solvents (e.g. toluene, xylene, white spirit, acetone, formaldehyde and ethyl acetate)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3A30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Respiratory </w:t>
            </w:r>
            <w:proofErr w:type="spellStart"/>
            <w:r>
              <w:rPr>
                <w:rFonts w:ascii="Arial" w:hAnsi="Arial" w:cs="Arial"/>
                <w:color w:val="000000"/>
              </w:rPr>
              <w:t>sensitisers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e.g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isocyanates)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Chlorine based cleaning solutions </w:t>
            </w:r>
          </w:p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(e.g. </w:t>
            </w:r>
            <w:proofErr w:type="spellStart"/>
            <w:r>
              <w:rPr>
                <w:rFonts w:ascii="Arial" w:hAnsi="Arial" w:cs="Arial"/>
              </w:rPr>
              <w:t>Chlorclean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Actichlor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Tristel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Cytotoxic drugs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Risks requiring Other Health Surveillance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Radiation (&gt;6mSv)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Laser (Class 3R, 3B,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Dusty environment (&gt;4mg/m3)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Noise (over 80dBA)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held vibration tools (=&gt;2.5 m/s2)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Other General Hazards/ Risks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VDU use </w:t>
            </w:r>
            <w:proofErr w:type="gramStart"/>
            <w:r>
              <w:rPr>
                <w:rFonts w:ascii="Arial" w:hAnsi="Arial" w:cs="Arial"/>
              </w:rPr>
              <w:t>( &gt;</w:t>
            </w:r>
            <w:proofErr w:type="gramEnd"/>
            <w:r>
              <w:rPr>
                <w:rFonts w:ascii="Arial" w:hAnsi="Arial" w:cs="Arial"/>
              </w:rPr>
              <w:t xml:space="preserve"> 1 hour daily)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408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Heavy manual handling (&gt;10kg)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Driving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handling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Night working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Electrical work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Effort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Mental Effort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408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Emotional Effort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408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isolation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Challenging behaviour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4B54B5" w:rsidRPr="00BE15B9" w:rsidRDefault="00E408C6" w:rsidP="00BE15B9">
      <w:bookmarkStart w:id="0" w:name="_GoBack"/>
      <w:bookmarkEnd w:id="0"/>
    </w:p>
    <w:sectPr w:rsidR="004B54B5" w:rsidRPr="00BE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0E"/>
    <w:rsid w:val="0024554C"/>
    <w:rsid w:val="0026369E"/>
    <w:rsid w:val="003A30A3"/>
    <w:rsid w:val="00492214"/>
    <w:rsid w:val="0055740E"/>
    <w:rsid w:val="00575218"/>
    <w:rsid w:val="00806493"/>
    <w:rsid w:val="00A11A87"/>
    <w:rsid w:val="00AD6D93"/>
    <w:rsid w:val="00B16A8D"/>
    <w:rsid w:val="00BE15B9"/>
    <w:rsid w:val="00C6209E"/>
    <w:rsid w:val="00CE671A"/>
    <w:rsid w:val="00DA6450"/>
    <w:rsid w:val="00E408C6"/>
    <w:rsid w:val="00EC09C9"/>
    <w:rsid w:val="00F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1F3A"/>
  <w15:chartTrackingRefBased/>
  <w15:docId w15:val="{E8582D23-00CD-46A0-B4CC-A661F87C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5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06493"/>
    <w:rPr>
      <w:b/>
      <w:bCs/>
    </w:rPr>
  </w:style>
  <w:style w:type="character" w:styleId="Emphasis">
    <w:name w:val="Emphasis"/>
    <w:basedOn w:val="DefaultParagraphFont"/>
    <w:uiPriority w:val="20"/>
    <w:qFormat/>
    <w:rsid w:val="00806493"/>
    <w:rPr>
      <w:i/>
      <w:iCs/>
    </w:rPr>
  </w:style>
  <w:style w:type="table" w:styleId="TableGrid">
    <w:name w:val="Table Grid"/>
    <w:basedOn w:val="TableNormal"/>
    <w:uiPriority w:val="59"/>
    <w:rsid w:val="00BE15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Brealey Erin (Royal Devon and Exeter Foundation Trust)</dc:creator>
  <cp:keywords/>
  <dc:description/>
  <cp:lastModifiedBy>BENNETT, Casey (ROYAL DEVON UNIVERSITY HEALTHCARE NHS FOUNDATION TRUST)</cp:lastModifiedBy>
  <cp:revision>2</cp:revision>
  <dcterms:created xsi:type="dcterms:W3CDTF">2024-09-13T08:21:00Z</dcterms:created>
  <dcterms:modified xsi:type="dcterms:W3CDTF">2024-09-13T08:21:00Z</dcterms:modified>
</cp:coreProperties>
</file>