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FB" w:rsidRPr="00163778" w:rsidRDefault="006C5E83" w:rsidP="000C233F">
      <w:pPr>
        <w:tabs>
          <w:tab w:val="left" w:pos="938"/>
          <w:tab w:val="left" w:pos="6495"/>
          <w:tab w:val="right" w:pos="9746"/>
        </w:tabs>
        <w:rPr>
          <w:rFonts w:ascii="Calibri" w:hAnsi="Calibri" w:cs="Calibri"/>
          <w:b/>
          <w:bCs/>
          <w:sz w:val="32"/>
          <w:szCs w:val="32"/>
        </w:rPr>
      </w:pPr>
      <w:r>
        <w:rPr>
          <w:rFonts w:ascii="Calibri" w:hAnsi="Calibri" w:cs="Calibri"/>
          <w:b/>
          <w:bCs/>
          <w:sz w:val="32"/>
          <w:szCs w:val="32"/>
        </w:rPr>
        <w:t xml:space="preserve"> </w:t>
      </w:r>
      <w:r w:rsidR="007252C4" w:rsidRPr="00163778">
        <w:rPr>
          <w:rFonts w:ascii="Calibri" w:hAnsi="Calibri" w:cs="Calibri"/>
          <w:b/>
          <w:bCs/>
          <w:sz w:val="32"/>
          <w:szCs w:val="32"/>
        </w:rPr>
        <w:t>Job Description</w:t>
      </w:r>
      <w:bookmarkStart w:id="0" w:name="_GoBack"/>
      <w:bookmarkEnd w:id="0"/>
      <w:r w:rsidR="00720BFB" w:rsidRPr="00163778">
        <w:rPr>
          <w:rFonts w:ascii="Calibri" w:hAnsi="Calibri" w:cs="Calibri"/>
          <w:b/>
          <w:bCs/>
          <w:sz w:val="32"/>
          <w:szCs w:val="32"/>
        </w:rPr>
        <w:tab/>
      </w:r>
    </w:p>
    <w:tbl>
      <w:tblPr>
        <w:tblStyle w:val="TableGrid"/>
        <w:tblW w:w="0" w:type="auto"/>
        <w:jc w:val="center"/>
        <w:tblLook w:val="04A0" w:firstRow="1" w:lastRow="0" w:firstColumn="1" w:lastColumn="0" w:noHBand="0" w:noVBand="1"/>
      </w:tblPr>
      <w:tblGrid>
        <w:gridCol w:w="3823"/>
        <w:gridCol w:w="5913"/>
      </w:tblGrid>
      <w:tr w:rsidR="007252C4" w:rsidRPr="005C329A" w:rsidTr="005A2D58">
        <w:trPr>
          <w:jc w:val="center"/>
        </w:trPr>
        <w:tc>
          <w:tcPr>
            <w:tcW w:w="3823" w:type="dxa"/>
          </w:tcPr>
          <w:p w:rsidR="007252C4" w:rsidRPr="005C329A" w:rsidRDefault="007252C4" w:rsidP="0033759A">
            <w:pPr>
              <w:spacing w:after="120" w:line="360" w:lineRule="auto"/>
              <w:contextualSpacing/>
              <w:rPr>
                <w:rFonts w:ascii="Arial" w:hAnsi="Arial" w:cs="Arial"/>
                <w:b/>
                <w:sz w:val="24"/>
                <w:szCs w:val="24"/>
              </w:rPr>
            </w:pPr>
            <w:r w:rsidRPr="005C329A">
              <w:rPr>
                <w:rFonts w:ascii="Arial" w:hAnsi="Arial" w:cs="Arial"/>
                <w:b/>
                <w:sz w:val="24"/>
                <w:szCs w:val="24"/>
              </w:rPr>
              <w:t>Job title</w:t>
            </w:r>
            <w:r w:rsidR="0033759A" w:rsidRPr="005C329A">
              <w:rPr>
                <w:rFonts w:ascii="Arial" w:hAnsi="Arial" w:cs="Arial"/>
                <w:b/>
                <w:sz w:val="24"/>
                <w:szCs w:val="24"/>
              </w:rPr>
              <w:t>:</w:t>
            </w:r>
          </w:p>
        </w:tc>
        <w:tc>
          <w:tcPr>
            <w:tcW w:w="5913" w:type="dxa"/>
            <w:vAlign w:val="center"/>
          </w:tcPr>
          <w:p w:rsidR="007252C4" w:rsidRPr="005C329A" w:rsidRDefault="000C434F" w:rsidP="0033759A">
            <w:pPr>
              <w:spacing w:after="120" w:line="360" w:lineRule="auto"/>
              <w:contextualSpacing/>
              <w:rPr>
                <w:rFonts w:ascii="Arial" w:hAnsi="Arial" w:cs="Arial"/>
                <w:sz w:val="24"/>
                <w:szCs w:val="24"/>
              </w:rPr>
            </w:pPr>
            <w:r w:rsidRPr="008A0ABC">
              <w:rPr>
                <w:rFonts w:ascii="Arial" w:hAnsi="Arial" w:cs="Arial"/>
                <w:sz w:val="24"/>
                <w:szCs w:val="24"/>
              </w:rPr>
              <w:t>People Digital Programme Lead</w:t>
            </w:r>
          </w:p>
        </w:tc>
      </w:tr>
      <w:tr w:rsidR="004C3804" w:rsidRPr="005C329A" w:rsidTr="005A2D58">
        <w:trPr>
          <w:jc w:val="center"/>
        </w:trPr>
        <w:tc>
          <w:tcPr>
            <w:tcW w:w="3823" w:type="dxa"/>
          </w:tcPr>
          <w:p w:rsidR="004C3804" w:rsidRPr="005C329A" w:rsidRDefault="004C3804" w:rsidP="004C3804">
            <w:pPr>
              <w:spacing w:after="120" w:line="360" w:lineRule="auto"/>
              <w:contextualSpacing/>
              <w:rPr>
                <w:rFonts w:ascii="Arial" w:hAnsi="Arial" w:cs="Arial"/>
                <w:b/>
                <w:sz w:val="24"/>
                <w:szCs w:val="24"/>
              </w:rPr>
            </w:pPr>
            <w:r w:rsidRPr="005C329A">
              <w:rPr>
                <w:rFonts w:ascii="Arial" w:hAnsi="Arial" w:cs="Arial"/>
                <w:b/>
                <w:sz w:val="24"/>
                <w:szCs w:val="24"/>
              </w:rPr>
              <w:t xml:space="preserve">Remuneration: </w:t>
            </w:r>
          </w:p>
        </w:tc>
        <w:tc>
          <w:tcPr>
            <w:tcW w:w="5913" w:type="dxa"/>
          </w:tcPr>
          <w:p w:rsidR="004C3804" w:rsidRPr="008A782C" w:rsidRDefault="00C4264A" w:rsidP="004C3804">
            <w:pPr>
              <w:spacing w:after="120" w:line="360" w:lineRule="auto"/>
              <w:contextualSpacing/>
              <w:rPr>
                <w:rFonts w:ascii="Arial" w:hAnsi="Arial" w:cs="Arial"/>
                <w:color w:val="FF0000"/>
                <w:sz w:val="24"/>
                <w:szCs w:val="24"/>
              </w:rPr>
            </w:pPr>
            <w:proofErr w:type="spellStart"/>
            <w:r>
              <w:rPr>
                <w:rFonts w:ascii="Arial" w:hAnsi="Arial" w:cs="Arial"/>
                <w:sz w:val="24"/>
                <w:szCs w:val="24"/>
              </w:rPr>
              <w:t>AfC</w:t>
            </w:r>
            <w:proofErr w:type="spellEnd"/>
            <w:r>
              <w:rPr>
                <w:rFonts w:ascii="Arial" w:hAnsi="Arial" w:cs="Arial"/>
                <w:sz w:val="24"/>
                <w:szCs w:val="24"/>
              </w:rPr>
              <w:t xml:space="preserve"> Band 8b</w:t>
            </w:r>
            <w:r w:rsidR="001D2DF6">
              <w:rPr>
                <w:rFonts w:ascii="Arial" w:hAnsi="Arial" w:cs="Arial"/>
                <w:sz w:val="24"/>
                <w:szCs w:val="24"/>
              </w:rPr>
              <w:t xml:space="preserve"> – to be confirmed</w:t>
            </w:r>
          </w:p>
        </w:tc>
      </w:tr>
      <w:tr w:rsidR="004C3804" w:rsidRPr="005C329A" w:rsidTr="005A2D58">
        <w:trPr>
          <w:jc w:val="center"/>
        </w:trPr>
        <w:tc>
          <w:tcPr>
            <w:tcW w:w="3823" w:type="dxa"/>
          </w:tcPr>
          <w:p w:rsidR="004C3804" w:rsidRPr="005C329A" w:rsidRDefault="004C3804" w:rsidP="004C3804">
            <w:pPr>
              <w:spacing w:after="120" w:line="360" w:lineRule="auto"/>
              <w:contextualSpacing/>
              <w:rPr>
                <w:rFonts w:ascii="Arial" w:hAnsi="Arial" w:cs="Arial"/>
                <w:b/>
                <w:sz w:val="24"/>
                <w:szCs w:val="24"/>
              </w:rPr>
            </w:pPr>
            <w:r w:rsidRPr="005C329A">
              <w:rPr>
                <w:rFonts w:ascii="Arial" w:hAnsi="Arial" w:cs="Arial"/>
                <w:b/>
                <w:sz w:val="24"/>
                <w:szCs w:val="24"/>
              </w:rPr>
              <w:t>Contract type:</w:t>
            </w:r>
          </w:p>
        </w:tc>
        <w:tc>
          <w:tcPr>
            <w:tcW w:w="5913" w:type="dxa"/>
          </w:tcPr>
          <w:p w:rsidR="004C3804" w:rsidRPr="001D2DF6" w:rsidRDefault="00DB03F0" w:rsidP="004C3804">
            <w:pPr>
              <w:spacing w:after="120" w:line="360" w:lineRule="auto"/>
              <w:contextualSpacing/>
              <w:rPr>
                <w:rFonts w:ascii="Arial" w:hAnsi="Arial" w:cs="Arial"/>
                <w:sz w:val="24"/>
                <w:szCs w:val="24"/>
              </w:rPr>
            </w:pPr>
            <w:r w:rsidRPr="001D2DF6">
              <w:rPr>
                <w:rFonts w:ascii="Arial" w:hAnsi="Arial" w:cs="Arial"/>
                <w:sz w:val="24"/>
                <w:szCs w:val="24"/>
              </w:rPr>
              <w:t>FTC</w:t>
            </w:r>
            <w:r w:rsidR="00CA0183" w:rsidRPr="001D2DF6">
              <w:rPr>
                <w:rFonts w:ascii="Arial" w:hAnsi="Arial" w:cs="Arial"/>
                <w:sz w:val="24"/>
                <w:szCs w:val="24"/>
              </w:rPr>
              <w:t>/</w:t>
            </w:r>
            <w:r w:rsidR="00E02B5B" w:rsidRPr="001D2DF6">
              <w:rPr>
                <w:rFonts w:ascii="Arial" w:hAnsi="Arial" w:cs="Arial"/>
                <w:sz w:val="24"/>
                <w:szCs w:val="24"/>
              </w:rPr>
              <w:t xml:space="preserve"> </w:t>
            </w:r>
            <w:r w:rsidR="00CA0183" w:rsidRPr="001D2DF6">
              <w:rPr>
                <w:rFonts w:ascii="Arial" w:hAnsi="Arial" w:cs="Arial"/>
                <w:sz w:val="24"/>
                <w:szCs w:val="24"/>
              </w:rPr>
              <w:t>Secondment</w:t>
            </w:r>
            <w:r w:rsidR="00E02B5B" w:rsidRPr="001D2DF6">
              <w:rPr>
                <w:rFonts w:ascii="Arial" w:hAnsi="Arial" w:cs="Arial"/>
                <w:sz w:val="24"/>
                <w:szCs w:val="24"/>
              </w:rPr>
              <w:t xml:space="preserve"> – 12 months</w:t>
            </w:r>
          </w:p>
        </w:tc>
      </w:tr>
      <w:tr w:rsidR="004C3804" w:rsidRPr="005C329A" w:rsidTr="005A2D58">
        <w:trPr>
          <w:jc w:val="center"/>
        </w:trPr>
        <w:tc>
          <w:tcPr>
            <w:tcW w:w="3823" w:type="dxa"/>
          </w:tcPr>
          <w:p w:rsidR="004C3804" w:rsidRPr="005C329A" w:rsidRDefault="004C3804" w:rsidP="004C3804">
            <w:pPr>
              <w:spacing w:after="120" w:line="360" w:lineRule="auto"/>
              <w:contextualSpacing/>
              <w:rPr>
                <w:rFonts w:ascii="Arial" w:hAnsi="Arial" w:cs="Arial"/>
                <w:b/>
                <w:sz w:val="24"/>
                <w:szCs w:val="24"/>
              </w:rPr>
            </w:pPr>
            <w:r w:rsidRPr="005C329A">
              <w:rPr>
                <w:rFonts w:ascii="Arial" w:hAnsi="Arial" w:cs="Arial"/>
                <w:b/>
                <w:sz w:val="24"/>
                <w:szCs w:val="24"/>
              </w:rPr>
              <w:t>Employing organisation:</w:t>
            </w:r>
          </w:p>
        </w:tc>
        <w:tc>
          <w:tcPr>
            <w:tcW w:w="5913" w:type="dxa"/>
          </w:tcPr>
          <w:p w:rsidR="004C3804" w:rsidRPr="001D2DF6" w:rsidRDefault="00CA0183" w:rsidP="004C3804">
            <w:pPr>
              <w:spacing w:after="120" w:line="360" w:lineRule="auto"/>
              <w:contextualSpacing/>
              <w:rPr>
                <w:rFonts w:ascii="Arial" w:hAnsi="Arial" w:cs="Arial"/>
                <w:sz w:val="24"/>
                <w:szCs w:val="24"/>
              </w:rPr>
            </w:pPr>
            <w:r w:rsidRPr="001D2DF6">
              <w:rPr>
                <w:rFonts w:ascii="Arial" w:hAnsi="Arial" w:cs="Arial"/>
                <w:sz w:val="24"/>
                <w:szCs w:val="24"/>
              </w:rPr>
              <w:t>RDUH</w:t>
            </w:r>
          </w:p>
        </w:tc>
      </w:tr>
      <w:tr w:rsidR="004C3804" w:rsidRPr="005C329A" w:rsidTr="005A2D58">
        <w:trPr>
          <w:jc w:val="center"/>
        </w:trPr>
        <w:tc>
          <w:tcPr>
            <w:tcW w:w="3823" w:type="dxa"/>
          </w:tcPr>
          <w:p w:rsidR="004C3804" w:rsidRPr="005C329A" w:rsidRDefault="004C3804" w:rsidP="004C3804">
            <w:pPr>
              <w:spacing w:after="120" w:line="360" w:lineRule="auto"/>
              <w:contextualSpacing/>
              <w:rPr>
                <w:rFonts w:ascii="Arial" w:hAnsi="Arial" w:cs="Arial"/>
                <w:b/>
                <w:sz w:val="24"/>
                <w:szCs w:val="24"/>
              </w:rPr>
            </w:pPr>
            <w:r w:rsidRPr="005C329A">
              <w:rPr>
                <w:rFonts w:ascii="Arial" w:hAnsi="Arial" w:cs="Arial"/>
                <w:b/>
                <w:sz w:val="24"/>
                <w:szCs w:val="24"/>
              </w:rPr>
              <w:t>Hours:</w:t>
            </w:r>
          </w:p>
        </w:tc>
        <w:tc>
          <w:tcPr>
            <w:tcW w:w="5913" w:type="dxa"/>
          </w:tcPr>
          <w:p w:rsidR="004C3804" w:rsidRPr="001D2DF6" w:rsidRDefault="00CA0183" w:rsidP="004C3804">
            <w:pPr>
              <w:spacing w:after="120" w:line="360" w:lineRule="auto"/>
              <w:contextualSpacing/>
              <w:rPr>
                <w:rFonts w:ascii="Arial" w:hAnsi="Arial" w:cs="Arial"/>
                <w:sz w:val="24"/>
                <w:szCs w:val="24"/>
              </w:rPr>
            </w:pPr>
            <w:r w:rsidRPr="001D2DF6">
              <w:rPr>
                <w:rFonts w:ascii="Arial" w:hAnsi="Arial" w:cs="Arial"/>
                <w:sz w:val="24"/>
                <w:szCs w:val="24"/>
              </w:rPr>
              <w:t>37.5</w:t>
            </w:r>
          </w:p>
        </w:tc>
      </w:tr>
      <w:tr w:rsidR="004C3804" w:rsidRPr="005C329A" w:rsidTr="005A2D58">
        <w:trPr>
          <w:jc w:val="center"/>
        </w:trPr>
        <w:tc>
          <w:tcPr>
            <w:tcW w:w="3823" w:type="dxa"/>
          </w:tcPr>
          <w:p w:rsidR="004C3804" w:rsidRPr="005C329A" w:rsidRDefault="004C3804" w:rsidP="004C3804">
            <w:pPr>
              <w:spacing w:after="120" w:line="360" w:lineRule="auto"/>
              <w:contextualSpacing/>
              <w:rPr>
                <w:rFonts w:ascii="Arial" w:hAnsi="Arial" w:cs="Arial"/>
                <w:b/>
                <w:sz w:val="24"/>
                <w:szCs w:val="24"/>
              </w:rPr>
            </w:pPr>
            <w:r w:rsidRPr="005C329A">
              <w:rPr>
                <w:rFonts w:ascii="Arial" w:hAnsi="Arial" w:cs="Arial"/>
                <w:b/>
                <w:sz w:val="24"/>
                <w:szCs w:val="24"/>
              </w:rPr>
              <w:t>Location:</w:t>
            </w:r>
          </w:p>
        </w:tc>
        <w:tc>
          <w:tcPr>
            <w:tcW w:w="5913" w:type="dxa"/>
          </w:tcPr>
          <w:p w:rsidR="004C3804" w:rsidRPr="005C329A" w:rsidRDefault="004C3804" w:rsidP="004C3804">
            <w:pPr>
              <w:spacing w:after="120" w:line="360" w:lineRule="auto"/>
              <w:contextualSpacing/>
              <w:jc w:val="both"/>
              <w:rPr>
                <w:rFonts w:ascii="Arial" w:hAnsi="Arial" w:cs="Arial"/>
                <w:sz w:val="24"/>
                <w:szCs w:val="24"/>
              </w:rPr>
            </w:pPr>
            <w:r w:rsidRPr="005C329A">
              <w:rPr>
                <w:rFonts w:ascii="Arial" w:hAnsi="Arial" w:cs="Arial"/>
                <w:sz w:val="24"/>
                <w:szCs w:val="24"/>
              </w:rPr>
              <w:t xml:space="preserve">Devon </w:t>
            </w:r>
          </w:p>
        </w:tc>
      </w:tr>
      <w:tr w:rsidR="004A0D9D" w:rsidRPr="005C329A" w:rsidTr="0033759A">
        <w:trPr>
          <w:trHeight w:val="357"/>
          <w:jc w:val="center"/>
        </w:trPr>
        <w:tc>
          <w:tcPr>
            <w:tcW w:w="3823" w:type="dxa"/>
          </w:tcPr>
          <w:p w:rsidR="004A0D9D" w:rsidRPr="005C329A" w:rsidRDefault="004A0D9D" w:rsidP="004A0D9D">
            <w:pPr>
              <w:spacing w:after="120" w:line="360" w:lineRule="auto"/>
              <w:contextualSpacing/>
              <w:rPr>
                <w:rFonts w:ascii="Arial" w:hAnsi="Arial" w:cs="Arial"/>
                <w:b/>
                <w:sz w:val="24"/>
                <w:szCs w:val="24"/>
              </w:rPr>
            </w:pPr>
            <w:r w:rsidRPr="31FB5A2F">
              <w:rPr>
                <w:rFonts w:ascii="Arial" w:hAnsi="Arial" w:cs="Arial"/>
                <w:b/>
                <w:color w:val="000000" w:themeColor="text1"/>
                <w:sz w:val="24"/>
                <w:szCs w:val="24"/>
              </w:rPr>
              <w:t>Accountable to:</w:t>
            </w:r>
          </w:p>
        </w:tc>
        <w:tc>
          <w:tcPr>
            <w:tcW w:w="5913" w:type="dxa"/>
          </w:tcPr>
          <w:p w:rsidR="004A0D9D" w:rsidRPr="005C329A" w:rsidRDefault="00FD1D4B" w:rsidP="004A0D9D">
            <w:pPr>
              <w:spacing w:after="120" w:line="360" w:lineRule="auto"/>
              <w:contextualSpacing/>
              <w:rPr>
                <w:rFonts w:ascii="Arial" w:hAnsi="Arial" w:cs="Arial"/>
                <w:sz w:val="24"/>
                <w:szCs w:val="24"/>
              </w:rPr>
            </w:pPr>
            <w:r w:rsidRPr="00BC301A">
              <w:rPr>
                <w:rFonts w:ascii="Arial" w:hAnsi="Arial" w:cs="Arial"/>
                <w:sz w:val="24"/>
                <w:szCs w:val="24"/>
              </w:rPr>
              <w:t xml:space="preserve">Hannah Foster (People Digital SRO), </w:t>
            </w:r>
          </w:p>
        </w:tc>
      </w:tr>
    </w:tbl>
    <w:p w:rsidR="00163778" w:rsidRDefault="00163778" w:rsidP="00163778">
      <w:pPr>
        <w:spacing w:line="240" w:lineRule="auto"/>
        <w:rPr>
          <w:rFonts w:ascii="Arial" w:hAnsi="Arial" w:cs="Arial"/>
          <w:b/>
          <w:bCs/>
          <w:color w:val="8064A2" w:themeColor="accent4"/>
          <w:sz w:val="24"/>
          <w:szCs w:val="24"/>
        </w:rPr>
      </w:pPr>
    </w:p>
    <w:p w:rsidR="006C090C" w:rsidRPr="005C329A" w:rsidRDefault="006C090C" w:rsidP="00163778">
      <w:pPr>
        <w:spacing w:line="240" w:lineRule="auto"/>
        <w:rPr>
          <w:rFonts w:ascii="Arial" w:hAnsi="Arial" w:cs="Arial"/>
          <w:b/>
          <w:bCs/>
          <w:color w:val="8064A2" w:themeColor="accent4"/>
          <w:sz w:val="24"/>
          <w:szCs w:val="24"/>
        </w:rPr>
      </w:pPr>
    </w:p>
    <w:p w:rsidR="00E20DC2" w:rsidRPr="005C329A" w:rsidRDefault="00E20DC2" w:rsidP="00E20DC2">
      <w:pPr>
        <w:spacing w:line="240" w:lineRule="auto"/>
        <w:rPr>
          <w:rFonts w:ascii="Arial" w:hAnsi="Arial" w:cs="Arial"/>
          <w:b/>
          <w:bCs/>
          <w:color w:val="8064A2" w:themeColor="accent4"/>
          <w:sz w:val="24"/>
          <w:szCs w:val="24"/>
        </w:rPr>
      </w:pPr>
      <w:r w:rsidRPr="005C329A">
        <w:rPr>
          <w:rFonts w:ascii="Arial" w:hAnsi="Arial" w:cs="Arial"/>
          <w:b/>
          <w:bCs/>
          <w:color w:val="8064A2" w:themeColor="accent4"/>
          <w:sz w:val="24"/>
          <w:szCs w:val="24"/>
        </w:rPr>
        <w:t>About NHS Devon</w:t>
      </w:r>
    </w:p>
    <w:p w:rsidR="00E20DC2" w:rsidRPr="005C329A" w:rsidRDefault="001D2DF6" w:rsidP="00E20DC2">
      <w:pPr>
        <w:spacing w:line="240" w:lineRule="auto"/>
        <w:rPr>
          <w:rFonts w:ascii="Arial" w:hAnsi="Arial" w:cs="Arial"/>
          <w:sz w:val="24"/>
          <w:szCs w:val="24"/>
        </w:rPr>
      </w:pPr>
      <w:hyperlink r:id="rId11" w:history="1">
        <w:r w:rsidR="00E20DC2" w:rsidRPr="005C329A">
          <w:rPr>
            <w:rStyle w:val="Hyperlink"/>
            <w:rFonts w:ascii="Arial" w:hAnsi="Arial" w:cs="Arial"/>
            <w:sz w:val="24"/>
            <w:szCs w:val="24"/>
          </w:rPr>
          <w:t>NHS Devon</w:t>
        </w:r>
      </w:hyperlink>
      <w:r w:rsidR="00E20DC2" w:rsidRPr="005C329A">
        <w:rPr>
          <w:rFonts w:ascii="Arial" w:hAnsi="Arial" w:cs="Arial"/>
          <w:sz w:val="24"/>
          <w:szCs w:val="24"/>
        </w:rPr>
        <w:t xml:space="preserve"> is the organisation responsible for the majority of </w:t>
      </w:r>
      <w:r w:rsidR="00E20DC2">
        <w:rPr>
          <w:rFonts w:ascii="Arial" w:hAnsi="Arial" w:cs="Arial"/>
          <w:sz w:val="24"/>
          <w:szCs w:val="24"/>
        </w:rPr>
        <w:t xml:space="preserve">the </w:t>
      </w:r>
      <w:r w:rsidR="00E20DC2" w:rsidRPr="005C329A">
        <w:rPr>
          <w:rFonts w:ascii="Arial" w:hAnsi="Arial" w:cs="Arial"/>
          <w:sz w:val="24"/>
          <w:szCs w:val="24"/>
        </w:rPr>
        <w:t xml:space="preserve">county’s NHS budget, </w:t>
      </w:r>
      <w:r w:rsidR="00E20DC2" w:rsidRPr="578707A0">
        <w:rPr>
          <w:rFonts w:ascii="Arial" w:hAnsi="Arial" w:cs="Arial"/>
          <w:sz w:val="24"/>
          <w:szCs w:val="24"/>
        </w:rPr>
        <w:t>and develop</w:t>
      </w:r>
      <w:r w:rsidR="00E20DC2">
        <w:rPr>
          <w:rFonts w:ascii="Arial" w:hAnsi="Arial" w:cs="Arial"/>
          <w:sz w:val="24"/>
          <w:szCs w:val="24"/>
        </w:rPr>
        <w:t>ing</w:t>
      </w:r>
      <w:r w:rsidR="00E20DC2" w:rsidRPr="005C329A">
        <w:rPr>
          <w:rFonts w:ascii="Arial" w:hAnsi="Arial" w:cs="Arial"/>
          <w:sz w:val="24"/>
          <w:szCs w:val="24"/>
        </w:rPr>
        <w:t xml:space="preserve"> a plan to improve people’s health, deliver high-quality care and better value for money.</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The organisation is led by a </w:t>
      </w:r>
      <w:hyperlink r:id="rId12">
        <w:r w:rsidRPr="578707A0">
          <w:rPr>
            <w:rStyle w:val="Hyperlink"/>
            <w:rFonts w:ascii="Arial" w:hAnsi="Arial" w:cs="Arial"/>
            <w:sz w:val="24"/>
            <w:szCs w:val="24"/>
          </w:rPr>
          <w:t>diverse board</w:t>
        </w:r>
      </w:hyperlink>
      <w:r w:rsidRPr="005C329A">
        <w:rPr>
          <w:rFonts w:ascii="Arial" w:hAnsi="Arial" w:cs="Arial"/>
          <w:sz w:val="24"/>
          <w:szCs w:val="24"/>
        </w:rPr>
        <w:t xml:space="preserve">, which includes representatives from local councils, primary care (GPs), </w:t>
      </w:r>
      <w:r>
        <w:rPr>
          <w:rFonts w:ascii="Arial" w:hAnsi="Arial" w:cs="Arial"/>
          <w:sz w:val="24"/>
          <w:szCs w:val="24"/>
        </w:rPr>
        <w:t xml:space="preserve">and </w:t>
      </w:r>
      <w:r w:rsidRPr="005C329A">
        <w:rPr>
          <w:rFonts w:ascii="Arial" w:hAnsi="Arial" w:cs="Arial"/>
          <w:sz w:val="24"/>
          <w:szCs w:val="24"/>
        </w:rPr>
        <w:t>NHS trusts</w:t>
      </w:r>
      <w:r>
        <w:rPr>
          <w:rFonts w:ascii="Arial" w:hAnsi="Arial" w:cs="Arial"/>
          <w:sz w:val="24"/>
          <w:szCs w:val="24"/>
        </w:rPr>
        <w:t>.</w:t>
      </w:r>
      <w:r w:rsidRPr="005C329A">
        <w:rPr>
          <w:rFonts w:ascii="Arial" w:hAnsi="Arial" w:cs="Arial"/>
          <w:sz w:val="24"/>
          <w:szCs w:val="24"/>
        </w:rPr>
        <w:t> </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Devon is the fourth largest county in England with a diverse and growing population. It includes the cities of Plymouth and Exeter, more than 45 towns – both rural and urban – and several hundred parishes. </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aim is to improve people’s lives in Devon – wherever they live – to reduce health inequalities and make sure we can deliver these services for the long term.</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NHS Devon is one of 42 integrated care boards across England that took on the statutory functions of clinical commissioning groups (CCGs) on 1 April 2022.</w:t>
      </w:r>
    </w:p>
    <w:p w:rsidR="00E20DC2"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br w:type="page"/>
      </w:r>
    </w:p>
    <w:p w:rsidR="00E20DC2" w:rsidRDefault="00E20DC2" w:rsidP="00E20DC2">
      <w:pPr>
        <w:rPr>
          <w:rFonts w:ascii="Arial" w:hAnsi="Arial" w:cs="Arial"/>
          <w:b/>
          <w:bCs/>
          <w:color w:val="8064A2" w:themeColor="accent4"/>
          <w:sz w:val="24"/>
          <w:szCs w:val="24"/>
        </w:rPr>
      </w:pPr>
    </w:p>
    <w:p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 xml:space="preserve">Our vision </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vision is simple: equal chances for everyone in Devon to lead long, happy and healthy lives. But there is much to be done to achieve it.</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We are committed to improving and our performance for waiting times for non-urgent operations, accident and emergency departments, and for test results designed to help GPs diagnose illnesses.</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And we are dedicated to working together with our health and care partners because we know people’s physical and mental health and wellbeing is influenced by more than just the care they get from their local GP or hospital.</w:t>
      </w:r>
    </w:p>
    <w:p w:rsidR="00E20DC2" w:rsidRPr="005C329A" w:rsidRDefault="00E20DC2" w:rsidP="00E20DC2">
      <w:pPr>
        <w:rPr>
          <w:rFonts w:ascii="Arial" w:hAnsi="Arial" w:cs="Arial"/>
          <w:b/>
          <w:bCs/>
          <w:color w:val="8064A2" w:themeColor="accent4"/>
          <w:sz w:val="24"/>
          <w:szCs w:val="24"/>
        </w:rPr>
      </w:pPr>
    </w:p>
    <w:p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Our values</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Developed by our </w:t>
      </w:r>
      <w:r>
        <w:rPr>
          <w:rFonts w:ascii="Arial" w:hAnsi="Arial" w:cs="Arial"/>
          <w:sz w:val="24"/>
          <w:szCs w:val="24"/>
        </w:rPr>
        <w:t>people</w:t>
      </w:r>
      <w:r w:rsidRPr="005C329A">
        <w:rPr>
          <w:rFonts w:ascii="Arial" w:hAnsi="Arial" w:cs="Arial"/>
          <w:sz w:val="24"/>
          <w:szCs w:val="24"/>
        </w:rPr>
        <w:t>, our values and behaviours shape who we are, how we work and help us to make the right decisions of behalf of people in Devon.</w:t>
      </w:r>
    </w:p>
    <w:p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One Devon</w:t>
      </w:r>
    </w:p>
    <w:p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collaborate with staff, partners, patients, families, carers, communities and professionals to develop the right services for our population</w:t>
      </w:r>
    </w:p>
    <w:p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think and act for our population, while recognising local needs</w:t>
      </w:r>
    </w:p>
    <w:p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share information, skills and resources</w:t>
      </w:r>
    </w:p>
    <w:p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value and protect our climate, and work in a sustainable way that reduces our carbon footprint</w:t>
      </w:r>
    </w:p>
    <w:p w:rsidR="00E20DC2" w:rsidRPr="005C329A" w:rsidRDefault="00E20DC2" w:rsidP="00E20DC2">
      <w:pPr>
        <w:spacing w:after="0" w:line="240" w:lineRule="auto"/>
        <w:ind w:left="720"/>
        <w:rPr>
          <w:rFonts w:ascii="Arial" w:hAnsi="Arial" w:cs="Arial"/>
          <w:sz w:val="24"/>
          <w:szCs w:val="24"/>
        </w:rPr>
      </w:pPr>
    </w:p>
    <w:p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Quality in everything we do</w:t>
      </w:r>
    </w:p>
    <w:p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develop safe, effective and accessible services that put patients at the centre</w:t>
      </w:r>
    </w:p>
    <w:p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make decisions that are evidence-based, cost-effective and innovative</w:t>
      </w:r>
    </w:p>
    <w:p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recognise achievements and celebrate success</w:t>
      </w:r>
    </w:p>
    <w:p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take pride in our work, learn when things go wrong, and support people to speak up</w:t>
      </w:r>
    </w:p>
    <w:p w:rsidR="00E20DC2" w:rsidRPr="005C329A" w:rsidRDefault="00E20DC2" w:rsidP="00E20DC2">
      <w:pPr>
        <w:spacing w:after="0" w:line="240" w:lineRule="auto"/>
        <w:ind w:left="720"/>
        <w:rPr>
          <w:rFonts w:ascii="Arial" w:hAnsi="Arial" w:cs="Arial"/>
          <w:sz w:val="24"/>
          <w:szCs w:val="24"/>
        </w:rPr>
      </w:pPr>
    </w:p>
    <w:p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Respect for all</w:t>
      </w:r>
    </w:p>
    <w:p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treat people with respect and compassion</w:t>
      </w:r>
    </w:p>
    <w:p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listen to people to understand their priorities, needs, and abilities, and involve them in decisions that affect their lives</w:t>
      </w:r>
    </w:p>
    <w:p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proactive with our health and wellbeing and our colleagues</w:t>
      </w:r>
    </w:p>
    <w:p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champion equality, diversity and inclusion, and challenge inequalities</w:t>
      </w:r>
    </w:p>
    <w:p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open, honest and transparent</w:t>
      </w:r>
    </w:p>
    <w:p w:rsidR="00E20DC2" w:rsidRPr="005C329A" w:rsidRDefault="00E20DC2" w:rsidP="00E20DC2">
      <w:pPr>
        <w:spacing w:after="0" w:line="240" w:lineRule="auto"/>
        <w:ind w:left="720"/>
        <w:rPr>
          <w:rFonts w:ascii="Arial" w:hAnsi="Arial" w:cs="Arial"/>
          <w:sz w:val="24"/>
          <w:szCs w:val="24"/>
        </w:rPr>
      </w:pPr>
    </w:p>
    <w:p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Everyone is a leader</w:t>
      </w:r>
    </w:p>
    <w:p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lead by example and with integrity</w:t>
      </w:r>
    </w:p>
    <w:p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kind, caring and empathetic</w:t>
      </w:r>
    </w:p>
    <w:p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support people to learn and develop</w:t>
      </w:r>
    </w:p>
    <w:p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lastRenderedPageBreak/>
        <w:t>We demonstrate leadership and expect to be held accountable for our actions and performance</w:t>
      </w:r>
    </w:p>
    <w:p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responsive, consistent and professional</w:t>
      </w:r>
    </w:p>
    <w:p w:rsidR="00E20DC2" w:rsidRPr="005C329A" w:rsidRDefault="00E20DC2" w:rsidP="00E20DC2">
      <w:pPr>
        <w:spacing w:after="0" w:line="240" w:lineRule="auto"/>
        <w:ind w:left="720"/>
        <w:rPr>
          <w:rFonts w:ascii="Arial" w:hAnsi="Arial" w:cs="Arial"/>
          <w:sz w:val="24"/>
          <w:szCs w:val="24"/>
        </w:rPr>
      </w:pPr>
    </w:p>
    <w:p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Equality, diversity and inclusion</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Inclusion is at the heart of everything we do.  </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We want our </w:t>
      </w:r>
      <w:r>
        <w:rPr>
          <w:rFonts w:ascii="Arial" w:hAnsi="Arial" w:cs="Arial"/>
          <w:sz w:val="24"/>
          <w:szCs w:val="24"/>
        </w:rPr>
        <w:t>workforce</w:t>
      </w:r>
      <w:r w:rsidRPr="005C329A">
        <w:rPr>
          <w:rFonts w:ascii="Arial" w:hAnsi="Arial" w:cs="Arial"/>
          <w:sz w:val="24"/>
          <w:szCs w:val="24"/>
        </w:rPr>
        <w:t xml:space="preserve">, patients and service users to be confident that they will be valued, listened to, supported and cared for, regardless of their age, ethnicity, gender, ability and sexuality.  </w:t>
      </w:r>
    </w:p>
    <w:p w:rsidR="00E20DC2" w:rsidRPr="005C329A" w:rsidRDefault="00E20DC2" w:rsidP="00E20DC2">
      <w:pPr>
        <w:spacing w:line="240" w:lineRule="auto"/>
        <w:rPr>
          <w:rFonts w:ascii="Arial" w:hAnsi="Arial" w:cs="Arial"/>
          <w:sz w:val="24"/>
          <w:szCs w:val="24"/>
        </w:rPr>
      </w:pPr>
      <w:r>
        <w:rPr>
          <w:rFonts w:ascii="Arial" w:hAnsi="Arial" w:cs="Arial"/>
          <w:sz w:val="24"/>
          <w:szCs w:val="24"/>
        </w:rPr>
        <w:t>We also</w:t>
      </w:r>
      <w:r w:rsidRPr="005C329A">
        <w:rPr>
          <w:rFonts w:ascii="Arial" w:hAnsi="Arial" w:cs="Arial"/>
          <w:sz w:val="24"/>
          <w:szCs w:val="24"/>
        </w:rPr>
        <w:t xml:space="preserve"> want to overcome barriers people experience in accessing health and social care, and in working for our organisations.</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Some of this work is already underway including listening to LGBTQ+ and ethnically diverse communities and people with disabilities to understand what support they need to stay well.</w:t>
      </w:r>
    </w:p>
    <w:p w:rsidR="00E20DC2" w:rsidRPr="005C329A" w:rsidRDefault="00E20DC2" w:rsidP="00E20DC2">
      <w:pPr>
        <w:rPr>
          <w:rFonts w:ascii="Arial" w:hAnsi="Arial" w:cs="Arial"/>
          <w:sz w:val="24"/>
          <w:szCs w:val="24"/>
        </w:rPr>
      </w:pPr>
    </w:p>
    <w:p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Working as One Devon</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Devon’s health and care system </w:t>
      </w:r>
      <w:proofErr w:type="gramStart"/>
      <w:r w:rsidRPr="005C329A">
        <w:rPr>
          <w:rFonts w:ascii="Arial" w:hAnsi="Arial" w:cs="Arial"/>
          <w:sz w:val="24"/>
          <w:szCs w:val="24"/>
        </w:rPr>
        <w:t>is</w:t>
      </w:r>
      <w:proofErr w:type="gramEnd"/>
      <w:r w:rsidRPr="005C329A">
        <w:rPr>
          <w:rFonts w:ascii="Arial" w:hAnsi="Arial" w:cs="Arial"/>
          <w:sz w:val="24"/>
          <w:szCs w:val="24"/>
        </w:rPr>
        <w:t xml:space="preserve"> built on a strong foundation of collaboration, trust and innovation.</w:t>
      </w:r>
    </w:p>
    <w:p w:rsidR="00E20DC2" w:rsidRPr="005C329A" w:rsidRDefault="001D2DF6" w:rsidP="00E20DC2">
      <w:pPr>
        <w:spacing w:line="240" w:lineRule="auto"/>
        <w:rPr>
          <w:rFonts w:ascii="Arial" w:hAnsi="Arial" w:cs="Arial"/>
          <w:sz w:val="24"/>
          <w:szCs w:val="24"/>
        </w:rPr>
      </w:pPr>
      <w:hyperlink r:id="rId13" w:history="1">
        <w:r w:rsidR="00E20DC2" w:rsidRPr="005C329A">
          <w:rPr>
            <w:rStyle w:val="Hyperlink"/>
            <w:rFonts w:ascii="Arial" w:hAnsi="Arial" w:cs="Arial"/>
            <w:sz w:val="24"/>
            <w:szCs w:val="24"/>
          </w:rPr>
          <w:t>One Devon</w:t>
        </w:r>
      </w:hyperlink>
      <w:r w:rsidR="00E20DC2" w:rsidRPr="005C329A">
        <w:rPr>
          <w:rFonts w:ascii="Arial" w:hAnsi="Arial" w:cs="Arial"/>
          <w:sz w:val="24"/>
          <w:szCs w:val="24"/>
        </w:rPr>
        <w:t xml:space="preserve"> is a partnership of the NHS and local councils, as well as a wide range of other organisations, including the voluntary sector, who are working together to improve the lives of people in Devon.</w:t>
      </w:r>
    </w:p>
    <w:p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One of the lessons learned from the COVID-19 pandemic is that people need support that is joined up across organisations and sectors – One Devon aims to do just that.</w:t>
      </w:r>
    </w:p>
    <w:p w:rsidR="00E20DC2" w:rsidRDefault="00E20DC2" w:rsidP="00E20DC2">
      <w:pPr>
        <w:spacing w:line="240" w:lineRule="auto"/>
        <w:rPr>
          <w:rFonts w:ascii="Arial" w:hAnsi="Arial" w:cs="Arial"/>
          <w:sz w:val="24"/>
          <w:szCs w:val="24"/>
        </w:rPr>
      </w:pPr>
      <w:r w:rsidRPr="005C329A">
        <w:rPr>
          <w:rFonts w:ascii="Arial" w:hAnsi="Arial" w:cs="Arial"/>
          <w:sz w:val="24"/>
          <w:szCs w:val="24"/>
        </w:rPr>
        <w:t>We want to make our system as strong and effective as possible, through partnership working and with the ambition to tackle health inequalities, help communities thrive and achieve the very best for everyone.</w:t>
      </w:r>
    </w:p>
    <w:p w:rsidR="00E20DC2" w:rsidRDefault="00E20DC2" w:rsidP="00E20DC2">
      <w:pPr>
        <w:spacing w:line="240" w:lineRule="auto"/>
        <w:rPr>
          <w:rFonts w:ascii="Arial" w:hAnsi="Arial" w:cs="Arial"/>
          <w:sz w:val="24"/>
          <w:szCs w:val="24"/>
        </w:rPr>
      </w:pPr>
    </w:p>
    <w:p w:rsidR="00E20DC2" w:rsidRPr="005C329A"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t>About the People Digital Programme</w:t>
      </w:r>
    </w:p>
    <w:p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 xml:space="preserve">In response to NHS England's Workforce Plan, Future of HR and OD report and 2030 People Profession Vision, a </w:t>
      </w:r>
      <w:r>
        <w:rPr>
          <w:rFonts w:ascii="Arial" w:hAnsi="Arial" w:cs="Arial"/>
          <w:sz w:val="24"/>
          <w:szCs w:val="24"/>
        </w:rPr>
        <w:t>national ‘Scaling People Services’</w:t>
      </w:r>
      <w:r w:rsidRPr="00F163AC">
        <w:rPr>
          <w:rFonts w:ascii="Arial" w:hAnsi="Arial" w:cs="Arial"/>
          <w:sz w:val="24"/>
          <w:szCs w:val="24"/>
        </w:rPr>
        <w:t xml:space="preserve"> Vanguard programme was launched by NHS England in early 2023</w:t>
      </w:r>
      <w:r>
        <w:rPr>
          <w:rFonts w:ascii="Arial" w:hAnsi="Arial" w:cs="Arial"/>
          <w:sz w:val="24"/>
          <w:szCs w:val="24"/>
        </w:rPr>
        <w:t xml:space="preserve">. </w:t>
      </w:r>
      <w:proofErr w:type="gramStart"/>
      <w:r>
        <w:rPr>
          <w:rFonts w:ascii="Arial" w:hAnsi="Arial" w:cs="Arial"/>
          <w:sz w:val="24"/>
          <w:szCs w:val="24"/>
        </w:rPr>
        <w:t>It’s</w:t>
      </w:r>
      <w:proofErr w:type="gramEnd"/>
      <w:r>
        <w:rPr>
          <w:rFonts w:ascii="Arial" w:hAnsi="Arial" w:cs="Arial"/>
          <w:sz w:val="24"/>
          <w:szCs w:val="24"/>
        </w:rPr>
        <w:t xml:space="preserve"> aim is</w:t>
      </w:r>
      <w:r w:rsidRPr="00F163AC">
        <w:rPr>
          <w:rFonts w:ascii="Arial" w:hAnsi="Arial" w:cs="Arial"/>
          <w:sz w:val="24"/>
          <w:szCs w:val="24"/>
        </w:rPr>
        <w:t xml:space="preserve"> to transform people services delivery </w:t>
      </w:r>
      <w:r>
        <w:rPr>
          <w:rFonts w:ascii="Arial" w:hAnsi="Arial" w:cs="Arial"/>
          <w:sz w:val="24"/>
          <w:szCs w:val="24"/>
        </w:rPr>
        <w:t>through</w:t>
      </w:r>
      <w:r w:rsidRPr="00F163AC">
        <w:rPr>
          <w:rFonts w:ascii="Arial" w:hAnsi="Arial" w:cs="Arial"/>
          <w:sz w:val="24"/>
          <w:szCs w:val="24"/>
        </w:rPr>
        <w:t xml:space="preserve"> scaling</w:t>
      </w:r>
      <w:r>
        <w:rPr>
          <w:rFonts w:ascii="Arial" w:hAnsi="Arial" w:cs="Arial"/>
          <w:sz w:val="24"/>
          <w:szCs w:val="24"/>
        </w:rPr>
        <w:t xml:space="preserve"> and digitising services </w:t>
      </w:r>
      <w:r w:rsidRPr="00F163AC">
        <w:rPr>
          <w:rFonts w:ascii="Arial" w:hAnsi="Arial" w:cs="Arial"/>
          <w:sz w:val="24"/>
          <w:szCs w:val="24"/>
        </w:rPr>
        <w:t xml:space="preserve">at an </w:t>
      </w:r>
      <w:r>
        <w:rPr>
          <w:rFonts w:ascii="Arial" w:hAnsi="Arial" w:cs="Arial"/>
          <w:sz w:val="24"/>
          <w:szCs w:val="24"/>
        </w:rPr>
        <w:t>Integrated Care System (ICS)</w:t>
      </w:r>
      <w:r w:rsidRPr="00F163AC">
        <w:rPr>
          <w:rFonts w:ascii="Arial" w:hAnsi="Arial" w:cs="Arial"/>
          <w:sz w:val="24"/>
          <w:szCs w:val="24"/>
        </w:rPr>
        <w:t xml:space="preserve"> level</w:t>
      </w:r>
      <w:r>
        <w:rPr>
          <w:rFonts w:ascii="Arial" w:hAnsi="Arial" w:cs="Arial"/>
          <w:sz w:val="24"/>
          <w:szCs w:val="24"/>
        </w:rPr>
        <w:t>, paving the way for a digitally advanced NHS organisation</w:t>
      </w:r>
      <w:r w:rsidRPr="00F163AC">
        <w:rPr>
          <w:rFonts w:ascii="Arial" w:hAnsi="Arial" w:cs="Arial"/>
          <w:sz w:val="24"/>
          <w:szCs w:val="24"/>
        </w:rPr>
        <w:t>.</w:t>
      </w:r>
    </w:p>
    <w:p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Devon was selected as the NHSE Southwest Regional Vanguard for Scaling People Services by its peers</w:t>
      </w:r>
      <w:r>
        <w:rPr>
          <w:rFonts w:ascii="Arial" w:hAnsi="Arial" w:cs="Arial"/>
          <w:sz w:val="24"/>
          <w:szCs w:val="24"/>
        </w:rPr>
        <w:t>, and has set up the ‘People Digital’ Programme to drive this work. Devon will be a pioneer</w:t>
      </w:r>
      <w:r w:rsidRPr="00F163AC">
        <w:rPr>
          <w:rFonts w:ascii="Arial" w:hAnsi="Arial" w:cs="Arial"/>
          <w:sz w:val="24"/>
          <w:szCs w:val="24"/>
        </w:rPr>
        <w:t xml:space="preserve"> in delivering Scaling and Digital initiatives concurrently</w:t>
      </w:r>
      <w:r>
        <w:rPr>
          <w:rFonts w:ascii="Arial" w:hAnsi="Arial" w:cs="Arial"/>
          <w:sz w:val="24"/>
          <w:szCs w:val="24"/>
        </w:rPr>
        <w:t xml:space="preserve"> – w</w:t>
      </w:r>
      <w:r w:rsidRPr="00F163AC">
        <w:rPr>
          <w:rFonts w:ascii="Arial" w:hAnsi="Arial" w:cs="Arial"/>
          <w:sz w:val="24"/>
          <w:szCs w:val="24"/>
        </w:rPr>
        <w:t>e have a unique opportunity to lead the NHS in People</w:t>
      </w:r>
      <w:r>
        <w:rPr>
          <w:rFonts w:ascii="Arial" w:hAnsi="Arial" w:cs="Arial"/>
          <w:sz w:val="24"/>
          <w:szCs w:val="24"/>
        </w:rPr>
        <w:t xml:space="preserve"> and Digital</w:t>
      </w:r>
      <w:r w:rsidRPr="00F163AC">
        <w:rPr>
          <w:rFonts w:ascii="Arial" w:hAnsi="Arial" w:cs="Arial"/>
          <w:sz w:val="24"/>
          <w:szCs w:val="24"/>
        </w:rPr>
        <w:t xml:space="preserve"> transformation.</w:t>
      </w:r>
    </w:p>
    <w:p w:rsidR="00E20DC2" w:rsidRPr="00F163AC" w:rsidRDefault="00E20DC2" w:rsidP="00E20DC2">
      <w:pPr>
        <w:spacing w:line="240" w:lineRule="auto"/>
        <w:rPr>
          <w:rFonts w:ascii="Arial" w:hAnsi="Arial" w:cs="Arial"/>
          <w:sz w:val="24"/>
          <w:szCs w:val="24"/>
        </w:rPr>
      </w:pPr>
      <w:r>
        <w:rPr>
          <w:rFonts w:ascii="Arial" w:hAnsi="Arial" w:cs="Arial"/>
          <w:sz w:val="24"/>
          <w:szCs w:val="24"/>
        </w:rPr>
        <w:lastRenderedPageBreak/>
        <w:t>The People Digital programme aims to</w:t>
      </w:r>
      <w:r w:rsidRPr="00F163AC">
        <w:rPr>
          <w:rFonts w:ascii="Arial" w:hAnsi="Arial" w:cs="Arial"/>
          <w:sz w:val="24"/>
          <w:szCs w:val="24"/>
        </w:rPr>
        <w:t>:</w:t>
      </w:r>
    </w:p>
    <w:p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Move Devon towards a unified model at a system level, leveraging common processes, policies, governance and operating models to deliver a consistent employee experience across the system, improve our People Professionals’ careers and drive people efficiencies. </w:t>
      </w:r>
    </w:p>
    <w:p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Give colleagues a consumer-grade experience and simplified route to get support from People Services, releasing time to care from frontline workers. This will be achieved by integrating our people digital landscape, automation and an intuitive people portal, known as an Employee Engagement Layer. A Data Lake and API/Integration Solution will enable a single source of truth for people data, supporting reporting and wider BI across the system</w:t>
      </w:r>
    </w:p>
    <w:p w:rsidR="00670072" w:rsidRDefault="00670072" w:rsidP="00FF0A85">
      <w:pPr>
        <w:spacing w:line="240" w:lineRule="auto"/>
        <w:rPr>
          <w:rFonts w:ascii="Arial" w:hAnsi="Arial" w:cs="Arial"/>
          <w:sz w:val="24"/>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6"/>
      </w:tblGrid>
      <w:tr w:rsidR="00582E3D" w:rsidRPr="004B4228" w:rsidTr="00670072">
        <w:tc>
          <w:tcPr>
            <w:tcW w:w="10065" w:type="dxa"/>
            <w:shd w:val="clear" w:color="auto" w:fill="DBE5F1" w:themeFill="accent1" w:themeFillTint="33"/>
          </w:tcPr>
          <w:p w:rsidR="00582E3D" w:rsidRPr="0084687C" w:rsidRDefault="0084687C" w:rsidP="00224649">
            <w:pPr>
              <w:spacing w:after="120"/>
              <w:rPr>
                <w:rFonts w:ascii="Arial" w:hAnsi="Arial" w:cs="Arial"/>
                <w:b/>
                <w:sz w:val="24"/>
                <w:szCs w:val="24"/>
              </w:rPr>
            </w:pPr>
            <w:r w:rsidRPr="0084687C">
              <w:rPr>
                <w:rFonts w:ascii="Arial" w:hAnsi="Arial" w:cs="Arial"/>
                <w:b/>
                <w:sz w:val="24"/>
                <w:szCs w:val="24"/>
              </w:rPr>
              <w:t>Job Summary</w:t>
            </w:r>
          </w:p>
        </w:tc>
      </w:tr>
      <w:tr w:rsidR="0084687C" w:rsidRPr="004B4228" w:rsidTr="00670072">
        <w:tc>
          <w:tcPr>
            <w:tcW w:w="10065" w:type="dxa"/>
          </w:tcPr>
          <w:p w:rsidR="00670072" w:rsidRPr="00670072" w:rsidRDefault="00670072" w:rsidP="00DB53C1">
            <w:pPr>
              <w:pStyle w:val="ListBullet"/>
              <w:numPr>
                <w:ilvl w:val="0"/>
                <w:numId w:val="0"/>
              </w:numPr>
              <w:ind w:left="720"/>
            </w:pPr>
          </w:p>
        </w:tc>
      </w:tr>
      <w:tr w:rsidR="0084687C" w:rsidRPr="004B4228" w:rsidTr="00670072">
        <w:tc>
          <w:tcPr>
            <w:tcW w:w="10065" w:type="dxa"/>
          </w:tcPr>
          <w:p w:rsidR="003E43B0" w:rsidRPr="003E43B0" w:rsidRDefault="003E43B0" w:rsidP="003E43B0">
            <w:pPr>
              <w:spacing w:after="120"/>
              <w:rPr>
                <w:rFonts w:ascii="Arial" w:hAnsi="Arial" w:cs="Arial"/>
                <w:bCs/>
              </w:rPr>
            </w:pPr>
            <w:r>
              <w:rPr>
                <w:rFonts w:ascii="Arial" w:hAnsi="Arial" w:cs="Arial"/>
                <w:bCs/>
              </w:rPr>
              <w:t xml:space="preserve">The People Digital Programme Lead role will </w:t>
            </w:r>
            <w:r w:rsidR="00C159ED">
              <w:rPr>
                <w:rFonts w:ascii="Arial" w:hAnsi="Arial" w:cs="Arial"/>
                <w:bCs/>
              </w:rPr>
              <w:t xml:space="preserve">be </w:t>
            </w:r>
            <w:r w:rsidR="001C17A6">
              <w:rPr>
                <w:rFonts w:ascii="Arial" w:hAnsi="Arial" w:cs="Arial"/>
                <w:bCs/>
              </w:rPr>
              <w:t>responsible</w:t>
            </w:r>
            <w:r w:rsidR="00C159ED">
              <w:rPr>
                <w:rFonts w:ascii="Arial" w:hAnsi="Arial" w:cs="Arial"/>
                <w:bCs/>
              </w:rPr>
              <w:t xml:space="preserve"> for the end to end People Digital Programme – from </w:t>
            </w:r>
            <w:r w:rsidR="0022692B">
              <w:rPr>
                <w:rFonts w:ascii="Arial" w:hAnsi="Arial" w:cs="Arial"/>
                <w:bCs/>
              </w:rPr>
              <w:t xml:space="preserve">initial </w:t>
            </w:r>
            <w:r w:rsidR="00C159ED">
              <w:rPr>
                <w:rFonts w:ascii="Arial" w:hAnsi="Arial" w:cs="Arial"/>
                <w:bCs/>
              </w:rPr>
              <w:t>planning to delivery of the full programme</w:t>
            </w:r>
            <w:r w:rsidR="00CA0183">
              <w:rPr>
                <w:rFonts w:ascii="Arial" w:hAnsi="Arial" w:cs="Arial"/>
                <w:bCs/>
              </w:rPr>
              <w:t>s first year</w:t>
            </w:r>
            <w:r w:rsidR="00C159ED">
              <w:rPr>
                <w:rFonts w:ascii="Arial" w:hAnsi="Arial" w:cs="Arial"/>
                <w:bCs/>
              </w:rPr>
              <w:t xml:space="preserve">. </w:t>
            </w:r>
            <w:r w:rsidR="00534F83" w:rsidRPr="00534F83">
              <w:rPr>
                <w:rFonts w:ascii="Arial" w:hAnsi="Arial" w:cs="Arial"/>
                <w:bCs/>
              </w:rPr>
              <w:t>They will work collaboratively with key</w:t>
            </w:r>
            <w:r w:rsidR="0041529F">
              <w:rPr>
                <w:rFonts w:ascii="Arial" w:hAnsi="Arial" w:cs="Arial"/>
                <w:bCs/>
              </w:rPr>
              <w:t xml:space="preserve"> </w:t>
            </w:r>
            <w:r w:rsidR="00022BA8">
              <w:rPr>
                <w:rFonts w:ascii="Arial" w:hAnsi="Arial" w:cs="Arial"/>
                <w:bCs/>
              </w:rPr>
              <w:t xml:space="preserve">individuals in the </w:t>
            </w:r>
            <w:r w:rsidR="0041529F">
              <w:rPr>
                <w:rFonts w:ascii="Arial" w:hAnsi="Arial" w:cs="Arial"/>
                <w:bCs/>
              </w:rPr>
              <w:t>Devon</w:t>
            </w:r>
            <w:r w:rsidR="00534F83" w:rsidRPr="00534F83">
              <w:rPr>
                <w:rFonts w:ascii="Arial" w:hAnsi="Arial" w:cs="Arial"/>
                <w:bCs/>
              </w:rPr>
              <w:t xml:space="preserve"> system, </w:t>
            </w:r>
            <w:r w:rsidR="001C1A56">
              <w:rPr>
                <w:rFonts w:ascii="Arial" w:hAnsi="Arial" w:cs="Arial"/>
                <w:bCs/>
              </w:rPr>
              <w:t>to</w:t>
            </w:r>
            <w:r w:rsidR="005D25FB">
              <w:rPr>
                <w:rFonts w:ascii="Arial" w:hAnsi="Arial" w:cs="Arial"/>
                <w:bCs/>
              </w:rPr>
              <w:t xml:space="preserve"> oversee </w:t>
            </w:r>
            <w:r w:rsidR="0022692B">
              <w:rPr>
                <w:rFonts w:ascii="Arial" w:hAnsi="Arial" w:cs="Arial"/>
                <w:bCs/>
              </w:rPr>
              <w:t xml:space="preserve">the </w:t>
            </w:r>
            <w:r w:rsidR="00E22CA4">
              <w:rPr>
                <w:rFonts w:ascii="Arial" w:hAnsi="Arial" w:cs="Arial"/>
                <w:bCs/>
              </w:rPr>
              <w:t xml:space="preserve">operational delivery of the programme </w:t>
            </w:r>
            <w:r w:rsidR="00CA0183">
              <w:rPr>
                <w:rFonts w:ascii="Arial" w:hAnsi="Arial" w:cs="Arial"/>
                <w:bCs/>
              </w:rPr>
              <w:t>and delivery of the first year of the busi</w:t>
            </w:r>
            <w:r w:rsidR="00022BA8">
              <w:rPr>
                <w:rFonts w:ascii="Arial" w:hAnsi="Arial" w:cs="Arial"/>
                <w:bCs/>
              </w:rPr>
              <w:t>ness</w:t>
            </w:r>
            <w:r w:rsidR="00CA0183">
              <w:rPr>
                <w:rFonts w:ascii="Arial" w:hAnsi="Arial" w:cs="Arial"/>
                <w:bCs/>
              </w:rPr>
              <w:t xml:space="preserve"> case working </w:t>
            </w:r>
            <w:r w:rsidR="00E22CA4">
              <w:rPr>
                <w:rFonts w:ascii="Arial" w:hAnsi="Arial" w:cs="Arial"/>
                <w:bCs/>
              </w:rPr>
              <w:t>across all workstreams</w:t>
            </w:r>
            <w:r w:rsidR="00CD0616">
              <w:rPr>
                <w:rFonts w:ascii="Arial" w:hAnsi="Arial" w:cs="Arial"/>
                <w:bCs/>
              </w:rPr>
              <w:t>, maintaining strategic focus.</w:t>
            </w:r>
            <w:r w:rsidR="005D25FB">
              <w:rPr>
                <w:rFonts w:ascii="Arial" w:hAnsi="Arial" w:cs="Arial"/>
                <w:bCs/>
              </w:rPr>
              <w:t xml:space="preserve"> Their key responsibilities will include:</w:t>
            </w:r>
          </w:p>
          <w:p w:rsidR="00CA0183" w:rsidRDefault="00CA0183" w:rsidP="00FF6D77">
            <w:pPr>
              <w:numPr>
                <w:ilvl w:val="0"/>
                <w:numId w:val="24"/>
              </w:numPr>
              <w:spacing w:after="120"/>
              <w:rPr>
                <w:rFonts w:ascii="Arial" w:hAnsi="Arial" w:cs="Arial"/>
                <w:bCs/>
              </w:rPr>
            </w:pPr>
            <w:r>
              <w:rPr>
                <w:rFonts w:ascii="Arial" w:hAnsi="Arial" w:cs="Arial"/>
                <w:bCs/>
              </w:rPr>
              <w:t xml:space="preserve">Delivery </w:t>
            </w:r>
            <w:r w:rsidR="00022BA8">
              <w:rPr>
                <w:rFonts w:ascii="Arial" w:hAnsi="Arial" w:cs="Arial"/>
                <w:bCs/>
              </w:rPr>
              <w:t xml:space="preserve">of </w:t>
            </w:r>
            <w:r>
              <w:rPr>
                <w:rFonts w:ascii="Arial" w:hAnsi="Arial" w:cs="Arial"/>
                <w:bCs/>
              </w:rPr>
              <w:t>the first year of the programme on time and within budget</w:t>
            </w:r>
          </w:p>
          <w:p w:rsidR="00FF6D77" w:rsidRDefault="00FF6D77" w:rsidP="00FF6D77">
            <w:pPr>
              <w:numPr>
                <w:ilvl w:val="0"/>
                <w:numId w:val="24"/>
              </w:numPr>
              <w:spacing w:after="120"/>
              <w:rPr>
                <w:rFonts w:ascii="Arial" w:hAnsi="Arial" w:cs="Arial"/>
                <w:bCs/>
              </w:rPr>
            </w:pPr>
            <w:r>
              <w:rPr>
                <w:rFonts w:ascii="Arial" w:hAnsi="Arial" w:cs="Arial"/>
                <w:bCs/>
              </w:rPr>
              <w:t xml:space="preserve">Bringing </w:t>
            </w:r>
            <w:r w:rsidR="00CA0183">
              <w:rPr>
                <w:rFonts w:ascii="Arial" w:hAnsi="Arial" w:cs="Arial"/>
                <w:bCs/>
              </w:rPr>
              <w:t xml:space="preserve">experience of HR </w:t>
            </w:r>
            <w:r>
              <w:rPr>
                <w:rFonts w:ascii="Arial" w:hAnsi="Arial" w:cs="Arial"/>
                <w:bCs/>
              </w:rPr>
              <w:t>transformational</w:t>
            </w:r>
            <w:r w:rsidR="00CA0183">
              <w:rPr>
                <w:rFonts w:ascii="Arial" w:hAnsi="Arial" w:cs="Arial"/>
                <w:bCs/>
              </w:rPr>
              <w:t xml:space="preserve"> programmes to support </w:t>
            </w:r>
            <w:r>
              <w:rPr>
                <w:rFonts w:ascii="Arial" w:hAnsi="Arial" w:cs="Arial"/>
                <w:bCs/>
              </w:rPr>
              <w:t>the</w:t>
            </w:r>
            <w:r w:rsidR="00CA0183">
              <w:rPr>
                <w:rFonts w:ascii="Arial" w:hAnsi="Arial" w:cs="Arial"/>
                <w:bCs/>
              </w:rPr>
              <w:t xml:space="preserve"> success of the</w:t>
            </w:r>
            <w:r>
              <w:rPr>
                <w:rFonts w:ascii="Arial" w:hAnsi="Arial" w:cs="Arial"/>
                <w:bCs/>
              </w:rPr>
              <w:t xml:space="preserve"> programme</w:t>
            </w:r>
            <w:r w:rsidR="00CA0183">
              <w:rPr>
                <w:rFonts w:ascii="Arial" w:hAnsi="Arial" w:cs="Arial"/>
                <w:bCs/>
              </w:rPr>
              <w:t>, working closely with Provider leads and suppliers to ensure development of the effective change management of the programme</w:t>
            </w:r>
          </w:p>
          <w:p w:rsidR="003E43B0" w:rsidRDefault="003E43B0" w:rsidP="004B68CB">
            <w:pPr>
              <w:numPr>
                <w:ilvl w:val="0"/>
                <w:numId w:val="24"/>
              </w:numPr>
              <w:spacing w:after="120"/>
              <w:rPr>
                <w:rFonts w:ascii="Arial" w:hAnsi="Arial" w:cs="Arial"/>
                <w:bCs/>
              </w:rPr>
            </w:pPr>
            <w:r w:rsidRPr="00EB60D6">
              <w:rPr>
                <w:rFonts w:ascii="Arial" w:hAnsi="Arial" w:cs="Arial"/>
                <w:bCs/>
              </w:rPr>
              <w:t>Lead</w:t>
            </w:r>
            <w:r w:rsidR="005D25FB" w:rsidRPr="00EB60D6">
              <w:rPr>
                <w:rFonts w:ascii="Arial" w:hAnsi="Arial" w:cs="Arial"/>
                <w:bCs/>
              </w:rPr>
              <w:t>ing</w:t>
            </w:r>
            <w:r w:rsidRPr="00EB60D6">
              <w:rPr>
                <w:rFonts w:ascii="Arial" w:hAnsi="Arial" w:cs="Arial"/>
                <w:bCs/>
              </w:rPr>
              <w:t xml:space="preserve"> the project management activities for</w:t>
            </w:r>
            <w:r w:rsidR="00CA0183">
              <w:rPr>
                <w:rFonts w:ascii="Arial" w:hAnsi="Arial" w:cs="Arial"/>
                <w:bCs/>
              </w:rPr>
              <w:t xml:space="preserve"> the</w:t>
            </w:r>
            <w:r w:rsidRPr="00EB60D6">
              <w:rPr>
                <w:rFonts w:ascii="Arial" w:hAnsi="Arial" w:cs="Arial"/>
                <w:bCs/>
              </w:rPr>
              <w:t xml:space="preserve"> People Digital</w:t>
            </w:r>
            <w:r w:rsidR="00CA0183">
              <w:rPr>
                <w:rFonts w:ascii="Arial" w:hAnsi="Arial" w:cs="Arial"/>
                <w:bCs/>
              </w:rPr>
              <w:t xml:space="preserve"> programme</w:t>
            </w:r>
            <w:r w:rsidR="00EB60D6" w:rsidRPr="00EB60D6">
              <w:rPr>
                <w:rFonts w:ascii="Arial" w:hAnsi="Arial" w:cs="Arial"/>
                <w:bCs/>
              </w:rPr>
              <w:t xml:space="preserve">, including managing </w:t>
            </w:r>
            <w:r w:rsidR="00CA0183">
              <w:rPr>
                <w:rFonts w:ascii="Arial" w:hAnsi="Arial" w:cs="Arial"/>
                <w:bCs/>
              </w:rPr>
              <w:t xml:space="preserve">the programme team, escalating </w:t>
            </w:r>
            <w:r w:rsidR="00EB60D6" w:rsidRPr="00EB60D6">
              <w:rPr>
                <w:rFonts w:ascii="Arial" w:hAnsi="Arial" w:cs="Arial"/>
                <w:bCs/>
              </w:rPr>
              <w:t xml:space="preserve">risks to programme delivery </w:t>
            </w:r>
            <w:r w:rsidR="00CA0183">
              <w:rPr>
                <w:rFonts w:ascii="Arial" w:hAnsi="Arial" w:cs="Arial"/>
                <w:bCs/>
              </w:rPr>
              <w:t>and finance</w:t>
            </w:r>
          </w:p>
          <w:p w:rsidR="002D72B4" w:rsidRDefault="00260A3B" w:rsidP="004B68CB">
            <w:pPr>
              <w:numPr>
                <w:ilvl w:val="0"/>
                <w:numId w:val="24"/>
              </w:numPr>
              <w:spacing w:after="120"/>
              <w:rPr>
                <w:rFonts w:ascii="Arial" w:hAnsi="Arial" w:cs="Arial"/>
                <w:bCs/>
              </w:rPr>
            </w:pPr>
            <w:r>
              <w:rPr>
                <w:rFonts w:ascii="Arial" w:hAnsi="Arial" w:cs="Arial"/>
                <w:bCs/>
              </w:rPr>
              <w:t xml:space="preserve">Overseeing and aligning </w:t>
            </w:r>
            <w:r w:rsidR="002F54CD">
              <w:rPr>
                <w:rFonts w:ascii="Arial" w:hAnsi="Arial" w:cs="Arial"/>
                <w:bCs/>
              </w:rPr>
              <w:t xml:space="preserve">workstreams and functional areas within the </w:t>
            </w:r>
            <w:r w:rsidR="002806CA">
              <w:rPr>
                <w:rFonts w:ascii="Arial" w:hAnsi="Arial" w:cs="Arial"/>
                <w:bCs/>
              </w:rPr>
              <w:t xml:space="preserve">People Digital programme, such as Employee Experience, Change &amp; Comms, </w:t>
            </w:r>
            <w:r w:rsidR="004D0FB9">
              <w:rPr>
                <w:rFonts w:ascii="Arial" w:hAnsi="Arial" w:cs="Arial"/>
                <w:bCs/>
              </w:rPr>
              <w:t>Operating Model, Process Design, Digital Transformation</w:t>
            </w:r>
            <w:r>
              <w:rPr>
                <w:rFonts w:ascii="Arial" w:hAnsi="Arial" w:cs="Arial"/>
                <w:bCs/>
              </w:rPr>
              <w:t xml:space="preserve"> </w:t>
            </w:r>
          </w:p>
          <w:p w:rsidR="008879D3" w:rsidRPr="008879D3" w:rsidRDefault="00CA0183" w:rsidP="008879D3">
            <w:pPr>
              <w:numPr>
                <w:ilvl w:val="0"/>
                <w:numId w:val="24"/>
              </w:numPr>
              <w:spacing w:after="120"/>
              <w:rPr>
                <w:rFonts w:ascii="Arial" w:hAnsi="Arial" w:cs="Arial"/>
                <w:bCs/>
              </w:rPr>
            </w:pPr>
            <w:r>
              <w:rPr>
                <w:rFonts w:ascii="Arial" w:hAnsi="Arial" w:cs="Arial"/>
                <w:bCs/>
              </w:rPr>
              <w:t>Working closely with the</w:t>
            </w:r>
            <w:r w:rsidR="008879D3" w:rsidRPr="003E43B0">
              <w:rPr>
                <w:rFonts w:ascii="Arial" w:hAnsi="Arial" w:cs="Arial"/>
                <w:bCs/>
              </w:rPr>
              <w:t xml:space="preserve"> People Digital Solution </w:t>
            </w:r>
            <w:r>
              <w:rPr>
                <w:rFonts w:ascii="Arial" w:hAnsi="Arial" w:cs="Arial"/>
                <w:bCs/>
              </w:rPr>
              <w:t>implementation partner and technology provider</w:t>
            </w:r>
          </w:p>
          <w:p w:rsidR="00DB53C1" w:rsidRDefault="00CA0183" w:rsidP="0084687C">
            <w:pPr>
              <w:numPr>
                <w:ilvl w:val="0"/>
                <w:numId w:val="24"/>
              </w:numPr>
              <w:spacing w:after="120"/>
              <w:rPr>
                <w:rFonts w:ascii="Arial" w:hAnsi="Arial" w:cs="Arial"/>
                <w:bCs/>
              </w:rPr>
            </w:pPr>
            <w:r>
              <w:rPr>
                <w:rFonts w:ascii="Arial" w:hAnsi="Arial" w:cs="Arial"/>
                <w:bCs/>
              </w:rPr>
              <w:t xml:space="preserve">Supporting </w:t>
            </w:r>
            <w:r w:rsidR="00964CF1">
              <w:rPr>
                <w:rFonts w:ascii="Arial" w:hAnsi="Arial" w:cs="Arial"/>
                <w:bCs/>
              </w:rPr>
              <w:t xml:space="preserve">senior stakeholders </w:t>
            </w:r>
            <w:r>
              <w:rPr>
                <w:rFonts w:ascii="Arial" w:hAnsi="Arial" w:cs="Arial"/>
                <w:bCs/>
              </w:rPr>
              <w:t>in Provider Organisations and the Devon System</w:t>
            </w:r>
          </w:p>
          <w:p w:rsidR="00CA0183" w:rsidRDefault="00CA0183" w:rsidP="0084687C">
            <w:pPr>
              <w:numPr>
                <w:ilvl w:val="0"/>
                <w:numId w:val="24"/>
              </w:numPr>
              <w:spacing w:after="120"/>
              <w:rPr>
                <w:rFonts w:ascii="Arial" w:hAnsi="Arial" w:cs="Arial"/>
                <w:bCs/>
              </w:rPr>
            </w:pPr>
            <w:r>
              <w:rPr>
                <w:rFonts w:ascii="Arial" w:hAnsi="Arial" w:cs="Arial"/>
                <w:bCs/>
              </w:rPr>
              <w:t xml:space="preserve">Working with the wider People function to ensure buy in of the solution within People teams and the wider customer base. </w:t>
            </w:r>
          </w:p>
          <w:p w:rsidR="008879D3" w:rsidRDefault="008879D3" w:rsidP="0084687C">
            <w:pPr>
              <w:numPr>
                <w:ilvl w:val="0"/>
                <w:numId w:val="24"/>
              </w:numPr>
              <w:spacing w:after="120"/>
              <w:rPr>
                <w:rFonts w:ascii="Arial" w:hAnsi="Arial" w:cs="Arial"/>
                <w:bCs/>
              </w:rPr>
            </w:pPr>
            <w:r>
              <w:rPr>
                <w:rFonts w:ascii="Arial" w:hAnsi="Arial" w:cs="Arial"/>
                <w:bCs/>
              </w:rPr>
              <w:t>Measuring and monitoring success of the programme</w:t>
            </w:r>
            <w:r w:rsidR="008E5C24">
              <w:rPr>
                <w:rFonts w:ascii="Arial" w:hAnsi="Arial" w:cs="Arial"/>
                <w:bCs/>
              </w:rPr>
              <w:t xml:space="preserve"> (e.g. financial assessments of return on investment, drawing insights from KPIs)</w:t>
            </w:r>
          </w:p>
          <w:p w:rsidR="00554B41" w:rsidRDefault="00554B41" w:rsidP="0084687C">
            <w:pPr>
              <w:numPr>
                <w:ilvl w:val="0"/>
                <w:numId w:val="24"/>
              </w:numPr>
              <w:spacing w:after="120"/>
              <w:rPr>
                <w:rFonts w:ascii="Arial" w:hAnsi="Arial" w:cs="Arial"/>
                <w:bCs/>
              </w:rPr>
            </w:pPr>
            <w:r>
              <w:rPr>
                <w:rFonts w:ascii="Arial" w:hAnsi="Arial" w:cs="Arial"/>
                <w:bCs/>
              </w:rPr>
              <w:t xml:space="preserve">Adopting </w:t>
            </w:r>
            <w:r w:rsidR="00461432">
              <w:rPr>
                <w:rFonts w:ascii="Arial" w:hAnsi="Arial" w:cs="Arial"/>
                <w:bCs/>
              </w:rPr>
              <w:t xml:space="preserve">a </w:t>
            </w:r>
            <w:r>
              <w:rPr>
                <w:rFonts w:ascii="Arial" w:hAnsi="Arial" w:cs="Arial"/>
                <w:bCs/>
              </w:rPr>
              <w:t xml:space="preserve">continuous improvement </w:t>
            </w:r>
            <w:r w:rsidR="00461432">
              <w:rPr>
                <w:rFonts w:ascii="Arial" w:hAnsi="Arial" w:cs="Arial"/>
                <w:bCs/>
              </w:rPr>
              <w:t>mindset</w:t>
            </w:r>
            <w:r>
              <w:rPr>
                <w:rFonts w:ascii="Arial" w:hAnsi="Arial" w:cs="Arial"/>
                <w:bCs/>
              </w:rPr>
              <w:t xml:space="preserve"> and agile </w:t>
            </w:r>
            <w:r w:rsidR="00994563">
              <w:rPr>
                <w:rFonts w:ascii="Arial" w:hAnsi="Arial" w:cs="Arial"/>
                <w:bCs/>
              </w:rPr>
              <w:t>programme management</w:t>
            </w:r>
            <w:r w:rsidR="00F05120">
              <w:rPr>
                <w:rFonts w:ascii="Arial" w:hAnsi="Arial" w:cs="Arial"/>
                <w:bCs/>
              </w:rPr>
              <w:t xml:space="preserve"> in order to </w:t>
            </w:r>
            <w:r w:rsidR="00A1048F">
              <w:rPr>
                <w:rFonts w:ascii="Arial" w:hAnsi="Arial" w:cs="Arial"/>
                <w:bCs/>
              </w:rPr>
              <w:t>ensure positive outcomes for the programme</w:t>
            </w:r>
          </w:p>
          <w:p w:rsidR="00DD521A" w:rsidRDefault="00CA0183" w:rsidP="0084687C">
            <w:pPr>
              <w:numPr>
                <w:ilvl w:val="0"/>
                <w:numId w:val="24"/>
              </w:numPr>
              <w:spacing w:after="120"/>
              <w:rPr>
                <w:rFonts w:ascii="Arial" w:hAnsi="Arial" w:cs="Arial"/>
                <w:bCs/>
              </w:rPr>
            </w:pPr>
            <w:r>
              <w:rPr>
                <w:rFonts w:ascii="Arial" w:hAnsi="Arial" w:cs="Arial"/>
                <w:bCs/>
              </w:rPr>
              <w:t xml:space="preserve">Support effective </w:t>
            </w:r>
            <w:r w:rsidR="00E02B5B">
              <w:rPr>
                <w:rFonts w:ascii="Arial" w:hAnsi="Arial" w:cs="Arial"/>
                <w:bCs/>
              </w:rPr>
              <w:t xml:space="preserve">and robust </w:t>
            </w:r>
            <w:r>
              <w:rPr>
                <w:rFonts w:ascii="Arial" w:hAnsi="Arial" w:cs="Arial"/>
                <w:bCs/>
              </w:rPr>
              <w:t xml:space="preserve">Programme governance and management. </w:t>
            </w:r>
            <w:r w:rsidR="00283838">
              <w:rPr>
                <w:rFonts w:ascii="Arial" w:hAnsi="Arial" w:cs="Arial"/>
                <w:bCs/>
              </w:rPr>
              <w:t xml:space="preserve">Represent the People Digital programme </w:t>
            </w:r>
            <w:r w:rsidR="00863550">
              <w:rPr>
                <w:rFonts w:ascii="Arial" w:hAnsi="Arial" w:cs="Arial"/>
                <w:bCs/>
              </w:rPr>
              <w:t xml:space="preserve">both internally and externally, inputting into </w:t>
            </w:r>
            <w:r w:rsidR="00E02B5B">
              <w:rPr>
                <w:rFonts w:ascii="Arial" w:hAnsi="Arial" w:cs="Arial"/>
                <w:bCs/>
              </w:rPr>
              <w:t xml:space="preserve">Programme </w:t>
            </w:r>
            <w:r w:rsidR="00863550">
              <w:rPr>
                <w:rFonts w:ascii="Arial" w:hAnsi="Arial" w:cs="Arial"/>
                <w:bCs/>
              </w:rPr>
              <w:t xml:space="preserve">meetings and </w:t>
            </w:r>
            <w:r w:rsidR="005B0598">
              <w:rPr>
                <w:rFonts w:ascii="Arial" w:hAnsi="Arial" w:cs="Arial"/>
                <w:bCs/>
              </w:rPr>
              <w:t>other strategic forums</w:t>
            </w:r>
            <w:r>
              <w:rPr>
                <w:rFonts w:ascii="Arial" w:hAnsi="Arial" w:cs="Arial"/>
                <w:bCs/>
              </w:rPr>
              <w:t xml:space="preserve"> when requirement</w:t>
            </w:r>
          </w:p>
          <w:p w:rsidR="00DB53C1" w:rsidRPr="004B4228" w:rsidRDefault="00DB53C1" w:rsidP="005B0598">
            <w:pPr>
              <w:spacing w:after="120"/>
              <w:ind w:left="360"/>
              <w:rPr>
                <w:rFonts w:ascii="Arial" w:hAnsi="Arial" w:cs="Arial"/>
                <w:bCs/>
              </w:rPr>
            </w:pPr>
          </w:p>
        </w:tc>
      </w:tr>
      <w:tr w:rsidR="0084687C" w:rsidRPr="004B4228" w:rsidTr="00670072">
        <w:tc>
          <w:tcPr>
            <w:tcW w:w="10065" w:type="dxa"/>
            <w:shd w:val="clear" w:color="auto" w:fill="DBE5F1" w:themeFill="accent1" w:themeFillTint="33"/>
          </w:tcPr>
          <w:p w:rsidR="0084687C" w:rsidRPr="004B4228" w:rsidRDefault="00670072" w:rsidP="0084687C">
            <w:pPr>
              <w:spacing w:after="120"/>
              <w:rPr>
                <w:rFonts w:ascii="Arial" w:hAnsi="Arial" w:cs="Arial"/>
                <w:bCs/>
              </w:rPr>
            </w:pPr>
            <w:r>
              <w:rPr>
                <w:rFonts w:ascii="Arial" w:eastAsiaTheme="minorEastAsia" w:hAnsi="Arial" w:cs="Arial"/>
                <w:b/>
                <w:sz w:val="24"/>
                <w:szCs w:val="24"/>
                <w:lang w:eastAsia="en-GB"/>
              </w:rPr>
              <w:t xml:space="preserve">Key Working Relationships    </w:t>
            </w:r>
          </w:p>
        </w:tc>
      </w:tr>
      <w:tr w:rsidR="00670072" w:rsidRPr="004B4228" w:rsidTr="00670072">
        <w:tc>
          <w:tcPr>
            <w:tcW w:w="10065" w:type="dxa"/>
          </w:tcPr>
          <w:p w:rsidR="00670072" w:rsidRPr="00670072" w:rsidRDefault="00670072" w:rsidP="00DB53C1">
            <w:pPr>
              <w:autoSpaceDE w:val="0"/>
              <w:autoSpaceDN w:val="0"/>
              <w:adjustRightInd w:val="0"/>
              <w:jc w:val="both"/>
              <w:rPr>
                <w:rFonts w:ascii="Arial" w:hAnsi="Arial" w:cs="Arial"/>
                <w:sz w:val="24"/>
                <w:szCs w:val="24"/>
              </w:rPr>
            </w:pPr>
          </w:p>
        </w:tc>
      </w:tr>
      <w:tr w:rsidR="00670072" w:rsidRPr="004B4228" w:rsidTr="00670072">
        <w:tc>
          <w:tcPr>
            <w:tcW w:w="10065" w:type="dxa"/>
          </w:tcPr>
          <w:p w:rsidR="006350E2" w:rsidRPr="006350E2" w:rsidRDefault="006350E2" w:rsidP="006350E2">
            <w:pPr>
              <w:spacing w:after="120"/>
              <w:rPr>
                <w:rFonts w:ascii="Arial" w:hAnsi="Arial" w:cs="Arial"/>
                <w:bCs/>
              </w:rPr>
            </w:pPr>
            <w:r w:rsidRPr="006350E2">
              <w:rPr>
                <w:rFonts w:ascii="Arial" w:hAnsi="Arial" w:cs="Arial"/>
                <w:bCs/>
              </w:rPr>
              <w:t xml:space="preserve">No. of Staff reporting to this role: </w:t>
            </w:r>
            <w:r w:rsidR="00CF6AD0">
              <w:rPr>
                <w:rFonts w:ascii="Arial" w:hAnsi="Arial" w:cs="Arial"/>
                <w:bCs/>
              </w:rPr>
              <w:t>3</w:t>
            </w:r>
            <w:r w:rsidRPr="006350E2">
              <w:rPr>
                <w:rFonts w:ascii="Arial" w:hAnsi="Arial" w:cs="Arial"/>
                <w:bCs/>
                <w:color w:val="FF0000"/>
              </w:rPr>
              <w:t xml:space="preserve"> </w:t>
            </w:r>
            <w:r w:rsidRPr="006350E2">
              <w:rPr>
                <w:rFonts w:ascii="Arial" w:hAnsi="Arial" w:cs="Arial"/>
                <w:bCs/>
              </w:rPr>
              <w:t xml:space="preserve">direct reports and total team size of </w:t>
            </w:r>
            <w:r w:rsidR="000438AD" w:rsidRPr="000438AD">
              <w:rPr>
                <w:rFonts w:ascii="Arial" w:hAnsi="Arial" w:cs="Arial"/>
                <w:bCs/>
              </w:rPr>
              <w:t>16</w:t>
            </w:r>
            <w:r w:rsidRPr="006350E2">
              <w:rPr>
                <w:rFonts w:ascii="Arial" w:hAnsi="Arial" w:cs="Arial"/>
                <w:bCs/>
              </w:rPr>
              <w:t>.</w:t>
            </w:r>
            <w:r w:rsidR="002650AE">
              <w:rPr>
                <w:rFonts w:ascii="Arial" w:hAnsi="Arial" w:cs="Arial"/>
                <w:bCs/>
              </w:rPr>
              <w:t xml:space="preserve"> </w:t>
            </w:r>
            <w:r w:rsidR="002650AE" w:rsidRPr="002650AE">
              <w:rPr>
                <w:rFonts w:ascii="Arial" w:hAnsi="Arial" w:cs="Arial"/>
                <w:bCs/>
              </w:rPr>
              <w:t xml:space="preserve">See below for programme team org chart – People Digital </w:t>
            </w:r>
            <w:r w:rsidR="002650AE">
              <w:rPr>
                <w:rFonts w:ascii="Arial" w:hAnsi="Arial" w:cs="Arial"/>
                <w:bCs/>
              </w:rPr>
              <w:t>Programme</w:t>
            </w:r>
            <w:r w:rsidR="002650AE" w:rsidRPr="002650AE">
              <w:rPr>
                <w:rFonts w:ascii="Arial" w:hAnsi="Arial" w:cs="Arial"/>
                <w:bCs/>
              </w:rPr>
              <w:t xml:space="preserve"> Lead role and accountable team are highlighted in yellow.</w:t>
            </w:r>
          </w:p>
          <w:p w:rsidR="006350E2" w:rsidRPr="006350E2" w:rsidRDefault="006350E2" w:rsidP="006350E2">
            <w:pPr>
              <w:spacing w:after="120"/>
              <w:rPr>
                <w:rFonts w:ascii="Arial" w:hAnsi="Arial" w:cs="Arial"/>
                <w:bCs/>
              </w:rPr>
            </w:pPr>
            <w:r w:rsidRPr="006350E2">
              <w:rPr>
                <w:rFonts w:ascii="Arial" w:hAnsi="Arial" w:cs="Arial"/>
                <w:bCs/>
              </w:rPr>
              <w:lastRenderedPageBreak/>
              <w:t xml:space="preserve">The People Digital </w:t>
            </w:r>
            <w:r>
              <w:rPr>
                <w:rFonts w:ascii="Arial" w:hAnsi="Arial" w:cs="Arial"/>
                <w:bCs/>
              </w:rPr>
              <w:t>Programme</w:t>
            </w:r>
            <w:r w:rsidRPr="006350E2">
              <w:rPr>
                <w:rFonts w:ascii="Arial" w:hAnsi="Arial" w:cs="Arial"/>
                <w:bCs/>
              </w:rPr>
              <w:t xml:space="preserve"> Lead role is required to deal effectively with staff of all levels and predominantly with senior stakeholders in HR, operations, finance and IM&amp;T across the system as well as in wider national and regional teams and external supplier organisations.</w:t>
            </w:r>
          </w:p>
          <w:p w:rsidR="006350E2" w:rsidRPr="006350E2" w:rsidRDefault="006350E2" w:rsidP="006350E2">
            <w:pPr>
              <w:spacing w:after="120"/>
              <w:rPr>
                <w:rFonts w:ascii="Arial" w:hAnsi="Arial" w:cs="Arial"/>
                <w:bCs/>
              </w:rPr>
            </w:pPr>
            <w:r w:rsidRPr="006350E2">
              <w:rPr>
                <w:rFonts w:ascii="Arial" w:hAnsi="Arial" w:cs="Arial"/>
                <w:bCs/>
              </w:rPr>
              <w:t>Of particular importance are working relationships with:</w:t>
            </w:r>
          </w:p>
          <w:p w:rsidR="006350E2" w:rsidRPr="006350E2" w:rsidRDefault="006350E2" w:rsidP="006350E2">
            <w:pPr>
              <w:spacing w:after="120"/>
              <w:rPr>
                <w:rFonts w:ascii="Arial" w:hAnsi="Arial" w:cs="Arial"/>
                <w:bCs/>
              </w:rPr>
            </w:pPr>
            <w:r w:rsidRPr="006350E2">
              <w:rPr>
                <w:rFonts w:ascii="Arial" w:hAnsi="Arial" w:cs="Arial"/>
                <w:bCs/>
              </w:rPr>
              <w:t>•</w:t>
            </w:r>
            <w:r w:rsidRPr="006350E2">
              <w:rPr>
                <w:rFonts w:ascii="Arial" w:hAnsi="Arial" w:cs="Arial"/>
                <w:bCs/>
              </w:rPr>
              <w:tab/>
              <w:t>Internal - Executive Directors, Senior Leadership Team, IM&amp;T, Finance, HR</w:t>
            </w:r>
          </w:p>
          <w:p w:rsidR="00670072" w:rsidRPr="004B4228" w:rsidRDefault="006350E2" w:rsidP="006350E2">
            <w:pPr>
              <w:spacing w:after="120"/>
              <w:rPr>
                <w:rFonts w:ascii="Arial" w:hAnsi="Arial" w:cs="Arial"/>
                <w:bCs/>
              </w:rPr>
            </w:pPr>
            <w:r w:rsidRPr="006350E2">
              <w:rPr>
                <w:rFonts w:ascii="Arial" w:hAnsi="Arial" w:cs="Arial"/>
                <w:bCs/>
              </w:rPr>
              <w:t>•</w:t>
            </w:r>
            <w:r w:rsidRPr="006350E2">
              <w:rPr>
                <w:rFonts w:ascii="Arial" w:hAnsi="Arial" w:cs="Arial"/>
                <w:bCs/>
              </w:rPr>
              <w:tab/>
              <w:t>External – NHS England,</w:t>
            </w:r>
            <w:r w:rsidR="00DD7B26">
              <w:rPr>
                <w:rFonts w:ascii="Arial" w:hAnsi="Arial" w:cs="Arial"/>
                <w:bCs/>
              </w:rPr>
              <w:t xml:space="preserve"> </w:t>
            </w:r>
            <w:r w:rsidR="005421BC">
              <w:rPr>
                <w:rFonts w:ascii="Arial" w:hAnsi="Arial" w:cs="Arial"/>
                <w:bCs/>
              </w:rPr>
              <w:t xml:space="preserve">system </w:t>
            </w:r>
            <w:r w:rsidR="00A43EFD" w:rsidRPr="00A43EFD">
              <w:rPr>
                <w:rFonts w:ascii="Arial" w:hAnsi="Arial" w:cs="Arial"/>
                <w:bCs/>
              </w:rPr>
              <w:t>implementation partners</w:t>
            </w:r>
          </w:p>
        </w:tc>
      </w:tr>
      <w:tr w:rsidR="00670072" w:rsidRPr="004B4228" w:rsidTr="00670072">
        <w:tc>
          <w:tcPr>
            <w:tcW w:w="10065" w:type="dxa"/>
          </w:tcPr>
          <w:p w:rsidR="00670072" w:rsidRPr="00670072" w:rsidRDefault="00375EBF" w:rsidP="00670072">
            <w:pPr>
              <w:spacing w:after="120"/>
              <w:rPr>
                <w:rFonts w:ascii="Arial" w:hAnsi="Arial" w:cs="Arial"/>
                <w:bCs/>
                <w:sz w:val="24"/>
                <w:szCs w:val="24"/>
              </w:rPr>
            </w:pPr>
            <w:r>
              <w:rPr>
                <w:noProof/>
              </w:rPr>
              <w:lastRenderedPageBreak/>
              <w:drawing>
                <wp:inline distT="0" distB="0" distL="0" distR="0" wp14:anchorId="32A70E05" wp14:editId="4DD1B773">
                  <wp:extent cx="6360059" cy="347598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91" t="19446" r="24352" b="7298"/>
                          <a:stretch/>
                        </pic:blipFill>
                        <pic:spPr bwMode="auto">
                          <a:xfrm>
                            <a:off x="0" y="0"/>
                            <a:ext cx="6374544" cy="3483897"/>
                          </a:xfrm>
                          <a:prstGeom prst="rect">
                            <a:avLst/>
                          </a:prstGeom>
                          <a:ln>
                            <a:noFill/>
                          </a:ln>
                          <a:extLst>
                            <a:ext uri="{53640926-AAD7-44D8-BBD7-CCE9431645EC}">
                              <a14:shadowObscured xmlns:a14="http://schemas.microsoft.com/office/drawing/2010/main"/>
                            </a:ext>
                          </a:extLst>
                        </pic:spPr>
                      </pic:pic>
                    </a:graphicData>
                  </a:graphic>
                </wp:inline>
              </w:drawing>
            </w:r>
          </w:p>
        </w:tc>
      </w:tr>
      <w:tr w:rsidR="00670072" w:rsidRPr="004B4228" w:rsidTr="00670072">
        <w:tc>
          <w:tcPr>
            <w:tcW w:w="10065" w:type="dxa"/>
          </w:tcPr>
          <w:p w:rsidR="00670072" w:rsidRPr="00670072" w:rsidRDefault="00670072" w:rsidP="00670072">
            <w:pPr>
              <w:spacing w:after="120"/>
              <w:rPr>
                <w:rFonts w:ascii="Arial" w:hAnsi="Arial" w:cs="Arial"/>
                <w:bCs/>
                <w:sz w:val="24"/>
                <w:szCs w:val="24"/>
              </w:rPr>
            </w:pPr>
          </w:p>
        </w:tc>
      </w:tr>
      <w:tr w:rsidR="00670072" w:rsidRPr="004B4228" w:rsidTr="00670072">
        <w:tc>
          <w:tcPr>
            <w:tcW w:w="10065" w:type="dxa"/>
          </w:tcPr>
          <w:p w:rsidR="00670072" w:rsidRPr="00953B32" w:rsidRDefault="00670072" w:rsidP="00670072">
            <w:pPr>
              <w:autoSpaceDE w:val="0"/>
              <w:autoSpaceDN w:val="0"/>
              <w:adjustRightInd w:val="0"/>
              <w:spacing w:after="120"/>
              <w:rPr>
                <w:rFonts w:ascii="Arial" w:hAnsi="Arial" w:cs="Arial"/>
                <w:bCs/>
                <w:color w:val="000000"/>
              </w:rPr>
            </w:pPr>
          </w:p>
        </w:tc>
      </w:tr>
      <w:tr w:rsidR="00670072" w:rsidRPr="004B4228" w:rsidTr="00670072">
        <w:tc>
          <w:tcPr>
            <w:tcW w:w="10065" w:type="dxa"/>
          </w:tcPr>
          <w:p w:rsidR="00670072" w:rsidRPr="00953B32" w:rsidRDefault="00670072" w:rsidP="00670072">
            <w:pPr>
              <w:autoSpaceDE w:val="0"/>
              <w:autoSpaceDN w:val="0"/>
              <w:adjustRightInd w:val="0"/>
              <w:spacing w:after="120"/>
              <w:rPr>
                <w:rFonts w:ascii="Arial" w:hAnsi="Arial" w:cs="Arial"/>
                <w:bCs/>
                <w:color w:val="000000"/>
              </w:rPr>
            </w:pPr>
          </w:p>
        </w:tc>
      </w:tr>
    </w:tbl>
    <w:p w:rsidR="00B77DAF" w:rsidRPr="006503AC" w:rsidRDefault="00B77DAF" w:rsidP="00FF0A85">
      <w:pPr>
        <w:shd w:val="clear" w:color="auto" w:fill="DBE5F1" w:themeFill="accent1" w:themeFillTint="33"/>
        <w:spacing w:after="60"/>
        <w:ind w:hanging="142"/>
        <w:jc w:val="both"/>
        <w:rPr>
          <w:rFonts w:ascii="Arial Black" w:hAnsi="Arial Black" w:cs="Arial"/>
          <w:b/>
          <w:sz w:val="24"/>
          <w:szCs w:val="24"/>
        </w:rPr>
      </w:pPr>
      <w:r w:rsidRPr="006503AC">
        <w:rPr>
          <w:rFonts w:ascii="Arial Black" w:hAnsi="Arial Black" w:cs="Arial"/>
          <w:b/>
          <w:sz w:val="24"/>
          <w:szCs w:val="24"/>
        </w:rPr>
        <w:t>Person specification</w:t>
      </w:r>
    </w:p>
    <w:p w:rsidR="00B77DAF" w:rsidRDefault="00B77DAF" w:rsidP="00B77DAF">
      <w:pPr>
        <w:pStyle w:val="NoSpacing"/>
        <w:spacing w:line="276" w:lineRule="auto"/>
        <w:rPr>
          <w:rFonts w:ascii="Arial" w:hAnsi="Arial" w:cs="Arial"/>
          <w:sz w:val="24"/>
          <w:szCs w:val="24"/>
        </w:rPr>
      </w:pPr>
    </w:p>
    <w:p w:rsidR="00B77DAF" w:rsidRPr="005C492B" w:rsidRDefault="00B77DAF" w:rsidP="00B77DAF">
      <w:pPr>
        <w:spacing w:after="0" w:line="240" w:lineRule="auto"/>
        <w:ind w:left="-142" w:right="-169"/>
        <w:rPr>
          <w:rFonts w:ascii="Arial" w:eastAsia="Times New Roman" w:hAnsi="Arial" w:cs="Arial"/>
          <w:b/>
          <w:sz w:val="24"/>
          <w:szCs w:val="24"/>
          <w:u w:val="single"/>
          <w:lang w:eastAsia="en-US"/>
        </w:rPr>
      </w:pPr>
      <w:r w:rsidRPr="005C492B">
        <w:rPr>
          <w:rFonts w:ascii="Arial" w:eastAsia="Times New Roman" w:hAnsi="Arial" w:cs="Arial"/>
          <w:b/>
          <w:sz w:val="24"/>
          <w:szCs w:val="24"/>
          <w:u w:val="single"/>
          <w:lang w:eastAsia="en-US"/>
        </w:rPr>
        <w:t>Supporting Evidence</w:t>
      </w:r>
    </w:p>
    <w:p w:rsidR="00B77DAF" w:rsidRPr="005C492B" w:rsidRDefault="00B77DAF" w:rsidP="00B77DAF">
      <w:pPr>
        <w:spacing w:after="0" w:line="240" w:lineRule="auto"/>
        <w:ind w:left="-142" w:right="-169"/>
        <w:rPr>
          <w:rFonts w:ascii="Arial" w:eastAsia="Times New Roman" w:hAnsi="Arial" w:cs="Arial"/>
          <w:b/>
          <w:sz w:val="24"/>
          <w:szCs w:val="24"/>
          <w:lang w:eastAsia="en-US"/>
        </w:rPr>
      </w:pPr>
    </w:p>
    <w:p w:rsidR="00B77DAF" w:rsidRPr="005C492B" w:rsidRDefault="00B77DAF" w:rsidP="00B77DAF">
      <w:pPr>
        <w:spacing w:after="0" w:line="240" w:lineRule="auto"/>
        <w:ind w:left="-142" w:right="-169"/>
        <w:rPr>
          <w:rFonts w:ascii="Arial" w:eastAsia="Times New Roman" w:hAnsi="Arial" w:cs="Arial"/>
          <w:color w:val="FF0000"/>
          <w:sz w:val="24"/>
          <w:szCs w:val="24"/>
          <w:lang w:eastAsia="en-US"/>
        </w:rPr>
      </w:pPr>
      <w:r w:rsidRPr="005C492B">
        <w:rPr>
          <w:rFonts w:ascii="Arial" w:eastAsia="Times New Roman" w:hAnsi="Arial" w:cs="Arial"/>
          <w:sz w:val="24"/>
          <w:szCs w:val="24"/>
          <w:lang w:eastAsia="en-US"/>
        </w:rPr>
        <w:t xml:space="preserve">In the supporting evidence of your application form, you must demonstrate your experiences by giving specific examples for the criteria within the person specification.  </w:t>
      </w:r>
    </w:p>
    <w:p w:rsidR="00B77DAF" w:rsidRPr="0084548F" w:rsidRDefault="00B77DAF" w:rsidP="00B77DAF">
      <w:pPr>
        <w:spacing w:before="32" w:after="0" w:line="240" w:lineRule="auto"/>
        <w:ind w:left="220"/>
        <w:rPr>
          <w:rFonts w:ascii="Arial" w:eastAsia="Arial" w:hAnsi="Arial" w:cs="Arial"/>
          <w:b/>
          <w:spacing w:val="-1"/>
          <w:sz w:val="24"/>
          <w:szCs w:val="24"/>
          <w:lang w:val="en-US"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229"/>
      </w:tblGrid>
      <w:tr w:rsidR="00A2420B" w:rsidRPr="005C492B" w:rsidTr="00A2420B">
        <w:trPr>
          <w:jc w:val="center"/>
        </w:trPr>
        <w:tc>
          <w:tcPr>
            <w:tcW w:w="2122" w:type="dxa"/>
            <w:shd w:val="clear" w:color="auto" w:fill="DBE5F1" w:themeFill="accent1" w:themeFillTint="33"/>
          </w:tcPr>
          <w:p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Factors</w:t>
            </w:r>
          </w:p>
          <w:p w:rsidR="00A2420B" w:rsidRPr="005C492B" w:rsidRDefault="00A2420B" w:rsidP="00424D74">
            <w:pPr>
              <w:spacing w:after="120" w:line="240" w:lineRule="auto"/>
              <w:rPr>
                <w:rFonts w:ascii="Arial" w:eastAsia="Times New Roman" w:hAnsi="Arial" w:cs="Arial"/>
                <w:b/>
                <w:sz w:val="24"/>
                <w:szCs w:val="24"/>
                <w:lang w:val="en-US" w:eastAsia="en-US"/>
              </w:rPr>
            </w:pPr>
          </w:p>
        </w:tc>
        <w:tc>
          <w:tcPr>
            <w:tcW w:w="7229" w:type="dxa"/>
            <w:shd w:val="clear" w:color="auto" w:fill="DBE5F1" w:themeFill="accent1" w:themeFillTint="33"/>
          </w:tcPr>
          <w:p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Description</w:t>
            </w:r>
          </w:p>
        </w:tc>
      </w:tr>
      <w:tr w:rsidR="00A2420B" w:rsidRPr="005C492B" w:rsidTr="00E02B5B">
        <w:trPr>
          <w:trHeight w:val="1402"/>
          <w:jc w:val="center"/>
        </w:trPr>
        <w:tc>
          <w:tcPr>
            <w:tcW w:w="2122" w:type="dxa"/>
          </w:tcPr>
          <w:p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Knowledge, Training and Experience</w:t>
            </w:r>
          </w:p>
        </w:tc>
        <w:tc>
          <w:tcPr>
            <w:tcW w:w="7229" w:type="dxa"/>
          </w:tcPr>
          <w:p w:rsidR="00A2420B" w:rsidRPr="00630394" w:rsidRDefault="003269EF" w:rsidP="00293DC4">
            <w:pPr>
              <w:pStyle w:val="ListParagraph"/>
              <w:numPr>
                <w:ilvl w:val="0"/>
                <w:numId w:val="25"/>
              </w:numPr>
              <w:spacing w:after="120" w:line="240" w:lineRule="auto"/>
              <w:rPr>
                <w:rFonts w:ascii="Arial" w:hAnsi="Arial" w:cs="Arial"/>
                <w:sz w:val="24"/>
                <w:szCs w:val="24"/>
              </w:rPr>
            </w:pPr>
            <w:r w:rsidRPr="00630394">
              <w:rPr>
                <w:rFonts w:ascii="Arial" w:hAnsi="Arial" w:cs="Arial"/>
                <w:sz w:val="24"/>
                <w:szCs w:val="24"/>
              </w:rPr>
              <w:t xml:space="preserve">Educated to </w:t>
            </w:r>
            <w:r w:rsidR="007B45B2" w:rsidRPr="00630394">
              <w:rPr>
                <w:rFonts w:ascii="Arial" w:hAnsi="Arial" w:cs="Arial"/>
                <w:sz w:val="24"/>
                <w:szCs w:val="24"/>
              </w:rPr>
              <w:t>degree</w:t>
            </w:r>
            <w:r w:rsidRPr="00630394">
              <w:rPr>
                <w:rFonts w:ascii="Arial" w:hAnsi="Arial" w:cs="Arial"/>
                <w:sz w:val="24"/>
                <w:szCs w:val="24"/>
              </w:rPr>
              <w:t xml:space="preserve"> level </w:t>
            </w:r>
            <w:r w:rsidR="00630394">
              <w:rPr>
                <w:rFonts w:ascii="Arial" w:hAnsi="Arial" w:cs="Arial"/>
                <w:sz w:val="24"/>
                <w:szCs w:val="24"/>
              </w:rPr>
              <w:t xml:space="preserve">or equivalent experience </w:t>
            </w:r>
            <w:r w:rsidR="00630394" w:rsidRPr="00630394">
              <w:rPr>
                <w:rFonts w:ascii="Arial" w:hAnsi="Arial" w:cs="Arial"/>
                <w:sz w:val="24"/>
                <w:szCs w:val="24"/>
              </w:rPr>
              <w:t xml:space="preserve">plus </w:t>
            </w:r>
            <w:r w:rsidR="00630394">
              <w:rPr>
                <w:rFonts w:ascii="Arial" w:hAnsi="Arial" w:cs="Arial"/>
                <w:sz w:val="24"/>
                <w:szCs w:val="24"/>
              </w:rPr>
              <w:t>d</w:t>
            </w:r>
            <w:r w:rsidR="00A2420B" w:rsidRPr="00630394">
              <w:rPr>
                <w:rFonts w:ascii="Arial" w:hAnsi="Arial" w:cs="Arial"/>
                <w:sz w:val="24"/>
                <w:szCs w:val="24"/>
              </w:rPr>
              <w:t xml:space="preserve">emonstrated </w:t>
            </w:r>
            <w:r w:rsidR="007B45B2" w:rsidRPr="00630394">
              <w:rPr>
                <w:rFonts w:ascii="Arial" w:hAnsi="Arial" w:cs="Arial"/>
                <w:sz w:val="24"/>
                <w:szCs w:val="24"/>
              </w:rPr>
              <w:t xml:space="preserve">additional </w:t>
            </w:r>
            <w:r w:rsidR="00A2420B" w:rsidRPr="00630394">
              <w:rPr>
                <w:rFonts w:ascii="Arial" w:hAnsi="Arial" w:cs="Arial"/>
                <w:sz w:val="24"/>
                <w:szCs w:val="24"/>
              </w:rPr>
              <w:t>experience of leading HR and digital transformation programmes</w:t>
            </w:r>
            <w:r w:rsidR="007B45B2" w:rsidRPr="00630394">
              <w:rPr>
                <w:rFonts w:ascii="Arial" w:hAnsi="Arial" w:cs="Arial"/>
                <w:sz w:val="24"/>
                <w:szCs w:val="24"/>
              </w:rPr>
              <w:t xml:space="preserve"> to Master’s level</w:t>
            </w:r>
            <w:r w:rsidR="00A2420B" w:rsidRPr="00630394">
              <w:rPr>
                <w:rFonts w:ascii="Arial" w:hAnsi="Arial" w:cs="Arial"/>
                <w:sz w:val="24"/>
                <w:szCs w:val="24"/>
              </w:rPr>
              <w:t xml:space="preserve">. This includes strong programme management skills, including </w:t>
            </w:r>
            <w:r w:rsidR="00A2420B" w:rsidRPr="00630394">
              <w:rPr>
                <w:rFonts w:ascii="Arial" w:eastAsia="Arial" w:hAnsi="Arial" w:cs="Arial"/>
                <w:sz w:val="24"/>
                <w:szCs w:val="24"/>
                <w:lang w:val="en-US"/>
              </w:rPr>
              <w:t>ability to manage</w:t>
            </w:r>
            <w:r w:rsidR="00E02B5B" w:rsidRPr="00630394">
              <w:rPr>
                <w:rFonts w:ascii="Arial" w:eastAsia="Arial" w:hAnsi="Arial" w:cs="Arial"/>
                <w:sz w:val="24"/>
                <w:szCs w:val="24"/>
                <w:lang w:val="en-US"/>
              </w:rPr>
              <w:t xml:space="preserve"> risk,</w:t>
            </w:r>
            <w:r w:rsidR="00A2420B" w:rsidRPr="00630394">
              <w:rPr>
                <w:rFonts w:ascii="Arial" w:eastAsia="Arial" w:hAnsi="Arial" w:cs="Arial"/>
                <w:sz w:val="24"/>
                <w:szCs w:val="24"/>
                <w:lang w:val="en-US"/>
              </w:rPr>
              <w:t xml:space="preserve"> budgeting and quality assurance aspects</w:t>
            </w:r>
          </w:p>
          <w:p w:rsidR="00A2420B" w:rsidRPr="00E37CCD" w:rsidRDefault="00A2420B" w:rsidP="00463E49">
            <w:pPr>
              <w:pStyle w:val="ListParagraph"/>
              <w:numPr>
                <w:ilvl w:val="0"/>
                <w:numId w:val="25"/>
              </w:numPr>
              <w:spacing w:after="120" w:line="240" w:lineRule="auto"/>
              <w:rPr>
                <w:rFonts w:ascii="Arial" w:hAnsi="Arial" w:cs="Arial"/>
                <w:sz w:val="24"/>
                <w:szCs w:val="24"/>
              </w:rPr>
            </w:pPr>
            <w:r>
              <w:rPr>
                <w:rFonts w:ascii="Arial" w:hAnsi="Arial" w:cs="Arial"/>
                <w:sz w:val="24"/>
                <w:szCs w:val="24"/>
              </w:rPr>
              <w:t xml:space="preserve">Demonstrated experience managing senior stakeholder relationships, </w:t>
            </w:r>
            <w:r w:rsidRPr="000C2F23">
              <w:rPr>
                <w:rFonts w:ascii="Arial" w:eastAsia="Arial" w:hAnsi="Arial" w:cs="Arial"/>
                <w:sz w:val="24"/>
                <w:szCs w:val="24"/>
                <w:lang w:val="en-US"/>
              </w:rPr>
              <w:t>particularly w</w:t>
            </w:r>
            <w:r>
              <w:rPr>
                <w:rFonts w:ascii="Arial" w:eastAsia="Arial" w:hAnsi="Arial" w:cs="Arial"/>
                <w:sz w:val="24"/>
                <w:szCs w:val="24"/>
                <w:lang w:val="en-US"/>
              </w:rPr>
              <w:t xml:space="preserve">orking with </w:t>
            </w:r>
            <w:r w:rsidRPr="000C2F23">
              <w:rPr>
                <w:rFonts w:ascii="Arial" w:eastAsia="Arial" w:hAnsi="Arial" w:cs="Arial"/>
                <w:sz w:val="24"/>
                <w:szCs w:val="24"/>
                <w:lang w:val="en-US"/>
              </w:rPr>
              <w:t>senior leaders across local, regional and national levels</w:t>
            </w:r>
          </w:p>
          <w:p w:rsidR="00E37CCD" w:rsidRPr="0003187E" w:rsidRDefault="00E02B5B" w:rsidP="00AF6CFC">
            <w:pPr>
              <w:pStyle w:val="ListParagraph"/>
              <w:numPr>
                <w:ilvl w:val="0"/>
                <w:numId w:val="25"/>
              </w:numPr>
              <w:spacing w:after="120" w:line="240" w:lineRule="auto"/>
              <w:rPr>
                <w:rFonts w:ascii="Arial" w:hAnsi="Arial" w:cs="Arial"/>
                <w:sz w:val="24"/>
                <w:szCs w:val="24"/>
              </w:rPr>
            </w:pPr>
            <w:r>
              <w:rPr>
                <w:rFonts w:ascii="Arial" w:eastAsia="Arial" w:hAnsi="Arial" w:cs="Arial"/>
                <w:sz w:val="24"/>
                <w:szCs w:val="24"/>
                <w:lang w:val="en-US"/>
              </w:rPr>
              <w:lastRenderedPageBreak/>
              <w:t xml:space="preserve">Significant </w:t>
            </w:r>
            <w:r w:rsidR="00E37CCD" w:rsidRPr="0003187E">
              <w:rPr>
                <w:rFonts w:ascii="Arial" w:eastAsia="Arial" w:hAnsi="Arial" w:cs="Arial"/>
                <w:sz w:val="24"/>
                <w:szCs w:val="24"/>
                <w:lang w:val="en-US"/>
              </w:rPr>
              <w:t xml:space="preserve">understanding of foundational concepts </w:t>
            </w:r>
            <w:r w:rsidR="005E0E44">
              <w:rPr>
                <w:rFonts w:ascii="Arial" w:eastAsia="Arial" w:hAnsi="Arial" w:cs="Arial"/>
                <w:sz w:val="24"/>
                <w:szCs w:val="24"/>
                <w:lang w:val="en-US"/>
              </w:rPr>
              <w:t>within</w:t>
            </w:r>
            <w:r w:rsidR="00D408FB">
              <w:rPr>
                <w:rFonts w:ascii="Arial" w:eastAsia="Arial" w:hAnsi="Arial" w:cs="Arial"/>
                <w:sz w:val="24"/>
                <w:szCs w:val="24"/>
                <w:lang w:val="en-US"/>
              </w:rPr>
              <w:t xml:space="preserve"> </w:t>
            </w:r>
            <w:r w:rsidR="00854CF0">
              <w:rPr>
                <w:rFonts w:ascii="Arial" w:eastAsia="Arial" w:hAnsi="Arial" w:cs="Arial"/>
                <w:sz w:val="24"/>
                <w:szCs w:val="24"/>
                <w:lang w:val="en-US"/>
              </w:rPr>
              <w:t xml:space="preserve">HR / Digital transformation </w:t>
            </w:r>
            <w:proofErr w:type="spellStart"/>
            <w:r w:rsidR="00854CF0">
              <w:rPr>
                <w:rFonts w:ascii="Arial" w:eastAsia="Arial" w:hAnsi="Arial" w:cs="Arial"/>
                <w:sz w:val="24"/>
                <w:szCs w:val="24"/>
                <w:lang w:val="en-US"/>
              </w:rPr>
              <w:t>programmes</w:t>
            </w:r>
            <w:proofErr w:type="spellEnd"/>
            <w:r w:rsidR="0003187E">
              <w:rPr>
                <w:rFonts w:ascii="Arial" w:eastAsia="Arial" w:hAnsi="Arial" w:cs="Arial"/>
                <w:sz w:val="24"/>
                <w:szCs w:val="24"/>
                <w:lang w:val="en-US"/>
              </w:rPr>
              <w:t xml:space="preserve"> </w:t>
            </w:r>
          </w:p>
          <w:p w:rsidR="00501245" w:rsidRDefault="00A2420B" w:rsidP="00E37CCD">
            <w:pPr>
              <w:pStyle w:val="ListParagraph"/>
              <w:numPr>
                <w:ilvl w:val="0"/>
                <w:numId w:val="25"/>
              </w:numPr>
              <w:spacing w:after="120" w:line="240" w:lineRule="auto"/>
              <w:rPr>
                <w:rFonts w:ascii="Arial" w:hAnsi="Arial" w:cs="Arial"/>
                <w:sz w:val="24"/>
                <w:szCs w:val="24"/>
              </w:rPr>
            </w:pPr>
            <w:r w:rsidRPr="00FF4F13">
              <w:rPr>
                <w:rFonts w:ascii="Arial" w:hAnsi="Arial" w:cs="Arial"/>
                <w:sz w:val="24"/>
                <w:szCs w:val="24"/>
              </w:rPr>
              <w:t xml:space="preserve">Bring transformational and visionary ideas to the programme </w:t>
            </w:r>
            <w:r w:rsidR="00770139">
              <w:rPr>
                <w:rFonts w:ascii="Arial" w:hAnsi="Arial" w:cs="Arial"/>
                <w:sz w:val="24"/>
                <w:szCs w:val="24"/>
              </w:rPr>
              <w:t xml:space="preserve">as well as best practice </w:t>
            </w:r>
            <w:r w:rsidR="00AD62BF">
              <w:rPr>
                <w:rFonts w:ascii="Arial" w:hAnsi="Arial" w:cs="Arial"/>
                <w:sz w:val="24"/>
                <w:szCs w:val="24"/>
              </w:rPr>
              <w:t>experience</w:t>
            </w:r>
            <w:r w:rsidR="00E02B5B">
              <w:rPr>
                <w:rFonts w:ascii="Arial" w:hAnsi="Arial" w:cs="Arial"/>
                <w:sz w:val="24"/>
                <w:szCs w:val="24"/>
              </w:rPr>
              <w:t>.</w:t>
            </w:r>
          </w:p>
          <w:p w:rsidR="00E02B5B" w:rsidRDefault="00E02B5B" w:rsidP="00E37CCD">
            <w:pPr>
              <w:pStyle w:val="ListParagraph"/>
              <w:numPr>
                <w:ilvl w:val="0"/>
                <w:numId w:val="25"/>
              </w:numPr>
              <w:spacing w:after="120" w:line="240" w:lineRule="auto"/>
              <w:rPr>
                <w:rFonts w:ascii="Arial" w:hAnsi="Arial" w:cs="Arial"/>
                <w:sz w:val="24"/>
                <w:szCs w:val="24"/>
              </w:rPr>
            </w:pPr>
            <w:r>
              <w:rPr>
                <w:rFonts w:ascii="Arial" w:hAnsi="Arial" w:cs="Arial"/>
                <w:sz w:val="24"/>
                <w:szCs w:val="24"/>
              </w:rPr>
              <w:t xml:space="preserve">Demonstrable experience of enabling effective change through complex HR change programmes </w:t>
            </w:r>
          </w:p>
          <w:p w:rsidR="00E02B5B" w:rsidRPr="00E37CCD" w:rsidRDefault="00E02B5B" w:rsidP="00E37CCD">
            <w:pPr>
              <w:pStyle w:val="ListParagraph"/>
              <w:numPr>
                <w:ilvl w:val="0"/>
                <w:numId w:val="25"/>
              </w:numPr>
              <w:spacing w:after="120" w:line="240" w:lineRule="auto"/>
              <w:rPr>
                <w:rFonts w:ascii="Arial" w:hAnsi="Arial" w:cs="Arial"/>
                <w:sz w:val="24"/>
                <w:szCs w:val="24"/>
              </w:rPr>
            </w:pPr>
            <w:r>
              <w:rPr>
                <w:rFonts w:ascii="Arial" w:hAnsi="Arial" w:cs="Arial"/>
                <w:sz w:val="24"/>
                <w:szCs w:val="24"/>
              </w:rPr>
              <w:t>Significant evidence of successful Programme delivery, ideally with public sector experience</w:t>
            </w:r>
          </w:p>
        </w:tc>
      </w:tr>
      <w:tr w:rsidR="00F3501B" w:rsidRPr="005C492B" w:rsidTr="00A2420B">
        <w:trPr>
          <w:trHeight w:val="2738"/>
          <w:jc w:val="center"/>
        </w:trPr>
        <w:tc>
          <w:tcPr>
            <w:tcW w:w="2122" w:type="dxa"/>
          </w:tcPr>
          <w:p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Leadership &amp; Team Management Skills</w:t>
            </w:r>
          </w:p>
        </w:tc>
        <w:tc>
          <w:tcPr>
            <w:tcW w:w="7229" w:type="dxa"/>
          </w:tcPr>
          <w:p w:rsidR="00F3501B" w:rsidRDefault="00F3501B" w:rsidP="00F3501B">
            <w:pPr>
              <w:pStyle w:val="ListParagraph"/>
              <w:numPr>
                <w:ilvl w:val="0"/>
                <w:numId w:val="31"/>
              </w:numPr>
              <w:spacing w:after="120" w:line="240" w:lineRule="auto"/>
              <w:rPr>
                <w:rFonts w:ascii="Arial" w:hAnsi="Arial" w:cs="Arial"/>
                <w:sz w:val="24"/>
                <w:szCs w:val="24"/>
              </w:rPr>
            </w:pPr>
            <w:r>
              <w:rPr>
                <w:rFonts w:ascii="Arial" w:hAnsi="Arial" w:cs="Arial"/>
                <w:sz w:val="24"/>
                <w:szCs w:val="24"/>
              </w:rPr>
              <w:t>I</w:t>
            </w:r>
            <w:r w:rsidRPr="007D21A9">
              <w:rPr>
                <w:rFonts w:ascii="Arial" w:hAnsi="Arial" w:cs="Arial"/>
                <w:sz w:val="24"/>
                <w:szCs w:val="24"/>
              </w:rPr>
              <w:t xml:space="preserve">nspire and motivate </w:t>
            </w:r>
            <w:r>
              <w:rPr>
                <w:rFonts w:ascii="Arial" w:hAnsi="Arial" w:cs="Arial"/>
                <w:sz w:val="24"/>
                <w:szCs w:val="24"/>
              </w:rPr>
              <w:t>project</w:t>
            </w:r>
            <w:r w:rsidRPr="007D21A9">
              <w:rPr>
                <w:rFonts w:ascii="Arial" w:hAnsi="Arial" w:cs="Arial"/>
                <w:sz w:val="24"/>
                <w:szCs w:val="24"/>
              </w:rPr>
              <w:t xml:space="preserve"> team members, </w:t>
            </w:r>
            <w:r>
              <w:rPr>
                <w:rFonts w:ascii="Arial" w:hAnsi="Arial" w:cs="Arial"/>
                <w:sz w:val="24"/>
                <w:szCs w:val="24"/>
              </w:rPr>
              <w:t xml:space="preserve">through </w:t>
            </w:r>
            <w:r w:rsidRPr="007D21A9">
              <w:rPr>
                <w:rFonts w:ascii="Arial" w:hAnsi="Arial" w:cs="Arial"/>
                <w:sz w:val="24"/>
                <w:szCs w:val="24"/>
              </w:rPr>
              <w:t>set</w:t>
            </w:r>
            <w:r>
              <w:rPr>
                <w:rFonts w:ascii="Arial" w:hAnsi="Arial" w:cs="Arial"/>
                <w:sz w:val="24"/>
                <w:szCs w:val="24"/>
              </w:rPr>
              <w:t>ting</w:t>
            </w:r>
            <w:r w:rsidRPr="007D21A9">
              <w:rPr>
                <w:rFonts w:ascii="Arial" w:hAnsi="Arial" w:cs="Arial"/>
                <w:sz w:val="24"/>
                <w:szCs w:val="24"/>
              </w:rPr>
              <w:t xml:space="preserve"> </w:t>
            </w:r>
            <w:r>
              <w:rPr>
                <w:rFonts w:ascii="Arial" w:hAnsi="Arial" w:cs="Arial"/>
                <w:sz w:val="24"/>
                <w:szCs w:val="24"/>
              </w:rPr>
              <w:t xml:space="preserve">strategic </w:t>
            </w:r>
            <w:r w:rsidRPr="007D21A9">
              <w:rPr>
                <w:rFonts w:ascii="Arial" w:hAnsi="Arial" w:cs="Arial"/>
                <w:sz w:val="24"/>
                <w:szCs w:val="24"/>
              </w:rPr>
              <w:t>direction, resolv</w:t>
            </w:r>
            <w:r>
              <w:rPr>
                <w:rFonts w:ascii="Arial" w:hAnsi="Arial" w:cs="Arial"/>
                <w:sz w:val="24"/>
                <w:szCs w:val="24"/>
              </w:rPr>
              <w:t>ing</w:t>
            </w:r>
            <w:r w:rsidRPr="007D21A9">
              <w:rPr>
                <w:rFonts w:ascii="Arial" w:hAnsi="Arial" w:cs="Arial"/>
                <w:sz w:val="24"/>
                <w:szCs w:val="24"/>
              </w:rPr>
              <w:t xml:space="preserve"> conflicts </w:t>
            </w:r>
            <w:r>
              <w:rPr>
                <w:rFonts w:ascii="Arial" w:hAnsi="Arial" w:cs="Arial"/>
                <w:sz w:val="24"/>
                <w:szCs w:val="24"/>
              </w:rPr>
              <w:t xml:space="preserve">and fostering a collaborative environment </w:t>
            </w:r>
          </w:p>
          <w:p w:rsidR="00F3501B" w:rsidRDefault="00F3501B" w:rsidP="00F3501B">
            <w:pPr>
              <w:pStyle w:val="ListParagraph"/>
              <w:numPr>
                <w:ilvl w:val="0"/>
                <w:numId w:val="31"/>
              </w:numPr>
              <w:spacing w:after="120" w:line="240" w:lineRule="auto"/>
              <w:rPr>
                <w:rFonts w:ascii="Arial" w:hAnsi="Arial" w:cs="Arial"/>
                <w:sz w:val="24"/>
                <w:szCs w:val="24"/>
              </w:rPr>
            </w:pPr>
            <w:r>
              <w:rPr>
                <w:rFonts w:ascii="Arial" w:hAnsi="Arial" w:cs="Arial"/>
                <w:sz w:val="24"/>
                <w:szCs w:val="24"/>
              </w:rPr>
              <w:t>Oversee assignment of tasks/activities to project team members, ensuring a fair distribution of work that is aligned to individual strengths and expertise</w:t>
            </w:r>
          </w:p>
          <w:p w:rsidR="00F3501B" w:rsidRPr="00615ABF" w:rsidRDefault="00F3501B" w:rsidP="00F3501B">
            <w:pPr>
              <w:pStyle w:val="ListParagraph"/>
              <w:numPr>
                <w:ilvl w:val="0"/>
                <w:numId w:val="31"/>
              </w:numPr>
              <w:spacing w:after="120" w:line="240" w:lineRule="auto"/>
              <w:rPr>
                <w:rFonts w:ascii="Arial" w:hAnsi="Arial" w:cs="Arial"/>
                <w:sz w:val="24"/>
                <w:szCs w:val="24"/>
              </w:rPr>
            </w:pPr>
            <w:r>
              <w:rPr>
                <w:rFonts w:ascii="Arial" w:eastAsia="Arial" w:hAnsi="Arial" w:cs="Arial"/>
                <w:sz w:val="24"/>
                <w:szCs w:val="24"/>
                <w:lang w:val="en-US"/>
              </w:rPr>
              <w:t>Facilitate knowledge transfer and capability building of team members within the line of accountability of this role</w:t>
            </w:r>
          </w:p>
          <w:p w:rsidR="00F3501B" w:rsidRPr="00D9739D" w:rsidRDefault="00F3501B" w:rsidP="00F3501B">
            <w:pPr>
              <w:pStyle w:val="ListParagraph"/>
              <w:numPr>
                <w:ilvl w:val="0"/>
                <w:numId w:val="25"/>
              </w:numPr>
              <w:spacing w:after="120" w:line="240" w:lineRule="auto"/>
              <w:rPr>
                <w:rFonts w:ascii="Arial" w:hAnsi="Arial" w:cs="Arial"/>
                <w:sz w:val="24"/>
                <w:szCs w:val="24"/>
              </w:rPr>
            </w:pPr>
            <w:r>
              <w:rPr>
                <w:rFonts w:ascii="Arial" w:hAnsi="Arial" w:cs="Arial"/>
                <w:sz w:val="24"/>
                <w:szCs w:val="24"/>
              </w:rPr>
              <w:t>M</w:t>
            </w:r>
            <w:r w:rsidRPr="00005D6D">
              <w:rPr>
                <w:rFonts w:ascii="Arial" w:hAnsi="Arial" w:cs="Arial"/>
                <w:sz w:val="24"/>
                <w:szCs w:val="24"/>
              </w:rPr>
              <w:t>anage the performance of team members, including setting goals, providing feedback, and addressing performance issues.</w:t>
            </w:r>
          </w:p>
        </w:tc>
      </w:tr>
      <w:tr w:rsidR="00F3501B" w:rsidRPr="005C492B" w:rsidTr="00F3501B">
        <w:trPr>
          <w:trHeight w:val="983"/>
          <w:jc w:val="center"/>
        </w:trPr>
        <w:tc>
          <w:tcPr>
            <w:tcW w:w="2122" w:type="dxa"/>
          </w:tcPr>
          <w:p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Communication Skills</w:t>
            </w:r>
          </w:p>
        </w:tc>
        <w:tc>
          <w:tcPr>
            <w:tcW w:w="7229" w:type="dxa"/>
          </w:tcPr>
          <w:p w:rsidR="00F3501B" w:rsidRDefault="00E02B5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Exceptional Stakeholder Communication skills </w:t>
            </w:r>
            <w:r w:rsidR="00F3501B">
              <w:rPr>
                <w:rFonts w:ascii="Arial" w:eastAsia="Arial" w:hAnsi="Arial" w:cs="Arial"/>
                <w:sz w:val="24"/>
                <w:szCs w:val="24"/>
                <w:lang w:val="en-US"/>
              </w:rPr>
              <w:t>(internal and external; at local, regional and national levels)</w:t>
            </w:r>
            <w:r w:rsidR="00F3501B" w:rsidRPr="00CE5A54">
              <w:rPr>
                <w:rFonts w:ascii="Arial" w:eastAsia="Arial" w:hAnsi="Arial" w:cs="Arial"/>
                <w:sz w:val="24"/>
                <w:szCs w:val="24"/>
                <w:lang w:val="en-US"/>
              </w:rPr>
              <w:t>, understand their needs and concerns, and develop strategies to address them</w:t>
            </w:r>
            <w:r w:rsidR="00F3501B">
              <w:rPr>
                <w:rFonts w:ascii="Arial" w:eastAsia="Arial" w:hAnsi="Arial" w:cs="Arial"/>
                <w:sz w:val="24"/>
                <w:szCs w:val="24"/>
                <w:lang w:val="en-US"/>
              </w:rPr>
              <w:t>.</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F</w:t>
            </w:r>
            <w:r w:rsidRPr="00335C78">
              <w:rPr>
                <w:rFonts w:ascii="Arial" w:eastAsia="Arial" w:hAnsi="Arial" w:cs="Arial"/>
                <w:sz w:val="24"/>
                <w:szCs w:val="24"/>
                <w:lang w:val="en-US"/>
              </w:rPr>
              <w:t>acilitate cross-functional collaboration between</w:t>
            </w:r>
            <w:r>
              <w:rPr>
                <w:rFonts w:ascii="Arial" w:eastAsia="Arial" w:hAnsi="Arial" w:cs="Arial"/>
                <w:sz w:val="24"/>
                <w:szCs w:val="24"/>
                <w:lang w:val="en-US"/>
              </w:rPr>
              <w:t xml:space="preserve"> HR, IT, Finance and Operations stakeholders to align on design and process decisions.</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Present on benefits, costs, timelines and other key programme information to a range of stakeholders to generate and maintain buy-in to the programme </w:t>
            </w:r>
          </w:p>
          <w:p w:rsidR="00F3501B" w:rsidRPr="00BF2075" w:rsidRDefault="00F3501B" w:rsidP="00F3501B">
            <w:pPr>
              <w:pStyle w:val="ListParagraph"/>
              <w:numPr>
                <w:ilvl w:val="0"/>
                <w:numId w:val="26"/>
              </w:numPr>
              <w:spacing w:after="120" w:line="240" w:lineRule="auto"/>
              <w:rPr>
                <w:rFonts w:ascii="Arial" w:eastAsia="Arial" w:hAnsi="Arial" w:cs="Arial"/>
                <w:sz w:val="24"/>
                <w:szCs w:val="24"/>
                <w:lang w:val="en-US"/>
              </w:rPr>
            </w:pPr>
            <w:r>
              <w:rPr>
                <w:rFonts w:ascii="Arial" w:eastAsia="Arial" w:hAnsi="Arial" w:cs="Arial"/>
                <w:sz w:val="24"/>
                <w:szCs w:val="24"/>
                <w:lang w:val="en-US"/>
              </w:rPr>
              <w:t>Provide programme updates at various senior leadership forums such as programme boards, executive boards, and system working groups.</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Represent Devon ICS when working with other NHS and external agencies</w:t>
            </w:r>
          </w:p>
          <w:p w:rsidR="00F3501B" w:rsidRPr="000C2F23"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Facilitate knowledge transfer and capability building of team members within the line of accountability of this role</w:t>
            </w:r>
          </w:p>
        </w:tc>
      </w:tr>
      <w:tr w:rsidR="00F3501B" w:rsidRPr="005C492B" w:rsidTr="00A2420B">
        <w:trPr>
          <w:trHeight w:val="823"/>
          <w:jc w:val="center"/>
        </w:trPr>
        <w:tc>
          <w:tcPr>
            <w:tcW w:w="2122" w:type="dxa"/>
          </w:tcPr>
          <w:p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Analytical Skills</w:t>
            </w:r>
          </w:p>
        </w:tc>
        <w:tc>
          <w:tcPr>
            <w:tcW w:w="7229" w:type="dxa"/>
          </w:tcPr>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Ability to interpret data and generate insights to inform strategy and decision-making. This includes </w:t>
            </w:r>
            <w:proofErr w:type="spellStart"/>
            <w:r>
              <w:rPr>
                <w:rFonts w:ascii="Arial" w:eastAsia="Arial" w:hAnsi="Arial" w:cs="Arial"/>
                <w:sz w:val="24"/>
                <w:szCs w:val="24"/>
                <w:lang w:val="en-US"/>
              </w:rPr>
              <w:t>analysing</w:t>
            </w:r>
            <w:proofErr w:type="spellEnd"/>
            <w:r w:rsidRPr="005E45AC">
              <w:rPr>
                <w:rFonts w:ascii="Arial" w:eastAsia="Arial" w:hAnsi="Arial" w:cs="Arial"/>
                <w:sz w:val="24"/>
                <w:szCs w:val="24"/>
                <w:lang w:val="en-US"/>
              </w:rPr>
              <w:t xml:space="preserve"> financial data to </w:t>
            </w:r>
            <w:r>
              <w:rPr>
                <w:rFonts w:ascii="Arial" w:eastAsia="Arial" w:hAnsi="Arial" w:cs="Arial"/>
                <w:sz w:val="24"/>
                <w:szCs w:val="24"/>
                <w:lang w:val="en-US"/>
              </w:rPr>
              <w:t>track</w:t>
            </w:r>
            <w:r w:rsidRPr="005E45AC">
              <w:rPr>
                <w:rFonts w:ascii="Arial" w:eastAsia="Arial" w:hAnsi="Arial" w:cs="Arial"/>
                <w:sz w:val="24"/>
                <w:szCs w:val="24"/>
                <w:lang w:val="en-US"/>
              </w:rPr>
              <w:t xml:space="preserve"> </w:t>
            </w:r>
            <w:r>
              <w:rPr>
                <w:rFonts w:ascii="Arial" w:eastAsia="Arial" w:hAnsi="Arial" w:cs="Arial"/>
                <w:sz w:val="24"/>
                <w:szCs w:val="24"/>
                <w:lang w:val="en-US"/>
              </w:rPr>
              <w:t>costs and expected savings.</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D</w:t>
            </w:r>
            <w:r w:rsidRPr="00841D44">
              <w:rPr>
                <w:rFonts w:ascii="Arial" w:eastAsia="Arial" w:hAnsi="Arial" w:cs="Arial"/>
                <w:sz w:val="24"/>
                <w:szCs w:val="24"/>
                <w:lang w:val="en-US"/>
              </w:rPr>
              <w:t>efine and track performance metrics to measure the success of the digital transformation and identify areas for improvement.</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Identify</w:t>
            </w:r>
            <w:r w:rsidRPr="007C4BC5">
              <w:rPr>
                <w:rFonts w:ascii="Arial" w:eastAsia="Arial" w:hAnsi="Arial" w:cs="Arial"/>
                <w:sz w:val="24"/>
                <w:szCs w:val="24"/>
                <w:lang w:val="en-US"/>
              </w:rPr>
              <w:t xml:space="preserve"> and assess risks associated with the </w:t>
            </w:r>
            <w:r>
              <w:rPr>
                <w:rFonts w:ascii="Arial" w:eastAsia="Arial" w:hAnsi="Arial" w:cs="Arial"/>
                <w:sz w:val="24"/>
                <w:szCs w:val="24"/>
                <w:lang w:val="en-US"/>
              </w:rPr>
              <w:t>programme</w:t>
            </w:r>
            <w:r w:rsidRPr="007C4BC5">
              <w:rPr>
                <w:rFonts w:ascii="Arial" w:eastAsia="Arial" w:hAnsi="Arial" w:cs="Arial"/>
                <w:sz w:val="24"/>
                <w:szCs w:val="24"/>
                <w:lang w:val="en-US"/>
              </w:rPr>
              <w:t xml:space="preserve"> and develop strategies to mitigate those risks.</w:t>
            </w:r>
          </w:p>
          <w:p w:rsidR="00F3501B" w:rsidRPr="000C2F23"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Continually </w:t>
            </w:r>
            <w:r w:rsidRPr="002D5D1A">
              <w:rPr>
                <w:rFonts w:ascii="Arial" w:eastAsia="Arial" w:hAnsi="Arial" w:cs="Arial"/>
                <w:sz w:val="24"/>
                <w:szCs w:val="24"/>
                <w:lang w:val="en-US"/>
              </w:rPr>
              <w:t xml:space="preserve">assess the impact of the </w:t>
            </w:r>
            <w:r>
              <w:rPr>
                <w:rFonts w:ascii="Arial" w:eastAsia="Arial" w:hAnsi="Arial" w:cs="Arial"/>
                <w:sz w:val="24"/>
                <w:szCs w:val="24"/>
                <w:lang w:val="en-US"/>
              </w:rPr>
              <w:t>programme changes</w:t>
            </w:r>
            <w:r w:rsidRPr="002D5D1A">
              <w:rPr>
                <w:rFonts w:ascii="Arial" w:eastAsia="Arial" w:hAnsi="Arial" w:cs="Arial"/>
                <w:sz w:val="24"/>
                <w:szCs w:val="24"/>
                <w:lang w:val="en-US"/>
              </w:rPr>
              <w:t xml:space="preserve"> on the organi</w:t>
            </w:r>
            <w:r>
              <w:rPr>
                <w:rFonts w:ascii="Arial" w:eastAsia="Arial" w:hAnsi="Arial" w:cs="Arial"/>
                <w:sz w:val="24"/>
                <w:szCs w:val="24"/>
                <w:lang w:val="en-US"/>
              </w:rPr>
              <w:t>s</w:t>
            </w:r>
            <w:r w:rsidRPr="002D5D1A">
              <w:rPr>
                <w:rFonts w:ascii="Arial" w:eastAsia="Arial" w:hAnsi="Arial" w:cs="Arial"/>
                <w:sz w:val="24"/>
                <w:szCs w:val="24"/>
                <w:lang w:val="en-US"/>
              </w:rPr>
              <w:t>ation and develop strategies to manage impact.</w:t>
            </w:r>
          </w:p>
        </w:tc>
      </w:tr>
      <w:tr w:rsidR="00F3501B" w:rsidRPr="005C492B" w:rsidTr="00A2420B">
        <w:trPr>
          <w:trHeight w:val="823"/>
          <w:jc w:val="center"/>
        </w:trPr>
        <w:tc>
          <w:tcPr>
            <w:tcW w:w="2122" w:type="dxa"/>
          </w:tcPr>
          <w:p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Planning Skills</w:t>
            </w:r>
          </w:p>
        </w:tc>
        <w:tc>
          <w:tcPr>
            <w:tcW w:w="7229" w:type="dxa"/>
          </w:tcPr>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Co-ordinate complex project management activities across the trusts and technology implementations </w:t>
            </w:r>
            <w:r w:rsidR="00E02B5B">
              <w:rPr>
                <w:rFonts w:ascii="Arial" w:eastAsia="Arial" w:hAnsi="Arial" w:cs="Arial"/>
                <w:sz w:val="24"/>
                <w:szCs w:val="24"/>
                <w:lang w:val="en-US"/>
              </w:rPr>
              <w:t xml:space="preserve">(ideally including </w:t>
            </w:r>
            <w:r>
              <w:rPr>
                <w:rFonts w:ascii="Arial" w:eastAsia="Arial" w:hAnsi="Arial" w:cs="Arial"/>
                <w:sz w:val="24"/>
                <w:szCs w:val="24"/>
                <w:lang w:val="en-US"/>
              </w:rPr>
              <w:t xml:space="preserve">EEL, API/Integration Solution, Data Lake), including tracking </w:t>
            </w:r>
            <w:r>
              <w:rPr>
                <w:rFonts w:ascii="Arial" w:eastAsia="Arial" w:hAnsi="Arial" w:cs="Arial"/>
                <w:sz w:val="24"/>
                <w:szCs w:val="24"/>
                <w:lang w:val="en-US"/>
              </w:rPr>
              <w:lastRenderedPageBreak/>
              <w:t xml:space="preserve">dependencies, </w:t>
            </w:r>
            <w:r w:rsidR="00E02B5B">
              <w:rPr>
                <w:rFonts w:ascii="Arial" w:eastAsia="Arial" w:hAnsi="Arial" w:cs="Arial"/>
                <w:sz w:val="24"/>
                <w:szCs w:val="24"/>
                <w:lang w:val="en-US"/>
              </w:rPr>
              <w:t xml:space="preserve">understanding change impact, </w:t>
            </w:r>
            <w:r>
              <w:rPr>
                <w:rFonts w:ascii="Arial" w:eastAsia="Arial" w:hAnsi="Arial" w:cs="Arial"/>
                <w:sz w:val="24"/>
                <w:szCs w:val="24"/>
                <w:lang w:val="en-US"/>
              </w:rPr>
              <w:t>resolving conflicts, overseeing workstreams, monitoring risks and measuring success.</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sidRPr="00206F38">
              <w:rPr>
                <w:rFonts w:ascii="Arial" w:eastAsia="Arial" w:hAnsi="Arial" w:cs="Arial"/>
                <w:sz w:val="24"/>
                <w:szCs w:val="24"/>
                <w:lang w:val="en-US"/>
              </w:rPr>
              <w:t>Support strategic relationships with stakeholders including system partners and external agencies, providing timely updates and guidance to the</w:t>
            </w:r>
            <w:r w:rsidR="00E02B5B">
              <w:rPr>
                <w:rFonts w:ascii="Arial" w:eastAsia="Arial" w:hAnsi="Arial" w:cs="Arial"/>
                <w:sz w:val="24"/>
                <w:szCs w:val="24"/>
                <w:lang w:val="en-US"/>
              </w:rPr>
              <w:t xml:space="preserve"> CPOs, Provider Leads</w:t>
            </w:r>
            <w:r w:rsidRPr="00206F38">
              <w:rPr>
                <w:rFonts w:ascii="Arial" w:eastAsia="Arial" w:hAnsi="Arial" w:cs="Arial"/>
                <w:sz w:val="24"/>
                <w:szCs w:val="24"/>
                <w:lang w:val="en-US"/>
              </w:rPr>
              <w:t xml:space="preserve"> Executive </w:t>
            </w:r>
            <w:r w:rsidR="00E02B5B">
              <w:rPr>
                <w:rFonts w:ascii="Arial" w:eastAsia="Arial" w:hAnsi="Arial" w:cs="Arial"/>
                <w:sz w:val="24"/>
                <w:szCs w:val="24"/>
                <w:lang w:val="en-US"/>
              </w:rPr>
              <w:t>Board Members</w:t>
            </w:r>
            <w:r w:rsidRPr="00206F38">
              <w:rPr>
                <w:rFonts w:ascii="Arial" w:eastAsia="Arial" w:hAnsi="Arial" w:cs="Arial"/>
                <w:sz w:val="24"/>
                <w:szCs w:val="24"/>
                <w:lang w:val="en-US"/>
              </w:rPr>
              <w:t xml:space="preserve">, </w:t>
            </w:r>
            <w:r w:rsidR="00E02B5B">
              <w:rPr>
                <w:rFonts w:ascii="Arial" w:eastAsia="Arial" w:hAnsi="Arial" w:cs="Arial"/>
                <w:sz w:val="24"/>
                <w:szCs w:val="24"/>
                <w:lang w:val="en-US"/>
              </w:rPr>
              <w:t xml:space="preserve">NHSE/Regional reps </w:t>
            </w:r>
            <w:r w:rsidRPr="00206F38">
              <w:rPr>
                <w:rFonts w:ascii="Arial" w:eastAsia="Arial" w:hAnsi="Arial" w:cs="Arial"/>
                <w:sz w:val="24"/>
                <w:szCs w:val="24"/>
                <w:lang w:val="en-US"/>
              </w:rPr>
              <w:t>and other stakeholders as required.</w:t>
            </w:r>
          </w:p>
          <w:p w:rsidR="00F3501B"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Manage risk to overall programme delivery timelines and have the ability to recover and prioritise outputs to mitigate</w:t>
            </w:r>
          </w:p>
          <w:p w:rsidR="00F3501B" w:rsidRPr="00923362" w:rsidRDefault="00F3501B" w:rsidP="00F3501B">
            <w:pPr>
              <w:pStyle w:val="ListParagraph"/>
              <w:numPr>
                <w:ilvl w:val="0"/>
                <w:numId w:val="25"/>
              </w:numPr>
              <w:spacing w:after="120" w:line="240" w:lineRule="auto"/>
              <w:rPr>
                <w:rFonts w:ascii="Arial" w:eastAsia="Arial" w:hAnsi="Arial" w:cs="Arial"/>
                <w:sz w:val="24"/>
                <w:szCs w:val="24"/>
                <w:lang w:val="en-US"/>
              </w:rPr>
            </w:pPr>
            <w:r>
              <w:rPr>
                <w:rFonts w:ascii="Arial" w:eastAsia="Arial" w:hAnsi="Arial" w:cs="Arial"/>
                <w:sz w:val="24"/>
                <w:szCs w:val="24"/>
                <w:lang w:val="en-US"/>
              </w:rPr>
              <w:t xml:space="preserve">Support </w:t>
            </w:r>
            <w:r w:rsidRPr="0070460E">
              <w:rPr>
                <w:rFonts w:ascii="Arial" w:eastAsia="Arial" w:hAnsi="Arial" w:cs="Arial"/>
                <w:sz w:val="24"/>
                <w:szCs w:val="24"/>
                <w:lang w:val="en-US"/>
              </w:rPr>
              <w:t xml:space="preserve">long term strategic </w:t>
            </w:r>
            <w:r>
              <w:rPr>
                <w:rFonts w:ascii="Arial" w:eastAsia="Arial" w:hAnsi="Arial" w:cs="Arial"/>
                <w:sz w:val="24"/>
                <w:szCs w:val="24"/>
                <w:lang w:val="en-US"/>
              </w:rPr>
              <w:t xml:space="preserve">system and trust-level </w:t>
            </w:r>
            <w:r w:rsidRPr="0070460E">
              <w:rPr>
                <w:rFonts w:ascii="Arial" w:eastAsia="Arial" w:hAnsi="Arial" w:cs="Arial"/>
                <w:sz w:val="24"/>
                <w:szCs w:val="24"/>
                <w:lang w:val="en-US"/>
              </w:rPr>
              <w:t>plan</w:t>
            </w:r>
            <w:r>
              <w:rPr>
                <w:rFonts w:ascii="Arial" w:eastAsia="Arial" w:hAnsi="Arial" w:cs="Arial"/>
                <w:sz w:val="24"/>
                <w:szCs w:val="24"/>
                <w:lang w:val="en-US"/>
              </w:rPr>
              <w:t>ning, ensuring alignment with the wider</w:t>
            </w:r>
            <w:r w:rsidRPr="0070460E">
              <w:rPr>
                <w:rFonts w:ascii="Arial" w:eastAsia="Arial" w:hAnsi="Arial" w:cs="Arial"/>
                <w:sz w:val="24"/>
                <w:szCs w:val="24"/>
                <w:lang w:val="en-US"/>
              </w:rPr>
              <w:t xml:space="preserve"> People </w:t>
            </w:r>
            <w:r>
              <w:rPr>
                <w:rFonts w:ascii="Arial" w:eastAsia="Arial" w:hAnsi="Arial" w:cs="Arial"/>
                <w:sz w:val="24"/>
                <w:szCs w:val="24"/>
                <w:lang w:val="en-US"/>
              </w:rPr>
              <w:t>Digital strategy and individual People, Digital and Financial plans</w:t>
            </w:r>
          </w:p>
        </w:tc>
      </w:tr>
      <w:tr w:rsidR="00F3501B" w:rsidRPr="005C492B" w:rsidTr="00A2420B">
        <w:trPr>
          <w:trHeight w:val="823"/>
          <w:jc w:val="center"/>
        </w:trPr>
        <w:tc>
          <w:tcPr>
            <w:tcW w:w="2122" w:type="dxa"/>
          </w:tcPr>
          <w:p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Policy/National Alignment</w:t>
            </w:r>
          </w:p>
        </w:tc>
        <w:tc>
          <w:tcPr>
            <w:tcW w:w="7229" w:type="dxa"/>
          </w:tcPr>
          <w:p w:rsidR="00F3501B" w:rsidRDefault="00F3501B" w:rsidP="00F3501B">
            <w:pPr>
              <w:pStyle w:val="ListParagraph"/>
              <w:numPr>
                <w:ilvl w:val="0"/>
                <w:numId w:val="29"/>
              </w:numPr>
              <w:spacing w:after="120" w:line="240" w:lineRule="auto"/>
              <w:rPr>
                <w:rFonts w:ascii="Arial" w:eastAsia="Arial" w:hAnsi="Arial" w:cs="Arial"/>
                <w:sz w:val="24"/>
                <w:szCs w:val="24"/>
                <w:lang w:val="en-US"/>
              </w:rPr>
            </w:pPr>
            <w:r w:rsidRPr="00C209C8">
              <w:rPr>
                <w:rFonts w:ascii="Arial" w:eastAsia="Arial" w:hAnsi="Arial" w:cs="Arial"/>
                <w:sz w:val="24"/>
                <w:szCs w:val="24"/>
                <w:lang w:val="en-US"/>
              </w:rPr>
              <w:t>Interpret NHS Governing Body policies and guidance and ensure implications are</w:t>
            </w:r>
            <w:r>
              <w:rPr>
                <w:rFonts w:ascii="Arial" w:eastAsia="Arial" w:hAnsi="Arial" w:cs="Arial"/>
                <w:sz w:val="24"/>
                <w:szCs w:val="24"/>
                <w:lang w:val="en-US"/>
              </w:rPr>
              <w:t xml:space="preserve"> considered throughout all programme activities</w:t>
            </w:r>
          </w:p>
          <w:p w:rsidR="00F3501B" w:rsidRDefault="00F3501B" w:rsidP="00F3501B">
            <w:pPr>
              <w:pStyle w:val="ListParagraph"/>
              <w:numPr>
                <w:ilvl w:val="0"/>
                <w:numId w:val="29"/>
              </w:numPr>
              <w:spacing w:after="120" w:line="240" w:lineRule="auto"/>
              <w:rPr>
                <w:rFonts w:ascii="Arial" w:eastAsia="Arial" w:hAnsi="Arial" w:cs="Arial"/>
                <w:sz w:val="24"/>
                <w:szCs w:val="24"/>
                <w:lang w:val="en-US"/>
              </w:rPr>
            </w:pPr>
            <w:r>
              <w:rPr>
                <w:rFonts w:ascii="Arial" w:eastAsia="Arial" w:hAnsi="Arial" w:cs="Arial"/>
                <w:sz w:val="24"/>
                <w:szCs w:val="24"/>
                <w:lang w:val="en-US"/>
              </w:rPr>
              <w:t>Represent NHS Devon when sharing best practice and guidance with other NHS trusts/systems beginning their scaling people services transformation journey</w:t>
            </w:r>
          </w:p>
        </w:tc>
      </w:tr>
    </w:tbl>
    <w:p w:rsidR="00B63084" w:rsidRPr="005C492B" w:rsidRDefault="00B63084" w:rsidP="00B77DAF">
      <w:pPr>
        <w:ind w:left="-142"/>
        <w:rPr>
          <w:rFonts w:ascii="Arial" w:hAnsi="Arial" w:cs="Arial"/>
          <w:i/>
          <w:iCs/>
          <w:sz w:val="24"/>
          <w:szCs w:val="24"/>
        </w:rPr>
      </w:pPr>
    </w:p>
    <w:p w:rsidR="009C19B2" w:rsidRPr="005C329A" w:rsidRDefault="009C19B2" w:rsidP="009C19B2">
      <w:pPr>
        <w:spacing w:line="240" w:lineRule="auto"/>
        <w:rPr>
          <w:rFonts w:ascii="Arial" w:hAnsi="Arial" w:cs="Arial"/>
          <w:b/>
          <w:bCs/>
          <w:color w:val="8064A2" w:themeColor="accent4"/>
          <w:sz w:val="24"/>
          <w:szCs w:val="24"/>
        </w:rPr>
      </w:pPr>
      <w:r w:rsidRPr="00075167">
        <w:rPr>
          <w:rFonts w:ascii="Arial" w:hAnsi="Arial" w:cs="Arial"/>
          <w:b/>
          <w:bCs/>
          <w:color w:val="8064A2" w:themeColor="accent4"/>
          <w:sz w:val="24"/>
          <w:szCs w:val="24"/>
        </w:rPr>
        <w:t>About Royal Devon University Healthcare NHS Foundation Trust:</w:t>
      </w:r>
    </w:p>
    <w:p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w:t>
      </w:r>
    </w:p>
    <w:p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We deliver a wide range of emergency, specialist and general medical services through North Devon District Hospital and the Royal Devon and Exeter Hospital (</w:t>
      </w:r>
      <w:proofErr w:type="spellStart"/>
      <w:r w:rsidRPr="00075167">
        <w:rPr>
          <w:rFonts w:ascii="Arial" w:hAnsi="Arial" w:cs="Arial"/>
          <w:color w:val="333333"/>
        </w:rPr>
        <w:t>Wonford</w:t>
      </w:r>
      <w:proofErr w:type="spellEnd"/>
      <w:r w:rsidRPr="00075167">
        <w:rPr>
          <w:rFonts w:ascii="Arial" w:hAnsi="Arial" w:cs="Arial"/>
          <w:color w:val="333333"/>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state-of-the-art equipment, leading technologies and strong links to local universities put us at the forefront of research and innovations, enabling us to provide world-class care to our local communities.</w:t>
      </w:r>
    </w:p>
    <w:p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values are at the heart of everything we do, </w:t>
      </w:r>
      <w:hyperlink r:id="rId15" w:history="1">
        <w:r w:rsidRPr="00075167">
          <w:rPr>
            <w:rStyle w:val="Hyperlink"/>
            <w:rFonts w:ascii="Arial" w:hAnsi="Arial" w:cs="Arial"/>
            <w:color w:val="003087"/>
            <w:bdr w:val="none" w:sz="0" w:space="0" w:color="auto" w:frame="1"/>
          </w:rPr>
          <w:t>click here</w:t>
        </w:r>
      </w:hyperlink>
      <w:r w:rsidRPr="00075167">
        <w:rPr>
          <w:rFonts w:ascii="Arial" w:hAnsi="Arial" w:cs="Arial"/>
          <w:color w:val="333333"/>
        </w:rPr>
        <w:t> to find out more</w:t>
      </w:r>
    </w:p>
    <w:p w:rsidR="009C19B2" w:rsidRPr="008B509A" w:rsidRDefault="009C19B2" w:rsidP="009C19B2">
      <w:pPr>
        <w:spacing w:before="100" w:beforeAutospacing="1" w:after="0" w:line="240" w:lineRule="auto"/>
        <w:rPr>
          <w:rFonts w:ascii="Arial" w:hAnsi="Arial" w:cs="Arial"/>
          <w:sz w:val="24"/>
          <w:szCs w:val="24"/>
        </w:rPr>
      </w:pPr>
      <w:r w:rsidRPr="00075167">
        <w:rPr>
          <w:rFonts w:ascii="Arial" w:hAnsi="Arial" w:cs="Arial"/>
          <w:b/>
          <w:bCs/>
          <w:color w:val="333333"/>
          <w:sz w:val="24"/>
          <w:szCs w:val="24"/>
          <w:bdr w:val="none" w:sz="0" w:space="0" w:color="auto" w:frame="1"/>
          <w:shd w:val="clear" w:color="auto" w:fill="FFFFFF"/>
        </w:rPr>
        <w:t>As an inclusive employer, the Royal Devon values diversity and is committed to creating a culture of inclusivity where everyone can be themselves and reach their full potential. We believe in fostering a sense of belonging and actively encourage applications from individuals of all backgrounds, cultures, and abilities. We recognise the advantages of having a diverse workforce that reflects the communities we serve.</w:t>
      </w:r>
    </w:p>
    <w:p w:rsidR="009C19B2" w:rsidRPr="005C492B" w:rsidRDefault="009C19B2" w:rsidP="009C19B2">
      <w:pPr>
        <w:ind w:left="-142"/>
        <w:rPr>
          <w:rFonts w:ascii="Arial" w:hAnsi="Arial" w:cs="Arial"/>
          <w:i/>
          <w:iCs/>
          <w:sz w:val="24"/>
          <w:szCs w:val="24"/>
        </w:rPr>
      </w:pPr>
    </w:p>
    <w:p w:rsidR="009C19B2" w:rsidRPr="005C492B" w:rsidRDefault="009C19B2" w:rsidP="009C19B2">
      <w:pPr>
        <w:spacing w:line="240" w:lineRule="auto"/>
        <w:ind w:left="-142"/>
        <w:rPr>
          <w:rFonts w:ascii="Arial" w:eastAsia="Times New Roman" w:hAnsi="Arial" w:cs="Arial"/>
          <w:sz w:val="24"/>
          <w:szCs w:val="24"/>
          <w:lang w:eastAsia="en-US"/>
        </w:rPr>
      </w:pPr>
      <w:r w:rsidRPr="005C492B">
        <w:rPr>
          <w:rFonts w:ascii="Arial" w:hAnsi="Arial" w:cs="Arial"/>
          <w:i/>
          <w:iCs/>
          <w:sz w:val="24"/>
          <w:szCs w:val="24"/>
        </w:rPr>
        <w:lastRenderedPageBreak/>
        <w:t xml:space="preserve">This job description may be further refined throughout the recruitment process. A final version will be provided ahead of interview. </w:t>
      </w:r>
    </w:p>
    <w:p w:rsidR="009C19B2" w:rsidRPr="005C492B" w:rsidRDefault="009C19B2" w:rsidP="00B77DAF">
      <w:pPr>
        <w:rPr>
          <w:rFonts w:ascii="Arial" w:eastAsia="Times New Roman" w:hAnsi="Arial" w:cs="Arial"/>
          <w:sz w:val="24"/>
          <w:szCs w:val="24"/>
          <w:lang w:eastAsia="en-US"/>
        </w:rPr>
      </w:pPr>
    </w:p>
    <w:sectPr w:rsidR="009C19B2" w:rsidRPr="005C492B" w:rsidSect="000C233F">
      <w:headerReference w:type="even" r:id="rId16"/>
      <w:headerReference w:type="default" r:id="rId17"/>
      <w:footerReference w:type="even" r:id="rId18"/>
      <w:footerReference w:type="default" r:id="rId19"/>
      <w:headerReference w:type="first" r:id="rId20"/>
      <w:footerReference w:type="first" r:id="rId21"/>
      <w:pgSz w:w="11906" w:h="16838"/>
      <w:pgMar w:top="1418" w:right="1080" w:bottom="993" w:left="1080" w:header="709"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3EF" w:rsidRDefault="00FC23EF" w:rsidP="00710B9C">
      <w:pPr>
        <w:spacing w:after="0" w:line="240" w:lineRule="auto"/>
      </w:pPr>
      <w:r>
        <w:separator/>
      </w:r>
    </w:p>
  </w:endnote>
  <w:endnote w:type="continuationSeparator" w:id="0">
    <w:p w:rsidR="00FC23EF" w:rsidRDefault="00FC23EF" w:rsidP="00710B9C">
      <w:pPr>
        <w:spacing w:after="0" w:line="240" w:lineRule="auto"/>
      </w:pPr>
      <w:r>
        <w:continuationSeparator/>
      </w:r>
    </w:p>
  </w:endnote>
  <w:endnote w:type="continuationNotice" w:id="1">
    <w:p w:rsidR="00FC23EF" w:rsidRDefault="00FC2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55" w:rsidRDefault="003A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181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43344649"/>
          <w:docPartObj>
            <w:docPartGallery w:val="Page Numbers (Top of Page)"/>
            <w:docPartUnique/>
          </w:docPartObj>
        </w:sdtPr>
        <w:sdtEndPr/>
        <w:sdtContent>
          <w:p w:rsidR="0094720D" w:rsidRPr="0094720D" w:rsidRDefault="002D4BF0">
            <w:pPr>
              <w:pStyle w:val="Footer"/>
              <w:jc w:val="right"/>
              <w:rPr>
                <w:rFonts w:ascii="Arial" w:hAnsi="Arial" w:cs="Arial"/>
                <w:sz w:val="16"/>
                <w:szCs w:val="16"/>
              </w:rPr>
            </w:pPr>
            <w:r>
              <w:rPr>
                <w:noProof/>
              </w:rPr>
              <w:drawing>
                <wp:anchor distT="0" distB="0" distL="114300" distR="114300" simplePos="0" relativeHeight="251658241" behindDoc="1" locked="0" layoutInCell="1" allowOverlap="1" wp14:anchorId="3420AF4C" wp14:editId="750ADD28">
                  <wp:simplePos x="0" y="0"/>
                  <wp:positionH relativeFrom="page">
                    <wp:align>left</wp:align>
                  </wp:positionH>
                  <wp:positionV relativeFrom="paragraph">
                    <wp:posOffset>-530158</wp:posOffset>
                  </wp:positionV>
                  <wp:extent cx="7553305" cy="7277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5" cy="727710"/>
                          </a:xfrm>
                          <a:prstGeom prst="rect">
                            <a:avLst/>
                          </a:prstGeom>
                          <a:noFill/>
                          <a:ln>
                            <a:noFill/>
                          </a:ln>
                        </pic:spPr>
                      </pic:pic>
                    </a:graphicData>
                  </a:graphic>
                  <wp14:sizeRelH relativeFrom="margin">
                    <wp14:pctWidth>0</wp14:pctWidth>
                  </wp14:sizeRelH>
                </wp:anchor>
              </w:drawing>
            </w:r>
            <w:r w:rsidR="0094720D" w:rsidRPr="0094720D">
              <w:rPr>
                <w:rFonts w:ascii="Arial" w:hAnsi="Arial" w:cs="Arial"/>
                <w:sz w:val="16"/>
                <w:szCs w:val="16"/>
              </w:rPr>
              <w:t xml:space="preserve">Page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PAGE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r w:rsidR="0094720D" w:rsidRPr="0094720D">
              <w:rPr>
                <w:rFonts w:ascii="Arial" w:hAnsi="Arial" w:cs="Arial"/>
                <w:sz w:val="16"/>
                <w:szCs w:val="16"/>
              </w:rPr>
              <w:t xml:space="preserve"> of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NUMPAGES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rsidR="0033759A" w:rsidRPr="0033759A" w:rsidRDefault="002D4BF0">
            <w:pPr>
              <w:pStyle w:val="Footer"/>
              <w:jc w:val="right"/>
              <w:rPr>
                <w:rFonts w:ascii="Arial" w:hAnsi="Arial" w:cs="Arial"/>
                <w:sz w:val="18"/>
                <w:szCs w:val="18"/>
              </w:rPr>
            </w:pPr>
            <w:r>
              <w:rPr>
                <w:noProof/>
              </w:rPr>
              <w:drawing>
                <wp:anchor distT="0" distB="0" distL="114300" distR="114300" simplePos="0" relativeHeight="251658240" behindDoc="1" locked="0" layoutInCell="1" allowOverlap="1" wp14:anchorId="133891E7" wp14:editId="0E357DD0">
                  <wp:simplePos x="0" y="0"/>
                  <wp:positionH relativeFrom="page">
                    <wp:align>left</wp:align>
                  </wp:positionH>
                  <wp:positionV relativeFrom="paragraph">
                    <wp:posOffset>-2012950</wp:posOffset>
                  </wp:positionV>
                  <wp:extent cx="7560000" cy="236349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9A" w:rsidRPr="0033759A">
              <w:rPr>
                <w:rFonts w:ascii="Arial" w:hAnsi="Arial" w:cs="Arial"/>
                <w:sz w:val="18"/>
                <w:szCs w:val="18"/>
              </w:rPr>
              <w:t xml:space="preserve">Page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PAGE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r w:rsidR="0033759A" w:rsidRPr="0033759A">
              <w:rPr>
                <w:rFonts w:ascii="Arial" w:hAnsi="Arial" w:cs="Arial"/>
                <w:sz w:val="18"/>
                <w:szCs w:val="18"/>
              </w:rPr>
              <w:t xml:space="preserve"> of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NUMPAGES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p>
        </w:sdtContent>
      </w:sdt>
    </w:sdtContent>
  </w:sdt>
  <w:p w:rsidR="00C04928" w:rsidRPr="00FF5A86" w:rsidRDefault="00C04928" w:rsidP="00BB0E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3EF" w:rsidRDefault="00FC23EF" w:rsidP="00710B9C">
      <w:pPr>
        <w:spacing w:after="0" w:line="240" w:lineRule="auto"/>
      </w:pPr>
      <w:r>
        <w:separator/>
      </w:r>
    </w:p>
  </w:footnote>
  <w:footnote w:type="continuationSeparator" w:id="0">
    <w:p w:rsidR="00FC23EF" w:rsidRDefault="00FC23EF" w:rsidP="00710B9C">
      <w:pPr>
        <w:spacing w:after="0" w:line="240" w:lineRule="auto"/>
      </w:pPr>
      <w:r>
        <w:continuationSeparator/>
      </w:r>
    </w:p>
  </w:footnote>
  <w:footnote w:type="continuationNotice" w:id="1">
    <w:p w:rsidR="00FC23EF" w:rsidRDefault="00FC2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28" w:rsidRDefault="00C04928">
    <w:pPr>
      <w:pStyle w:val="Header"/>
    </w:pPr>
  </w:p>
  <w:p w:rsidR="00C04928" w:rsidRDefault="00C04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3F" w:rsidRDefault="000C233F" w:rsidP="000C233F">
    <w:pPr>
      <w:pStyle w:val="Header"/>
      <w:jc w:val="right"/>
    </w:pPr>
  </w:p>
  <w:p w:rsidR="000C233F" w:rsidRDefault="000C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28" w:rsidRDefault="000C233F" w:rsidP="000C233F">
    <w:pPr>
      <w:pStyle w:val="Header"/>
      <w:jc w:val="right"/>
    </w:pPr>
    <w:r w:rsidRPr="00F36B0B">
      <w:rPr>
        <w:b/>
        <w:noProof/>
      </w:rPr>
      <w:drawing>
        <wp:inline distT="0" distB="0" distL="0" distR="0" wp14:anchorId="45E6EB64" wp14:editId="46E14607">
          <wp:extent cx="1605064" cy="924953"/>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65" cy="933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9AA4D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934F9D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2AE4B5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02C0184"/>
    <w:lvl w:ilvl="0">
      <w:start w:val="1"/>
      <w:numFmt w:val="decimal"/>
      <w:pStyle w:val="ListNumber"/>
      <w:lvlText w:val="%1."/>
      <w:lvlJc w:val="left"/>
      <w:pPr>
        <w:tabs>
          <w:tab w:val="num" w:pos="360"/>
        </w:tabs>
        <w:ind w:left="360" w:hanging="360"/>
      </w:pPr>
    </w:lvl>
  </w:abstractNum>
  <w:abstractNum w:abstractNumId="4" w15:restartNumberingAfterBreak="0">
    <w:nsid w:val="00240EBA"/>
    <w:multiLevelType w:val="hybridMultilevel"/>
    <w:tmpl w:val="648A9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703562"/>
    <w:multiLevelType w:val="hybridMultilevel"/>
    <w:tmpl w:val="75BE9C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5E4164"/>
    <w:multiLevelType w:val="multilevel"/>
    <w:tmpl w:val="D67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57A"/>
    <w:multiLevelType w:val="hybridMultilevel"/>
    <w:tmpl w:val="DCFA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E96E3D"/>
    <w:multiLevelType w:val="hybridMultilevel"/>
    <w:tmpl w:val="CFD4A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F66432"/>
    <w:multiLevelType w:val="hybridMultilevel"/>
    <w:tmpl w:val="17B023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B404A4C"/>
    <w:multiLevelType w:val="hybridMultilevel"/>
    <w:tmpl w:val="0B2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AA35A3"/>
    <w:multiLevelType w:val="hybridMultilevel"/>
    <w:tmpl w:val="DEF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F7AF2"/>
    <w:multiLevelType w:val="hybridMultilevel"/>
    <w:tmpl w:val="DCB8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13A3A"/>
    <w:multiLevelType w:val="hybridMultilevel"/>
    <w:tmpl w:val="1A6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93257"/>
    <w:multiLevelType w:val="hybridMultilevel"/>
    <w:tmpl w:val="C4DA6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EC6A12"/>
    <w:multiLevelType w:val="hybridMultilevel"/>
    <w:tmpl w:val="01EE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665EE3"/>
    <w:multiLevelType w:val="hybridMultilevel"/>
    <w:tmpl w:val="797AA378"/>
    <w:lvl w:ilvl="0" w:tplc="CB389E8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A666F84"/>
    <w:multiLevelType w:val="hybridMultilevel"/>
    <w:tmpl w:val="C90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2E2219"/>
    <w:multiLevelType w:val="hybridMultilevel"/>
    <w:tmpl w:val="B5E24CF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1E96115A"/>
    <w:multiLevelType w:val="hybridMultilevel"/>
    <w:tmpl w:val="A4B8D1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973203"/>
    <w:multiLevelType w:val="hybridMultilevel"/>
    <w:tmpl w:val="DB8A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5817BE"/>
    <w:multiLevelType w:val="hybridMultilevel"/>
    <w:tmpl w:val="F12A919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2D9D1996"/>
    <w:multiLevelType w:val="hybridMultilevel"/>
    <w:tmpl w:val="6ECE2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EA3500"/>
    <w:multiLevelType w:val="hybridMultilevel"/>
    <w:tmpl w:val="CB423984"/>
    <w:lvl w:ilvl="0" w:tplc="11FEC298">
      <w:start w:val="2"/>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24" w15:restartNumberingAfterBreak="0">
    <w:nsid w:val="2E7F6EE1"/>
    <w:multiLevelType w:val="hybridMultilevel"/>
    <w:tmpl w:val="945E85F4"/>
    <w:lvl w:ilvl="0" w:tplc="9C9E0B1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2F700738"/>
    <w:multiLevelType w:val="hybridMultilevel"/>
    <w:tmpl w:val="4344E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241D24"/>
    <w:multiLevelType w:val="hybridMultilevel"/>
    <w:tmpl w:val="6C9E4A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3C3722B"/>
    <w:multiLevelType w:val="hybridMultilevel"/>
    <w:tmpl w:val="343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1C57F9"/>
    <w:multiLevelType w:val="multilevel"/>
    <w:tmpl w:val="4D7C2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9635508"/>
    <w:multiLevelType w:val="hybridMultilevel"/>
    <w:tmpl w:val="BA56FE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A80134"/>
    <w:multiLevelType w:val="hybridMultilevel"/>
    <w:tmpl w:val="BA34E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1" w15:restartNumberingAfterBreak="0">
    <w:nsid w:val="3B752AE1"/>
    <w:multiLevelType w:val="hybridMultilevel"/>
    <w:tmpl w:val="042EDABC"/>
    <w:lvl w:ilvl="0" w:tplc="08AAC9B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331E47"/>
    <w:multiLevelType w:val="hybridMultilevel"/>
    <w:tmpl w:val="9D0C8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315327"/>
    <w:multiLevelType w:val="multilevel"/>
    <w:tmpl w:val="7B3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81719D"/>
    <w:multiLevelType w:val="multilevel"/>
    <w:tmpl w:val="CD1C55E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E7165D"/>
    <w:multiLevelType w:val="hybridMultilevel"/>
    <w:tmpl w:val="2A765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4E087B"/>
    <w:multiLevelType w:val="multilevel"/>
    <w:tmpl w:val="34B2F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7E44E1"/>
    <w:multiLevelType w:val="hybridMultilevel"/>
    <w:tmpl w:val="7FD20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4672D2"/>
    <w:multiLevelType w:val="hybridMultilevel"/>
    <w:tmpl w:val="650E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4119D6"/>
    <w:multiLevelType w:val="hybridMultilevel"/>
    <w:tmpl w:val="A884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0A5C31"/>
    <w:multiLevelType w:val="hybridMultilevel"/>
    <w:tmpl w:val="4156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E46A15"/>
    <w:multiLevelType w:val="hybridMultilevel"/>
    <w:tmpl w:val="F86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5E325BB"/>
    <w:multiLevelType w:val="multilevel"/>
    <w:tmpl w:val="3CC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06691B"/>
    <w:multiLevelType w:val="hybridMultilevel"/>
    <w:tmpl w:val="FD5C385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5CC83F5A"/>
    <w:multiLevelType w:val="hybridMultilevel"/>
    <w:tmpl w:val="2DFE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D2064F3"/>
    <w:multiLevelType w:val="hybridMultilevel"/>
    <w:tmpl w:val="0BA284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ED678D6"/>
    <w:multiLevelType w:val="multilevel"/>
    <w:tmpl w:val="F0B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454E07"/>
    <w:multiLevelType w:val="hybridMultilevel"/>
    <w:tmpl w:val="3BFE0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5C55E2"/>
    <w:multiLevelType w:val="hybridMultilevel"/>
    <w:tmpl w:val="FDE837A8"/>
    <w:lvl w:ilvl="0" w:tplc="08090001">
      <w:start w:val="1"/>
      <w:numFmt w:val="bullet"/>
      <w:lvlText w:val=""/>
      <w:lvlJc w:val="left"/>
      <w:pPr>
        <w:tabs>
          <w:tab w:val="num" w:pos="720"/>
        </w:tabs>
        <w:ind w:left="720" w:hanging="360"/>
      </w:pPr>
      <w:rPr>
        <w:rFonts w:ascii="Symbol" w:hAnsi="Symbol" w:hint="default"/>
      </w:rPr>
    </w:lvl>
    <w:lvl w:ilvl="1" w:tplc="4E465810">
      <w:start w:val="4"/>
      <w:numFmt w:val="bullet"/>
      <w:lvlText w:val="•"/>
      <w:lvlJc w:val="left"/>
      <w:pPr>
        <w:ind w:left="1440" w:hanging="360"/>
      </w:pPr>
      <w:rPr>
        <w:rFonts w:ascii="Arial" w:eastAsia="Times New Roman" w:hAnsi="Arial" w:cs="Aria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CC38BF"/>
    <w:multiLevelType w:val="hybridMultilevel"/>
    <w:tmpl w:val="EFF88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5C62BB1"/>
    <w:multiLevelType w:val="hybridMultilevel"/>
    <w:tmpl w:val="C8B66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6A2CCC"/>
    <w:multiLevelType w:val="hybridMultilevel"/>
    <w:tmpl w:val="B1C2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706713"/>
    <w:multiLevelType w:val="hybridMultilevel"/>
    <w:tmpl w:val="37144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D5B0B51"/>
    <w:multiLevelType w:val="hybridMultilevel"/>
    <w:tmpl w:val="8ED61EF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72D369A2"/>
    <w:multiLevelType w:val="hybridMultilevel"/>
    <w:tmpl w:val="3BA0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B83298"/>
    <w:multiLevelType w:val="hybridMultilevel"/>
    <w:tmpl w:val="6AEEB238"/>
    <w:lvl w:ilvl="0" w:tplc="8F30988A">
      <w:start w:val="1"/>
      <w:numFmt w:val="bullet"/>
      <w:lvlText w:val="•"/>
      <w:lvlJc w:val="left"/>
      <w:pPr>
        <w:tabs>
          <w:tab w:val="num" w:pos="720"/>
        </w:tabs>
        <w:ind w:left="720" w:hanging="360"/>
      </w:pPr>
      <w:rPr>
        <w:rFonts w:ascii="Arial" w:hAnsi="Arial" w:hint="default"/>
      </w:rPr>
    </w:lvl>
    <w:lvl w:ilvl="1" w:tplc="5F0CAABE" w:tentative="1">
      <w:start w:val="1"/>
      <w:numFmt w:val="bullet"/>
      <w:lvlText w:val="•"/>
      <w:lvlJc w:val="left"/>
      <w:pPr>
        <w:tabs>
          <w:tab w:val="num" w:pos="1440"/>
        </w:tabs>
        <w:ind w:left="1440" w:hanging="360"/>
      </w:pPr>
      <w:rPr>
        <w:rFonts w:ascii="Arial" w:hAnsi="Arial" w:hint="default"/>
      </w:rPr>
    </w:lvl>
    <w:lvl w:ilvl="2" w:tplc="C29C5A0C" w:tentative="1">
      <w:start w:val="1"/>
      <w:numFmt w:val="bullet"/>
      <w:lvlText w:val="•"/>
      <w:lvlJc w:val="left"/>
      <w:pPr>
        <w:tabs>
          <w:tab w:val="num" w:pos="2160"/>
        </w:tabs>
        <w:ind w:left="2160" w:hanging="360"/>
      </w:pPr>
      <w:rPr>
        <w:rFonts w:ascii="Arial" w:hAnsi="Arial" w:hint="default"/>
      </w:rPr>
    </w:lvl>
    <w:lvl w:ilvl="3" w:tplc="E1344D8A" w:tentative="1">
      <w:start w:val="1"/>
      <w:numFmt w:val="bullet"/>
      <w:lvlText w:val="•"/>
      <w:lvlJc w:val="left"/>
      <w:pPr>
        <w:tabs>
          <w:tab w:val="num" w:pos="2880"/>
        </w:tabs>
        <w:ind w:left="2880" w:hanging="360"/>
      </w:pPr>
      <w:rPr>
        <w:rFonts w:ascii="Arial" w:hAnsi="Arial" w:hint="default"/>
      </w:rPr>
    </w:lvl>
    <w:lvl w:ilvl="4" w:tplc="3246FB40" w:tentative="1">
      <w:start w:val="1"/>
      <w:numFmt w:val="bullet"/>
      <w:lvlText w:val="•"/>
      <w:lvlJc w:val="left"/>
      <w:pPr>
        <w:tabs>
          <w:tab w:val="num" w:pos="3600"/>
        </w:tabs>
        <w:ind w:left="3600" w:hanging="360"/>
      </w:pPr>
      <w:rPr>
        <w:rFonts w:ascii="Arial" w:hAnsi="Arial" w:hint="default"/>
      </w:rPr>
    </w:lvl>
    <w:lvl w:ilvl="5" w:tplc="6E4A8ED2" w:tentative="1">
      <w:start w:val="1"/>
      <w:numFmt w:val="bullet"/>
      <w:lvlText w:val="•"/>
      <w:lvlJc w:val="left"/>
      <w:pPr>
        <w:tabs>
          <w:tab w:val="num" w:pos="4320"/>
        </w:tabs>
        <w:ind w:left="4320" w:hanging="360"/>
      </w:pPr>
      <w:rPr>
        <w:rFonts w:ascii="Arial" w:hAnsi="Arial" w:hint="default"/>
      </w:rPr>
    </w:lvl>
    <w:lvl w:ilvl="6" w:tplc="7D443720" w:tentative="1">
      <w:start w:val="1"/>
      <w:numFmt w:val="bullet"/>
      <w:lvlText w:val="•"/>
      <w:lvlJc w:val="left"/>
      <w:pPr>
        <w:tabs>
          <w:tab w:val="num" w:pos="5040"/>
        </w:tabs>
        <w:ind w:left="5040" w:hanging="360"/>
      </w:pPr>
      <w:rPr>
        <w:rFonts w:ascii="Arial" w:hAnsi="Arial" w:hint="default"/>
      </w:rPr>
    </w:lvl>
    <w:lvl w:ilvl="7" w:tplc="43209194" w:tentative="1">
      <w:start w:val="1"/>
      <w:numFmt w:val="bullet"/>
      <w:lvlText w:val="•"/>
      <w:lvlJc w:val="left"/>
      <w:pPr>
        <w:tabs>
          <w:tab w:val="num" w:pos="5760"/>
        </w:tabs>
        <w:ind w:left="5760" w:hanging="360"/>
      </w:pPr>
      <w:rPr>
        <w:rFonts w:ascii="Arial" w:hAnsi="Arial" w:hint="default"/>
      </w:rPr>
    </w:lvl>
    <w:lvl w:ilvl="8" w:tplc="5EBEFEC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48C62CF"/>
    <w:multiLevelType w:val="hybridMultilevel"/>
    <w:tmpl w:val="B2E6BA7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57" w15:restartNumberingAfterBreak="0">
    <w:nsid w:val="758C5DC4"/>
    <w:multiLevelType w:val="hybridMultilevel"/>
    <w:tmpl w:val="FBF2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6FE4145"/>
    <w:multiLevelType w:val="hybridMultilevel"/>
    <w:tmpl w:val="B03A57F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773579FA"/>
    <w:multiLevelType w:val="hybridMultilevel"/>
    <w:tmpl w:val="FE3255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0" w15:restartNumberingAfterBreak="0">
    <w:nsid w:val="77A6734D"/>
    <w:multiLevelType w:val="hybridMultilevel"/>
    <w:tmpl w:val="368A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AA166C"/>
    <w:multiLevelType w:val="hybridMultilevel"/>
    <w:tmpl w:val="0F1E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BE374CE"/>
    <w:multiLevelType w:val="hybridMultilevel"/>
    <w:tmpl w:val="8E68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31"/>
  </w:num>
  <w:num w:numId="4">
    <w:abstractNumId w:val="23"/>
  </w:num>
  <w:num w:numId="5">
    <w:abstractNumId w:val="5"/>
  </w:num>
  <w:num w:numId="6">
    <w:abstractNumId w:val="32"/>
  </w:num>
  <w:num w:numId="7">
    <w:abstractNumId w:val="9"/>
  </w:num>
  <w:num w:numId="8">
    <w:abstractNumId w:val="13"/>
  </w:num>
  <w:num w:numId="9">
    <w:abstractNumId w:val="51"/>
  </w:num>
  <w:num w:numId="10">
    <w:abstractNumId w:val="40"/>
  </w:num>
  <w:num w:numId="11">
    <w:abstractNumId w:val="22"/>
  </w:num>
  <w:num w:numId="12">
    <w:abstractNumId w:val="43"/>
  </w:num>
  <w:num w:numId="13">
    <w:abstractNumId w:val="50"/>
  </w:num>
  <w:num w:numId="14">
    <w:abstractNumId w:val="56"/>
  </w:num>
  <w:num w:numId="15">
    <w:abstractNumId w:val="8"/>
  </w:num>
  <w:num w:numId="16">
    <w:abstractNumId w:val="18"/>
  </w:num>
  <w:num w:numId="17">
    <w:abstractNumId w:val="34"/>
  </w:num>
  <w:num w:numId="18">
    <w:abstractNumId w:val="21"/>
  </w:num>
  <w:num w:numId="19">
    <w:abstractNumId w:val="36"/>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61"/>
  </w:num>
  <w:num w:numId="26">
    <w:abstractNumId w:val="4"/>
  </w:num>
  <w:num w:numId="27">
    <w:abstractNumId w:val="17"/>
  </w:num>
  <w:num w:numId="28">
    <w:abstractNumId w:val="62"/>
  </w:num>
  <w:num w:numId="29">
    <w:abstractNumId w:val="25"/>
  </w:num>
  <w:num w:numId="30">
    <w:abstractNumId w:val="60"/>
  </w:num>
  <w:num w:numId="31">
    <w:abstractNumId w:val="57"/>
  </w:num>
  <w:num w:numId="32">
    <w:abstractNumId w:val="2"/>
  </w:num>
  <w:num w:numId="33">
    <w:abstractNumId w:val="3"/>
  </w:num>
  <w:num w:numId="34">
    <w:abstractNumId w:val="1"/>
  </w:num>
  <w:num w:numId="3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B"/>
    <w:rsid w:val="00003CAD"/>
    <w:rsid w:val="000055B5"/>
    <w:rsid w:val="00006E72"/>
    <w:rsid w:val="00022BA8"/>
    <w:rsid w:val="000256ED"/>
    <w:rsid w:val="0002694F"/>
    <w:rsid w:val="0003187E"/>
    <w:rsid w:val="00033127"/>
    <w:rsid w:val="00033D94"/>
    <w:rsid w:val="000438AD"/>
    <w:rsid w:val="00045C23"/>
    <w:rsid w:val="00046106"/>
    <w:rsid w:val="00054BDB"/>
    <w:rsid w:val="0007475D"/>
    <w:rsid w:val="00074BAC"/>
    <w:rsid w:val="00084B9A"/>
    <w:rsid w:val="00094AA1"/>
    <w:rsid w:val="000C233F"/>
    <w:rsid w:val="000C2F23"/>
    <w:rsid w:val="000C434F"/>
    <w:rsid w:val="000C6F7D"/>
    <w:rsid w:val="000C7B57"/>
    <w:rsid w:val="000D0C74"/>
    <w:rsid w:val="000D62D4"/>
    <w:rsid w:val="000E57C6"/>
    <w:rsid w:val="000F0306"/>
    <w:rsid w:val="000F40BC"/>
    <w:rsid w:val="0011023D"/>
    <w:rsid w:val="0012164D"/>
    <w:rsid w:val="0012268A"/>
    <w:rsid w:val="00122FC4"/>
    <w:rsid w:val="00140C5E"/>
    <w:rsid w:val="00140CFE"/>
    <w:rsid w:val="00143BEF"/>
    <w:rsid w:val="00163778"/>
    <w:rsid w:val="001761D2"/>
    <w:rsid w:val="00177086"/>
    <w:rsid w:val="001773BC"/>
    <w:rsid w:val="00190EDA"/>
    <w:rsid w:val="001934F7"/>
    <w:rsid w:val="00193D11"/>
    <w:rsid w:val="0019730C"/>
    <w:rsid w:val="001B688F"/>
    <w:rsid w:val="001C17A6"/>
    <w:rsid w:val="001C1A56"/>
    <w:rsid w:val="001C496E"/>
    <w:rsid w:val="001C5D21"/>
    <w:rsid w:val="001C7490"/>
    <w:rsid w:val="001D2DF6"/>
    <w:rsid w:val="001D7F47"/>
    <w:rsid w:val="001E019E"/>
    <w:rsid w:val="001E100D"/>
    <w:rsid w:val="001E5857"/>
    <w:rsid w:val="001F78B0"/>
    <w:rsid w:val="00221C13"/>
    <w:rsid w:val="00224457"/>
    <w:rsid w:val="00224649"/>
    <w:rsid w:val="0022692B"/>
    <w:rsid w:val="00240A09"/>
    <w:rsid w:val="00245C93"/>
    <w:rsid w:val="0025277F"/>
    <w:rsid w:val="0025310F"/>
    <w:rsid w:val="00253214"/>
    <w:rsid w:val="00260A3B"/>
    <w:rsid w:val="0026249D"/>
    <w:rsid w:val="002650AE"/>
    <w:rsid w:val="00270C5F"/>
    <w:rsid w:val="002806CA"/>
    <w:rsid w:val="00280CF7"/>
    <w:rsid w:val="00281063"/>
    <w:rsid w:val="00283838"/>
    <w:rsid w:val="00286B5E"/>
    <w:rsid w:val="002B3EA0"/>
    <w:rsid w:val="002B5A03"/>
    <w:rsid w:val="002B710E"/>
    <w:rsid w:val="002B7BCB"/>
    <w:rsid w:val="002C3974"/>
    <w:rsid w:val="002C4BC2"/>
    <w:rsid w:val="002D32E8"/>
    <w:rsid w:val="002D4273"/>
    <w:rsid w:val="002D4BF0"/>
    <w:rsid w:val="002D5D1A"/>
    <w:rsid w:val="002D72B4"/>
    <w:rsid w:val="002E0AAA"/>
    <w:rsid w:val="002E69F1"/>
    <w:rsid w:val="002E779A"/>
    <w:rsid w:val="002F54CD"/>
    <w:rsid w:val="00311B0F"/>
    <w:rsid w:val="00320062"/>
    <w:rsid w:val="003269EF"/>
    <w:rsid w:val="00327D64"/>
    <w:rsid w:val="0033015C"/>
    <w:rsid w:val="00335C78"/>
    <w:rsid w:val="0033759A"/>
    <w:rsid w:val="0034171C"/>
    <w:rsid w:val="00350939"/>
    <w:rsid w:val="00355C7F"/>
    <w:rsid w:val="0036403A"/>
    <w:rsid w:val="00375EBF"/>
    <w:rsid w:val="00375FED"/>
    <w:rsid w:val="00386B87"/>
    <w:rsid w:val="0039015D"/>
    <w:rsid w:val="0039263A"/>
    <w:rsid w:val="00394E6A"/>
    <w:rsid w:val="00395138"/>
    <w:rsid w:val="00396BAF"/>
    <w:rsid w:val="003A3A55"/>
    <w:rsid w:val="003C6392"/>
    <w:rsid w:val="003D12CB"/>
    <w:rsid w:val="003E43B0"/>
    <w:rsid w:val="0040296E"/>
    <w:rsid w:val="004064B1"/>
    <w:rsid w:val="004130E1"/>
    <w:rsid w:val="00413FDD"/>
    <w:rsid w:val="0041529F"/>
    <w:rsid w:val="00422AC4"/>
    <w:rsid w:val="0042363B"/>
    <w:rsid w:val="00430C78"/>
    <w:rsid w:val="00444614"/>
    <w:rsid w:val="00447D58"/>
    <w:rsid w:val="00451A56"/>
    <w:rsid w:val="0045277F"/>
    <w:rsid w:val="00454B69"/>
    <w:rsid w:val="00461432"/>
    <w:rsid w:val="004614A8"/>
    <w:rsid w:val="00463E49"/>
    <w:rsid w:val="004664FC"/>
    <w:rsid w:val="00467A30"/>
    <w:rsid w:val="00471F5E"/>
    <w:rsid w:val="00474E0E"/>
    <w:rsid w:val="00484249"/>
    <w:rsid w:val="004A0992"/>
    <w:rsid w:val="004A0D9D"/>
    <w:rsid w:val="004A6463"/>
    <w:rsid w:val="004A7AEB"/>
    <w:rsid w:val="004B1149"/>
    <w:rsid w:val="004B2FBD"/>
    <w:rsid w:val="004B4228"/>
    <w:rsid w:val="004C1A36"/>
    <w:rsid w:val="004C3804"/>
    <w:rsid w:val="004C614F"/>
    <w:rsid w:val="004C62A3"/>
    <w:rsid w:val="004D0FB9"/>
    <w:rsid w:val="004D1AA4"/>
    <w:rsid w:val="004D36BF"/>
    <w:rsid w:val="00501245"/>
    <w:rsid w:val="00505535"/>
    <w:rsid w:val="0050681E"/>
    <w:rsid w:val="00506CDD"/>
    <w:rsid w:val="005109BF"/>
    <w:rsid w:val="005147A7"/>
    <w:rsid w:val="00516747"/>
    <w:rsid w:val="005206D6"/>
    <w:rsid w:val="00523B56"/>
    <w:rsid w:val="00534F83"/>
    <w:rsid w:val="005421BC"/>
    <w:rsid w:val="00542D2C"/>
    <w:rsid w:val="00554B41"/>
    <w:rsid w:val="00562681"/>
    <w:rsid w:val="00563C76"/>
    <w:rsid w:val="00565DB4"/>
    <w:rsid w:val="00582B82"/>
    <w:rsid w:val="00582E3D"/>
    <w:rsid w:val="005877C5"/>
    <w:rsid w:val="00597F65"/>
    <w:rsid w:val="005A29DE"/>
    <w:rsid w:val="005A2D58"/>
    <w:rsid w:val="005A2EBC"/>
    <w:rsid w:val="005A4762"/>
    <w:rsid w:val="005A7985"/>
    <w:rsid w:val="005B0598"/>
    <w:rsid w:val="005B6A6E"/>
    <w:rsid w:val="005B7D10"/>
    <w:rsid w:val="005C329A"/>
    <w:rsid w:val="005C3FEC"/>
    <w:rsid w:val="005C492B"/>
    <w:rsid w:val="005D25FB"/>
    <w:rsid w:val="005D39F9"/>
    <w:rsid w:val="005E0E44"/>
    <w:rsid w:val="005E45AC"/>
    <w:rsid w:val="005E7506"/>
    <w:rsid w:val="005F4537"/>
    <w:rsid w:val="00601C81"/>
    <w:rsid w:val="00604E90"/>
    <w:rsid w:val="00615446"/>
    <w:rsid w:val="0061792E"/>
    <w:rsid w:val="00630394"/>
    <w:rsid w:val="00633C22"/>
    <w:rsid w:val="00634474"/>
    <w:rsid w:val="006350E2"/>
    <w:rsid w:val="006415E2"/>
    <w:rsid w:val="006454FB"/>
    <w:rsid w:val="00647D8E"/>
    <w:rsid w:val="006503AC"/>
    <w:rsid w:val="0066575E"/>
    <w:rsid w:val="00665AEF"/>
    <w:rsid w:val="00670072"/>
    <w:rsid w:val="00672E9D"/>
    <w:rsid w:val="00675ACF"/>
    <w:rsid w:val="00682957"/>
    <w:rsid w:val="00691ADA"/>
    <w:rsid w:val="006A3A44"/>
    <w:rsid w:val="006B3251"/>
    <w:rsid w:val="006B4DD0"/>
    <w:rsid w:val="006C090C"/>
    <w:rsid w:val="006C5A3F"/>
    <w:rsid w:val="006C5E83"/>
    <w:rsid w:val="006D339C"/>
    <w:rsid w:val="006E7D51"/>
    <w:rsid w:val="00703B18"/>
    <w:rsid w:val="0070676A"/>
    <w:rsid w:val="00710B9C"/>
    <w:rsid w:val="007143C9"/>
    <w:rsid w:val="00720BFB"/>
    <w:rsid w:val="007252C4"/>
    <w:rsid w:val="00731B02"/>
    <w:rsid w:val="00742222"/>
    <w:rsid w:val="00744F62"/>
    <w:rsid w:val="007457FB"/>
    <w:rsid w:val="00747AEA"/>
    <w:rsid w:val="00765FAB"/>
    <w:rsid w:val="00766871"/>
    <w:rsid w:val="00767204"/>
    <w:rsid w:val="00770139"/>
    <w:rsid w:val="00770A72"/>
    <w:rsid w:val="007723CF"/>
    <w:rsid w:val="00772CBE"/>
    <w:rsid w:val="0078621E"/>
    <w:rsid w:val="00795186"/>
    <w:rsid w:val="00795861"/>
    <w:rsid w:val="00796162"/>
    <w:rsid w:val="007A6AD9"/>
    <w:rsid w:val="007B14D5"/>
    <w:rsid w:val="007B45B2"/>
    <w:rsid w:val="007C4595"/>
    <w:rsid w:val="007C4BC5"/>
    <w:rsid w:val="007E0642"/>
    <w:rsid w:val="00800367"/>
    <w:rsid w:val="0081214F"/>
    <w:rsid w:val="00821E4F"/>
    <w:rsid w:val="00837FC0"/>
    <w:rsid w:val="0084026F"/>
    <w:rsid w:val="00841D44"/>
    <w:rsid w:val="0084687C"/>
    <w:rsid w:val="008517AF"/>
    <w:rsid w:val="00854CF0"/>
    <w:rsid w:val="00855601"/>
    <w:rsid w:val="00863550"/>
    <w:rsid w:val="008648A6"/>
    <w:rsid w:val="00865AE9"/>
    <w:rsid w:val="00866626"/>
    <w:rsid w:val="00882E9F"/>
    <w:rsid w:val="00883928"/>
    <w:rsid w:val="008879D3"/>
    <w:rsid w:val="0089249B"/>
    <w:rsid w:val="008A0ABC"/>
    <w:rsid w:val="008A13D3"/>
    <w:rsid w:val="008A3E78"/>
    <w:rsid w:val="008A782C"/>
    <w:rsid w:val="008A7CD6"/>
    <w:rsid w:val="008B1FF4"/>
    <w:rsid w:val="008B5AB3"/>
    <w:rsid w:val="008E388B"/>
    <w:rsid w:val="008E5C24"/>
    <w:rsid w:val="008F6BFA"/>
    <w:rsid w:val="008F7876"/>
    <w:rsid w:val="00912802"/>
    <w:rsid w:val="009129D9"/>
    <w:rsid w:val="00921B7B"/>
    <w:rsid w:val="00923362"/>
    <w:rsid w:val="0092404D"/>
    <w:rsid w:val="00935BD3"/>
    <w:rsid w:val="009471B4"/>
    <w:rsid w:val="0094720D"/>
    <w:rsid w:val="00952D17"/>
    <w:rsid w:val="00953B32"/>
    <w:rsid w:val="00955EC4"/>
    <w:rsid w:val="00964CF1"/>
    <w:rsid w:val="0097701C"/>
    <w:rsid w:val="00977879"/>
    <w:rsid w:val="009820A1"/>
    <w:rsid w:val="00986B18"/>
    <w:rsid w:val="00994563"/>
    <w:rsid w:val="009A3D7C"/>
    <w:rsid w:val="009B1883"/>
    <w:rsid w:val="009C19B2"/>
    <w:rsid w:val="009C3323"/>
    <w:rsid w:val="009E2EF1"/>
    <w:rsid w:val="009E5E37"/>
    <w:rsid w:val="009F5791"/>
    <w:rsid w:val="00A045CA"/>
    <w:rsid w:val="00A1048F"/>
    <w:rsid w:val="00A1206F"/>
    <w:rsid w:val="00A14DC5"/>
    <w:rsid w:val="00A1793C"/>
    <w:rsid w:val="00A2420B"/>
    <w:rsid w:val="00A43EFD"/>
    <w:rsid w:val="00A447E4"/>
    <w:rsid w:val="00A53EC7"/>
    <w:rsid w:val="00A65DA0"/>
    <w:rsid w:val="00A72C27"/>
    <w:rsid w:val="00A81441"/>
    <w:rsid w:val="00A829B6"/>
    <w:rsid w:val="00A852C6"/>
    <w:rsid w:val="00A910B3"/>
    <w:rsid w:val="00A963AF"/>
    <w:rsid w:val="00AA1E2D"/>
    <w:rsid w:val="00AA1E6D"/>
    <w:rsid w:val="00AB054F"/>
    <w:rsid w:val="00AB4642"/>
    <w:rsid w:val="00AB51AA"/>
    <w:rsid w:val="00AC6471"/>
    <w:rsid w:val="00AD0D13"/>
    <w:rsid w:val="00AD0E0A"/>
    <w:rsid w:val="00AD62BF"/>
    <w:rsid w:val="00AE264A"/>
    <w:rsid w:val="00AE2DC3"/>
    <w:rsid w:val="00AE3ED2"/>
    <w:rsid w:val="00AF0168"/>
    <w:rsid w:val="00B17E3C"/>
    <w:rsid w:val="00B260D7"/>
    <w:rsid w:val="00B27044"/>
    <w:rsid w:val="00B33DE1"/>
    <w:rsid w:val="00B35F7B"/>
    <w:rsid w:val="00B3795B"/>
    <w:rsid w:val="00B433F0"/>
    <w:rsid w:val="00B54096"/>
    <w:rsid w:val="00B5610C"/>
    <w:rsid w:val="00B606C7"/>
    <w:rsid w:val="00B63084"/>
    <w:rsid w:val="00B64710"/>
    <w:rsid w:val="00B705A3"/>
    <w:rsid w:val="00B76D11"/>
    <w:rsid w:val="00B7720B"/>
    <w:rsid w:val="00B77DAF"/>
    <w:rsid w:val="00B82ABA"/>
    <w:rsid w:val="00B8746D"/>
    <w:rsid w:val="00B91752"/>
    <w:rsid w:val="00B93329"/>
    <w:rsid w:val="00B9696E"/>
    <w:rsid w:val="00BA10E0"/>
    <w:rsid w:val="00BB00DE"/>
    <w:rsid w:val="00BB0E71"/>
    <w:rsid w:val="00BC229B"/>
    <w:rsid w:val="00BC2B3F"/>
    <w:rsid w:val="00BC54D8"/>
    <w:rsid w:val="00BC5AA5"/>
    <w:rsid w:val="00BD1AA0"/>
    <w:rsid w:val="00BE1608"/>
    <w:rsid w:val="00BE2EFD"/>
    <w:rsid w:val="00BE3C70"/>
    <w:rsid w:val="00BF2075"/>
    <w:rsid w:val="00C00AD2"/>
    <w:rsid w:val="00C00C97"/>
    <w:rsid w:val="00C02315"/>
    <w:rsid w:val="00C029F2"/>
    <w:rsid w:val="00C04928"/>
    <w:rsid w:val="00C06F09"/>
    <w:rsid w:val="00C159ED"/>
    <w:rsid w:val="00C2304E"/>
    <w:rsid w:val="00C238E7"/>
    <w:rsid w:val="00C25460"/>
    <w:rsid w:val="00C27DA1"/>
    <w:rsid w:val="00C32680"/>
    <w:rsid w:val="00C42202"/>
    <w:rsid w:val="00C4251D"/>
    <w:rsid w:val="00C4264A"/>
    <w:rsid w:val="00C46921"/>
    <w:rsid w:val="00C50E4D"/>
    <w:rsid w:val="00C64866"/>
    <w:rsid w:val="00C76161"/>
    <w:rsid w:val="00C86207"/>
    <w:rsid w:val="00C92F9A"/>
    <w:rsid w:val="00C93225"/>
    <w:rsid w:val="00C9598D"/>
    <w:rsid w:val="00CA0183"/>
    <w:rsid w:val="00CA23CA"/>
    <w:rsid w:val="00CA50E5"/>
    <w:rsid w:val="00CA5175"/>
    <w:rsid w:val="00CB25CB"/>
    <w:rsid w:val="00CC0FA5"/>
    <w:rsid w:val="00CC21BD"/>
    <w:rsid w:val="00CD0616"/>
    <w:rsid w:val="00CD41B4"/>
    <w:rsid w:val="00CD5B52"/>
    <w:rsid w:val="00CE30B1"/>
    <w:rsid w:val="00CE5A54"/>
    <w:rsid w:val="00CF6AD0"/>
    <w:rsid w:val="00D01EB5"/>
    <w:rsid w:val="00D06F8B"/>
    <w:rsid w:val="00D1013E"/>
    <w:rsid w:val="00D30B85"/>
    <w:rsid w:val="00D326C3"/>
    <w:rsid w:val="00D356A4"/>
    <w:rsid w:val="00D373A3"/>
    <w:rsid w:val="00D408FB"/>
    <w:rsid w:val="00D569BC"/>
    <w:rsid w:val="00D7072D"/>
    <w:rsid w:val="00D70E16"/>
    <w:rsid w:val="00D91432"/>
    <w:rsid w:val="00D94957"/>
    <w:rsid w:val="00D9739D"/>
    <w:rsid w:val="00D97A0C"/>
    <w:rsid w:val="00DB03F0"/>
    <w:rsid w:val="00DB3C3C"/>
    <w:rsid w:val="00DB53C1"/>
    <w:rsid w:val="00DC2E8C"/>
    <w:rsid w:val="00DD221E"/>
    <w:rsid w:val="00DD521A"/>
    <w:rsid w:val="00DD7B26"/>
    <w:rsid w:val="00DF1A37"/>
    <w:rsid w:val="00E02B5B"/>
    <w:rsid w:val="00E03992"/>
    <w:rsid w:val="00E04341"/>
    <w:rsid w:val="00E04CE0"/>
    <w:rsid w:val="00E16FBE"/>
    <w:rsid w:val="00E2087B"/>
    <w:rsid w:val="00E20DC2"/>
    <w:rsid w:val="00E2231B"/>
    <w:rsid w:val="00E22CA4"/>
    <w:rsid w:val="00E23495"/>
    <w:rsid w:val="00E25315"/>
    <w:rsid w:val="00E277B2"/>
    <w:rsid w:val="00E37649"/>
    <w:rsid w:val="00E37CCD"/>
    <w:rsid w:val="00E40B57"/>
    <w:rsid w:val="00E47AD6"/>
    <w:rsid w:val="00E525B9"/>
    <w:rsid w:val="00E52B71"/>
    <w:rsid w:val="00E63891"/>
    <w:rsid w:val="00E653DE"/>
    <w:rsid w:val="00E7042E"/>
    <w:rsid w:val="00E76062"/>
    <w:rsid w:val="00EA0B14"/>
    <w:rsid w:val="00EA2656"/>
    <w:rsid w:val="00EA7557"/>
    <w:rsid w:val="00EB38F8"/>
    <w:rsid w:val="00EB5B26"/>
    <w:rsid w:val="00EB60D6"/>
    <w:rsid w:val="00EB7CD7"/>
    <w:rsid w:val="00EC3222"/>
    <w:rsid w:val="00EC6136"/>
    <w:rsid w:val="00ED12DA"/>
    <w:rsid w:val="00EE496B"/>
    <w:rsid w:val="00EF2AA3"/>
    <w:rsid w:val="00EF5C55"/>
    <w:rsid w:val="00EF7782"/>
    <w:rsid w:val="00F05120"/>
    <w:rsid w:val="00F06738"/>
    <w:rsid w:val="00F11210"/>
    <w:rsid w:val="00F14EE8"/>
    <w:rsid w:val="00F22737"/>
    <w:rsid w:val="00F23703"/>
    <w:rsid w:val="00F3501B"/>
    <w:rsid w:val="00F4059A"/>
    <w:rsid w:val="00F446D6"/>
    <w:rsid w:val="00F44FF8"/>
    <w:rsid w:val="00F46AA3"/>
    <w:rsid w:val="00F46DD6"/>
    <w:rsid w:val="00F60484"/>
    <w:rsid w:val="00F74344"/>
    <w:rsid w:val="00F820FC"/>
    <w:rsid w:val="00FA27E3"/>
    <w:rsid w:val="00FC23EF"/>
    <w:rsid w:val="00FD1D4B"/>
    <w:rsid w:val="00FD2155"/>
    <w:rsid w:val="00FD280F"/>
    <w:rsid w:val="00FD4F8C"/>
    <w:rsid w:val="00FD7D49"/>
    <w:rsid w:val="00FE4D88"/>
    <w:rsid w:val="00FE5EC2"/>
    <w:rsid w:val="00FF0A85"/>
    <w:rsid w:val="00FF30D1"/>
    <w:rsid w:val="00FF4F13"/>
    <w:rsid w:val="00FF5A86"/>
    <w:rsid w:val="00FF6D77"/>
    <w:rsid w:val="041E0FDD"/>
    <w:rsid w:val="07B1774A"/>
    <w:rsid w:val="0EA0A16B"/>
    <w:rsid w:val="1119562B"/>
    <w:rsid w:val="11E117BB"/>
    <w:rsid w:val="2541B54D"/>
    <w:rsid w:val="26DD85AE"/>
    <w:rsid w:val="29C1528A"/>
    <w:rsid w:val="2ED4F886"/>
    <w:rsid w:val="30136404"/>
    <w:rsid w:val="31FB5A2F"/>
    <w:rsid w:val="334945C2"/>
    <w:rsid w:val="377EC646"/>
    <w:rsid w:val="495C245C"/>
    <w:rsid w:val="51194E58"/>
    <w:rsid w:val="5662529D"/>
    <w:rsid w:val="5CBCC1EE"/>
    <w:rsid w:val="5D54C375"/>
    <w:rsid w:val="5DE4B25D"/>
    <w:rsid w:val="604804C0"/>
    <w:rsid w:val="614C906F"/>
    <w:rsid w:val="61903311"/>
    <w:rsid w:val="720A3A9A"/>
    <w:rsid w:val="739DB6D2"/>
    <w:rsid w:val="76D55794"/>
    <w:rsid w:val="780F699D"/>
    <w:rsid w:val="7AD602D3"/>
    <w:rsid w:val="7C8D7AE7"/>
    <w:rsid w:val="7F90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DE4C98"/>
  <w15:docId w15:val="{57D2F30C-0331-4B91-B1D3-3CDB9297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92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469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46921"/>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46921"/>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46921"/>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46921"/>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46921"/>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46921"/>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FB"/>
    <w:rPr>
      <w:rFonts w:ascii="Tahoma" w:hAnsi="Tahoma" w:cs="Tahoma"/>
      <w:sz w:val="16"/>
      <w:szCs w:val="16"/>
    </w:rPr>
  </w:style>
  <w:style w:type="paragraph" w:styleId="NoSpacing">
    <w:name w:val="No Spacing"/>
    <w:uiPriority w:val="1"/>
    <w:qFormat/>
    <w:rsid w:val="00720BFB"/>
    <w:pPr>
      <w:spacing w:after="0" w:line="240" w:lineRule="auto"/>
    </w:pPr>
  </w:style>
  <w:style w:type="paragraph" w:styleId="Header">
    <w:name w:val="header"/>
    <w:basedOn w:val="Normal"/>
    <w:link w:val="HeaderChar"/>
    <w:uiPriority w:val="99"/>
    <w:unhideWhenUsed/>
    <w:rsid w:val="0071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9C"/>
  </w:style>
  <w:style w:type="paragraph" w:styleId="Footer">
    <w:name w:val="footer"/>
    <w:basedOn w:val="Normal"/>
    <w:link w:val="FooterChar"/>
    <w:uiPriority w:val="99"/>
    <w:unhideWhenUsed/>
    <w:rsid w:val="0071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9C"/>
  </w:style>
  <w:style w:type="character" w:styleId="Hyperlink">
    <w:name w:val="Hyperlink"/>
    <w:basedOn w:val="DefaultParagraphFont"/>
    <w:unhideWhenUsed/>
    <w:rsid w:val="00506CDD"/>
    <w:rPr>
      <w:color w:val="0000FF" w:themeColor="hyperlink"/>
      <w:u w:val="single"/>
    </w:rPr>
  </w:style>
  <w:style w:type="character" w:customStyle="1" w:styleId="Heading1Char">
    <w:name w:val="Heading 1 Char"/>
    <w:basedOn w:val="DefaultParagraphFont"/>
    <w:link w:val="Heading1"/>
    <w:uiPriority w:val="9"/>
    <w:rsid w:val="004B2FBD"/>
    <w:rPr>
      <w:rFonts w:ascii="Times New Roman" w:eastAsia="Times New Roman" w:hAnsi="Times New Roman" w:cs="Times New Roman"/>
      <w:b/>
      <w:bCs/>
      <w:kern w:val="36"/>
      <w:sz w:val="48"/>
      <w:szCs w:val="48"/>
    </w:rPr>
  </w:style>
  <w:style w:type="paragraph" w:styleId="ListParagraph">
    <w:name w:val="List Paragraph"/>
    <w:aliases w:val="Normal + indent"/>
    <w:basedOn w:val="Normal"/>
    <w:link w:val="ListParagraphChar"/>
    <w:uiPriority w:val="34"/>
    <w:qFormat/>
    <w:rsid w:val="005B7D10"/>
    <w:pPr>
      <w:ind w:left="720"/>
      <w:contextualSpacing/>
    </w:pPr>
    <w:rPr>
      <w:rFonts w:eastAsiaTheme="minorHAnsi"/>
      <w:lang w:eastAsia="en-US"/>
    </w:rPr>
  </w:style>
  <w:style w:type="table" w:styleId="TableGrid">
    <w:name w:val="Table Grid"/>
    <w:basedOn w:val="TableNormal"/>
    <w:uiPriority w:val="59"/>
    <w:rsid w:val="005B7D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214"/>
    <w:pPr>
      <w:autoSpaceDE w:val="0"/>
      <w:autoSpaceDN w:val="0"/>
      <w:adjustRightInd w:val="0"/>
      <w:spacing w:after="0" w:line="240" w:lineRule="auto"/>
    </w:pPr>
    <w:rPr>
      <w:rFonts w:ascii="Arial" w:eastAsia="Arial" w:hAnsi="Arial" w:cs="Arial"/>
      <w:color w:val="000000"/>
      <w:sz w:val="24"/>
      <w:szCs w:val="24"/>
      <w:lang w:eastAsia="en-US"/>
    </w:rPr>
  </w:style>
  <w:style w:type="character" w:styleId="CommentReference">
    <w:name w:val="annotation reference"/>
    <w:basedOn w:val="DefaultParagraphFont"/>
    <w:uiPriority w:val="99"/>
    <w:semiHidden/>
    <w:unhideWhenUsed/>
    <w:rsid w:val="00B9696E"/>
    <w:rPr>
      <w:sz w:val="16"/>
      <w:szCs w:val="16"/>
    </w:rPr>
  </w:style>
  <w:style w:type="paragraph" w:styleId="CommentText">
    <w:name w:val="annotation text"/>
    <w:basedOn w:val="Normal"/>
    <w:link w:val="CommentTextChar"/>
    <w:uiPriority w:val="99"/>
    <w:unhideWhenUsed/>
    <w:rsid w:val="00B9696E"/>
    <w:pPr>
      <w:spacing w:line="240" w:lineRule="auto"/>
    </w:pPr>
    <w:rPr>
      <w:sz w:val="20"/>
      <w:szCs w:val="20"/>
    </w:rPr>
  </w:style>
  <w:style w:type="character" w:customStyle="1" w:styleId="CommentTextChar">
    <w:name w:val="Comment Text Char"/>
    <w:basedOn w:val="DefaultParagraphFont"/>
    <w:link w:val="CommentText"/>
    <w:uiPriority w:val="99"/>
    <w:rsid w:val="00B9696E"/>
    <w:rPr>
      <w:sz w:val="20"/>
      <w:szCs w:val="20"/>
    </w:rPr>
  </w:style>
  <w:style w:type="paragraph" w:styleId="CommentSubject">
    <w:name w:val="annotation subject"/>
    <w:basedOn w:val="CommentText"/>
    <w:next w:val="CommentText"/>
    <w:link w:val="CommentSubjectChar"/>
    <w:uiPriority w:val="99"/>
    <w:semiHidden/>
    <w:unhideWhenUsed/>
    <w:rsid w:val="00B9696E"/>
    <w:rPr>
      <w:b/>
      <w:bCs/>
    </w:rPr>
  </w:style>
  <w:style w:type="character" w:customStyle="1" w:styleId="CommentSubjectChar">
    <w:name w:val="Comment Subject Char"/>
    <w:basedOn w:val="CommentTextChar"/>
    <w:link w:val="CommentSubject"/>
    <w:uiPriority w:val="99"/>
    <w:semiHidden/>
    <w:rsid w:val="00B9696E"/>
    <w:rPr>
      <w:b/>
      <w:bCs/>
      <w:sz w:val="20"/>
      <w:szCs w:val="20"/>
    </w:rPr>
  </w:style>
  <w:style w:type="paragraph" w:styleId="NormalWeb">
    <w:name w:val="Normal (Web)"/>
    <w:basedOn w:val="Normal"/>
    <w:uiPriority w:val="99"/>
    <w:unhideWhenUsed/>
    <w:rsid w:val="00A72C2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rsid w:val="00747A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47AEA"/>
    <w:rPr>
      <w:rFonts w:ascii="Times New Roman" w:eastAsia="Times New Roman" w:hAnsi="Times New Roman" w:cs="Times New Roman"/>
      <w:sz w:val="24"/>
      <w:szCs w:val="24"/>
    </w:rPr>
  </w:style>
  <w:style w:type="character" w:customStyle="1" w:styleId="ListParagraphChar">
    <w:name w:val="List Paragraph Char"/>
    <w:aliases w:val="Normal + indent Char"/>
    <w:link w:val="ListParagraph"/>
    <w:uiPriority w:val="34"/>
    <w:locked/>
    <w:rsid w:val="00955EC4"/>
    <w:rPr>
      <w:rFonts w:eastAsiaTheme="minorHAnsi"/>
      <w:lang w:eastAsia="en-US"/>
    </w:rPr>
  </w:style>
  <w:style w:type="character" w:customStyle="1" w:styleId="normaltextrun">
    <w:name w:val="normaltextrun"/>
    <w:basedOn w:val="DefaultParagraphFont"/>
    <w:rsid w:val="00955EC4"/>
  </w:style>
  <w:style w:type="paragraph" w:customStyle="1" w:styleId="default0">
    <w:name w:val="default"/>
    <w:basedOn w:val="Normal"/>
    <w:rsid w:val="0033759A"/>
    <w:pPr>
      <w:spacing w:after="0" w:line="240" w:lineRule="auto"/>
    </w:pPr>
    <w:rPr>
      <w:rFonts w:ascii="Wingdings" w:eastAsiaTheme="minorHAnsi" w:hAnsi="Wingdings" w:cs="Calibri"/>
      <w:color w:val="000000"/>
      <w:sz w:val="24"/>
      <w:szCs w:val="24"/>
    </w:rPr>
  </w:style>
  <w:style w:type="paragraph" w:customStyle="1" w:styleId="TableParagraph">
    <w:name w:val="Table Paragraph"/>
    <w:basedOn w:val="Normal"/>
    <w:uiPriority w:val="1"/>
    <w:qFormat/>
    <w:rsid w:val="0033759A"/>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4692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C4692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46921"/>
    <w:rPr>
      <w:b/>
      <w:bCs/>
      <w:sz w:val="28"/>
      <w:szCs w:val="28"/>
      <w:lang w:val="en-US" w:eastAsia="en-US"/>
    </w:rPr>
  </w:style>
  <w:style w:type="character" w:customStyle="1" w:styleId="Heading5Char">
    <w:name w:val="Heading 5 Char"/>
    <w:basedOn w:val="DefaultParagraphFont"/>
    <w:link w:val="Heading5"/>
    <w:uiPriority w:val="9"/>
    <w:semiHidden/>
    <w:rsid w:val="00C46921"/>
    <w:rPr>
      <w:b/>
      <w:bCs/>
      <w:i/>
      <w:iCs/>
      <w:sz w:val="26"/>
      <w:szCs w:val="26"/>
      <w:lang w:val="en-US" w:eastAsia="en-US"/>
    </w:rPr>
  </w:style>
  <w:style w:type="character" w:customStyle="1" w:styleId="Heading6Char">
    <w:name w:val="Heading 6 Char"/>
    <w:basedOn w:val="DefaultParagraphFont"/>
    <w:link w:val="Heading6"/>
    <w:rsid w:val="00C46921"/>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46921"/>
    <w:rPr>
      <w:sz w:val="24"/>
      <w:szCs w:val="24"/>
      <w:lang w:val="en-US" w:eastAsia="en-US"/>
    </w:rPr>
  </w:style>
  <w:style w:type="character" w:customStyle="1" w:styleId="Heading8Char">
    <w:name w:val="Heading 8 Char"/>
    <w:basedOn w:val="DefaultParagraphFont"/>
    <w:link w:val="Heading8"/>
    <w:uiPriority w:val="9"/>
    <w:semiHidden/>
    <w:rsid w:val="00C46921"/>
    <w:rPr>
      <w:i/>
      <w:iCs/>
      <w:sz w:val="24"/>
      <w:szCs w:val="24"/>
      <w:lang w:val="en-US" w:eastAsia="en-US"/>
    </w:rPr>
  </w:style>
  <w:style w:type="character" w:customStyle="1" w:styleId="Heading9Char">
    <w:name w:val="Heading 9 Char"/>
    <w:basedOn w:val="DefaultParagraphFont"/>
    <w:link w:val="Heading9"/>
    <w:uiPriority w:val="9"/>
    <w:semiHidden/>
    <w:rsid w:val="00C46921"/>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46921"/>
  </w:style>
  <w:style w:type="table" w:customStyle="1" w:styleId="TableGrid1">
    <w:name w:val="Table Grid1"/>
    <w:basedOn w:val="TableNormal"/>
    <w:next w:val="TableGrid"/>
    <w:uiPriority w:val="59"/>
    <w:rsid w:val="00C4692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46921"/>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C46921"/>
    <w:rPr>
      <w:rFonts w:ascii="Arial" w:eastAsia="Times New Roman" w:hAnsi="Arial" w:cs="Arial"/>
      <w:sz w:val="16"/>
      <w:szCs w:val="16"/>
    </w:rPr>
  </w:style>
  <w:style w:type="character" w:styleId="SubtleEmphasis">
    <w:name w:val="Subtle Emphasis"/>
    <w:uiPriority w:val="19"/>
    <w:qFormat/>
    <w:rsid w:val="00B33DE1"/>
    <w:rPr>
      <w:i/>
      <w:iCs/>
    </w:rPr>
  </w:style>
  <w:style w:type="paragraph" w:styleId="ListBullet">
    <w:name w:val="List Bullet"/>
    <w:basedOn w:val="Normal"/>
    <w:autoRedefine/>
    <w:rsid w:val="005C329A"/>
    <w:pPr>
      <w:numPr>
        <w:numId w:val="3"/>
      </w:numPr>
      <w:spacing w:after="0" w:line="240" w:lineRule="auto"/>
      <w:ind w:left="460" w:hanging="460"/>
    </w:pPr>
    <w:rPr>
      <w:rFonts w:ascii="Arial" w:eastAsia="Times New Roman" w:hAnsi="Arial" w:cs="Arial"/>
      <w:bCs/>
      <w:sz w:val="24"/>
      <w:szCs w:val="24"/>
      <w:lang w:eastAsia="en-US"/>
    </w:rPr>
  </w:style>
  <w:style w:type="character" w:styleId="Mention">
    <w:name w:val="Mention"/>
    <w:basedOn w:val="DefaultParagraphFont"/>
    <w:uiPriority w:val="99"/>
    <w:unhideWhenUsed/>
    <w:rsid w:val="004A0D9D"/>
    <w:rPr>
      <w:color w:val="2B579A"/>
      <w:shd w:val="clear" w:color="auto" w:fill="E1DFDD"/>
    </w:rPr>
  </w:style>
  <w:style w:type="paragraph" w:styleId="ListBullet2">
    <w:name w:val="List Bullet 2"/>
    <w:basedOn w:val="Normal"/>
    <w:uiPriority w:val="99"/>
    <w:semiHidden/>
    <w:unhideWhenUsed/>
    <w:rsid w:val="002B7BCB"/>
    <w:pPr>
      <w:numPr>
        <w:numId w:val="32"/>
      </w:numPr>
      <w:contextualSpacing/>
    </w:pPr>
  </w:style>
  <w:style w:type="paragraph" w:styleId="ListNumber">
    <w:name w:val="List Number"/>
    <w:basedOn w:val="Normal"/>
    <w:uiPriority w:val="99"/>
    <w:semiHidden/>
    <w:unhideWhenUsed/>
    <w:rsid w:val="002B7BCB"/>
    <w:pPr>
      <w:numPr>
        <w:numId w:val="33"/>
      </w:numPr>
      <w:contextualSpacing/>
    </w:pPr>
  </w:style>
  <w:style w:type="paragraph" w:styleId="ListNumber2">
    <w:name w:val="List Number 2"/>
    <w:basedOn w:val="Normal"/>
    <w:uiPriority w:val="99"/>
    <w:semiHidden/>
    <w:unhideWhenUsed/>
    <w:rsid w:val="002B7BCB"/>
    <w:pPr>
      <w:numPr>
        <w:numId w:val="34"/>
      </w:numPr>
      <w:contextualSpacing/>
    </w:pPr>
  </w:style>
  <w:style w:type="paragraph" w:styleId="ListNumber3">
    <w:name w:val="List Number 3"/>
    <w:basedOn w:val="Normal"/>
    <w:uiPriority w:val="99"/>
    <w:semiHidden/>
    <w:unhideWhenUsed/>
    <w:rsid w:val="002B7BCB"/>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157">
      <w:bodyDiv w:val="1"/>
      <w:marLeft w:val="0"/>
      <w:marRight w:val="0"/>
      <w:marTop w:val="0"/>
      <w:marBottom w:val="0"/>
      <w:divBdr>
        <w:top w:val="none" w:sz="0" w:space="0" w:color="auto"/>
        <w:left w:val="none" w:sz="0" w:space="0" w:color="auto"/>
        <w:bottom w:val="none" w:sz="0" w:space="0" w:color="auto"/>
        <w:right w:val="none" w:sz="0" w:space="0" w:color="auto"/>
      </w:divBdr>
      <w:divsChild>
        <w:div w:id="942956114">
          <w:marLeft w:val="0"/>
          <w:marRight w:val="0"/>
          <w:marTop w:val="0"/>
          <w:marBottom w:val="0"/>
          <w:divBdr>
            <w:top w:val="none" w:sz="0" w:space="0" w:color="auto"/>
            <w:left w:val="none" w:sz="0" w:space="0" w:color="auto"/>
            <w:bottom w:val="none" w:sz="0" w:space="0" w:color="auto"/>
            <w:right w:val="none" w:sz="0" w:space="0" w:color="auto"/>
          </w:divBdr>
          <w:divsChild>
            <w:div w:id="1185100071">
              <w:marLeft w:val="0"/>
              <w:marRight w:val="0"/>
              <w:marTop w:val="0"/>
              <w:marBottom w:val="0"/>
              <w:divBdr>
                <w:top w:val="none" w:sz="0" w:space="0" w:color="auto"/>
                <w:left w:val="none" w:sz="0" w:space="0" w:color="auto"/>
                <w:bottom w:val="none" w:sz="0" w:space="0" w:color="auto"/>
                <w:right w:val="none" w:sz="0" w:space="0" w:color="auto"/>
              </w:divBdr>
              <w:divsChild>
                <w:div w:id="1606771537">
                  <w:marLeft w:val="0"/>
                  <w:marRight w:val="0"/>
                  <w:marTop w:val="0"/>
                  <w:marBottom w:val="0"/>
                  <w:divBdr>
                    <w:top w:val="none" w:sz="0" w:space="0" w:color="auto"/>
                    <w:left w:val="none" w:sz="0" w:space="0" w:color="auto"/>
                    <w:bottom w:val="none" w:sz="0" w:space="0" w:color="auto"/>
                    <w:right w:val="none" w:sz="0" w:space="0" w:color="auto"/>
                  </w:divBdr>
                  <w:divsChild>
                    <w:div w:id="590624994">
                      <w:marLeft w:val="0"/>
                      <w:marRight w:val="0"/>
                      <w:marTop w:val="0"/>
                      <w:marBottom w:val="0"/>
                      <w:divBdr>
                        <w:top w:val="none" w:sz="0" w:space="0" w:color="auto"/>
                        <w:left w:val="none" w:sz="0" w:space="0" w:color="auto"/>
                        <w:bottom w:val="none" w:sz="0" w:space="0" w:color="auto"/>
                        <w:right w:val="none" w:sz="0" w:space="0" w:color="auto"/>
                      </w:divBdr>
                      <w:divsChild>
                        <w:div w:id="1132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4878">
      <w:bodyDiv w:val="1"/>
      <w:marLeft w:val="0"/>
      <w:marRight w:val="0"/>
      <w:marTop w:val="0"/>
      <w:marBottom w:val="0"/>
      <w:divBdr>
        <w:top w:val="none" w:sz="0" w:space="0" w:color="auto"/>
        <w:left w:val="none" w:sz="0" w:space="0" w:color="auto"/>
        <w:bottom w:val="none" w:sz="0" w:space="0" w:color="auto"/>
        <w:right w:val="none" w:sz="0" w:space="0" w:color="auto"/>
      </w:divBdr>
    </w:div>
    <w:div w:id="219826927">
      <w:bodyDiv w:val="1"/>
      <w:marLeft w:val="0"/>
      <w:marRight w:val="0"/>
      <w:marTop w:val="0"/>
      <w:marBottom w:val="0"/>
      <w:divBdr>
        <w:top w:val="none" w:sz="0" w:space="0" w:color="auto"/>
        <w:left w:val="none" w:sz="0" w:space="0" w:color="auto"/>
        <w:bottom w:val="none" w:sz="0" w:space="0" w:color="auto"/>
        <w:right w:val="none" w:sz="0" w:space="0" w:color="auto"/>
      </w:divBdr>
      <w:divsChild>
        <w:div w:id="890648581">
          <w:marLeft w:val="274"/>
          <w:marRight w:val="0"/>
          <w:marTop w:val="0"/>
          <w:marBottom w:val="0"/>
          <w:divBdr>
            <w:top w:val="none" w:sz="0" w:space="0" w:color="auto"/>
            <w:left w:val="none" w:sz="0" w:space="0" w:color="auto"/>
            <w:bottom w:val="none" w:sz="0" w:space="0" w:color="auto"/>
            <w:right w:val="none" w:sz="0" w:space="0" w:color="auto"/>
          </w:divBdr>
        </w:div>
        <w:div w:id="379287605">
          <w:marLeft w:val="274"/>
          <w:marRight w:val="0"/>
          <w:marTop w:val="0"/>
          <w:marBottom w:val="0"/>
          <w:divBdr>
            <w:top w:val="none" w:sz="0" w:space="0" w:color="auto"/>
            <w:left w:val="none" w:sz="0" w:space="0" w:color="auto"/>
            <w:bottom w:val="none" w:sz="0" w:space="0" w:color="auto"/>
            <w:right w:val="none" w:sz="0" w:space="0" w:color="auto"/>
          </w:divBdr>
        </w:div>
        <w:div w:id="460881492">
          <w:marLeft w:val="274"/>
          <w:marRight w:val="0"/>
          <w:marTop w:val="0"/>
          <w:marBottom w:val="0"/>
          <w:divBdr>
            <w:top w:val="none" w:sz="0" w:space="0" w:color="auto"/>
            <w:left w:val="none" w:sz="0" w:space="0" w:color="auto"/>
            <w:bottom w:val="none" w:sz="0" w:space="0" w:color="auto"/>
            <w:right w:val="none" w:sz="0" w:space="0" w:color="auto"/>
          </w:divBdr>
        </w:div>
      </w:divsChild>
    </w:div>
    <w:div w:id="254630593">
      <w:bodyDiv w:val="1"/>
      <w:marLeft w:val="0"/>
      <w:marRight w:val="0"/>
      <w:marTop w:val="0"/>
      <w:marBottom w:val="0"/>
      <w:divBdr>
        <w:top w:val="none" w:sz="0" w:space="0" w:color="auto"/>
        <w:left w:val="none" w:sz="0" w:space="0" w:color="auto"/>
        <w:bottom w:val="none" w:sz="0" w:space="0" w:color="auto"/>
        <w:right w:val="none" w:sz="0" w:space="0" w:color="auto"/>
      </w:divBdr>
    </w:div>
    <w:div w:id="488131665">
      <w:bodyDiv w:val="1"/>
      <w:marLeft w:val="0"/>
      <w:marRight w:val="0"/>
      <w:marTop w:val="0"/>
      <w:marBottom w:val="0"/>
      <w:divBdr>
        <w:top w:val="none" w:sz="0" w:space="0" w:color="auto"/>
        <w:left w:val="none" w:sz="0" w:space="0" w:color="auto"/>
        <w:bottom w:val="none" w:sz="0" w:space="0" w:color="auto"/>
        <w:right w:val="none" w:sz="0" w:space="0" w:color="auto"/>
      </w:divBdr>
    </w:div>
    <w:div w:id="523979212">
      <w:bodyDiv w:val="1"/>
      <w:marLeft w:val="0"/>
      <w:marRight w:val="0"/>
      <w:marTop w:val="0"/>
      <w:marBottom w:val="0"/>
      <w:divBdr>
        <w:top w:val="none" w:sz="0" w:space="0" w:color="auto"/>
        <w:left w:val="none" w:sz="0" w:space="0" w:color="auto"/>
        <w:bottom w:val="none" w:sz="0" w:space="0" w:color="auto"/>
        <w:right w:val="none" w:sz="0" w:space="0" w:color="auto"/>
      </w:divBdr>
      <w:divsChild>
        <w:div w:id="816579054">
          <w:marLeft w:val="0"/>
          <w:marRight w:val="0"/>
          <w:marTop w:val="0"/>
          <w:marBottom w:val="0"/>
          <w:divBdr>
            <w:top w:val="none" w:sz="0" w:space="0" w:color="auto"/>
            <w:left w:val="none" w:sz="0" w:space="0" w:color="auto"/>
            <w:bottom w:val="none" w:sz="0" w:space="0" w:color="auto"/>
            <w:right w:val="none" w:sz="0" w:space="0" w:color="auto"/>
          </w:divBdr>
          <w:divsChild>
            <w:div w:id="1938563346">
              <w:marLeft w:val="0"/>
              <w:marRight w:val="0"/>
              <w:marTop w:val="0"/>
              <w:marBottom w:val="0"/>
              <w:divBdr>
                <w:top w:val="none" w:sz="0" w:space="0" w:color="auto"/>
                <w:left w:val="none" w:sz="0" w:space="0" w:color="auto"/>
                <w:bottom w:val="none" w:sz="0" w:space="0" w:color="auto"/>
                <w:right w:val="none" w:sz="0" w:space="0" w:color="auto"/>
              </w:divBdr>
              <w:divsChild>
                <w:div w:id="758407905">
                  <w:marLeft w:val="0"/>
                  <w:marRight w:val="0"/>
                  <w:marTop w:val="0"/>
                  <w:marBottom w:val="0"/>
                  <w:divBdr>
                    <w:top w:val="none" w:sz="0" w:space="0" w:color="auto"/>
                    <w:left w:val="none" w:sz="0" w:space="0" w:color="auto"/>
                    <w:bottom w:val="none" w:sz="0" w:space="0" w:color="auto"/>
                    <w:right w:val="none" w:sz="0" w:space="0" w:color="auto"/>
                  </w:divBdr>
                  <w:divsChild>
                    <w:div w:id="1211914581">
                      <w:marLeft w:val="0"/>
                      <w:marRight w:val="0"/>
                      <w:marTop w:val="0"/>
                      <w:marBottom w:val="0"/>
                      <w:divBdr>
                        <w:top w:val="none" w:sz="0" w:space="0" w:color="auto"/>
                        <w:left w:val="none" w:sz="0" w:space="0" w:color="auto"/>
                        <w:bottom w:val="none" w:sz="0" w:space="0" w:color="auto"/>
                        <w:right w:val="none" w:sz="0" w:space="0" w:color="auto"/>
                      </w:divBdr>
                      <w:divsChild>
                        <w:div w:id="1323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673446">
      <w:bodyDiv w:val="1"/>
      <w:marLeft w:val="0"/>
      <w:marRight w:val="0"/>
      <w:marTop w:val="0"/>
      <w:marBottom w:val="0"/>
      <w:divBdr>
        <w:top w:val="none" w:sz="0" w:space="0" w:color="auto"/>
        <w:left w:val="none" w:sz="0" w:space="0" w:color="auto"/>
        <w:bottom w:val="none" w:sz="0" w:space="0" w:color="auto"/>
        <w:right w:val="none" w:sz="0" w:space="0" w:color="auto"/>
      </w:divBdr>
    </w:div>
    <w:div w:id="989363464">
      <w:bodyDiv w:val="1"/>
      <w:marLeft w:val="0"/>
      <w:marRight w:val="0"/>
      <w:marTop w:val="0"/>
      <w:marBottom w:val="0"/>
      <w:divBdr>
        <w:top w:val="none" w:sz="0" w:space="0" w:color="auto"/>
        <w:left w:val="none" w:sz="0" w:space="0" w:color="auto"/>
        <w:bottom w:val="none" w:sz="0" w:space="0" w:color="auto"/>
        <w:right w:val="none" w:sz="0" w:space="0" w:color="auto"/>
      </w:divBdr>
    </w:div>
    <w:div w:id="1039628992">
      <w:bodyDiv w:val="1"/>
      <w:marLeft w:val="0"/>
      <w:marRight w:val="0"/>
      <w:marTop w:val="0"/>
      <w:marBottom w:val="0"/>
      <w:divBdr>
        <w:top w:val="none" w:sz="0" w:space="0" w:color="auto"/>
        <w:left w:val="none" w:sz="0" w:space="0" w:color="auto"/>
        <w:bottom w:val="none" w:sz="0" w:space="0" w:color="auto"/>
        <w:right w:val="none" w:sz="0" w:space="0" w:color="auto"/>
      </w:divBdr>
    </w:div>
    <w:div w:id="1100105200">
      <w:bodyDiv w:val="1"/>
      <w:marLeft w:val="0"/>
      <w:marRight w:val="0"/>
      <w:marTop w:val="0"/>
      <w:marBottom w:val="0"/>
      <w:divBdr>
        <w:top w:val="none" w:sz="0" w:space="0" w:color="auto"/>
        <w:left w:val="none" w:sz="0" w:space="0" w:color="auto"/>
        <w:bottom w:val="none" w:sz="0" w:space="0" w:color="auto"/>
        <w:right w:val="none" w:sz="0" w:space="0" w:color="auto"/>
      </w:divBdr>
    </w:div>
    <w:div w:id="1269854273">
      <w:bodyDiv w:val="1"/>
      <w:marLeft w:val="0"/>
      <w:marRight w:val="0"/>
      <w:marTop w:val="0"/>
      <w:marBottom w:val="0"/>
      <w:divBdr>
        <w:top w:val="none" w:sz="0" w:space="0" w:color="auto"/>
        <w:left w:val="none" w:sz="0" w:space="0" w:color="auto"/>
        <w:bottom w:val="none" w:sz="0" w:space="0" w:color="auto"/>
        <w:right w:val="none" w:sz="0" w:space="0" w:color="auto"/>
      </w:divBdr>
    </w:div>
    <w:div w:id="1313027361">
      <w:bodyDiv w:val="1"/>
      <w:marLeft w:val="0"/>
      <w:marRight w:val="0"/>
      <w:marTop w:val="0"/>
      <w:marBottom w:val="0"/>
      <w:divBdr>
        <w:top w:val="none" w:sz="0" w:space="0" w:color="auto"/>
        <w:left w:val="none" w:sz="0" w:space="0" w:color="auto"/>
        <w:bottom w:val="none" w:sz="0" w:space="0" w:color="auto"/>
        <w:right w:val="none" w:sz="0" w:space="0" w:color="auto"/>
      </w:divBdr>
    </w:div>
    <w:div w:id="1359045669">
      <w:bodyDiv w:val="1"/>
      <w:marLeft w:val="0"/>
      <w:marRight w:val="0"/>
      <w:marTop w:val="0"/>
      <w:marBottom w:val="0"/>
      <w:divBdr>
        <w:top w:val="none" w:sz="0" w:space="0" w:color="auto"/>
        <w:left w:val="none" w:sz="0" w:space="0" w:color="auto"/>
        <w:bottom w:val="none" w:sz="0" w:space="0" w:color="auto"/>
        <w:right w:val="none" w:sz="0" w:space="0" w:color="auto"/>
      </w:divBdr>
    </w:div>
    <w:div w:id="1557738621">
      <w:bodyDiv w:val="1"/>
      <w:marLeft w:val="0"/>
      <w:marRight w:val="0"/>
      <w:marTop w:val="0"/>
      <w:marBottom w:val="0"/>
      <w:divBdr>
        <w:top w:val="none" w:sz="0" w:space="0" w:color="auto"/>
        <w:left w:val="none" w:sz="0" w:space="0" w:color="auto"/>
        <w:bottom w:val="none" w:sz="0" w:space="0" w:color="auto"/>
        <w:right w:val="none" w:sz="0" w:space="0" w:color="auto"/>
      </w:divBdr>
    </w:div>
    <w:div w:id="1652440518">
      <w:bodyDiv w:val="1"/>
      <w:marLeft w:val="0"/>
      <w:marRight w:val="0"/>
      <w:marTop w:val="0"/>
      <w:marBottom w:val="0"/>
      <w:divBdr>
        <w:top w:val="none" w:sz="0" w:space="0" w:color="auto"/>
        <w:left w:val="none" w:sz="0" w:space="0" w:color="auto"/>
        <w:bottom w:val="none" w:sz="0" w:space="0" w:color="auto"/>
        <w:right w:val="none" w:sz="0" w:space="0" w:color="auto"/>
      </w:divBdr>
    </w:div>
    <w:div w:id="1767072563">
      <w:bodyDiv w:val="1"/>
      <w:marLeft w:val="0"/>
      <w:marRight w:val="0"/>
      <w:marTop w:val="0"/>
      <w:marBottom w:val="0"/>
      <w:divBdr>
        <w:top w:val="none" w:sz="0" w:space="0" w:color="auto"/>
        <w:left w:val="none" w:sz="0" w:space="0" w:color="auto"/>
        <w:bottom w:val="none" w:sz="0" w:space="0" w:color="auto"/>
        <w:right w:val="none" w:sz="0" w:space="0" w:color="auto"/>
      </w:divBdr>
      <w:divsChild>
        <w:div w:id="16470044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dev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von.icb.nhs.uk/nhs-devon-board/governing-body-memb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on.icb.nhs.uk/" TargetMode="External"/><Relationship Id="rId5" Type="http://schemas.openxmlformats.org/officeDocument/2006/relationships/numbering" Target="numbering.xml"/><Relationship Id="rId15" Type="http://schemas.openxmlformats.org/officeDocument/2006/relationships/hyperlink" Target="https://www.royaldevon.nhs.uk/about-us/better-together-our-strategy-mission-and-val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1B91CBDD24A439EC65B2735362EF2" ma:contentTypeVersion="14" ma:contentTypeDescription="Create a new document." ma:contentTypeScope="" ma:versionID="642a143b0bb079dc38b2e0a31ce5a460">
  <xsd:schema xmlns:xsd="http://www.w3.org/2001/XMLSchema" xmlns:xs="http://www.w3.org/2001/XMLSchema" xmlns:p="http://schemas.microsoft.com/office/2006/metadata/properties" xmlns:ns2="aa924096-6446-4bf4-a008-ad8d79d4a4b9" xmlns:ns3="0a4bd8f7-e43e-4365-9a17-63c64587f584" targetNamespace="http://schemas.microsoft.com/office/2006/metadata/properties" ma:root="true" ma:fieldsID="a0d05645091b3abdac65df6d859bbfbd" ns2:_="" ns3:_="">
    <xsd:import namespace="aa924096-6446-4bf4-a008-ad8d79d4a4b9"/>
    <xsd:import namespace="0a4bd8f7-e43e-4365-9a17-63c64587f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4096-6446-4bf4-a008-ad8d79d4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bd8f7-e43e-4365-9a17-63c64587f5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388148-33dd-4995-bbaf-9c95d68688e8}" ma:internalName="TaxCatchAll" ma:showField="CatchAllData" ma:web="0a4bd8f7-e43e-4365-9a17-63c64587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24096-6446-4bf4-a008-ad8d79d4a4b9">
      <Terms xmlns="http://schemas.microsoft.com/office/infopath/2007/PartnerControls"/>
    </lcf76f155ced4ddcb4097134ff3c332f>
    <TaxCatchAll xmlns="0a4bd8f7-e43e-4365-9a17-63c64587f5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E2A8-0AF8-4114-AB7A-CD0DAF28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4096-6446-4bf4-a008-ad8d79d4a4b9"/>
    <ds:schemaRef ds:uri="0a4bd8f7-e43e-4365-9a17-63c64587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3A235-CCBC-4510-8BC6-C9F3934A92CE}">
  <ds:schemaRefs>
    <ds:schemaRef ds:uri="http://purl.org/dc/dcmitype/"/>
    <ds:schemaRef ds:uri="http://purl.org/dc/elements/1.1/"/>
    <ds:schemaRef ds:uri="http://schemas.microsoft.com/office/2006/metadata/properties"/>
    <ds:schemaRef ds:uri="aa924096-6446-4bf4-a008-ad8d79d4a4b9"/>
    <ds:schemaRef ds:uri="http://schemas.microsoft.com/office/2006/documentManagement/types"/>
    <ds:schemaRef ds:uri="http://schemas.openxmlformats.org/package/2006/metadata/core-properties"/>
    <ds:schemaRef ds:uri="http://schemas.microsoft.com/office/infopath/2007/PartnerControls"/>
    <ds:schemaRef ds:uri="0a4bd8f7-e43e-4365-9a17-63c64587f584"/>
    <ds:schemaRef ds:uri="http://www.w3.org/XML/1998/namespace"/>
    <ds:schemaRef ds:uri="http://purl.org/dc/terms/"/>
  </ds:schemaRefs>
</ds:datastoreItem>
</file>

<file path=customXml/itemProps3.xml><?xml version="1.0" encoding="utf-8"?>
<ds:datastoreItem xmlns:ds="http://schemas.openxmlformats.org/officeDocument/2006/customXml" ds:itemID="{DB309EF9-6263-40A7-9E34-6644CDD8E897}">
  <ds:schemaRefs>
    <ds:schemaRef ds:uri="http://schemas.microsoft.com/sharepoint/v3/contenttype/forms"/>
  </ds:schemaRefs>
</ds:datastoreItem>
</file>

<file path=customXml/itemProps4.xml><?xml version="1.0" encoding="utf-8"?>
<ds:datastoreItem xmlns:ds="http://schemas.openxmlformats.org/officeDocument/2006/customXml" ds:itemID="{33602017-6A49-4CEC-84BB-5C159AC3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dc:description/>
  <cp:lastModifiedBy>RADFORD, Hannah (ROYAL DEVON UNIVERSITY HEALTHCARE NHS FOUNDATION TRUST)</cp:lastModifiedBy>
  <cp:revision>2</cp:revision>
  <cp:lastPrinted>2024-03-13T14:19:00Z</cp:lastPrinted>
  <dcterms:created xsi:type="dcterms:W3CDTF">2024-04-29T08:02:00Z</dcterms:created>
  <dcterms:modified xsi:type="dcterms:W3CDTF">2024-04-29T08:02:00Z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2024-02-29T17:35:58Z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0f8fcdac-c524-4839-be8e-00f9551a826a</vt:lpwstr>
  </property>
  <property fmtid="{D5CDD505-2E9C-101B-9397-08002B2CF9AE}" pid="8" name="MSIP_Label_ea60d57e-af5b-4752-ac57-3e4f28ca11dc_ContentBits">
    <vt:lpwstr>0</vt:lpwstr>
  </property>
  <property fmtid="{D5CDD505-2E9C-101B-9397-08002B2CF9AE}" pid="9" name="ContentTypeId">
    <vt:lpwstr>0x01010081D1B91CBDD24A439EC65B2735362EF2</vt:lpwstr>
  </property>
  <property fmtid="{D5CDD505-2E9C-101B-9397-08002B2CF9AE}" pid="10" name="MediaServiceImageTags">
    <vt:lpwstr/>
  </property>
</Properties>
</file>