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0F32EF">
      <w:bookmarkStart w:id="0" w:name="_GoBack"/>
      <w:bookmarkEnd w:id="0"/>
      <w:r>
        <w:rPr>
          <w:noProof/>
        </w:rPr>
        <w:drawing>
          <wp:anchor distT="0" distB="0" distL="114300" distR="114300" simplePos="0" relativeHeight="251659264" behindDoc="1" locked="0" layoutInCell="1" allowOverlap="1">
            <wp:simplePos x="0" y="0"/>
            <wp:positionH relativeFrom="column">
              <wp:posOffset>4419600</wp:posOffset>
            </wp:positionH>
            <wp:positionV relativeFrom="paragraph">
              <wp:posOffset>9525</wp:posOffset>
            </wp:positionV>
            <wp:extent cx="1945640" cy="811530"/>
            <wp:effectExtent l="0" t="0" r="0" b="7620"/>
            <wp:wrapTight wrapText="bothSides">
              <wp:wrapPolygon edited="0">
                <wp:start x="13535" y="0"/>
                <wp:lineTo x="13535" y="8113"/>
                <wp:lineTo x="8671" y="8113"/>
                <wp:lineTo x="634" y="13183"/>
                <wp:lineTo x="634" y="16732"/>
                <wp:lineTo x="6979" y="21296"/>
                <wp:lineTo x="21360" y="21296"/>
                <wp:lineTo x="21360" y="0"/>
                <wp:lineTo x="1353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5640" cy="811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0F32EF" w:rsidP="00884334">
      <w:pPr>
        <w:spacing w:after="0" w:line="240" w:lineRule="auto"/>
        <w:ind w:left="-567" w:right="-472"/>
        <w:jc w:val="center"/>
        <w:rPr>
          <w:rFonts w:ascii="Arial" w:hAnsi="Arial" w:cs="Arial"/>
          <w:sz w:val="40"/>
        </w:rPr>
      </w:pPr>
      <w:r>
        <w:rPr>
          <w:rFonts w:ascii="Arial" w:hAnsi="Arial" w:cs="Arial"/>
          <w:sz w:val="40"/>
        </w:rPr>
        <w:t xml:space="preserve">                            </w:t>
      </w:r>
      <w:r w:rsidR="00884334"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4B51FF" w:rsidRDefault="004B51FF" w:rsidP="00F607B2">
            <w:pPr>
              <w:jc w:val="both"/>
              <w:rPr>
                <w:rFonts w:ascii="Arial" w:hAnsi="Arial" w:cs="Arial"/>
              </w:rPr>
            </w:pPr>
            <w:r w:rsidRPr="004B51FF">
              <w:rPr>
                <w:rFonts w:ascii="Arial" w:hAnsi="Arial" w:cs="Arial"/>
              </w:rPr>
              <w:t>Phlebotomist</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4B51FF" w:rsidRDefault="006F39E6" w:rsidP="00F607B2">
            <w:pPr>
              <w:jc w:val="both"/>
              <w:rPr>
                <w:rFonts w:ascii="Arial" w:hAnsi="Arial" w:cs="Arial"/>
              </w:rPr>
            </w:pPr>
            <w:r>
              <w:rPr>
                <w:rFonts w:ascii="Arial" w:hAnsi="Arial" w:cs="Arial"/>
              </w:rPr>
              <w:t>Outpatient Lead</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4B51FF" w:rsidRDefault="0022370B" w:rsidP="00F607B2">
            <w:pPr>
              <w:jc w:val="both"/>
              <w:rPr>
                <w:rFonts w:ascii="Arial" w:hAnsi="Arial" w:cs="Arial"/>
              </w:rPr>
            </w:pPr>
            <w:r>
              <w:rPr>
                <w:rFonts w:ascii="Arial" w:hAnsi="Arial" w:cs="Arial"/>
              </w:rPr>
              <w:t>2</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4B51FF" w:rsidRDefault="00D81CFD" w:rsidP="00F607B2">
            <w:pPr>
              <w:jc w:val="both"/>
              <w:rPr>
                <w:rFonts w:ascii="Arial" w:hAnsi="Arial" w:cs="Arial"/>
              </w:rPr>
            </w:pPr>
            <w:r>
              <w:rPr>
                <w:rFonts w:ascii="Arial" w:hAnsi="Arial" w:cs="Arial"/>
              </w:rPr>
              <w:t>Outpatients</w:t>
            </w:r>
          </w:p>
        </w:tc>
      </w:tr>
    </w:tbl>
    <w:p w:rsidR="00884334" w:rsidRDefault="00884334" w:rsidP="00F607B2">
      <w:pPr>
        <w:spacing w:after="0" w:line="240" w:lineRule="auto"/>
        <w:jc w:val="both"/>
        <w:rPr>
          <w:rFonts w:ascii="Arial" w:hAnsi="Arial" w:cs="Arial"/>
        </w:rPr>
      </w:pPr>
    </w:p>
    <w:p w:rsidR="00C3698C" w:rsidRPr="00F607B2" w:rsidRDefault="00C3698C"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970F21" w:rsidRPr="00970F21" w:rsidRDefault="00970F21" w:rsidP="00970F21">
            <w:pPr>
              <w:numPr>
                <w:ilvl w:val="0"/>
                <w:numId w:val="7"/>
              </w:numPr>
              <w:tabs>
                <w:tab w:val="left" w:pos="516"/>
                <w:tab w:val="left" w:pos="9818"/>
              </w:tabs>
              <w:rPr>
                <w:rFonts w:ascii="Arial" w:hAnsi="Arial" w:cs="Arial"/>
              </w:rPr>
            </w:pPr>
            <w:r>
              <w:rPr>
                <w:rFonts w:ascii="Arial" w:hAnsi="Arial" w:cs="Arial"/>
              </w:rPr>
              <w:t xml:space="preserve">To contribute to the delivery of patient’s individual care programmes under the direction of the clinical teams. </w:t>
            </w:r>
          </w:p>
          <w:p w:rsidR="004B51FF" w:rsidRDefault="004B51FF" w:rsidP="00970F21">
            <w:pPr>
              <w:numPr>
                <w:ilvl w:val="0"/>
                <w:numId w:val="7"/>
              </w:numPr>
              <w:jc w:val="both"/>
              <w:rPr>
                <w:rFonts w:ascii="Arial" w:hAnsi="Arial" w:cs="Arial"/>
              </w:rPr>
            </w:pPr>
            <w:r w:rsidRPr="00E93185">
              <w:rPr>
                <w:rFonts w:ascii="Arial" w:hAnsi="Arial" w:cs="Arial"/>
              </w:rPr>
              <w:t>Collection of blood samples from patients, staff and also patients with difficult venous access referred by GP’s and other Healthcare organisations.</w:t>
            </w:r>
          </w:p>
          <w:p w:rsidR="00970F21" w:rsidRDefault="00970F21" w:rsidP="00970F21">
            <w:pPr>
              <w:numPr>
                <w:ilvl w:val="0"/>
                <w:numId w:val="7"/>
              </w:numPr>
              <w:jc w:val="both"/>
              <w:rPr>
                <w:rFonts w:ascii="Arial" w:hAnsi="Arial" w:cs="Arial"/>
              </w:rPr>
            </w:pPr>
            <w:r>
              <w:rPr>
                <w:rFonts w:ascii="Arial" w:hAnsi="Arial" w:cs="Arial"/>
              </w:rPr>
              <w:t xml:space="preserve">To work in ward environment as well as </w:t>
            </w:r>
            <w:proofErr w:type="spellStart"/>
            <w:r>
              <w:rPr>
                <w:rFonts w:ascii="Arial" w:hAnsi="Arial" w:cs="Arial"/>
              </w:rPr>
              <w:t>out patient</w:t>
            </w:r>
            <w:proofErr w:type="spellEnd"/>
            <w:r>
              <w:rPr>
                <w:rFonts w:ascii="Arial" w:hAnsi="Arial" w:cs="Arial"/>
              </w:rPr>
              <w:t xml:space="preserve"> clinics.</w:t>
            </w:r>
          </w:p>
          <w:p w:rsidR="00970F21" w:rsidRPr="00E93185" w:rsidRDefault="00970F21" w:rsidP="00970F21">
            <w:pPr>
              <w:numPr>
                <w:ilvl w:val="0"/>
                <w:numId w:val="7"/>
              </w:numPr>
              <w:jc w:val="both"/>
              <w:rPr>
                <w:rFonts w:ascii="Arial" w:hAnsi="Arial" w:cs="Arial"/>
              </w:rPr>
            </w:pPr>
            <w:r>
              <w:rPr>
                <w:rFonts w:ascii="Arial" w:hAnsi="Arial" w:cs="Arial"/>
              </w:rPr>
              <w:t>To support the provision of a Trust wide Phlebotomy service covering 365 days of the year.</w:t>
            </w:r>
          </w:p>
          <w:p w:rsidR="004B51FF" w:rsidRPr="00E93185" w:rsidRDefault="004B51FF" w:rsidP="00970F21">
            <w:pPr>
              <w:numPr>
                <w:ilvl w:val="0"/>
                <w:numId w:val="7"/>
              </w:numPr>
              <w:tabs>
                <w:tab w:val="left" w:pos="516"/>
                <w:tab w:val="left" w:pos="9818"/>
              </w:tabs>
              <w:rPr>
                <w:rFonts w:ascii="Arial" w:hAnsi="Arial" w:cs="Arial"/>
              </w:rPr>
            </w:pPr>
            <w:r w:rsidRPr="00E93185">
              <w:rPr>
                <w:rFonts w:ascii="Arial" w:hAnsi="Arial" w:cs="Arial"/>
              </w:rPr>
              <w:t>To practice in accordance with Trust standards and statutory requirements and operate within the boundaries of the role and assessed competencies.</w:t>
            </w:r>
          </w:p>
          <w:p w:rsidR="00213541" w:rsidRPr="00884334" w:rsidRDefault="00213541" w:rsidP="00DF2EEB">
            <w:pPr>
              <w:jc w:val="both"/>
              <w:rPr>
                <w:rFonts w:ascii="Arial" w:hAnsi="Arial" w:cs="Arial"/>
                <w:b/>
                <w:bCs/>
                <w:color w:val="FFFFFF" w:themeColor="background1"/>
              </w:rPr>
            </w:pPr>
          </w:p>
        </w:tc>
      </w:tr>
      <w:tr w:rsidR="00884334" w:rsidRPr="00F607B2" w:rsidTr="004B51FF">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4B51FF" w:rsidRPr="00E93185" w:rsidRDefault="004B51FF" w:rsidP="004B51FF">
            <w:pPr>
              <w:numPr>
                <w:ilvl w:val="0"/>
                <w:numId w:val="8"/>
              </w:numPr>
              <w:jc w:val="both"/>
              <w:rPr>
                <w:rFonts w:ascii="Arial" w:hAnsi="Arial" w:cs="Arial"/>
              </w:rPr>
            </w:pPr>
            <w:r w:rsidRPr="00E93185">
              <w:rPr>
                <w:rFonts w:ascii="Arial" w:hAnsi="Arial" w:cs="Arial"/>
              </w:rPr>
              <w:t>To collect blood samples from patients, including those that are terminally ill, confused, agitated and mentally ill.</w:t>
            </w:r>
          </w:p>
          <w:p w:rsidR="004B51FF" w:rsidRPr="00E93185" w:rsidRDefault="004B51FF" w:rsidP="004B51FF">
            <w:pPr>
              <w:numPr>
                <w:ilvl w:val="0"/>
                <w:numId w:val="8"/>
              </w:numPr>
              <w:jc w:val="both"/>
              <w:rPr>
                <w:rFonts w:ascii="Arial" w:hAnsi="Arial" w:cs="Arial"/>
              </w:rPr>
            </w:pPr>
            <w:r w:rsidRPr="00E93185">
              <w:rPr>
                <w:rFonts w:ascii="Arial" w:hAnsi="Arial" w:cs="Arial"/>
              </w:rPr>
              <w:t>Understand the anatomy and physiology of the vein and surrounding tissue including major arteries and nerves.</w:t>
            </w:r>
          </w:p>
          <w:p w:rsidR="004B51FF" w:rsidRPr="00970F21" w:rsidRDefault="004B51FF" w:rsidP="004B51FF">
            <w:pPr>
              <w:numPr>
                <w:ilvl w:val="0"/>
                <w:numId w:val="8"/>
              </w:numPr>
              <w:jc w:val="both"/>
              <w:rPr>
                <w:rFonts w:ascii="Arial" w:hAnsi="Arial" w:cs="Arial"/>
              </w:rPr>
            </w:pPr>
            <w:r w:rsidRPr="00E93185">
              <w:rPr>
                <w:rFonts w:ascii="Arial" w:hAnsi="Arial" w:cs="Arial"/>
              </w:rPr>
              <w:t xml:space="preserve">To be familiar with and </w:t>
            </w:r>
            <w:proofErr w:type="gramStart"/>
            <w:r w:rsidRPr="00E93185">
              <w:rPr>
                <w:rFonts w:ascii="Arial" w:hAnsi="Arial" w:cs="Arial"/>
              </w:rPr>
              <w:t>have an understanding of</w:t>
            </w:r>
            <w:proofErr w:type="gramEnd"/>
            <w:r w:rsidRPr="00E93185">
              <w:rPr>
                <w:rFonts w:ascii="Arial" w:hAnsi="Arial" w:cs="Arial"/>
              </w:rPr>
              <w:t xml:space="preserve"> the full range of Pathology blood tests and their required sample tubes and post phlebotomy transport requirements.</w:t>
            </w:r>
          </w:p>
          <w:p w:rsidR="00970F21" w:rsidRPr="00970F21" w:rsidRDefault="00970F21" w:rsidP="00970F21">
            <w:pPr>
              <w:numPr>
                <w:ilvl w:val="0"/>
                <w:numId w:val="8"/>
              </w:numPr>
              <w:jc w:val="both"/>
              <w:rPr>
                <w:rFonts w:ascii="Arial" w:hAnsi="Arial" w:cs="Arial"/>
              </w:rPr>
            </w:pPr>
            <w:r w:rsidRPr="00970F21">
              <w:rPr>
                <w:rFonts w:ascii="Arial" w:hAnsi="Arial" w:cs="Arial"/>
              </w:rPr>
              <w:t>Using technical equipment to safely draw blood from patients</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Explaining the process of drawing blood clearly to a patient</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Reassuring and calming patients who might be nervous or scared of the procedure</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Applying dressings to the wound created by drawing blood</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Registering the blood and storing it in the correct environment</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Sending blood samples to testing laboratories</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Updating patient records</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Answering patient questions regarding collection techniques and offering additional resources on the collection process, if the patient requests them</w:t>
            </w:r>
            <w:r>
              <w:rPr>
                <w:rFonts w:ascii="Arial" w:hAnsi="Arial" w:cs="Arial"/>
              </w:rPr>
              <w:t>.</w:t>
            </w:r>
          </w:p>
          <w:p w:rsidR="00884334" w:rsidRPr="00F607B2" w:rsidRDefault="00884334" w:rsidP="001D3AF0">
            <w:pPr>
              <w:ind w:left="360"/>
              <w:jc w:val="both"/>
              <w:rPr>
                <w:rFonts w:ascii="Arial" w:hAnsi="Arial" w:cs="Arial"/>
              </w:rPr>
            </w:pPr>
          </w:p>
        </w:tc>
      </w:tr>
      <w:tr w:rsidR="00884334" w:rsidRPr="00F607B2" w:rsidTr="004B51FF">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126A89">
              <w:rPr>
                <w:rStyle w:val="normaltextrun"/>
                <w:rFonts w:ascii="Arial" w:hAnsi="Arial" w:cs="Arial"/>
                <w:sz w:val="22"/>
                <w:szCs w:val="22"/>
              </w:rPr>
              <w:t>C</w:t>
            </w:r>
            <w:r w:rsidR="00126A89" w:rsidRPr="00E93185">
              <w:rPr>
                <w:rFonts w:ascii="Arial" w:hAnsi="Arial" w:cs="Arial"/>
              </w:rPr>
              <w:t>ollect</w:t>
            </w:r>
            <w:r w:rsidR="00126A89">
              <w:rPr>
                <w:rFonts w:ascii="Arial" w:hAnsi="Arial" w:cs="Arial"/>
              </w:rPr>
              <w:t>ion of</w:t>
            </w:r>
            <w:r w:rsidR="00126A89" w:rsidRPr="00E93185">
              <w:rPr>
                <w:rFonts w:ascii="Arial" w:hAnsi="Arial" w:cs="Arial"/>
              </w:rPr>
              <w:t xml:space="preserve"> blood samples from patients, including those that are terminally ill, confused, agitated and mentally ill.</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126A89">
              <w:rPr>
                <w:rStyle w:val="normaltextrun"/>
                <w:rFonts w:ascii="Arial" w:hAnsi="Arial" w:cs="Arial"/>
                <w:sz w:val="22"/>
                <w:szCs w:val="22"/>
              </w:rPr>
              <w:t>None</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Pr="00126A89" w:rsidRDefault="001D629F" w:rsidP="008F7F1E">
            <w:pPr>
              <w:pStyle w:val="paragraph"/>
              <w:spacing w:before="0" w:beforeAutospacing="0" w:after="0" w:afterAutospacing="0"/>
              <w:jc w:val="both"/>
              <w:textAlignment w:val="baseline"/>
              <w:rPr>
                <w:rStyle w:val="normaltextrun"/>
                <w:rFonts w:ascii="Arial" w:hAnsi="Arial" w:cs="Arial"/>
                <w:sz w:val="22"/>
                <w:szCs w:val="22"/>
              </w:rPr>
            </w:pPr>
            <w:r w:rsidRPr="00126A89">
              <w:rPr>
                <w:rStyle w:val="normaltextrun"/>
                <w:rFonts w:ascii="Arial" w:hAnsi="Arial" w:cs="Arial"/>
                <w:sz w:val="22"/>
                <w:szCs w:val="22"/>
              </w:rPr>
              <w:t>The post holder is required to deal effectively with staff of all levels throughout the Trust</w:t>
            </w:r>
            <w:r w:rsidR="00ED356C" w:rsidRPr="00126A89">
              <w:rPr>
                <w:rStyle w:val="normaltextrun"/>
                <w:rFonts w:ascii="Arial" w:hAnsi="Arial" w:cs="Arial"/>
                <w:sz w:val="22"/>
                <w:szCs w:val="22"/>
              </w:rPr>
              <w:t xml:space="preserve"> as and when they encounter on a day to day basis</w:t>
            </w:r>
            <w:r w:rsidR="00126A89" w:rsidRPr="00126A89">
              <w:rPr>
                <w:rStyle w:val="normaltextrun"/>
                <w:rFonts w:ascii="Arial" w:hAnsi="Arial" w:cs="Arial"/>
                <w:sz w:val="22"/>
                <w:szCs w:val="22"/>
              </w:rPr>
              <w:t>.</w:t>
            </w:r>
          </w:p>
          <w:p w:rsidR="00126A89" w:rsidRPr="00126A89" w:rsidRDefault="00126A89" w:rsidP="008F7F1E">
            <w:pPr>
              <w:pStyle w:val="paragraph"/>
              <w:spacing w:before="0" w:beforeAutospacing="0" w:after="0" w:afterAutospacing="0"/>
              <w:jc w:val="both"/>
              <w:textAlignment w:val="baseline"/>
              <w:rPr>
                <w:rStyle w:val="normaltextrun"/>
                <w:rFonts w:ascii="Arial" w:hAnsi="Arial" w:cs="Arial"/>
                <w:sz w:val="22"/>
                <w:szCs w:val="22"/>
              </w:rPr>
            </w:pPr>
          </w:p>
          <w:p w:rsidR="003A5DEC" w:rsidRPr="00126A89" w:rsidRDefault="001D629F" w:rsidP="008F7F1E">
            <w:pPr>
              <w:pStyle w:val="paragraph"/>
              <w:spacing w:before="0" w:beforeAutospacing="0" w:after="0" w:afterAutospacing="0"/>
              <w:jc w:val="both"/>
              <w:textAlignment w:val="baseline"/>
              <w:rPr>
                <w:rStyle w:val="normaltextrun"/>
                <w:rFonts w:ascii="Arial" w:hAnsi="Arial" w:cs="Arial"/>
                <w:sz w:val="22"/>
                <w:szCs w:val="22"/>
              </w:rPr>
            </w:pPr>
            <w:r w:rsidRPr="00126A89">
              <w:rPr>
                <w:rStyle w:val="normaltextrun"/>
                <w:rFonts w:ascii="Arial" w:hAnsi="Arial" w:cs="Arial"/>
                <w:sz w:val="22"/>
                <w:szCs w:val="22"/>
              </w:rPr>
              <w:t>This will include verbal, written and electronic media.</w:t>
            </w:r>
            <w:r w:rsidR="00ED356C" w:rsidRPr="00126A89">
              <w:rPr>
                <w:rStyle w:val="normaltextrun"/>
                <w:rFonts w:ascii="Arial" w:hAnsi="Arial" w:cs="Arial"/>
                <w:sz w:val="22"/>
                <w:szCs w:val="22"/>
              </w:rPr>
              <w:t xml:space="preserve"> </w:t>
            </w:r>
          </w:p>
          <w:p w:rsidR="003A5DE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126A89"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126A89"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126A89"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126A89" w:rsidRDefault="00A025CE" w:rsidP="00A025CE">
            <w:pPr>
              <w:pStyle w:val="paragraph"/>
              <w:tabs>
                <w:tab w:val="left" w:pos="1390"/>
              </w:tabs>
              <w:spacing w:before="0" w:beforeAutospacing="0" w:after="0" w:afterAutospacing="0"/>
              <w:jc w:val="both"/>
              <w:textAlignment w:val="baseline"/>
              <w:rPr>
                <w:rStyle w:val="normaltextrun"/>
                <w:rFonts w:ascii="Arial" w:hAnsi="Arial" w:cs="Arial"/>
                <w:color w:val="FF0000"/>
                <w:sz w:val="22"/>
                <w:szCs w:val="22"/>
              </w:rPr>
            </w:pPr>
            <w:r>
              <w:rPr>
                <w:rStyle w:val="normaltextrun"/>
                <w:rFonts w:ascii="Arial" w:hAnsi="Arial" w:cs="Arial"/>
                <w:color w:val="FF0000"/>
                <w:sz w:val="22"/>
                <w:szCs w:val="22"/>
              </w:rPr>
              <w:tab/>
            </w:r>
          </w:p>
          <w:p w:rsidR="00126A89" w:rsidRPr="00ED356C"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126A89" w:rsidRDefault="00126A89"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4B51FF">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4B51F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4B51F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4B51FF">
              <w:trPr>
                <w:jc w:val="center"/>
              </w:trPr>
              <w:tc>
                <w:tcPr>
                  <w:tcW w:w="5145" w:type="dxa"/>
                  <w:tcBorders>
                    <w:top w:val="nil"/>
                    <w:left w:val="single" w:sz="6" w:space="0" w:color="auto"/>
                    <w:bottom w:val="nil"/>
                    <w:right w:val="single" w:sz="6" w:space="0" w:color="auto"/>
                  </w:tcBorders>
                  <w:shd w:val="clear" w:color="auto" w:fill="auto"/>
                  <w:hideMark/>
                </w:tcPr>
                <w:p w:rsidR="00884334" w:rsidRDefault="00126A89" w:rsidP="004B51F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Ward staff</w:t>
                  </w:r>
                </w:p>
                <w:p w:rsidR="00126A89" w:rsidRDefault="00126A89" w:rsidP="004B51F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Out Patient Staff</w:t>
                  </w:r>
                </w:p>
              </w:tc>
              <w:tc>
                <w:tcPr>
                  <w:tcW w:w="3735" w:type="dxa"/>
                  <w:tcBorders>
                    <w:top w:val="nil"/>
                    <w:left w:val="nil"/>
                    <w:bottom w:val="nil"/>
                    <w:right w:val="single" w:sz="6" w:space="0" w:color="auto"/>
                  </w:tcBorders>
                  <w:shd w:val="clear" w:color="auto" w:fill="auto"/>
                  <w:hideMark/>
                </w:tcPr>
                <w:p w:rsidR="00884334" w:rsidRDefault="00126A89" w:rsidP="00126A89">
                  <w:pPr>
                    <w:pStyle w:val="paragraph"/>
                    <w:spacing w:before="0" w:beforeAutospacing="0" w:after="0" w:afterAutospacing="0"/>
                    <w:ind w:left="360"/>
                    <w:jc w:val="both"/>
                    <w:textAlignment w:val="baseline"/>
                    <w:rPr>
                      <w:color w:val="000000"/>
                    </w:rPr>
                  </w:pPr>
                  <w:r w:rsidRPr="00126A89">
                    <w:rPr>
                      <w:rFonts w:ascii="Arial" w:hAnsi="Arial" w:cs="Arial"/>
                      <w:color w:val="000000"/>
                      <w:sz w:val="22"/>
                      <w:szCs w:val="22"/>
                    </w:rPr>
                    <w:t>N/A</w:t>
                  </w:r>
                </w:p>
              </w:tc>
            </w:tr>
            <w:tr w:rsidR="00884334" w:rsidTr="004B51FF">
              <w:trPr>
                <w:jc w:val="center"/>
              </w:trPr>
              <w:tc>
                <w:tcPr>
                  <w:tcW w:w="5145" w:type="dxa"/>
                  <w:tcBorders>
                    <w:top w:val="nil"/>
                    <w:left w:val="single" w:sz="6" w:space="0" w:color="auto"/>
                    <w:bottom w:val="nil"/>
                    <w:right w:val="single" w:sz="6" w:space="0" w:color="auto"/>
                  </w:tcBorders>
                  <w:shd w:val="clear" w:color="auto" w:fill="auto"/>
                </w:tcPr>
                <w:p w:rsidR="00884334" w:rsidRDefault="00126A89" w:rsidP="004B51F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Pathology Laboratories</w:t>
                  </w:r>
                </w:p>
                <w:p w:rsidR="00126A89" w:rsidRDefault="00126A89" w:rsidP="004B51F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Infection Control Team</w:t>
                  </w:r>
                </w:p>
              </w:tc>
              <w:tc>
                <w:tcPr>
                  <w:tcW w:w="3735" w:type="dxa"/>
                  <w:tcBorders>
                    <w:top w:val="nil"/>
                    <w:left w:val="nil"/>
                    <w:bottom w:val="nil"/>
                    <w:right w:val="single" w:sz="6" w:space="0" w:color="auto"/>
                  </w:tcBorders>
                  <w:shd w:val="clear" w:color="auto" w:fill="auto"/>
                </w:tcPr>
                <w:p w:rsidR="00884334" w:rsidRDefault="00884334" w:rsidP="00126A89">
                  <w:pPr>
                    <w:pStyle w:val="paragraph"/>
                    <w:spacing w:before="0" w:beforeAutospacing="0" w:after="0" w:afterAutospacing="0"/>
                    <w:ind w:left="360"/>
                    <w:jc w:val="both"/>
                    <w:textAlignment w:val="baseline"/>
                    <w:rPr>
                      <w:color w:val="000000"/>
                    </w:rPr>
                  </w:pPr>
                </w:p>
              </w:tc>
            </w:tr>
            <w:tr w:rsidR="00884334" w:rsidTr="004B51FF">
              <w:trPr>
                <w:jc w:val="center"/>
              </w:trPr>
              <w:tc>
                <w:tcPr>
                  <w:tcW w:w="5145" w:type="dxa"/>
                  <w:tcBorders>
                    <w:top w:val="nil"/>
                    <w:left w:val="single" w:sz="6" w:space="0" w:color="auto"/>
                    <w:bottom w:val="nil"/>
                    <w:right w:val="single" w:sz="6" w:space="0" w:color="auto"/>
                  </w:tcBorders>
                  <w:shd w:val="clear" w:color="auto" w:fill="auto"/>
                </w:tcPr>
                <w:p w:rsidR="00884334" w:rsidRDefault="00884334" w:rsidP="00126A89">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rsidR="00884334" w:rsidRDefault="00884334" w:rsidP="00126A89">
                  <w:pPr>
                    <w:pStyle w:val="paragraph"/>
                    <w:spacing w:before="0" w:beforeAutospacing="0" w:after="0" w:afterAutospacing="0"/>
                    <w:jc w:val="both"/>
                    <w:textAlignment w:val="baseline"/>
                    <w:rPr>
                      <w:color w:val="000000"/>
                    </w:rPr>
                  </w:pPr>
                </w:p>
              </w:tc>
            </w:tr>
            <w:tr w:rsidR="00884334" w:rsidTr="00126A89">
              <w:trPr>
                <w:trHeight w:val="63"/>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Default="00884334" w:rsidP="00126A89">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884334" w:rsidRPr="000C32E3" w:rsidRDefault="00884334" w:rsidP="00126A89">
                  <w:pPr>
                    <w:pStyle w:val="paragraph"/>
                    <w:spacing w:before="0" w:beforeAutospacing="0" w:after="0" w:afterAutospacing="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5033D7" w:rsidRDefault="005033D7" w:rsidP="00F607B2">
            <w:pPr>
              <w:jc w:val="both"/>
              <w:rPr>
                <w:rFonts w:ascii="Arial" w:hAnsi="Arial" w:cs="Arial"/>
              </w:rPr>
            </w:pPr>
          </w:p>
          <w:p w:rsidR="000C32E3" w:rsidRDefault="004B51FF"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58240" behindDoc="1" locked="0" layoutInCell="1" allowOverlap="1" wp14:anchorId="1524A4AF" wp14:editId="375304F4">
                  <wp:simplePos x="0" y="0"/>
                  <wp:positionH relativeFrom="column">
                    <wp:posOffset>605155</wp:posOffset>
                  </wp:positionH>
                  <wp:positionV relativeFrom="paragraph">
                    <wp:posOffset>115570</wp:posOffset>
                  </wp:positionV>
                  <wp:extent cx="4410075" cy="4189730"/>
                  <wp:effectExtent l="0" t="0" r="0" b="0"/>
                  <wp:wrapTight wrapText="bothSides">
                    <wp:wrapPolygon edited="0">
                      <wp:start x="6998" y="589"/>
                      <wp:lineTo x="6998" y="4812"/>
                      <wp:lineTo x="8677" y="5500"/>
                      <wp:lineTo x="7278" y="5696"/>
                      <wp:lineTo x="6905" y="5794"/>
                      <wp:lineTo x="6905" y="9821"/>
                      <wp:lineTo x="7931" y="10214"/>
                      <wp:lineTo x="10730" y="10214"/>
                      <wp:lineTo x="7278" y="10607"/>
                      <wp:lineTo x="6905" y="10705"/>
                      <wp:lineTo x="6905" y="14732"/>
                      <wp:lineTo x="7464" y="14928"/>
                      <wp:lineTo x="10730" y="14928"/>
                      <wp:lineTo x="7371" y="15321"/>
                      <wp:lineTo x="6905" y="15517"/>
                      <wp:lineTo x="6905" y="19839"/>
                      <wp:lineTo x="15022" y="19839"/>
                      <wp:lineTo x="15209" y="15616"/>
                      <wp:lineTo x="14742" y="15419"/>
                      <wp:lineTo x="11197" y="14928"/>
                      <wp:lineTo x="14556" y="14928"/>
                      <wp:lineTo x="15209" y="14634"/>
                      <wp:lineTo x="15209" y="10803"/>
                      <wp:lineTo x="14089" y="10214"/>
                      <wp:lineTo x="15022" y="9821"/>
                      <wp:lineTo x="15115" y="5893"/>
                      <wp:lineTo x="14649" y="5696"/>
                      <wp:lineTo x="13343" y="5500"/>
                      <wp:lineTo x="15115" y="4812"/>
                      <wp:lineTo x="15022" y="589"/>
                      <wp:lineTo x="6998" y="589"/>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B35774" w:rsidRPr="00F607B2" w:rsidTr="00884334">
        <w:tc>
          <w:tcPr>
            <w:tcW w:w="10206" w:type="dxa"/>
            <w:tcBorders>
              <w:bottom w:val="single" w:sz="4" w:space="0" w:color="auto"/>
            </w:tcBorders>
            <w:shd w:val="clear" w:color="auto" w:fill="FFFFFF" w:themeFill="background1"/>
          </w:tcPr>
          <w:p w:rsidR="00B35774" w:rsidRPr="00D4237D" w:rsidRDefault="00B35774" w:rsidP="00F607B2">
            <w:pPr>
              <w:jc w:val="both"/>
              <w:rPr>
                <w:rFonts w:ascii="Arial" w:hAnsi="Arial" w:cs="Arial"/>
                <w:b/>
                <w:color w:val="FF0000"/>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1D3AF0" w:rsidRDefault="000A0A13" w:rsidP="001D3AF0">
            <w:pPr>
              <w:jc w:val="both"/>
              <w:rPr>
                <w:rFonts w:ascii="Arial" w:hAnsi="Arial" w:cs="Arial"/>
              </w:rPr>
            </w:pPr>
            <w:r w:rsidRPr="001D3AF0">
              <w:rPr>
                <w:rFonts w:ascii="Arial" w:hAnsi="Arial" w:cs="Arial"/>
              </w:rPr>
              <w:t>The post holder will be required to</w:t>
            </w:r>
            <w:r w:rsidR="001D3AF0">
              <w:rPr>
                <w:rFonts w:ascii="Arial" w:hAnsi="Arial" w:cs="Arial"/>
              </w:rPr>
              <w:t>:</w:t>
            </w:r>
          </w:p>
          <w:p w:rsidR="001D3AF0" w:rsidRDefault="001D3AF0" w:rsidP="001D3AF0">
            <w:pPr>
              <w:numPr>
                <w:ilvl w:val="0"/>
                <w:numId w:val="9"/>
              </w:numPr>
              <w:jc w:val="both"/>
              <w:rPr>
                <w:rFonts w:ascii="Arial" w:hAnsi="Arial" w:cs="Arial"/>
              </w:rPr>
            </w:pPr>
            <w:r>
              <w:rPr>
                <w:rFonts w:ascii="Arial" w:hAnsi="Arial" w:cs="Arial"/>
              </w:rPr>
              <w:t>F</w:t>
            </w:r>
            <w:r w:rsidR="000A0A13" w:rsidRPr="001D3AF0">
              <w:rPr>
                <w:rFonts w:ascii="Arial" w:hAnsi="Arial" w:cs="Arial"/>
              </w:rPr>
              <w:t xml:space="preserve">ollow </w:t>
            </w:r>
            <w:r>
              <w:rPr>
                <w:rFonts w:ascii="Arial" w:hAnsi="Arial" w:cs="Arial"/>
              </w:rPr>
              <w:t xml:space="preserve">all </w:t>
            </w:r>
            <w:r w:rsidR="000A0A13" w:rsidRPr="001D3AF0">
              <w:rPr>
                <w:rFonts w:ascii="Arial" w:hAnsi="Arial" w:cs="Arial"/>
              </w:rPr>
              <w:t>SOP’s related to their duties</w:t>
            </w:r>
            <w:r>
              <w:rPr>
                <w:rFonts w:ascii="Arial" w:hAnsi="Arial" w:cs="Arial"/>
              </w:rPr>
              <w:t>.</w:t>
            </w:r>
          </w:p>
          <w:p w:rsidR="001D3AF0" w:rsidRPr="001D3AF0" w:rsidRDefault="001D3AF0" w:rsidP="001D3AF0">
            <w:pPr>
              <w:numPr>
                <w:ilvl w:val="0"/>
                <w:numId w:val="9"/>
              </w:numPr>
              <w:jc w:val="both"/>
              <w:rPr>
                <w:rFonts w:ascii="Arial" w:hAnsi="Arial" w:cs="Arial"/>
              </w:rPr>
            </w:pPr>
            <w:r>
              <w:rPr>
                <w:rFonts w:ascii="Arial" w:hAnsi="Arial" w:cs="Arial"/>
              </w:rPr>
              <w:t>W</w:t>
            </w:r>
            <w:r w:rsidRPr="001D3AF0">
              <w:rPr>
                <w:rFonts w:ascii="Arial" w:hAnsi="Arial" w:cs="Arial"/>
              </w:rPr>
              <w:t>ork independently</w:t>
            </w:r>
            <w:r>
              <w:rPr>
                <w:rFonts w:ascii="Arial" w:hAnsi="Arial" w:cs="Arial"/>
              </w:rPr>
              <w:t>, without supervision</w:t>
            </w:r>
            <w:r w:rsidRPr="001D3AF0">
              <w:rPr>
                <w:rFonts w:ascii="Arial" w:hAnsi="Arial" w:cs="Arial"/>
              </w:rPr>
              <w:t xml:space="preserve"> and make own decisions regarding procedures and techniques to be used.</w:t>
            </w:r>
          </w:p>
          <w:p w:rsidR="001D3AF0" w:rsidRPr="00A37038" w:rsidRDefault="001D3AF0" w:rsidP="00ED356C">
            <w:pPr>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562E81" w:rsidRDefault="00562E81" w:rsidP="00562E81">
            <w:pPr>
              <w:jc w:val="both"/>
              <w:rPr>
                <w:rFonts w:ascii="Arial" w:hAnsi="Arial" w:cs="Arial"/>
              </w:rPr>
            </w:pPr>
            <w:r>
              <w:rPr>
                <w:rFonts w:ascii="Arial" w:hAnsi="Arial" w:cs="Arial"/>
              </w:rPr>
              <w:t>The post holder will be required, on a daily basis to:</w:t>
            </w:r>
          </w:p>
          <w:p w:rsidR="00562E81" w:rsidRDefault="00562E81" w:rsidP="00562E81">
            <w:pPr>
              <w:numPr>
                <w:ilvl w:val="0"/>
                <w:numId w:val="9"/>
              </w:numPr>
              <w:jc w:val="both"/>
              <w:rPr>
                <w:rFonts w:ascii="Arial" w:hAnsi="Arial" w:cs="Arial"/>
              </w:rPr>
            </w:pPr>
            <w:r>
              <w:rPr>
                <w:rFonts w:ascii="Arial" w:hAnsi="Arial" w:cs="Arial"/>
              </w:rPr>
              <w:t>Communicate with patients i</w:t>
            </w:r>
            <w:r w:rsidRPr="00E93185">
              <w:rPr>
                <w:rFonts w:ascii="Arial" w:hAnsi="Arial" w:cs="Arial"/>
              </w:rPr>
              <w:t>n a caring and sensitive manner</w:t>
            </w:r>
            <w:r>
              <w:rPr>
                <w:rFonts w:ascii="Arial" w:hAnsi="Arial" w:cs="Arial"/>
              </w:rPr>
              <w:t xml:space="preserve"> utilising </w:t>
            </w:r>
            <w:r w:rsidRPr="00562E81">
              <w:rPr>
                <w:rFonts w:ascii="Arial" w:hAnsi="Arial" w:cs="Arial"/>
              </w:rPr>
              <w:t xml:space="preserve">persuasion, reassurance, tact, </w:t>
            </w:r>
            <w:r>
              <w:rPr>
                <w:rFonts w:ascii="Arial" w:hAnsi="Arial" w:cs="Arial"/>
              </w:rPr>
              <w:t xml:space="preserve">and </w:t>
            </w:r>
            <w:r w:rsidRPr="00562E81">
              <w:rPr>
                <w:rFonts w:ascii="Arial" w:hAnsi="Arial" w:cs="Arial"/>
              </w:rPr>
              <w:t>empathy</w:t>
            </w:r>
            <w:r>
              <w:rPr>
                <w:rFonts w:ascii="Arial" w:hAnsi="Arial" w:cs="Arial"/>
              </w:rPr>
              <w:t>.</w:t>
            </w:r>
          </w:p>
          <w:p w:rsidR="00562E81" w:rsidRDefault="00562E81" w:rsidP="00562E81">
            <w:pPr>
              <w:numPr>
                <w:ilvl w:val="0"/>
                <w:numId w:val="9"/>
              </w:numPr>
              <w:jc w:val="both"/>
              <w:rPr>
                <w:rFonts w:ascii="Arial" w:hAnsi="Arial" w:cs="Arial"/>
              </w:rPr>
            </w:pPr>
            <w:r w:rsidRPr="00E93185">
              <w:rPr>
                <w:rFonts w:ascii="Arial" w:hAnsi="Arial" w:cs="Arial"/>
              </w:rPr>
              <w:t xml:space="preserve">Understand the implications of </w:t>
            </w:r>
            <w:r>
              <w:rPr>
                <w:rFonts w:ascii="Arial" w:hAnsi="Arial" w:cs="Arial"/>
              </w:rPr>
              <w:t xml:space="preserve">patient physical impairment and </w:t>
            </w:r>
            <w:r w:rsidRPr="00E93185">
              <w:rPr>
                <w:rFonts w:ascii="Arial" w:hAnsi="Arial" w:cs="Arial"/>
              </w:rPr>
              <w:t xml:space="preserve">the Mental Capacity Act and act to assess </w:t>
            </w:r>
            <w:r>
              <w:rPr>
                <w:rFonts w:ascii="Arial" w:hAnsi="Arial" w:cs="Arial"/>
              </w:rPr>
              <w:t xml:space="preserve">and overcome </w:t>
            </w:r>
            <w:r w:rsidRPr="00562E81">
              <w:rPr>
                <w:rFonts w:ascii="Arial" w:hAnsi="Arial" w:cs="Arial"/>
              </w:rPr>
              <w:t>barriers to understanding</w:t>
            </w:r>
            <w:r w:rsidRPr="00E93185">
              <w:rPr>
                <w:rFonts w:ascii="Arial" w:hAnsi="Arial" w:cs="Arial"/>
              </w:rPr>
              <w:t xml:space="preserve"> as appropriate</w:t>
            </w:r>
            <w:r>
              <w:rPr>
                <w:rFonts w:ascii="Arial" w:hAnsi="Arial" w:cs="Arial"/>
              </w:rPr>
              <w:t>.</w:t>
            </w:r>
          </w:p>
          <w:p w:rsidR="00562E81" w:rsidRPr="00E93185" w:rsidRDefault="00562E81" w:rsidP="00562E81">
            <w:pPr>
              <w:numPr>
                <w:ilvl w:val="0"/>
                <w:numId w:val="9"/>
              </w:numPr>
              <w:jc w:val="both"/>
              <w:rPr>
                <w:rFonts w:ascii="Arial" w:hAnsi="Arial" w:cs="Arial"/>
              </w:rPr>
            </w:pPr>
            <w:r>
              <w:rPr>
                <w:rFonts w:ascii="Arial" w:hAnsi="Arial" w:cs="Arial"/>
              </w:rPr>
              <w:t>E</w:t>
            </w:r>
            <w:r w:rsidRPr="00E93185">
              <w:rPr>
                <w:rFonts w:ascii="Arial" w:hAnsi="Arial" w:cs="Arial"/>
              </w:rPr>
              <w:t xml:space="preserve">xplain </w:t>
            </w:r>
            <w:r>
              <w:rPr>
                <w:rFonts w:ascii="Arial" w:hAnsi="Arial" w:cs="Arial"/>
              </w:rPr>
              <w:t xml:space="preserve">factual information about </w:t>
            </w:r>
            <w:r w:rsidRPr="00E93185">
              <w:rPr>
                <w:rFonts w:ascii="Arial" w:hAnsi="Arial" w:cs="Arial"/>
              </w:rPr>
              <w:t>the procedure to the patient.</w:t>
            </w:r>
          </w:p>
          <w:p w:rsidR="00562E81" w:rsidRPr="00E93185" w:rsidRDefault="00562E81" w:rsidP="00562E81">
            <w:pPr>
              <w:numPr>
                <w:ilvl w:val="0"/>
                <w:numId w:val="9"/>
              </w:numPr>
              <w:jc w:val="both"/>
              <w:rPr>
                <w:rFonts w:ascii="Arial" w:hAnsi="Arial" w:cs="Arial"/>
              </w:rPr>
            </w:pPr>
            <w:r>
              <w:rPr>
                <w:rFonts w:ascii="Arial" w:hAnsi="Arial" w:cs="Arial"/>
              </w:rPr>
              <w:t>L</w:t>
            </w:r>
            <w:r w:rsidRPr="00E93185">
              <w:rPr>
                <w:rFonts w:ascii="Arial" w:hAnsi="Arial" w:cs="Arial"/>
              </w:rPr>
              <w:t>iaise with Medical and Nursing staff regarding special patient requirements that affect Phlebotomy.</w:t>
            </w:r>
          </w:p>
          <w:p w:rsidR="00562E81" w:rsidRPr="00E93185" w:rsidRDefault="00562E81" w:rsidP="00562E81">
            <w:pPr>
              <w:numPr>
                <w:ilvl w:val="0"/>
                <w:numId w:val="9"/>
              </w:numPr>
              <w:jc w:val="both"/>
              <w:rPr>
                <w:rFonts w:ascii="Arial" w:hAnsi="Arial" w:cs="Arial"/>
              </w:rPr>
            </w:pPr>
            <w:r w:rsidRPr="00E93185">
              <w:rPr>
                <w:rFonts w:ascii="Arial" w:hAnsi="Arial" w:cs="Arial"/>
              </w:rPr>
              <w:t>Deal with enquiries from the general public and the ward staff regarding Phlebotomy issues.</w:t>
            </w:r>
          </w:p>
          <w:p w:rsidR="00562E81" w:rsidRPr="00562E81" w:rsidRDefault="00562E81" w:rsidP="00562E81">
            <w:pPr>
              <w:numPr>
                <w:ilvl w:val="0"/>
                <w:numId w:val="9"/>
              </w:numPr>
              <w:jc w:val="both"/>
              <w:rPr>
                <w:rFonts w:ascii="Arial" w:hAnsi="Arial" w:cs="Arial"/>
              </w:rPr>
            </w:pPr>
            <w:r w:rsidRPr="00E93185">
              <w:rPr>
                <w:rFonts w:ascii="Arial" w:hAnsi="Arial" w:cs="Arial"/>
              </w:rPr>
              <w:lastRenderedPageBreak/>
              <w:t>Provide and receive confidentia</w:t>
            </w:r>
            <w:r>
              <w:rPr>
                <w:rFonts w:ascii="Arial" w:hAnsi="Arial" w:cs="Arial"/>
              </w:rPr>
              <w:t xml:space="preserve">l </w:t>
            </w:r>
            <w:r w:rsidRPr="00E93185">
              <w:rPr>
                <w:rFonts w:ascii="Arial" w:hAnsi="Arial" w:cs="Arial"/>
              </w:rPr>
              <w:t>information requiring at all times a manner which illustrates compassion and respect for privacy and dignity.</w:t>
            </w:r>
          </w:p>
          <w:p w:rsidR="00562E81" w:rsidRPr="00F607B2" w:rsidRDefault="00562E81"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8B740B" w:rsidRPr="001D3AF0" w:rsidRDefault="001D3AF0" w:rsidP="00F607B2">
            <w:pPr>
              <w:jc w:val="both"/>
              <w:rPr>
                <w:rFonts w:ascii="Arial" w:hAnsi="Arial" w:cs="Arial"/>
                <w:color w:val="000000" w:themeColor="text1"/>
              </w:rPr>
            </w:pPr>
            <w:r w:rsidRPr="001D3AF0">
              <w:rPr>
                <w:rFonts w:ascii="Arial" w:hAnsi="Arial" w:cs="Arial"/>
                <w:color w:val="000000" w:themeColor="text1"/>
              </w:rPr>
              <w:t>The post holder will be required to:</w:t>
            </w:r>
          </w:p>
          <w:p w:rsidR="008B740B" w:rsidRPr="00E93185" w:rsidRDefault="001D3AF0" w:rsidP="008B740B">
            <w:pPr>
              <w:numPr>
                <w:ilvl w:val="0"/>
                <w:numId w:val="8"/>
              </w:numPr>
              <w:jc w:val="both"/>
              <w:rPr>
                <w:rFonts w:ascii="Arial" w:hAnsi="Arial" w:cs="Arial"/>
              </w:rPr>
            </w:pPr>
            <w:r>
              <w:rPr>
                <w:rFonts w:ascii="Arial" w:hAnsi="Arial" w:cs="Arial"/>
              </w:rPr>
              <w:t>A</w:t>
            </w:r>
            <w:r w:rsidR="008B740B" w:rsidRPr="00E93185">
              <w:rPr>
                <w:rFonts w:ascii="Arial" w:hAnsi="Arial" w:cs="Arial"/>
              </w:rPr>
              <w:t>ssess, before blood sampling, the patient with regard to existing clinical conditions, e.g. axillary lymph nodes previously removed, existing cannulation and infusion and the decision to be made with regard to the site for venesection.</w:t>
            </w:r>
          </w:p>
          <w:p w:rsidR="008B740B" w:rsidRPr="00E93185" w:rsidRDefault="001D3AF0" w:rsidP="008B740B">
            <w:pPr>
              <w:numPr>
                <w:ilvl w:val="0"/>
                <w:numId w:val="8"/>
              </w:numPr>
              <w:jc w:val="both"/>
              <w:rPr>
                <w:rFonts w:ascii="Arial" w:hAnsi="Arial" w:cs="Arial"/>
              </w:rPr>
            </w:pPr>
            <w:r>
              <w:rPr>
                <w:rFonts w:ascii="Arial" w:hAnsi="Arial" w:cs="Arial"/>
              </w:rPr>
              <w:t>S</w:t>
            </w:r>
            <w:r w:rsidR="008B740B" w:rsidRPr="00E93185">
              <w:rPr>
                <w:rFonts w:ascii="Arial" w:hAnsi="Arial" w:cs="Arial"/>
              </w:rPr>
              <w:t>elect the most appropriate equipment and method for venepuncture based on the clinical assessment of the patient.</w:t>
            </w:r>
          </w:p>
          <w:p w:rsidR="008B740B" w:rsidRDefault="001D3AF0" w:rsidP="008B740B">
            <w:pPr>
              <w:numPr>
                <w:ilvl w:val="0"/>
                <w:numId w:val="8"/>
              </w:numPr>
              <w:jc w:val="both"/>
              <w:rPr>
                <w:rFonts w:ascii="Arial" w:hAnsi="Arial" w:cs="Arial"/>
              </w:rPr>
            </w:pPr>
            <w:r>
              <w:rPr>
                <w:rFonts w:ascii="Arial" w:hAnsi="Arial" w:cs="Arial"/>
              </w:rPr>
              <w:t>U</w:t>
            </w:r>
            <w:r w:rsidR="008B740B" w:rsidRPr="00E93185">
              <w:rPr>
                <w:rFonts w:ascii="Arial" w:hAnsi="Arial" w:cs="Arial"/>
              </w:rPr>
              <w:t>nderstand the hazards of taking blood samples from high risk patients, e.g. HIV/Hep A, B, C positive, MRSA, active TB and take the necessary Infection Control precautions</w:t>
            </w:r>
            <w:r w:rsidR="008B740B">
              <w:rPr>
                <w:rFonts w:ascii="Arial" w:hAnsi="Arial" w:cs="Arial"/>
              </w:rPr>
              <w:t>.</w:t>
            </w:r>
          </w:p>
          <w:p w:rsidR="008B740B" w:rsidRPr="00D75904" w:rsidRDefault="001D3AF0" w:rsidP="008B740B">
            <w:pPr>
              <w:numPr>
                <w:ilvl w:val="0"/>
                <w:numId w:val="8"/>
              </w:numPr>
              <w:jc w:val="both"/>
              <w:rPr>
                <w:rFonts w:ascii="Arial" w:hAnsi="Arial" w:cs="Arial"/>
              </w:rPr>
            </w:pPr>
            <w:r>
              <w:rPr>
                <w:rFonts w:ascii="Arial" w:hAnsi="Arial" w:cs="Arial"/>
              </w:rPr>
              <w:t>C</w:t>
            </w:r>
            <w:r w:rsidR="008B740B" w:rsidRPr="00E93185">
              <w:rPr>
                <w:rFonts w:ascii="Arial" w:hAnsi="Arial" w:cs="Arial"/>
              </w:rPr>
              <w:t>omplete individual risk assessment for each patient.</w:t>
            </w:r>
          </w:p>
          <w:p w:rsidR="008B740B" w:rsidRPr="00E93185" w:rsidRDefault="001D3AF0" w:rsidP="008B740B">
            <w:pPr>
              <w:numPr>
                <w:ilvl w:val="0"/>
                <w:numId w:val="8"/>
              </w:numPr>
              <w:jc w:val="both"/>
              <w:rPr>
                <w:rFonts w:ascii="Arial" w:hAnsi="Arial" w:cs="Arial"/>
              </w:rPr>
            </w:pPr>
            <w:r>
              <w:rPr>
                <w:rFonts w:ascii="Arial" w:hAnsi="Arial" w:cs="Arial"/>
              </w:rPr>
              <w:t>A</w:t>
            </w:r>
            <w:r w:rsidR="008B740B" w:rsidRPr="00E93185">
              <w:rPr>
                <w:rFonts w:ascii="Arial" w:hAnsi="Arial" w:cs="Arial"/>
              </w:rPr>
              <w:t>ssess patients on more than one level and manage aggressive and abusive behaviour and language.</w:t>
            </w:r>
          </w:p>
          <w:p w:rsidR="001D3AF0" w:rsidRPr="00E93185" w:rsidRDefault="001D3AF0" w:rsidP="001D3AF0">
            <w:pPr>
              <w:numPr>
                <w:ilvl w:val="0"/>
                <w:numId w:val="8"/>
              </w:numPr>
              <w:jc w:val="both"/>
              <w:rPr>
                <w:rFonts w:ascii="Arial" w:hAnsi="Arial" w:cs="Arial"/>
              </w:rPr>
            </w:pPr>
            <w:r>
              <w:rPr>
                <w:rFonts w:ascii="Arial" w:hAnsi="Arial" w:cs="Arial"/>
              </w:rPr>
              <w:t>S</w:t>
            </w:r>
            <w:r w:rsidRPr="00E93185">
              <w:rPr>
                <w:rFonts w:ascii="Arial" w:hAnsi="Arial" w:cs="Arial"/>
              </w:rPr>
              <w:t>upport patients when they are distressed, including patients who are needle phobic, both before and after the procedure.</w:t>
            </w:r>
          </w:p>
          <w:p w:rsidR="001D3AF0" w:rsidRPr="001D3AF0" w:rsidRDefault="001D3AF0" w:rsidP="001D3AF0">
            <w:pPr>
              <w:numPr>
                <w:ilvl w:val="0"/>
                <w:numId w:val="8"/>
              </w:numPr>
              <w:jc w:val="both"/>
              <w:rPr>
                <w:rFonts w:ascii="Arial" w:hAnsi="Arial" w:cs="Arial"/>
              </w:rPr>
            </w:pPr>
            <w:r>
              <w:rPr>
                <w:rFonts w:ascii="Arial" w:hAnsi="Arial" w:cs="Arial"/>
              </w:rPr>
              <w:t>R</w:t>
            </w:r>
            <w:r w:rsidRPr="001D3AF0">
              <w:rPr>
                <w:rFonts w:ascii="Arial" w:hAnsi="Arial" w:cs="Arial"/>
              </w:rPr>
              <w:t>ecognise the complications of venepuncture in patients with tortuous, thin walled thrombosed and inflamed veins and veins that should not be used.</w:t>
            </w:r>
          </w:p>
          <w:p w:rsidR="008B740B" w:rsidRPr="001D3AF0" w:rsidRDefault="001D3AF0" w:rsidP="001D3AF0">
            <w:pPr>
              <w:numPr>
                <w:ilvl w:val="0"/>
                <w:numId w:val="8"/>
              </w:numPr>
              <w:jc w:val="both"/>
              <w:rPr>
                <w:rFonts w:ascii="Arial" w:hAnsi="Arial" w:cs="Arial"/>
              </w:rPr>
            </w:pPr>
            <w:r>
              <w:rPr>
                <w:rFonts w:ascii="Arial" w:hAnsi="Arial" w:cs="Arial"/>
              </w:rPr>
              <w:t>U</w:t>
            </w:r>
            <w:r w:rsidRPr="001D3AF0">
              <w:rPr>
                <w:rFonts w:ascii="Arial" w:hAnsi="Arial" w:cs="Arial"/>
              </w:rPr>
              <w:t>nderstand the contraindications for performing venepuncture.</w:t>
            </w:r>
          </w:p>
          <w:p w:rsidR="008B740B" w:rsidRPr="00F607B2" w:rsidRDefault="008B740B"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87013E" w:rsidRDefault="001D3AF0" w:rsidP="00F607B2">
            <w:pPr>
              <w:jc w:val="both"/>
              <w:rPr>
                <w:rFonts w:ascii="Arial" w:hAnsi="Arial" w:cs="Arial"/>
                <w:color w:val="000000" w:themeColor="text1"/>
              </w:rPr>
            </w:pPr>
            <w:r w:rsidRPr="001D3AF0">
              <w:rPr>
                <w:rFonts w:ascii="Arial" w:hAnsi="Arial" w:cs="Arial"/>
                <w:color w:val="000000" w:themeColor="text1"/>
              </w:rPr>
              <w:t xml:space="preserve">The post holder will be required to manage their own workload and </w:t>
            </w:r>
            <w:r w:rsidR="00ED2DC8">
              <w:rPr>
                <w:rFonts w:ascii="Arial" w:hAnsi="Arial" w:cs="Arial"/>
                <w:color w:val="000000" w:themeColor="text1"/>
              </w:rPr>
              <w:t xml:space="preserve">make decisions </w:t>
            </w:r>
            <w:r w:rsidRPr="001D3AF0">
              <w:rPr>
                <w:rFonts w:ascii="Arial" w:hAnsi="Arial" w:cs="Arial"/>
                <w:color w:val="000000" w:themeColor="text1"/>
              </w:rPr>
              <w:t>on the most efficient way o</w:t>
            </w:r>
            <w:r>
              <w:rPr>
                <w:rFonts w:ascii="Arial" w:hAnsi="Arial" w:cs="Arial"/>
                <w:color w:val="000000" w:themeColor="text1"/>
              </w:rPr>
              <w:t>f</w:t>
            </w:r>
            <w:r w:rsidRPr="001D3AF0">
              <w:rPr>
                <w:rFonts w:ascii="Arial" w:hAnsi="Arial" w:cs="Arial"/>
                <w:color w:val="000000" w:themeColor="text1"/>
              </w:rPr>
              <w:t xml:space="preserve"> delivering the service during their shift.</w:t>
            </w:r>
            <w:r w:rsidR="00531696" w:rsidRPr="001D3AF0">
              <w:rPr>
                <w:rFonts w:ascii="Arial" w:hAnsi="Arial" w:cs="Arial"/>
                <w:color w:val="000000" w:themeColor="text1"/>
              </w:rPr>
              <w:t xml:space="preserve"> </w:t>
            </w:r>
          </w:p>
          <w:p w:rsidR="00ED2DC8" w:rsidRPr="00F607B2" w:rsidRDefault="00ED2DC8"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0362A7" w:rsidRDefault="001D3AF0" w:rsidP="000362A7">
            <w:pPr>
              <w:jc w:val="both"/>
              <w:rPr>
                <w:rFonts w:ascii="Arial" w:hAnsi="Arial" w:cs="Arial"/>
              </w:rPr>
            </w:pPr>
            <w:r w:rsidRPr="000362A7">
              <w:rPr>
                <w:rFonts w:ascii="Arial" w:hAnsi="Arial" w:cs="Arial"/>
              </w:rPr>
              <w:t>The post holder wil</w:t>
            </w:r>
            <w:r w:rsidR="000362A7" w:rsidRPr="000362A7">
              <w:rPr>
                <w:rFonts w:ascii="Arial" w:hAnsi="Arial" w:cs="Arial"/>
              </w:rPr>
              <w:t>l</w:t>
            </w:r>
          </w:p>
          <w:p w:rsidR="001D3AF0" w:rsidRPr="000362A7" w:rsidRDefault="000362A7" w:rsidP="000362A7">
            <w:pPr>
              <w:numPr>
                <w:ilvl w:val="0"/>
                <w:numId w:val="8"/>
              </w:numPr>
              <w:jc w:val="both"/>
              <w:rPr>
                <w:rFonts w:ascii="Arial" w:hAnsi="Arial" w:cs="Arial"/>
              </w:rPr>
            </w:pPr>
            <w:r w:rsidRPr="000362A7">
              <w:rPr>
                <w:rFonts w:ascii="Arial" w:hAnsi="Arial" w:cs="Arial"/>
              </w:rPr>
              <w:t>H</w:t>
            </w:r>
            <w:r w:rsidR="001D3AF0" w:rsidRPr="000362A7">
              <w:rPr>
                <w:rFonts w:ascii="Arial" w:hAnsi="Arial" w:cs="Arial"/>
              </w:rPr>
              <w:t>ave direct patient contact</w:t>
            </w:r>
            <w:r w:rsidRPr="000362A7">
              <w:rPr>
                <w:rFonts w:ascii="Arial" w:hAnsi="Arial" w:cs="Arial"/>
              </w:rPr>
              <w:t>.</w:t>
            </w:r>
          </w:p>
          <w:p w:rsidR="000362A7" w:rsidRPr="000362A7" w:rsidRDefault="000362A7" w:rsidP="000362A7">
            <w:pPr>
              <w:numPr>
                <w:ilvl w:val="0"/>
                <w:numId w:val="8"/>
              </w:numPr>
              <w:jc w:val="both"/>
              <w:rPr>
                <w:rFonts w:ascii="Arial" w:hAnsi="Arial" w:cs="Arial"/>
              </w:rPr>
            </w:pPr>
            <w:r w:rsidRPr="000362A7">
              <w:rPr>
                <w:rFonts w:ascii="Arial" w:hAnsi="Arial" w:cs="Arial"/>
              </w:rPr>
              <w:t>Be required to conduct an invasive procedure to enable the collection of blood samples from patients.</w:t>
            </w:r>
          </w:p>
          <w:p w:rsidR="000362A7" w:rsidRPr="000362A7" w:rsidRDefault="000362A7" w:rsidP="000362A7">
            <w:pPr>
              <w:rPr>
                <w:rFonts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0362A7" w:rsidRPr="000362A7" w:rsidRDefault="000362A7" w:rsidP="00F607B2">
            <w:pPr>
              <w:jc w:val="both"/>
              <w:rPr>
                <w:rFonts w:ascii="Arial" w:hAnsi="Arial" w:cs="Arial"/>
              </w:rPr>
            </w:pPr>
            <w:r w:rsidRPr="000362A7">
              <w:rPr>
                <w:rFonts w:ascii="Arial" w:hAnsi="Arial" w:cs="Arial"/>
              </w:rPr>
              <w:t>The post holder will:</w:t>
            </w:r>
          </w:p>
          <w:p w:rsidR="00D44AB0" w:rsidRPr="000362A7" w:rsidRDefault="000362A7" w:rsidP="000362A7">
            <w:pPr>
              <w:numPr>
                <w:ilvl w:val="0"/>
                <w:numId w:val="8"/>
              </w:numPr>
              <w:jc w:val="both"/>
              <w:rPr>
                <w:rFonts w:ascii="Arial" w:hAnsi="Arial" w:cs="Arial"/>
              </w:rPr>
            </w:pPr>
            <w:r w:rsidRPr="000362A7">
              <w:rPr>
                <w:rFonts w:ascii="Arial" w:hAnsi="Arial" w:cs="Arial"/>
              </w:rPr>
              <w:t>Be required to follow all policies related to their duties.</w:t>
            </w:r>
          </w:p>
          <w:p w:rsidR="000362A7" w:rsidRPr="000362A7" w:rsidRDefault="000362A7" w:rsidP="000362A7">
            <w:pPr>
              <w:numPr>
                <w:ilvl w:val="0"/>
                <w:numId w:val="8"/>
              </w:numPr>
              <w:jc w:val="both"/>
              <w:rPr>
                <w:rFonts w:ascii="Arial" w:hAnsi="Arial" w:cs="Arial"/>
              </w:rPr>
            </w:pPr>
            <w:r w:rsidRPr="000362A7">
              <w:rPr>
                <w:rFonts w:ascii="Arial" w:hAnsi="Arial" w:cs="Arial"/>
              </w:rPr>
              <w:t>Provide feedback to Head Phlebotomist to suggest improvements in service or policy changes.</w:t>
            </w:r>
          </w:p>
          <w:p w:rsidR="008F7D36" w:rsidRPr="00F607B2"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D44AB0" w:rsidRDefault="000826FD" w:rsidP="00F607B2">
            <w:pPr>
              <w:jc w:val="both"/>
              <w:rPr>
                <w:rFonts w:ascii="Arial" w:hAnsi="Arial" w:cs="Arial"/>
                <w:color w:val="FF0000"/>
              </w:rPr>
            </w:pPr>
            <w:r w:rsidRPr="000826FD">
              <w:rPr>
                <w:rFonts w:ascii="Arial" w:hAnsi="Arial" w:cs="Arial"/>
              </w:rPr>
              <w:t>The post holder will ensure that all consumables are used correctly and that wastage is minimized.</w:t>
            </w:r>
            <w:r w:rsidR="0005796B" w:rsidRPr="00F607B2">
              <w:rPr>
                <w:rFonts w:ascii="Arial" w:hAnsi="Arial" w:cs="Arial"/>
                <w:color w:val="FF0000"/>
              </w:rPr>
              <w:t xml:space="preserve"> </w:t>
            </w:r>
          </w:p>
          <w:p w:rsidR="00970F21" w:rsidRPr="00F607B2" w:rsidRDefault="00970F21"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D44AB0" w:rsidRPr="00970F21" w:rsidRDefault="00B0677A" w:rsidP="00F607B2">
            <w:pPr>
              <w:jc w:val="both"/>
              <w:rPr>
                <w:rFonts w:ascii="Arial" w:hAnsi="Arial" w:cs="Arial"/>
              </w:rPr>
            </w:pPr>
            <w:r w:rsidRPr="00970F21">
              <w:rPr>
                <w:rFonts w:ascii="Arial" w:hAnsi="Arial" w:cs="Arial"/>
              </w:rPr>
              <w:t xml:space="preserve">The post holder will be required to </w:t>
            </w:r>
            <w:r w:rsidR="00970F21" w:rsidRPr="00970F21">
              <w:rPr>
                <w:rFonts w:ascii="Arial" w:hAnsi="Arial" w:cs="Arial"/>
              </w:rPr>
              <w:t>support the training of new staff.</w:t>
            </w:r>
          </w:p>
          <w:p w:rsidR="00970F21" w:rsidRPr="00F607B2" w:rsidRDefault="00970F21"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21626C" w:rsidRPr="0021626C" w:rsidRDefault="00A96CA3" w:rsidP="0021626C">
            <w:pPr>
              <w:rPr>
                <w:rFonts w:ascii="Arial" w:hAnsi="Arial" w:cs="Arial"/>
              </w:rPr>
            </w:pPr>
            <w:r w:rsidRPr="0021626C">
              <w:rPr>
                <w:rFonts w:ascii="Arial" w:hAnsi="Arial" w:cs="Arial"/>
              </w:rPr>
              <w:t>The post holder will be required to use multiple IT systems to</w:t>
            </w:r>
            <w:r w:rsidR="0021626C" w:rsidRPr="0021626C">
              <w:rPr>
                <w:rFonts w:ascii="Arial" w:hAnsi="Arial" w:cs="Arial"/>
              </w:rPr>
              <w:t>:</w:t>
            </w:r>
          </w:p>
          <w:p w:rsidR="00A96CA3" w:rsidRDefault="0021626C" w:rsidP="0021626C">
            <w:pPr>
              <w:numPr>
                <w:ilvl w:val="0"/>
                <w:numId w:val="8"/>
              </w:numPr>
              <w:jc w:val="both"/>
              <w:rPr>
                <w:rFonts w:ascii="Arial" w:hAnsi="Arial" w:cs="Arial"/>
              </w:rPr>
            </w:pPr>
            <w:r w:rsidRPr="0021626C">
              <w:rPr>
                <w:rFonts w:ascii="Arial" w:hAnsi="Arial" w:cs="Arial"/>
              </w:rPr>
              <w:t>C</w:t>
            </w:r>
            <w:r w:rsidR="00A96CA3" w:rsidRPr="0021626C">
              <w:rPr>
                <w:rFonts w:ascii="Arial" w:hAnsi="Arial" w:cs="Arial"/>
              </w:rPr>
              <w:t>orrectly identify patients.</w:t>
            </w:r>
          </w:p>
          <w:p w:rsidR="0021626C" w:rsidRDefault="0021626C" w:rsidP="0021626C">
            <w:pPr>
              <w:numPr>
                <w:ilvl w:val="0"/>
                <w:numId w:val="8"/>
              </w:numPr>
              <w:jc w:val="both"/>
              <w:rPr>
                <w:rFonts w:ascii="Arial" w:hAnsi="Arial" w:cs="Arial"/>
              </w:rPr>
            </w:pPr>
            <w:r>
              <w:rPr>
                <w:rFonts w:ascii="Arial" w:hAnsi="Arial" w:cs="Arial"/>
              </w:rPr>
              <w:t>Correctly identify what tests and specimens are required.</w:t>
            </w:r>
          </w:p>
          <w:p w:rsidR="0021626C" w:rsidRDefault="0021626C" w:rsidP="0021626C">
            <w:pPr>
              <w:numPr>
                <w:ilvl w:val="0"/>
                <w:numId w:val="8"/>
              </w:numPr>
              <w:jc w:val="both"/>
              <w:rPr>
                <w:rFonts w:ascii="Arial" w:hAnsi="Arial" w:cs="Arial"/>
              </w:rPr>
            </w:pPr>
            <w:r>
              <w:rPr>
                <w:rFonts w:ascii="Arial" w:hAnsi="Arial" w:cs="Arial"/>
              </w:rPr>
              <w:t>Accurately record blood collection details.</w:t>
            </w:r>
          </w:p>
          <w:p w:rsidR="00D44AB0" w:rsidRPr="00A96CA3" w:rsidRDefault="00D44AB0" w:rsidP="0021626C">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D44AB0" w:rsidRPr="0021626C" w:rsidRDefault="0021626C" w:rsidP="00F607B2">
            <w:pPr>
              <w:jc w:val="both"/>
              <w:rPr>
                <w:rFonts w:ascii="Arial" w:hAnsi="Arial" w:cs="Arial"/>
              </w:rPr>
            </w:pPr>
            <w:r w:rsidRPr="0021626C">
              <w:rPr>
                <w:rFonts w:ascii="Arial" w:hAnsi="Arial" w:cs="Arial"/>
              </w:rPr>
              <w:t>The post holder will occasionally be required to collect samples to support research work and trials.</w:t>
            </w:r>
          </w:p>
          <w:p w:rsidR="0021626C" w:rsidRPr="00F607B2" w:rsidRDefault="0021626C" w:rsidP="00F607B2">
            <w:pPr>
              <w:jc w:val="both"/>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CA44AB" w:rsidRDefault="00126A89" w:rsidP="00126A89">
            <w:pPr>
              <w:jc w:val="both"/>
              <w:rPr>
                <w:rFonts w:ascii="Arial" w:hAnsi="Arial" w:cs="Arial"/>
              </w:rPr>
            </w:pPr>
            <w:r>
              <w:rPr>
                <w:rFonts w:ascii="Arial" w:hAnsi="Arial" w:cs="Arial"/>
              </w:rPr>
              <w:t>The post holder will require:</w:t>
            </w:r>
          </w:p>
          <w:p w:rsidR="0021626C" w:rsidRPr="00126A89" w:rsidRDefault="00126A89" w:rsidP="00F607B2">
            <w:pPr>
              <w:numPr>
                <w:ilvl w:val="0"/>
                <w:numId w:val="8"/>
              </w:numPr>
              <w:jc w:val="both"/>
              <w:rPr>
                <w:rFonts w:ascii="Arial" w:hAnsi="Arial" w:cs="Arial"/>
              </w:rPr>
            </w:pPr>
            <w:r w:rsidRPr="00126A89">
              <w:rPr>
                <w:rFonts w:ascii="Arial" w:hAnsi="Arial" w:cs="Arial"/>
              </w:rPr>
              <w:t>Excellent hand eye coordination to ensure that the collection of blood samples is carried out safely, successfully and with minimal discomfort to the patient.</w:t>
            </w:r>
          </w:p>
          <w:p w:rsidR="007D3A41" w:rsidRPr="00F607B2" w:rsidRDefault="007D3A41"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C91114" w:rsidRPr="00F607B2" w:rsidTr="00884334">
        <w:tc>
          <w:tcPr>
            <w:tcW w:w="10206" w:type="dxa"/>
            <w:tcBorders>
              <w:bottom w:val="single" w:sz="4" w:space="0" w:color="auto"/>
            </w:tcBorders>
          </w:tcPr>
          <w:p w:rsidR="00575343" w:rsidRPr="00AE531A" w:rsidRDefault="00575343" w:rsidP="00575343">
            <w:pPr>
              <w:rPr>
                <w:rFonts w:ascii="Arial" w:hAnsi="Arial" w:cs="Arial"/>
              </w:rPr>
            </w:pPr>
            <w:r w:rsidRPr="00AE531A">
              <w:rPr>
                <w:rFonts w:ascii="Arial" w:hAnsi="Arial" w:cs="Arial"/>
              </w:rPr>
              <w:t>The post holder will be required to</w:t>
            </w:r>
            <w:r>
              <w:rPr>
                <w:rFonts w:ascii="Arial" w:hAnsi="Arial" w:cs="Arial"/>
              </w:rPr>
              <w:t>:</w:t>
            </w:r>
          </w:p>
          <w:p w:rsidR="00575343" w:rsidRPr="00AE531A" w:rsidRDefault="00575343" w:rsidP="00575343">
            <w:pPr>
              <w:numPr>
                <w:ilvl w:val="0"/>
                <w:numId w:val="8"/>
              </w:numPr>
              <w:jc w:val="both"/>
              <w:rPr>
                <w:rFonts w:ascii="Arial" w:hAnsi="Arial" w:cs="Arial"/>
              </w:rPr>
            </w:pPr>
            <w:r>
              <w:rPr>
                <w:rFonts w:ascii="Arial" w:hAnsi="Arial" w:cs="Arial"/>
              </w:rPr>
              <w:t>U</w:t>
            </w:r>
            <w:r w:rsidRPr="00AE531A">
              <w:rPr>
                <w:rFonts w:ascii="Arial" w:hAnsi="Arial" w:cs="Arial"/>
              </w:rPr>
              <w:t>tilise safe and correct manual handling techniques to manoeuvre patients in preparation for the venepuncture process.</w:t>
            </w:r>
          </w:p>
          <w:p w:rsidR="00575343" w:rsidRPr="00AE531A" w:rsidRDefault="00575343" w:rsidP="00575343">
            <w:pPr>
              <w:numPr>
                <w:ilvl w:val="0"/>
                <w:numId w:val="8"/>
              </w:numPr>
              <w:jc w:val="both"/>
              <w:rPr>
                <w:rFonts w:ascii="Arial" w:hAnsi="Arial" w:cs="Arial"/>
              </w:rPr>
            </w:pPr>
            <w:r w:rsidRPr="00AE531A">
              <w:rPr>
                <w:rFonts w:ascii="Arial" w:hAnsi="Arial" w:cs="Arial"/>
              </w:rPr>
              <w:t>Ensure they adhere to correct manual handling whilst collecting the samples to avoid injury to themselves or the patients.</w:t>
            </w:r>
          </w:p>
          <w:p w:rsidR="00575343" w:rsidRPr="00AE531A" w:rsidRDefault="00575343" w:rsidP="00575343">
            <w:pPr>
              <w:numPr>
                <w:ilvl w:val="0"/>
                <w:numId w:val="8"/>
              </w:numPr>
              <w:jc w:val="both"/>
              <w:rPr>
                <w:rFonts w:ascii="Arial" w:hAnsi="Arial" w:cs="Arial"/>
              </w:rPr>
            </w:pPr>
            <w:r w:rsidRPr="00AE531A">
              <w:rPr>
                <w:rFonts w:ascii="Arial" w:hAnsi="Arial" w:cs="Arial"/>
              </w:rPr>
              <w:t>Use the correct manual handling techniques to support fainting patients to prevent injury to themselves and the patient.</w:t>
            </w:r>
          </w:p>
          <w:p w:rsidR="00575343" w:rsidRDefault="00575343" w:rsidP="00575343">
            <w:pPr>
              <w:numPr>
                <w:ilvl w:val="0"/>
                <w:numId w:val="8"/>
              </w:numPr>
              <w:jc w:val="both"/>
              <w:rPr>
                <w:rFonts w:ascii="Arial" w:hAnsi="Arial" w:cs="Arial"/>
              </w:rPr>
            </w:pPr>
            <w:r w:rsidRPr="00AE531A">
              <w:rPr>
                <w:rFonts w:ascii="Arial" w:hAnsi="Arial" w:cs="Arial"/>
              </w:rPr>
              <w:t>Be physically able to both work on and walk between wards across the Trust site for 4 hours.</w:t>
            </w:r>
          </w:p>
          <w:p w:rsidR="00C91114" w:rsidRPr="00F607B2" w:rsidRDefault="00C91114" w:rsidP="003E26C9">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C3698C" w:rsidRPr="00C3698C" w:rsidRDefault="00C3698C" w:rsidP="00C3698C">
            <w:pPr>
              <w:jc w:val="both"/>
              <w:rPr>
                <w:rFonts w:ascii="Arial" w:hAnsi="Arial" w:cs="Arial"/>
              </w:rPr>
            </w:pPr>
            <w:r w:rsidRPr="00C3698C">
              <w:rPr>
                <w:rFonts w:ascii="Arial" w:hAnsi="Arial" w:cs="Arial"/>
              </w:rPr>
              <w:t>The post holder will be required to:</w:t>
            </w:r>
          </w:p>
          <w:p w:rsidR="00C3698C" w:rsidRPr="00C3698C" w:rsidRDefault="00C3698C" w:rsidP="00C3698C">
            <w:pPr>
              <w:numPr>
                <w:ilvl w:val="0"/>
                <w:numId w:val="8"/>
              </w:numPr>
              <w:jc w:val="both"/>
              <w:rPr>
                <w:rFonts w:ascii="Arial" w:hAnsi="Arial" w:cs="Arial"/>
              </w:rPr>
            </w:pPr>
            <w:r w:rsidRPr="00C3698C">
              <w:rPr>
                <w:rFonts w:ascii="Arial" w:hAnsi="Arial" w:cs="Arial"/>
              </w:rPr>
              <w:t xml:space="preserve">Concentrate continually for the shift to ensure patients are being </w:t>
            </w:r>
            <w:r>
              <w:rPr>
                <w:rFonts w:ascii="Arial" w:hAnsi="Arial" w:cs="Arial"/>
              </w:rPr>
              <w:t>correctly identified</w:t>
            </w:r>
            <w:r w:rsidRPr="00C3698C">
              <w:rPr>
                <w:rFonts w:ascii="Arial" w:hAnsi="Arial" w:cs="Arial"/>
              </w:rPr>
              <w:t xml:space="preserve"> and that the correct blood specimens are collected.</w:t>
            </w:r>
          </w:p>
          <w:p w:rsidR="00C3698C" w:rsidRPr="00C3698C" w:rsidRDefault="00C3698C" w:rsidP="00C3698C">
            <w:pPr>
              <w:numPr>
                <w:ilvl w:val="0"/>
                <w:numId w:val="8"/>
              </w:numPr>
              <w:jc w:val="both"/>
              <w:rPr>
                <w:rFonts w:ascii="Arial" w:hAnsi="Arial" w:cs="Arial"/>
              </w:rPr>
            </w:pPr>
            <w:r w:rsidRPr="00C3698C">
              <w:rPr>
                <w:rFonts w:ascii="Arial" w:hAnsi="Arial" w:cs="Arial"/>
              </w:rPr>
              <w:t>Be aware of the patient at all times to ensure they are not unduly in discomfort or are about to react physically or have a fainting episode.</w:t>
            </w:r>
          </w:p>
          <w:p w:rsidR="0084654F" w:rsidRPr="00F607B2" w:rsidRDefault="0084654F" w:rsidP="000C32E3">
            <w:pPr>
              <w:rPr>
                <w:rFonts w:ascii="Arial" w:hAnsi="Arial" w:cs="Arial"/>
                <w:color w:val="FF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C3698C" w:rsidRPr="00E93185" w:rsidRDefault="00C3698C" w:rsidP="00C3698C">
            <w:pPr>
              <w:jc w:val="both"/>
              <w:rPr>
                <w:rFonts w:ascii="Arial" w:hAnsi="Arial" w:cs="Arial"/>
              </w:rPr>
            </w:pPr>
            <w:r w:rsidRPr="00E93185">
              <w:rPr>
                <w:rFonts w:ascii="Arial" w:hAnsi="Arial" w:cs="Arial"/>
              </w:rPr>
              <w:t>To collect blood samples from patients, including those that are terminally ill, confused, agitated and mentally ill.</w:t>
            </w:r>
          </w:p>
          <w:p w:rsidR="0084654F" w:rsidRPr="00F607B2" w:rsidRDefault="0084654F" w:rsidP="000C32E3">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84654F" w:rsidRPr="00C3698C" w:rsidRDefault="00C3698C" w:rsidP="00F607B2">
            <w:pPr>
              <w:jc w:val="both"/>
              <w:rPr>
                <w:rFonts w:ascii="Arial" w:hAnsi="Arial" w:cs="Arial"/>
              </w:rPr>
            </w:pPr>
            <w:r w:rsidRPr="00C3698C">
              <w:rPr>
                <w:rFonts w:ascii="Arial" w:hAnsi="Arial" w:cs="Arial"/>
              </w:rPr>
              <w:t>The post holder will occasionally be exposed to verbal and physically aggressive abuse by agitated or confused patients.</w:t>
            </w:r>
          </w:p>
          <w:p w:rsidR="00C3698C" w:rsidRPr="00F607B2" w:rsidRDefault="00C3698C" w:rsidP="00F607B2">
            <w:pPr>
              <w:jc w:val="both"/>
              <w:rPr>
                <w:rFonts w:ascii="Arial" w:hAnsi="Arial" w:cs="Arial"/>
                <w:color w:val="FF0000"/>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C3698C">
              <w:rPr>
                <w:rFonts w:ascii="Arial" w:hAnsi="Arial" w:cs="Arial"/>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 xml:space="preserve">anager in consultation with the </w:t>
            </w:r>
            <w:r w:rsidRPr="00F607B2">
              <w:rPr>
                <w:rFonts w:ascii="Arial" w:hAnsi="Arial" w:cs="Arial"/>
                <w:b w:val="0"/>
                <w:sz w:val="22"/>
                <w:szCs w:val="22"/>
              </w:rPr>
              <w:lastRenderedPageBreak/>
              <w:t>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88512F" w:rsidRDefault="0088512F" w:rsidP="0088512F">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headerReference w:type="even" r:id="rId17"/>
          <w:headerReference w:type="default" r:id="rId18"/>
          <w:footerReference w:type="even" r:id="rId19"/>
          <w:footerReference w:type="default" r:id="rId20"/>
          <w:headerReference w:type="first" r:id="rId21"/>
          <w:footerReference w:type="first" r:id="rId22"/>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C3698C" w:rsidP="004B51FF">
            <w:pPr>
              <w:jc w:val="both"/>
              <w:rPr>
                <w:rFonts w:ascii="Arial" w:hAnsi="Arial" w:cs="Arial"/>
              </w:rPr>
            </w:pPr>
            <w:r>
              <w:rPr>
                <w:rFonts w:ascii="Arial" w:hAnsi="Arial" w:cs="Arial"/>
              </w:rPr>
              <w:t xml:space="preserve">Band </w:t>
            </w:r>
            <w:r w:rsidR="0022370B">
              <w:rPr>
                <w:rFonts w:ascii="Arial" w:hAnsi="Arial" w:cs="Arial"/>
              </w:rPr>
              <w:t>2</w:t>
            </w:r>
            <w:r>
              <w:rPr>
                <w:rFonts w:ascii="Arial" w:hAnsi="Arial" w:cs="Arial"/>
              </w:rPr>
              <w:t xml:space="preserve"> Phlebotomist</w:t>
            </w:r>
          </w:p>
        </w:tc>
      </w:tr>
    </w:tbl>
    <w:p w:rsidR="008F7D36" w:rsidRDefault="008F7D36" w:rsidP="00F607B2">
      <w:pPr>
        <w:spacing w:after="0" w:line="240" w:lineRule="auto"/>
        <w:jc w:val="both"/>
        <w:rPr>
          <w:rFonts w:ascii="Arial" w:hAnsi="Arial" w:cs="Arial"/>
        </w:rPr>
      </w:pPr>
    </w:p>
    <w:p w:rsidR="000C32E3" w:rsidRDefault="000C32E3" w:rsidP="00F607B2">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AA1F6C" w:rsidRPr="00F607B2" w:rsidTr="00766BA1">
        <w:tc>
          <w:tcPr>
            <w:tcW w:w="7641" w:type="dxa"/>
            <w:shd w:val="clear" w:color="auto" w:fill="002060"/>
          </w:tcPr>
          <w:p w:rsidR="00AA1F6C" w:rsidRPr="00F607B2" w:rsidRDefault="00AA1F6C" w:rsidP="00766BA1">
            <w:pPr>
              <w:jc w:val="both"/>
              <w:rPr>
                <w:rFonts w:ascii="Arial" w:hAnsi="Arial" w:cs="Arial"/>
                <w:b/>
              </w:rPr>
            </w:pPr>
            <w:r w:rsidRPr="00F607B2">
              <w:rPr>
                <w:rFonts w:ascii="Arial" w:hAnsi="Arial" w:cs="Arial"/>
                <w:b/>
              </w:rPr>
              <w:t>Requirements</w:t>
            </w:r>
          </w:p>
        </w:tc>
        <w:tc>
          <w:tcPr>
            <w:tcW w:w="1398" w:type="dxa"/>
            <w:shd w:val="clear" w:color="auto" w:fill="002060"/>
          </w:tcPr>
          <w:p w:rsidR="00AA1F6C" w:rsidRPr="00F607B2" w:rsidRDefault="00AA1F6C" w:rsidP="00766BA1">
            <w:pPr>
              <w:jc w:val="both"/>
              <w:rPr>
                <w:rFonts w:ascii="Arial" w:hAnsi="Arial" w:cs="Arial"/>
                <w:b/>
              </w:rPr>
            </w:pPr>
            <w:r w:rsidRPr="00F607B2">
              <w:rPr>
                <w:rFonts w:ascii="Arial" w:hAnsi="Arial" w:cs="Arial"/>
                <w:b/>
              </w:rPr>
              <w:t>Essential</w:t>
            </w:r>
          </w:p>
        </w:tc>
        <w:tc>
          <w:tcPr>
            <w:tcW w:w="1275" w:type="dxa"/>
            <w:shd w:val="clear" w:color="auto" w:fill="002060"/>
          </w:tcPr>
          <w:p w:rsidR="00AA1F6C" w:rsidRPr="00F607B2" w:rsidRDefault="00AA1F6C" w:rsidP="00766BA1">
            <w:pPr>
              <w:jc w:val="both"/>
              <w:rPr>
                <w:rFonts w:ascii="Arial" w:hAnsi="Arial" w:cs="Arial"/>
                <w:b/>
              </w:rPr>
            </w:pPr>
            <w:r w:rsidRPr="00F607B2">
              <w:rPr>
                <w:rFonts w:ascii="Arial" w:hAnsi="Arial" w:cs="Arial"/>
                <w:b/>
              </w:rPr>
              <w:t>Desirable</w:t>
            </w:r>
          </w:p>
        </w:tc>
      </w:tr>
      <w:tr w:rsidR="00AA1F6C" w:rsidRPr="00F607B2" w:rsidTr="00766BA1">
        <w:tc>
          <w:tcPr>
            <w:tcW w:w="7641" w:type="dxa"/>
          </w:tcPr>
          <w:p w:rsidR="00AA1F6C" w:rsidRDefault="00AA1F6C" w:rsidP="00766BA1">
            <w:pPr>
              <w:jc w:val="both"/>
              <w:rPr>
                <w:rFonts w:ascii="Arial" w:hAnsi="Arial" w:cs="Arial"/>
                <w:b/>
              </w:rPr>
            </w:pPr>
            <w:r w:rsidRPr="00F607B2">
              <w:rPr>
                <w:rFonts w:ascii="Arial" w:hAnsi="Arial" w:cs="Arial"/>
                <w:b/>
              </w:rPr>
              <w:t>QUALIFICATION/ SPECIAL TRAINING</w:t>
            </w:r>
          </w:p>
          <w:p w:rsidR="00AA1F6C" w:rsidRDefault="00AA1F6C" w:rsidP="00766BA1">
            <w:pPr>
              <w:rPr>
                <w:rFonts w:ascii="Arial" w:hAnsi="Arial" w:cs="Arial"/>
              </w:rPr>
            </w:pPr>
            <w:r>
              <w:rPr>
                <w:rFonts w:ascii="Arial" w:hAnsi="Arial" w:cs="Arial"/>
              </w:rPr>
              <w:t xml:space="preserve">GCSE grade C or above in 4 subjects including English &amp; Mathematics or equivalent. </w:t>
            </w:r>
            <w:proofErr w:type="spellStart"/>
            <w:r>
              <w:rPr>
                <w:rFonts w:ascii="Arial" w:hAnsi="Arial" w:cs="Arial"/>
              </w:rPr>
              <w:t>e.g</w:t>
            </w:r>
            <w:proofErr w:type="spellEnd"/>
            <w:r>
              <w:rPr>
                <w:rFonts w:ascii="Arial" w:hAnsi="Arial" w:cs="Arial"/>
              </w:rPr>
              <w:t xml:space="preserve"> NVQ level 2 in Health &amp; Social Care, or care experience and willingness to work towards NVQ3 or equivalent qualification.</w:t>
            </w:r>
          </w:p>
          <w:p w:rsidR="00AA1F6C" w:rsidRDefault="00AA1F6C" w:rsidP="00766BA1">
            <w:pPr>
              <w:jc w:val="both"/>
              <w:rPr>
                <w:rFonts w:ascii="Arial" w:hAnsi="Arial" w:cs="Arial"/>
              </w:rPr>
            </w:pPr>
            <w:r>
              <w:rPr>
                <w:rFonts w:ascii="Arial" w:hAnsi="Arial" w:cs="Arial"/>
              </w:rPr>
              <w:t xml:space="preserve">Completion and competency of Venepuncture and enhanced phlebotomy skills. </w:t>
            </w:r>
          </w:p>
          <w:p w:rsidR="00ED35E3" w:rsidRPr="0090469F" w:rsidRDefault="00ED35E3" w:rsidP="00766BA1">
            <w:pPr>
              <w:jc w:val="both"/>
              <w:rPr>
                <w:rFonts w:ascii="Arial" w:hAnsi="Arial" w:cs="Arial"/>
              </w:rPr>
            </w:pPr>
          </w:p>
        </w:tc>
        <w:tc>
          <w:tcPr>
            <w:tcW w:w="1398"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8A1DC3" w:rsidRPr="00F607B2" w:rsidRDefault="008A1DC3" w:rsidP="00766BA1">
            <w:pPr>
              <w:jc w:val="center"/>
              <w:rPr>
                <w:rFonts w:ascii="Arial" w:hAnsi="Arial" w:cs="Arial"/>
              </w:rPr>
            </w:pPr>
            <w:r>
              <w:rPr>
                <w:rFonts w:ascii="Arial" w:hAnsi="Arial" w:cs="Arial"/>
              </w:rPr>
              <w:t>E</w:t>
            </w:r>
          </w:p>
        </w:tc>
        <w:tc>
          <w:tcPr>
            <w:tcW w:w="1275" w:type="dxa"/>
          </w:tcPr>
          <w:p w:rsidR="00AA1F6C" w:rsidRDefault="00AA1F6C" w:rsidP="00766BA1">
            <w:pPr>
              <w:jc w:val="both"/>
              <w:rPr>
                <w:rFonts w:ascii="Arial" w:hAnsi="Arial" w:cs="Arial"/>
              </w:rPr>
            </w:pPr>
          </w:p>
          <w:p w:rsidR="00AA1F6C" w:rsidRDefault="00AA1F6C" w:rsidP="00766BA1">
            <w:pPr>
              <w:jc w:val="both"/>
              <w:rPr>
                <w:rFonts w:ascii="Arial" w:hAnsi="Arial" w:cs="Arial"/>
              </w:rPr>
            </w:pPr>
          </w:p>
          <w:p w:rsidR="00AA1F6C" w:rsidRDefault="00AA1F6C" w:rsidP="00766BA1">
            <w:pPr>
              <w:jc w:val="both"/>
              <w:rPr>
                <w:rFonts w:ascii="Arial" w:hAnsi="Arial" w:cs="Arial"/>
              </w:rPr>
            </w:pPr>
          </w:p>
          <w:p w:rsidR="0022370B" w:rsidRDefault="0022370B" w:rsidP="00766BA1">
            <w:pPr>
              <w:jc w:val="center"/>
              <w:rPr>
                <w:rFonts w:ascii="Arial" w:hAnsi="Arial" w:cs="Arial"/>
              </w:rPr>
            </w:pPr>
          </w:p>
          <w:p w:rsidR="00AA1F6C" w:rsidRPr="00F607B2" w:rsidRDefault="00AA1F6C" w:rsidP="00766BA1">
            <w:pPr>
              <w:jc w:val="center"/>
              <w:rPr>
                <w:rFonts w:ascii="Arial" w:hAnsi="Arial" w:cs="Arial"/>
              </w:rPr>
            </w:pPr>
          </w:p>
        </w:tc>
      </w:tr>
      <w:tr w:rsidR="00AA1F6C" w:rsidRPr="00F607B2" w:rsidTr="00766BA1">
        <w:tc>
          <w:tcPr>
            <w:tcW w:w="7641" w:type="dxa"/>
          </w:tcPr>
          <w:p w:rsidR="00AA1F6C" w:rsidRPr="00F607B2" w:rsidRDefault="00AA1F6C" w:rsidP="00766BA1">
            <w:pPr>
              <w:jc w:val="both"/>
              <w:rPr>
                <w:rFonts w:ascii="Arial" w:hAnsi="Arial" w:cs="Arial"/>
                <w:b/>
              </w:rPr>
            </w:pPr>
            <w:r w:rsidRPr="00F607B2">
              <w:rPr>
                <w:rFonts w:ascii="Arial" w:hAnsi="Arial" w:cs="Arial"/>
                <w:b/>
              </w:rPr>
              <w:t>KNOWLEDGE/SKILLS</w:t>
            </w:r>
          </w:p>
          <w:p w:rsidR="00AA1F6C" w:rsidRDefault="00AA1F6C" w:rsidP="00766BA1">
            <w:pPr>
              <w:jc w:val="both"/>
              <w:rPr>
                <w:rFonts w:ascii="Arial" w:hAnsi="Arial" w:cs="Arial"/>
              </w:rPr>
            </w:pPr>
            <w:r>
              <w:rPr>
                <w:rFonts w:ascii="Arial" w:hAnsi="Arial" w:cs="Arial"/>
              </w:rPr>
              <w:t>Knowledge of anatomy/physiology, pathology and infection control.</w:t>
            </w:r>
          </w:p>
          <w:p w:rsidR="00AA1F6C" w:rsidRDefault="00AA1F6C" w:rsidP="00766BA1">
            <w:pPr>
              <w:jc w:val="both"/>
              <w:rPr>
                <w:rFonts w:ascii="Arial" w:hAnsi="Arial" w:cs="Arial"/>
              </w:rPr>
            </w:pPr>
            <w:r>
              <w:rPr>
                <w:rFonts w:ascii="Arial" w:hAnsi="Arial" w:cs="Arial"/>
              </w:rPr>
              <w:t xml:space="preserve">Good knowledge of the </w:t>
            </w:r>
            <w:r w:rsidRPr="001A25F7">
              <w:rPr>
                <w:rFonts w:ascii="Arial" w:hAnsi="Arial" w:cs="Arial"/>
              </w:rPr>
              <w:t>hazards of taking blood samples</w:t>
            </w:r>
            <w:r>
              <w:rPr>
                <w:rFonts w:ascii="Arial" w:hAnsi="Arial" w:cs="Arial"/>
              </w:rPr>
              <w:t>.</w:t>
            </w:r>
          </w:p>
          <w:p w:rsidR="00AA1F6C" w:rsidRDefault="00AA1F6C" w:rsidP="00766BA1">
            <w:pPr>
              <w:jc w:val="both"/>
              <w:rPr>
                <w:rFonts w:ascii="Arial" w:hAnsi="Arial" w:cs="Arial"/>
              </w:rPr>
            </w:pPr>
            <w:r>
              <w:rPr>
                <w:rFonts w:ascii="Arial" w:hAnsi="Arial" w:cs="Arial"/>
              </w:rPr>
              <w:t>Excellent eye/hand co-ordination.</w:t>
            </w:r>
          </w:p>
          <w:p w:rsidR="00AA1F6C" w:rsidRDefault="00AA1F6C" w:rsidP="00766BA1">
            <w:pPr>
              <w:jc w:val="both"/>
              <w:rPr>
                <w:rFonts w:ascii="Arial" w:hAnsi="Arial" w:cs="Arial"/>
              </w:rPr>
            </w:pPr>
            <w:r>
              <w:rPr>
                <w:rFonts w:ascii="Arial" w:hAnsi="Arial" w:cs="Arial"/>
              </w:rPr>
              <w:t>General IT skills.</w:t>
            </w:r>
          </w:p>
          <w:p w:rsidR="00AA1F6C" w:rsidRDefault="00AA1F6C" w:rsidP="00766BA1">
            <w:pPr>
              <w:jc w:val="both"/>
              <w:rPr>
                <w:rFonts w:ascii="Arial" w:hAnsi="Arial" w:cs="Arial"/>
                <w:szCs w:val="24"/>
              </w:rPr>
            </w:pPr>
            <w:r>
              <w:rPr>
                <w:rFonts w:ascii="Arial" w:hAnsi="Arial" w:cs="Arial"/>
                <w:szCs w:val="24"/>
              </w:rPr>
              <w:t xml:space="preserve">Excellent communication skills, </w:t>
            </w:r>
            <w:r w:rsidRPr="00CF02F2">
              <w:rPr>
                <w:rFonts w:ascii="Arial" w:hAnsi="Arial" w:cs="Arial"/>
                <w:szCs w:val="24"/>
              </w:rPr>
              <w:t>utilising persuasion, reassurance, tact, and empathy.</w:t>
            </w:r>
          </w:p>
          <w:p w:rsidR="00AA1F6C" w:rsidRDefault="00AA1F6C" w:rsidP="00766BA1">
            <w:pPr>
              <w:jc w:val="both"/>
              <w:rPr>
                <w:rFonts w:ascii="Arial" w:hAnsi="Arial" w:cs="Arial"/>
                <w:szCs w:val="24"/>
              </w:rPr>
            </w:pPr>
            <w:r>
              <w:rPr>
                <w:rFonts w:ascii="Arial" w:hAnsi="Arial" w:cs="Arial"/>
                <w:szCs w:val="24"/>
              </w:rPr>
              <w:t>Understands requirements of working with sensitive &amp; confidential information.</w:t>
            </w:r>
          </w:p>
          <w:p w:rsidR="00AA1F6C" w:rsidRDefault="00AA1F6C" w:rsidP="00766BA1">
            <w:pPr>
              <w:jc w:val="both"/>
              <w:rPr>
                <w:rFonts w:ascii="Arial" w:hAnsi="Arial" w:cs="Arial"/>
                <w:szCs w:val="24"/>
              </w:rPr>
            </w:pPr>
            <w:r>
              <w:rPr>
                <w:rFonts w:ascii="Arial" w:hAnsi="Arial" w:cs="Arial"/>
                <w:szCs w:val="24"/>
              </w:rPr>
              <w:t>Able to work with nervous, distressed and challenging patients.</w:t>
            </w:r>
          </w:p>
          <w:p w:rsidR="00AA1F6C" w:rsidRDefault="00AA1F6C" w:rsidP="00766BA1">
            <w:pPr>
              <w:jc w:val="both"/>
              <w:rPr>
                <w:rFonts w:ascii="Arial" w:hAnsi="Arial" w:cs="Arial"/>
                <w:szCs w:val="24"/>
              </w:rPr>
            </w:pPr>
            <w:r>
              <w:rPr>
                <w:rFonts w:ascii="Arial" w:hAnsi="Arial" w:cs="Arial"/>
                <w:szCs w:val="24"/>
              </w:rPr>
              <w:t xml:space="preserve">Able to work in a busy and occasionally distressing environment and remain calm. </w:t>
            </w:r>
          </w:p>
          <w:p w:rsidR="00AA1F6C" w:rsidRDefault="00AA1F6C" w:rsidP="00766BA1">
            <w:pPr>
              <w:jc w:val="both"/>
              <w:rPr>
                <w:rFonts w:ascii="Arial" w:hAnsi="Arial" w:cs="Arial"/>
                <w:szCs w:val="24"/>
              </w:rPr>
            </w:pPr>
            <w:r>
              <w:rPr>
                <w:rFonts w:ascii="Arial" w:hAnsi="Arial" w:cs="Arial"/>
                <w:szCs w:val="24"/>
              </w:rPr>
              <w:t>Must be able to manage own workload.</w:t>
            </w:r>
          </w:p>
          <w:p w:rsidR="00ED35E3" w:rsidRPr="0090469F" w:rsidRDefault="00ED35E3" w:rsidP="00766BA1">
            <w:pPr>
              <w:jc w:val="both"/>
              <w:rPr>
                <w:rFonts w:ascii="Arial" w:hAnsi="Arial" w:cs="Arial"/>
                <w:szCs w:val="24"/>
              </w:rPr>
            </w:pPr>
          </w:p>
        </w:tc>
        <w:tc>
          <w:tcPr>
            <w:tcW w:w="1398" w:type="dxa"/>
          </w:tcPr>
          <w:p w:rsidR="00AA1F6C" w:rsidRDefault="00AA1F6C" w:rsidP="00766BA1">
            <w:pPr>
              <w:jc w:val="center"/>
              <w:rPr>
                <w:rFonts w:ascii="Arial" w:hAnsi="Arial" w:cs="Arial"/>
              </w:rPr>
            </w:pPr>
          </w:p>
          <w:p w:rsidR="00AA1F6C" w:rsidRDefault="00E214E1" w:rsidP="00766BA1">
            <w:pPr>
              <w:jc w:val="center"/>
              <w:rPr>
                <w:rFonts w:ascii="Arial" w:hAnsi="Arial" w:cs="Arial"/>
              </w:rPr>
            </w:pPr>
            <w:r>
              <w:rPr>
                <w:rFonts w:ascii="Arial" w:hAnsi="Arial" w:cs="Arial"/>
              </w:rPr>
              <w:t>E</w:t>
            </w:r>
          </w:p>
          <w:p w:rsidR="00AA1F6C" w:rsidRDefault="00E214E1"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22370B" w:rsidRDefault="0022370B"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22370B" w:rsidRDefault="0022370B" w:rsidP="0022370B">
            <w:pPr>
              <w:rPr>
                <w:rFonts w:ascii="Arial" w:hAnsi="Arial" w:cs="Arial"/>
              </w:rPr>
            </w:pPr>
          </w:p>
          <w:p w:rsidR="00AA1F6C" w:rsidRPr="00F607B2" w:rsidRDefault="00AA1F6C" w:rsidP="00766BA1">
            <w:pPr>
              <w:jc w:val="center"/>
              <w:rPr>
                <w:rFonts w:ascii="Arial" w:hAnsi="Arial" w:cs="Arial"/>
              </w:rPr>
            </w:pPr>
            <w:r>
              <w:rPr>
                <w:rFonts w:ascii="Arial" w:hAnsi="Arial" w:cs="Arial"/>
              </w:rPr>
              <w:t>E</w:t>
            </w:r>
          </w:p>
        </w:tc>
        <w:tc>
          <w:tcPr>
            <w:tcW w:w="1275"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Pr="00F607B2" w:rsidRDefault="00AA1F6C" w:rsidP="00766BA1">
            <w:pPr>
              <w:jc w:val="center"/>
              <w:rPr>
                <w:rFonts w:ascii="Arial" w:hAnsi="Arial" w:cs="Arial"/>
              </w:rPr>
            </w:pPr>
          </w:p>
        </w:tc>
      </w:tr>
      <w:tr w:rsidR="00AA1F6C" w:rsidRPr="00F607B2" w:rsidTr="00766BA1">
        <w:tc>
          <w:tcPr>
            <w:tcW w:w="7641" w:type="dxa"/>
          </w:tcPr>
          <w:p w:rsidR="00AA1F6C" w:rsidRPr="00F607B2" w:rsidRDefault="00AA1F6C" w:rsidP="00766BA1">
            <w:pPr>
              <w:jc w:val="both"/>
              <w:rPr>
                <w:rFonts w:ascii="Arial" w:hAnsi="Arial" w:cs="Arial"/>
                <w:b/>
              </w:rPr>
            </w:pPr>
            <w:r w:rsidRPr="00F607B2">
              <w:rPr>
                <w:rFonts w:ascii="Arial" w:hAnsi="Arial" w:cs="Arial"/>
                <w:b/>
              </w:rPr>
              <w:t xml:space="preserve">EXPERIENCE </w:t>
            </w:r>
          </w:p>
          <w:p w:rsidR="00AA1F6C" w:rsidRDefault="00AA1F6C" w:rsidP="00766BA1">
            <w:pPr>
              <w:jc w:val="both"/>
              <w:rPr>
                <w:rFonts w:ascii="Arial" w:hAnsi="Arial" w:cs="Arial"/>
              </w:rPr>
            </w:pPr>
            <w:r>
              <w:rPr>
                <w:rFonts w:ascii="Arial" w:hAnsi="Arial" w:cs="Arial"/>
              </w:rPr>
              <w:t>Trained Phlebotomist.</w:t>
            </w:r>
          </w:p>
          <w:p w:rsidR="00AA1F6C" w:rsidRDefault="00AA1F6C" w:rsidP="00766BA1">
            <w:pPr>
              <w:jc w:val="both"/>
              <w:rPr>
                <w:rFonts w:ascii="Arial" w:hAnsi="Arial" w:cs="Arial"/>
              </w:rPr>
            </w:pPr>
            <w:r>
              <w:rPr>
                <w:rFonts w:ascii="Arial" w:hAnsi="Arial" w:cs="Arial"/>
              </w:rPr>
              <w:t>Experience of working in health care environment.</w:t>
            </w:r>
          </w:p>
          <w:p w:rsidR="00AA1F6C" w:rsidRDefault="00AA1F6C" w:rsidP="00766BA1">
            <w:pPr>
              <w:jc w:val="both"/>
              <w:rPr>
                <w:rFonts w:ascii="Arial" w:hAnsi="Arial" w:cs="Arial"/>
              </w:rPr>
            </w:pPr>
            <w:r>
              <w:rPr>
                <w:rFonts w:ascii="Arial" w:hAnsi="Arial" w:cs="Arial"/>
              </w:rPr>
              <w:t>Experience of working in hospital environment.</w:t>
            </w:r>
          </w:p>
          <w:p w:rsidR="00ED35E3" w:rsidRPr="001A25F7" w:rsidRDefault="00ED35E3" w:rsidP="00766BA1">
            <w:pPr>
              <w:jc w:val="both"/>
              <w:rPr>
                <w:rFonts w:ascii="Arial" w:hAnsi="Arial" w:cs="Arial"/>
                <w:b/>
                <w:u w:val="single"/>
              </w:rPr>
            </w:pPr>
          </w:p>
        </w:tc>
        <w:tc>
          <w:tcPr>
            <w:tcW w:w="1398" w:type="dxa"/>
          </w:tcPr>
          <w:p w:rsidR="00AA1F6C" w:rsidRDefault="00AA1F6C" w:rsidP="00766BA1">
            <w:pPr>
              <w:jc w:val="center"/>
              <w:rPr>
                <w:rFonts w:ascii="Arial" w:hAnsi="Arial" w:cs="Arial"/>
              </w:rPr>
            </w:pPr>
          </w:p>
          <w:p w:rsidR="00AA1F6C" w:rsidRDefault="00E214E1"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Pr="00F607B2" w:rsidRDefault="00AA1F6C" w:rsidP="00766BA1">
            <w:pPr>
              <w:jc w:val="center"/>
              <w:rPr>
                <w:rFonts w:ascii="Arial" w:hAnsi="Arial" w:cs="Arial"/>
              </w:rPr>
            </w:pPr>
          </w:p>
        </w:tc>
        <w:tc>
          <w:tcPr>
            <w:tcW w:w="1275"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Pr="00F607B2" w:rsidRDefault="00E214E1" w:rsidP="00766BA1">
            <w:pPr>
              <w:jc w:val="center"/>
              <w:rPr>
                <w:rFonts w:ascii="Arial" w:hAnsi="Arial" w:cs="Arial"/>
              </w:rPr>
            </w:pPr>
            <w:r>
              <w:rPr>
                <w:rFonts w:ascii="Arial" w:hAnsi="Arial" w:cs="Arial"/>
              </w:rPr>
              <w:t>D</w:t>
            </w:r>
          </w:p>
        </w:tc>
      </w:tr>
      <w:tr w:rsidR="00AA1F6C" w:rsidRPr="00F607B2" w:rsidTr="00766BA1">
        <w:tc>
          <w:tcPr>
            <w:tcW w:w="7641" w:type="dxa"/>
          </w:tcPr>
          <w:p w:rsidR="00AA1F6C" w:rsidRDefault="00AA1F6C" w:rsidP="00766BA1">
            <w:pPr>
              <w:jc w:val="both"/>
              <w:rPr>
                <w:rFonts w:ascii="Arial" w:hAnsi="Arial" w:cs="Arial"/>
                <w:b/>
              </w:rPr>
            </w:pPr>
            <w:r w:rsidRPr="00F607B2">
              <w:rPr>
                <w:rFonts w:ascii="Arial" w:hAnsi="Arial" w:cs="Arial"/>
                <w:b/>
              </w:rPr>
              <w:t xml:space="preserve">PERSONAL ATTRIBUTES </w:t>
            </w:r>
          </w:p>
          <w:p w:rsidR="00AA1F6C" w:rsidRDefault="00AA1F6C" w:rsidP="00766BA1">
            <w:pPr>
              <w:rPr>
                <w:rFonts w:ascii="Arial" w:hAnsi="Arial" w:cs="Arial"/>
                <w:sz w:val="24"/>
                <w:szCs w:val="20"/>
              </w:rPr>
            </w:pPr>
            <w:r>
              <w:rPr>
                <w:rFonts w:ascii="Arial" w:hAnsi="Arial" w:cs="Arial"/>
              </w:rPr>
              <w:t>Able to work autonomously and as part of a team.</w:t>
            </w:r>
          </w:p>
          <w:p w:rsidR="00AA1F6C" w:rsidRDefault="00AA1F6C" w:rsidP="00766BA1">
            <w:pPr>
              <w:jc w:val="both"/>
              <w:rPr>
                <w:rFonts w:ascii="Arial" w:hAnsi="Arial" w:cs="Arial"/>
                <w:b/>
              </w:rPr>
            </w:pPr>
            <w:r>
              <w:rPr>
                <w:rFonts w:ascii="Arial" w:hAnsi="Arial" w:cs="Arial"/>
              </w:rPr>
              <w:t>Good attendance record.</w:t>
            </w:r>
          </w:p>
          <w:p w:rsidR="00AA1F6C" w:rsidRPr="001A25F7" w:rsidRDefault="00AA1F6C" w:rsidP="00766BA1">
            <w:pPr>
              <w:jc w:val="both"/>
              <w:rPr>
                <w:rFonts w:ascii="Arial" w:hAnsi="Arial" w:cs="Arial"/>
              </w:rPr>
            </w:pPr>
            <w:r>
              <w:rPr>
                <w:rFonts w:ascii="Arial" w:hAnsi="Arial" w:cs="Arial"/>
              </w:rPr>
              <w:t>Must be able to f</w:t>
            </w:r>
            <w:r w:rsidRPr="001A25F7">
              <w:rPr>
                <w:rFonts w:ascii="Arial" w:hAnsi="Arial" w:cs="Arial"/>
              </w:rPr>
              <w:t>ollow SOP’s</w:t>
            </w:r>
            <w:r>
              <w:rPr>
                <w:rFonts w:ascii="Arial" w:hAnsi="Arial" w:cs="Arial"/>
              </w:rPr>
              <w:t>.</w:t>
            </w:r>
          </w:p>
          <w:p w:rsidR="00AA1F6C" w:rsidRPr="001A25F7" w:rsidRDefault="00AA1F6C" w:rsidP="00766BA1">
            <w:pPr>
              <w:jc w:val="both"/>
              <w:rPr>
                <w:rFonts w:ascii="Arial" w:hAnsi="Arial" w:cs="Arial"/>
              </w:rPr>
            </w:pPr>
            <w:r>
              <w:rPr>
                <w:rFonts w:ascii="Arial" w:hAnsi="Arial" w:cs="Arial"/>
              </w:rPr>
              <w:t>Must be able to w</w:t>
            </w:r>
            <w:r w:rsidRPr="001A25F7">
              <w:rPr>
                <w:rFonts w:ascii="Arial" w:hAnsi="Arial" w:cs="Arial"/>
              </w:rPr>
              <w:t xml:space="preserve">ork </w:t>
            </w:r>
            <w:r>
              <w:rPr>
                <w:rFonts w:ascii="Arial" w:hAnsi="Arial" w:cs="Arial"/>
              </w:rPr>
              <w:t xml:space="preserve">unsupervised and make decisions </w:t>
            </w:r>
            <w:r w:rsidRPr="001A25F7">
              <w:rPr>
                <w:rFonts w:ascii="Arial" w:hAnsi="Arial" w:cs="Arial"/>
              </w:rPr>
              <w:t>independently</w:t>
            </w:r>
            <w:r>
              <w:rPr>
                <w:rFonts w:ascii="Arial" w:hAnsi="Arial" w:cs="Arial"/>
              </w:rPr>
              <w:t xml:space="preserve"> about managing workload.</w:t>
            </w:r>
          </w:p>
          <w:p w:rsidR="00AA1F6C" w:rsidRPr="001A25F7" w:rsidRDefault="00AA1F6C" w:rsidP="00766BA1">
            <w:pPr>
              <w:jc w:val="both"/>
              <w:rPr>
                <w:rFonts w:ascii="Arial" w:hAnsi="Arial" w:cs="Arial"/>
              </w:rPr>
            </w:pPr>
            <w:r>
              <w:rPr>
                <w:rFonts w:ascii="Arial" w:hAnsi="Arial" w:cs="Arial"/>
              </w:rPr>
              <w:t xml:space="preserve">Must be able to manage emotionally challenging situation including dealing with patients who are </w:t>
            </w:r>
            <w:r w:rsidRPr="00E93185">
              <w:rPr>
                <w:rFonts w:ascii="Arial" w:hAnsi="Arial" w:cs="Arial"/>
              </w:rPr>
              <w:t>terminally ill, confused, agitated and mentally ill.</w:t>
            </w:r>
          </w:p>
          <w:p w:rsidR="00AA1F6C" w:rsidRPr="00F607B2" w:rsidRDefault="00AA1F6C" w:rsidP="00766BA1">
            <w:pPr>
              <w:jc w:val="both"/>
              <w:rPr>
                <w:rFonts w:ascii="Arial" w:hAnsi="Arial" w:cs="Arial"/>
                <w:color w:val="FF0000"/>
              </w:rPr>
            </w:pPr>
          </w:p>
        </w:tc>
        <w:tc>
          <w:tcPr>
            <w:tcW w:w="1398"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Pr="00F607B2" w:rsidRDefault="00AA1F6C" w:rsidP="00766BA1">
            <w:pPr>
              <w:jc w:val="center"/>
              <w:rPr>
                <w:rFonts w:ascii="Arial" w:hAnsi="Arial" w:cs="Arial"/>
              </w:rPr>
            </w:pPr>
          </w:p>
        </w:tc>
        <w:tc>
          <w:tcPr>
            <w:tcW w:w="1275" w:type="dxa"/>
          </w:tcPr>
          <w:p w:rsidR="00AA1F6C" w:rsidRPr="00F607B2" w:rsidRDefault="00AA1F6C" w:rsidP="00766BA1">
            <w:pPr>
              <w:jc w:val="center"/>
              <w:rPr>
                <w:rFonts w:ascii="Arial" w:hAnsi="Arial" w:cs="Arial"/>
              </w:rPr>
            </w:pPr>
          </w:p>
        </w:tc>
      </w:tr>
      <w:tr w:rsidR="00AA1F6C" w:rsidRPr="00F607B2" w:rsidTr="00766BA1">
        <w:tc>
          <w:tcPr>
            <w:tcW w:w="7641" w:type="dxa"/>
          </w:tcPr>
          <w:p w:rsidR="00AA1F6C" w:rsidRPr="00F607B2" w:rsidRDefault="00AA1F6C" w:rsidP="00766BA1">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AA1F6C" w:rsidRPr="00ED35E3" w:rsidRDefault="00AA1F6C" w:rsidP="00766BA1">
            <w:pPr>
              <w:jc w:val="both"/>
              <w:rPr>
                <w:rFonts w:ascii="Arial" w:hAnsi="Arial" w:cs="Arial"/>
              </w:rPr>
            </w:pPr>
            <w:r w:rsidRPr="00ED35E3">
              <w:rPr>
                <w:rFonts w:ascii="Arial" w:hAnsi="Arial" w:cs="Arial"/>
              </w:rPr>
              <w:t xml:space="preserve">The post holder must demonstrate a positive commitment to uphold diversity and equality policies approved by the Trust. </w:t>
            </w:r>
          </w:p>
          <w:p w:rsidR="00AA1F6C" w:rsidRPr="00ED35E3" w:rsidRDefault="00AA1F6C" w:rsidP="00766BA1">
            <w:pPr>
              <w:jc w:val="both"/>
              <w:rPr>
                <w:rFonts w:ascii="Arial" w:hAnsi="Arial" w:cs="Arial"/>
              </w:rPr>
            </w:pPr>
          </w:p>
          <w:p w:rsidR="00AA1F6C" w:rsidRPr="00ED35E3" w:rsidRDefault="00AA1F6C" w:rsidP="00766BA1">
            <w:pPr>
              <w:jc w:val="both"/>
              <w:rPr>
                <w:rFonts w:ascii="Arial" w:hAnsi="Arial" w:cs="Arial"/>
              </w:rPr>
            </w:pPr>
            <w:r w:rsidRPr="00ED35E3">
              <w:rPr>
                <w:rFonts w:ascii="Arial" w:hAnsi="Arial" w:cs="Arial"/>
              </w:rPr>
              <w:t xml:space="preserve">Ability to travel to other locations as required. </w:t>
            </w:r>
          </w:p>
          <w:p w:rsidR="00AA1F6C" w:rsidRPr="00F607B2" w:rsidRDefault="00AA1F6C" w:rsidP="00766BA1">
            <w:pPr>
              <w:jc w:val="both"/>
              <w:rPr>
                <w:rFonts w:ascii="Arial" w:hAnsi="Arial" w:cs="Arial"/>
              </w:rPr>
            </w:pPr>
          </w:p>
        </w:tc>
        <w:tc>
          <w:tcPr>
            <w:tcW w:w="1398" w:type="dxa"/>
          </w:tcPr>
          <w:p w:rsidR="00AA1F6C" w:rsidRDefault="00AA1F6C" w:rsidP="00766BA1">
            <w:pPr>
              <w:jc w:val="center"/>
              <w:rPr>
                <w:rFonts w:ascii="Arial" w:hAnsi="Arial" w:cs="Arial"/>
              </w:rPr>
            </w:pPr>
          </w:p>
          <w:p w:rsidR="00ED35E3" w:rsidRDefault="00ED35E3" w:rsidP="00766BA1">
            <w:pPr>
              <w:jc w:val="center"/>
              <w:rPr>
                <w:rFonts w:ascii="Arial" w:hAnsi="Arial" w:cs="Arial"/>
              </w:rPr>
            </w:pPr>
            <w:r>
              <w:rPr>
                <w:rFonts w:ascii="Arial" w:hAnsi="Arial" w:cs="Arial"/>
              </w:rPr>
              <w:t>E</w:t>
            </w:r>
          </w:p>
          <w:p w:rsidR="00ED35E3" w:rsidRDefault="00ED35E3" w:rsidP="00766BA1">
            <w:pPr>
              <w:jc w:val="center"/>
              <w:rPr>
                <w:rFonts w:ascii="Arial" w:hAnsi="Arial" w:cs="Arial"/>
              </w:rPr>
            </w:pPr>
          </w:p>
          <w:p w:rsidR="00ED35E3" w:rsidRDefault="00ED35E3" w:rsidP="00766BA1">
            <w:pPr>
              <w:jc w:val="center"/>
              <w:rPr>
                <w:rFonts w:ascii="Arial" w:hAnsi="Arial" w:cs="Arial"/>
              </w:rPr>
            </w:pPr>
          </w:p>
          <w:p w:rsidR="00ED35E3" w:rsidRPr="00F607B2" w:rsidRDefault="00ED35E3" w:rsidP="00766BA1">
            <w:pPr>
              <w:jc w:val="center"/>
              <w:rPr>
                <w:rFonts w:ascii="Arial" w:hAnsi="Arial" w:cs="Arial"/>
              </w:rPr>
            </w:pPr>
            <w:r>
              <w:rPr>
                <w:rFonts w:ascii="Arial" w:hAnsi="Arial" w:cs="Arial"/>
              </w:rPr>
              <w:t>E</w:t>
            </w:r>
          </w:p>
        </w:tc>
        <w:tc>
          <w:tcPr>
            <w:tcW w:w="1275" w:type="dxa"/>
          </w:tcPr>
          <w:p w:rsidR="00AA1F6C" w:rsidRPr="00F607B2" w:rsidRDefault="00AA1F6C" w:rsidP="00766BA1">
            <w:pPr>
              <w:jc w:val="center"/>
              <w:rPr>
                <w:rFonts w:ascii="Arial" w:hAnsi="Arial" w:cs="Arial"/>
              </w:rPr>
            </w:pPr>
          </w:p>
        </w:tc>
      </w:tr>
    </w:tbl>
    <w:p w:rsidR="00AA1F6C" w:rsidRDefault="00AA1F6C" w:rsidP="00F607B2">
      <w:pPr>
        <w:spacing w:after="0" w:line="240" w:lineRule="auto"/>
        <w:jc w:val="both"/>
        <w:rPr>
          <w:rFonts w:ascii="Arial" w:hAnsi="Arial" w:cs="Arial"/>
        </w:rPr>
        <w:sectPr w:rsidR="00AA1F6C"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50787E">
            <w:pPr>
              <w:jc w:val="center"/>
              <w:rPr>
                <w:rFonts w:ascii="Arial" w:hAnsi="Arial" w:cs="Arial"/>
              </w:rPr>
            </w:pPr>
          </w:p>
        </w:tc>
        <w:tc>
          <w:tcPr>
            <w:tcW w:w="789" w:type="dxa"/>
            <w:tcBorders>
              <w:bottom w:val="single" w:sz="4" w:space="0" w:color="auto"/>
            </w:tcBorders>
          </w:tcPr>
          <w:p w:rsidR="00F607B2" w:rsidRPr="00F607B2" w:rsidRDefault="00F607B2" w:rsidP="0050787E">
            <w:pPr>
              <w:jc w:val="center"/>
              <w:rPr>
                <w:rFonts w:ascii="Arial" w:hAnsi="Arial" w:cs="Arial"/>
              </w:rPr>
            </w:pPr>
          </w:p>
        </w:tc>
        <w:tc>
          <w:tcPr>
            <w:tcW w:w="709" w:type="dxa"/>
            <w:tcBorders>
              <w:bottom w:val="single" w:sz="4" w:space="0" w:color="auto"/>
            </w:tcBorders>
          </w:tcPr>
          <w:p w:rsidR="00F607B2" w:rsidRPr="00F607B2" w:rsidRDefault="00F607B2" w:rsidP="0050787E">
            <w:pPr>
              <w:jc w:val="center"/>
              <w:rPr>
                <w:rFonts w:ascii="Arial" w:hAnsi="Arial" w:cs="Arial"/>
              </w:rPr>
            </w:pPr>
          </w:p>
        </w:tc>
        <w:tc>
          <w:tcPr>
            <w:tcW w:w="708" w:type="dxa"/>
            <w:tcBorders>
              <w:bottom w:val="single" w:sz="4" w:space="0" w:color="auto"/>
            </w:tcBorders>
          </w:tcPr>
          <w:p w:rsidR="00F607B2" w:rsidRPr="00F607B2" w:rsidRDefault="0050787E" w:rsidP="0050787E">
            <w:pPr>
              <w:jc w:val="center"/>
              <w:rPr>
                <w:rFonts w:ascii="Arial" w:hAnsi="Arial" w:cs="Arial"/>
              </w:rPr>
            </w:pPr>
            <w:r>
              <w:rPr>
                <w:rFonts w:ascii="Arial" w:hAnsi="Arial" w:cs="Arial"/>
              </w:rPr>
              <w:t>F</w:t>
            </w:r>
          </w:p>
        </w:tc>
      </w:tr>
      <w:tr w:rsidR="00F607B2" w:rsidRPr="00F607B2" w:rsidTr="0050787E">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F607B2" w:rsidRDefault="00F607B2" w:rsidP="0050787E">
            <w:pPr>
              <w:jc w:val="center"/>
              <w:rPr>
                <w:rFonts w:ascii="Arial" w:hAnsi="Arial" w:cs="Arial"/>
              </w:rPr>
            </w:pPr>
          </w:p>
        </w:tc>
        <w:tc>
          <w:tcPr>
            <w:tcW w:w="789" w:type="dxa"/>
            <w:shd w:val="clear" w:color="auto" w:fill="FFFFFF" w:themeFill="background1"/>
          </w:tcPr>
          <w:p w:rsidR="00F607B2" w:rsidRPr="00F607B2" w:rsidRDefault="00F607B2" w:rsidP="0050787E">
            <w:pPr>
              <w:jc w:val="center"/>
              <w:rPr>
                <w:rFonts w:ascii="Arial" w:hAnsi="Arial" w:cs="Arial"/>
              </w:rPr>
            </w:pPr>
          </w:p>
        </w:tc>
        <w:tc>
          <w:tcPr>
            <w:tcW w:w="709" w:type="dxa"/>
            <w:shd w:val="clear" w:color="auto" w:fill="FFFFFF" w:themeFill="background1"/>
          </w:tcPr>
          <w:p w:rsidR="00F607B2" w:rsidRPr="00F607B2" w:rsidRDefault="00F607B2" w:rsidP="0050787E">
            <w:pPr>
              <w:jc w:val="center"/>
              <w:rPr>
                <w:rFonts w:ascii="Arial" w:hAnsi="Arial" w:cs="Arial"/>
              </w:rPr>
            </w:pPr>
          </w:p>
        </w:tc>
        <w:tc>
          <w:tcPr>
            <w:tcW w:w="708" w:type="dxa"/>
            <w:shd w:val="clear" w:color="auto" w:fill="FFFFFF" w:themeFill="background1"/>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615705" w:rsidRPr="00F607B2" w:rsidTr="000C32E3">
        <w:tc>
          <w:tcPr>
            <w:tcW w:w="10314" w:type="dxa"/>
            <w:gridSpan w:val="6"/>
            <w:shd w:val="clear" w:color="auto" w:fill="auto"/>
          </w:tcPr>
          <w:p w:rsidR="00615705" w:rsidRPr="00F607B2" w:rsidRDefault="00615705" w:rsidP="0050787E">
            <w:pPr>
              <w:jc w:val="center"/>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r>
      <w:tr w:rsidR="00615705" w:rsidRPr="00F607B2" w:rsidTr="000C32E3">
        <w:tc>
          <w:tcPr>
            <w:tcW w:w="10314" w:type="dxa"/>
            <w:gridSpan w:val="6"/>
            <w:vAlign w:val="bottom"/>
          </w:tcPr>
          <w:p w:rsidR="00615705" w:rsidRPr="009D0DEA" w:rsidRDefault="00615705" w:rsidP="0050787E">
            <w:pPr>
              <w:jc w:val="center"/>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sidRPr="0050787E">
              <w:rPr>
                <w:rFonts w:ascii="Arial" w:hAnsi="Arial" w:cs="Arial"/>
              </w:rPr>
              <w:t>R</w:t>
            </w: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Pr>
                <w:rFonts w:ascii="Arial" w:hAnsi="Arial" w:cs="Arial"/>
              </w:rPr>
              <w:t>R</w:t>
            </w: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50787E">
        <w:trPr>
          <w:trHeight w:val="589"/>
        </w:trPr>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Pr>
                <w:rFonts w:ascii="Arial" w:hAnsi="Arial" w:cs="Arial"/>
              </w:rPr>
              <w:t>R</w:t>
            </w: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sidRPr="0050787E">
              <w:rPr>
                <w:rFonts w:ascii="Arial" w:hAnsi="Arial" w:cs="Arial"/>
              </w:rPr>
              <w:t>R</w:t>
            </w:r>
          </w:p>
        </w:tc>
        <w:tc>
          <w:tcPr>
            <w:tcW w:w="789" w:type="dxa"/>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9" w:type="dxa"/>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50787E" w:rsidRDefault="0050787E" w:rsidP="0050787E">
            <w:pPr>
              <w:jc w:val="center"/>
              <w:rPr>
                <w:rFonts w:ascii="Arial" w:hAnsi="Arial" w:cs="Arial"/>
              </w:rPr>
            </w:pPr>
            <w:r w:rsidRPr="0050787E">
              <w:rPr>
                <w:rFonts w:ascii="Arial" w:hAnsi="Arial" w:cs="Arial"/>
              </w:rPr>
              <w:t>R</w:t>
            </w:r>
          </w:p>
        </w:tc>
        <w:tc>
          <w:tcPr>
            <w:tcW w:w="789"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50787E">
            <w:pPr>
              <w:jc w:val="center"/>
              <w:rPr>
                <w:rFonts w:ascii="Arial" w:hAnsi="Arial" w:cs="Arial"/>
                <w:b/>
                <w:color w:val="FFFFFF" w:themeColor="background1"/>
              </w:rPr>
            </w:pPr>
          </w:p>
        </w:tc>
        <w:tc>
          <w:tcPr>
            <w:tcW w:w="789" w:type="dxa"/>
            <w:shd w:val="clear" w:color="auto" w:fill="auto"/>
          </w:tcPr>
          <w:p w:rsidR="00615705" w:rsidRPr="00F607B2" w:rsidRDefault="00615705" w:rsidP="0050787E">
            <w:pPr>
              <w:jc w:val="center"/>
              <w:rPr>
                <w:rFonts w:ascii="Arial" w:hAnsi="Arial" w:cs="Arial"/>
                <w:b/>
                <w:color w:val="FFFFFF" w:themeColor="background1"/>
              </w:rPr>
            </w:pPr>
          </w:p>
        </w:tc>
        <w:tc>
          <w:tcPr>
            <w:tcW w:w="709" w:type="dxa"/>
            <w:shd w:val="clear" w:color="auto" w:fill="auto"/>
          </w:tcPr>
          <w:p w:rsidR="00615705" w:rsidRPr="00F607B2" w:rsidRDefault="00615705" w:rsidP="0050787E">
            <w:pPr>
              <w:jc w:val="center"/>
              <w:rPr>
                <w:rFonts w:ascii="Arial" w:hAnsi="Arial" w:cs="Arial"/>
                <w:b/>
                <w:color w:val="FFFFFF" w:themeColor="background1"/>
              </w:rPr>
            </w:pPr>
          </w:p>
        </w:tc>
        <w:tc>
          <w:tcPr>
            <w:tcW w:w="708" w:type="dxa"/>
            <w:shd w:val="clear" w:color="auto" w:fill="auto"/>
          </w:tcPr>
          <w:p w:rsidR="00615705" w:rsidRPr="00F607B2" w:rsidRDefault="00615705" w:rsidP="0050787E">
            <w:pPr>
              <w:jc w:val="center"/>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50787E">
            <w:pPr>
              <w:jc w:val="center"/>
              <w:rPr>
                <w:rFonts w:ascii="Arial" w:hAnsi="Arial" w:cs="Arial"/>
                <w:b/>
                <w:color w:val="FFFFFF" w:themeColor="background1"/>
              </w:rPr>
            </w:pPr>
          </w:p>
        </w:tc>
        <w:tc>
          <w:tcPr>
            <w:tcW w:w="789" w:type="dxa"/>
            <w:shd w:val="clear" w:color="auto" w:fill="002060"/>
          </w:tcPr>
          <w:p w:rsidR="00F607B2" w:rsidRPr="00F607B2" w:rsidRDefault="00F607B2" w:rsidP="0050787E">
            <w:pPr>
              <w:jc w:val="center"/>
              <w:rPr>
                <w:rFonts w:ascii="Arial" w:hAnsi="Arial" w:cs="Arial"/>
                <w:b/>
                <w:color w:val="FFFFFF" w:themeColor="background1"/>
              </w:rPr>
            </w:pPr>
          </w:p>
        </w:tc>
        <w:tc>
          <w:tcPr>
            <w:tcW w:w="709" w:type="dxa"/>
            <w:shd w:val="clear" w:color="auto" w:fill="002060"/>
          </w:tcPr>
          <w:p w:rsidR="00F607B2" w:rsidRPr="00F607B2" w:rsidRDefault="00F607B2" w:rsidP="0050787E">
            <w:pPr>
              <w:jc w:val="center"/>
              <w:rPr>
                <w:rFonts w:ascii="Arial" w:hAnsi="Arial" w:cs="Arial"/>
                <w:b/>
                <w:color w:val="FFFFFF" w:themeColor="background1"/>
              </w:rPr>
            </w:pPr>
          </w:p>
        </w:tc>
        <w:tc>
          <w:tcPr>
            <w:tcW w:w="708" w:type="dxa"/>
            <w:shd w:val="clear" w:color="auto" w:fill="002060"/>
          </w:tcPr>
          <w:p w:rsidR="00F607B2" w:rsidRPr="00F607B2" w:rsidRDefault="00F607B2" w:rsidP="0050787E">
            <w:pPr>
              <w:jc w:val="center"/>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50787E" w:rsidP="0050787E">
            <w:pPr>
              <w:jc w:val="center"/>
              <w:rPr>
                <w:rFonts w:ascii="Arial" w:hAnsi="Arial" w:cs="Arial"/>
              </w:rPr>
            </w:pPr>
            <w:r>
              <w:rPr>
                <w:rFonts w:ascii="Arial" w:hAnsi="Arial" w:cs="Arial"/>
              </w:rPr>
              <w:t>R</w:t>
            </w:r>
          </w:p>
        </w:tc>
        <w:tc>
          <w:tcPr>
            <w:tcW w:w="789" w:type="dxa"/>
            <w:tcBorders>
              <w:bottom w:val="single" w:sz="4" w:space="0" w:color="auto"/>
            </w:tcBorders>
          </w:tcPr>
          <w:p w:rsidR="00F607B2" w:rsidRPr="00F607B2" w:rsidRDefault="00F607B2" w:rsidP="0050787E">
            <w:pPr>
              <w:jc w:val="center"/>
              <w:rPr>
                <w:rFonts w:ascii="Arial" w:hAnsi="Arial" w:cs="Arial"/>
              </w:rPr>
            </w:pPr>
          </w:p>
        </w:tc>
        <w:tc>
          <w:tcPr>
            <w:tcW w:w="709" w:type="dxa"/>
            <w:tcBorders>
              <w:bottom w:val="single" w:sz="4" w:space="0" w:color="auto"/>
            </w:tcBorders>
          </w:tcPr>
          <w:p w:rsidR="00F607B2" w:rsidRPr="00F607B2" w:rsidRDefault="00F607B2" w:rsidP="0050787E">
            <w:pPr>
              <w:jc w:val="center"/>
              <w:rPr>
                <w:rFonts w:ascii="Arial" w:hAnsi="Arial" w:cs="Arial"/>
              </w:rPr>
            </w:pPr>
          </w:p>
        </w:tc>
        <w:tc>
          <w:tcPr>
            <w:tcW w:w="708" w:type="dxa"/>
            <w:tcBorders>
              <w:bottom w:val="single" w:sz="4" w:space="0" w:color="auto"/>
            </w:tcBorders>
          </w:tcPr>
          <w:p w:rsidR="00F607B2" w:rsidRPr="00F607B2" w:rsidRDefault="00F607B2" w:rsidP="0050787E">
            <w:pPr>
              <w:jc w:val="center"/>
              <w:rPr>
                <w:rFonts w:ascii="Arial" w:hAnsi="Arial" w:cs="Arial"/>
              </w:rPr>
            </w:pPr>
          </w:p>
        </w:tc>
      </w:tr>
      <w:tr w:rsidR="00615705" w:rsidRPr="00F607B2" w:rsidTr="000C32E3">
        <w:tc>
          <w:tcPr>
            <w:tcW w:w="10314" w:type="dxa"/>
            <w:gridSpan w:val="6"/>
            <w:shd w:val="clear" w:color="auto" w:fill="auto"/>
          </w:tcPr>
          <w:p w:rsidR="00615705" w:rsidRPr="00F607B2" w:rsidRDefault="00615705" w:rsidP="0050787E">
            <w:pPr>
              <w:jc w:val="center"/>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50787E">
            <w:pPr>
              <w:jc w:val="center"/>
              <w:rPr>
                <w:rFonts w:ascii="Arial" w:hAnsi="Arial" w:cs="Arial"/>
                <w:b/>
                <w:color w:val="FFFFFF" w:themeColor="background1"/>
              </w:rPr>
            </w:pPr>
          </w:p>
        </w:tc>
        <w:tc>
          <w:tcPr>
            <w:tcW w:w="789" w:type="dxa"/>
            <w:shd w:val="clear" w:color="auto" w:fill="002060"/>
          </w:tcPr>
          <w:p w:rsidR="00F607B2" w:rsidRPr="00F607B2" w:rsidRDefault="00F607B2" w:rsidP="0050787E">
            <w:pPr>
              <w:jc w:val="center"/>
              <w:rPr>
                <w:rFonts w:ascii="Arial" w:hAnsi="Arial" w:cs="Arial"/>
                <w:b/>
                <w:color w:val="FFFFFF" w:themeColor="background1"/>
              </w:rPr>
            </w:pPr>
          </w:p>
        </w:tc>
        <w:tc>
          <w:tcPr>
            <w:tcW w:w="709" w:type="dxa"/>
            <w:shd w:val="clear" w:color="auto" w:fill="002060"/>
          </w:tcPr>
          <w:p w:rsidR="00F607B2" w:rsidRPr="00F607B2" w:rsidRDefault="00F607B2" w:rsidP="0050787E">
            <w:pPr>
              <w:jc w:val="center"/>
              <w:rPr>
                <w:rFonts w:ascii="Arial" w:hAnsi="Arial" w:cs="Arial"/>
                <w:b/>
                <w:color w:val="FFFFFF" w:themeColor="background1"/>
              </w:rPr>
            </w:pPr>
          </w:p>
        </w:tc>
        <w:tc>
          <w:tcPr>
            <w:tcW w:w="708" w:type="dxa"/>
            <w:shd w:val="clear" w:color="auto" w:fill="002060"/>
          </w:tcPr>
          <w:p w:rsidR="00F607B2" w:rsidRPr="00F607B2" w:rsidRDefault="00F607B2" w:rsidP="0050787E">
            <w:pPr>
              <w:jc w:val="center"/>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615705" w:rsidP="0050787E">
            <w:pPr>
              <w:jc w:val="center"/>
              <w:rPr>
                <w:rFonts w:ascii="Arial" w:hAnsi="Arial" w:cs="Arial"/>
              </w:rPr>
            </w:pPr>
          </w:p>
        </w:tc>
        <w:tc>
          <w:tcPr>
            <w:tcW w:w="709" w:type="dxa"/>
          </w:tcPr>
          <w:p w:rsidR="00615705" w:rsidRPr="00F607B2" w:rsidRDefault="0050787E" w:rsidP="0050787E">
            <w:pPr>
              <w:jc w:val="center"/>
              <w:rPr>
                <w:rFonts w:ascii="Arial" w:hAnsi="Arial" w:cs="Arial"/>
              </w:rPr>
            </w:pPr>
            <w:r>
              <w:rPr>
                <w:rFonts w:ascii="Arial" w:hAnsi="Arial" w:cs="Arial"/>
              </w:rPr>
              <w:t>M</w:t>
            </w:r>
          </w:p>
        </w:tc>
        <w:tc>
          <w:tcPr>
            <w:tcW w:w="708" w:type="dxa"/>
          </w:tcPr>
          <w:p w:rsidR="00615705" w:rsidRPr="00F607B2" w:rsidRDefault="00615705"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50787E" w:rsidP="0050787E">
            <w:pPr>
              <w:jc w:val="center"/>
              <w:rPr>
                <w:rFonts w:ascii="Arial" w:hAnsi="Arial" w:cs="Arial"/>
              </w:rPr>
            </w:pPr>
            <w:r>
              <w:rPr>
                <w:rFonts w:ascii="Arial" w:hAnsi="Arial" w:cs="Arial"/>
              </w:rPr>
              <w:t>O</w:t>
            </w:r>
          </w:p>
        </w:tc>
        <w:tc>
          <w:tcPr>
            <w:tcW w:w="709" w:type="dxa"/>
          </w:tcPr>
          <w:p w:rsidR="00615705" w:rsidRPr="00F607B2" w:rsidRDefault="00615705" w:rsidP="0050787E">
            <w:pPr>
              <w:jc w:val="center"/>
              <w:rPr>
                <w:rFonts w:ascii="Arial" w:hAnsi="Arial" w:cs="Arial"/>
              </w:rPr>
            </w:pPr>
          </w:p>
        </w:tc>
        <w:tc>
          <w:tcPr>
            <w:tcW w:w="708" w:type="dxa"/>
          </w:tcPr>
          <w:p w:rsidR="00615705" w:rsidRPr="00F607B2" w:rsidRDefault="00615705"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50787E" w:rsidP="0050787E">
            <w:pPr>
              <w:jc w:val="center"/>
              <w:rPr>
                <w:rFonts w:ascii="Arial" w:hAnsi="Arial" w:cs="Arial"/>
              </w:rPr>
            </w:pPr>
            <w:r>
              <w:rPr>
                <w:rFonts w:ascii="Arial" w:hAnsi="Arial" w:cs="Arial"/>
              </w:rPr>
              <w:t>O</w:t>
            </w:r>
          </w:p>
        </w:tc>
        <w:tc>
          <w:tcPr>
            <w:tcW w:w="709" w:type="dxa"/>
          </w:tcPr>
          <w:p w:rsidR="00615705" w:rsidRPr="00F607B2" w:rsidRDefault="00615705" w:rsidP="0050787E">
            <w:pPr>
              <w:jc w:val="center"/>
              <w:rPr>
                <w:rFonts w:ascii="Arial" w:hAnsi="Arial" w:cs="Arial"/>
              </w:rPr>
            </w:pPr>
          </w:p>
        </w:tc>
        <w:tc>
          <w:tcPr>
            <w:tcW w:w="708" w:type="dxa"/>
          </w:tcPr>
          <w:p w:rsidR="00615705" w:rsidRPr="00F607B2" w:rsidRDefault="00615705" w:rsidP="0050787E">
            <w:pPr>
              <w:jc w:val="center"/>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2C6" w:rsidRDefault="000912C6" w:rsidP="008D6EE5">
      <w:pPr>
        <w:spacing w:after="0" w:line="240" w:lineRule="auto"/>
      </w:pPr>
      <w:r>
        <w:separator/>
      </w:r>
    </w:p>
  </w:endnote>
  <w:endnote w:type="continuationSeparator" w:id="0">
    <w:p w:rsidR="000912C6" w:rsidRDefault="000912C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5CE" w:rsidRDefault="00A02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2A7" w:rsidRDefault="00A025CE">
    <w:pPr>
      <w:pStyle w:val="Footer"/>
    </w:pPr>
    <w:r w:rsidRPr="00A025CE">
      <w:t>P/PER/1</w:t>
    </w:r>
    <w:r>
      <w:t xml:space="preserve"> REV 5</w:t>
    </w:r>
    <w:r w:rsidR="000362A7">
      <w:tab/>
    </w:r>
    <w:r w:rsidR="000362A7">
      <w:fldChar w:fldCharType="begin"/>
    </w:r>
    <w:r w:rsidR="000362A7">
      <w:instrText xml:space="preserve"> PAGE   \* MERGEFORMAT </w:instrText>
    </w:r>
    <w:r w:rsidR="000362A7">
      <w:fldChar w:fldCharType="separate"/>
    </w:r>
    <w:r w:rsidR="002802D1">
      <w:rPr>
        <w:noProof/>
      </w:rPr>
      <w:t>1</w:t>
    </w:r>
    <w:r w:rsidR="000362A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5CE" w:rsidRDefault="00A02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2C6" w:rsidRDefault="000912C6" w:rsidP="008D6EE5">
      <w:pPr>
        <w:spacing w:after="0" w:line="240" w:lineRule="auto"/>
      </w:pPr>
      <w:r>
        <w:separator/>
      </w:r>
    </w:p>
  </w:footnote>
  <w:footnote w:type="continuationSeparator" w:id="0">
    <w:p w:rsidR="000912C6" w:rsidRDefault="000912C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5CE" w:rsidRDefault="00A02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2A7" w:rsidRDefault="000362A7">
    <w:pPr>
      <w:pStyle w:val="Header"/>
    </w:pPr>
  </w:p>
  <w:p w:rsidR="000362A7" w:rsidRDefault="000362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5CE" w:rsidRDefault="00A02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602EE"/>
    <w:multiLevelType w:val="hybridMultilevel"/>
    <w:tmpl w:val="0CDEF2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004959"/>
    <w:multiLevelType w:val="hybridMultilevel"/>
    <w:tmpl w:val="72A22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D5160"/>
    <w:multiLevelType w:val="multilevel"/>
    <w:tmpl w:val="37E0E2A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568168F"/>
    <w:multiLevelType w:val="multilevel"/>
    <w:tmpl w:val="45A0754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6"/>
  </w:num>
  <w:num w:numId="3">
    <w:abstractNumId w:val="2"/>
  </w:num>
  <w:num w:numId="4">
    <w:abstractNumId w:val="8"/>
  </w:num>
  <w:num w:numId="5">
    <w:abstractNumId w:val="7"/>
  </w:num>
  <w:num w:numId="6">
    <w:abstractNumId w:val="5"/>
  </w:num>
  <w:num w:numId="7">
    <w:abstractNumId w:val="1"/>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362A7"/>
    <w:rsid w:val="00044290"/>
    <w:rsid w:val="0005796B"/>
    <w:rsid w:val="000818B2"/>
    <w:rsid w:val="000826FD"/>
    <w:rsid w:val="000912C6"/>
    <w:rsid w:val="000A0A13"/>
    <w:rsid w:val="000B1833"/>
    <w:rsid w:val="000C157D"/>
    <w:rsid w:val="000C1FB8"/>
    <w:rsid w:val="000C32E3"/>
    <w:rsid w:val="000D39EE"/>
    <w:rsid w:val="000E5016"/>
    <w:rsid w:val="000F32EF"/>
    <w:rsid w:val="000F4B28"/>
    <w:rsid w:val="0010384B"/>
    <w:rsid w:val="00120D94"/>
    <w:rsid w:val="00126A89"/>
    <w:rsid w:val="001568A8"/>
    <w:rsid w:val="00172534"/>
    <w:rsid w:val="001B750B"/>
    <w:rsid w:val="001D2D93"/>
    <w:rsid w:val="001D3AF0"/>
    <w:rsid w:val="001D629F"/>
    <w:rsid w:val="001E7512"/>
    <w:rsid w:val="00213541"/>
    <w:rsid w:val="0021626C"/>
    <w:rsid w:val="0022370B"/>
    <w:rsid w:val="00244F91"/>
    <w:rsid w:val="00257597"/>
    <w:rsid w:val="00263927"/>
    <w:rsid w:val="0026428B"/>
    <w:rsid w:val="0026716D"/>
    <w:rsid w:val="00273101"/>
    <w:rsid w:val="002802D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51FF"/>
    <w:rsid w:val="004C2851"/>
    <w:rsid w:val="004E5CAD"/>
    <w:rsid w:val="004F7CE0"/>
    <w:rsid w:val="005033D7"/>
    <w:rsid w:val="0050787E"/>
    <w:rsid w:val="00531696"/>
    <w:rsid w:val="00562E81"/>
    <w:rsid w:val="00575343"/>
    <w:rsid w:val="005776BB"/>
    <w:rsid w:val="00581759"/>
    <w:rsid w:val="00582311"/>
    <w:rsid w:val="005F2B85"/>
    <w:rsid w:val="005F796C"/>
    <w:rsid w:val="006048C9"/>
    <w:rsid w:val="00615705"/>
    <w:rsid w:val="00635F7E"/>
    <w:rsid w:val="00655528"/>
    <w:rsid w:val="00690102"/>
    <w:rsid w:val="006C38CB"/>
    <w:rsid w:val="006C6864"/>
    <w:rsid w:val="006F39E6"/>
    <w:rsid w:val="006F4F61"/>
    <w:rsid w:val="006F5D1E"/>
    <w:rsid w:val="00722BF9"/>
    <w:rsid w:val="007528E6"/>
    <w:rsid w:val="0079132F"/>
    <w:rsid w:val="007A099A"/>
    <w:rsid w:val="007A7E74"/>
    <w:rsid w:val="007B321A"/>
    <w:rsid w:val="007D3A41"/>
    <w:rsid w:val="00803402"/>
    <w:rsid w:val="00810904"/>
    <w:rsid w:val="008142D3"/>
    <w:rsid w:val="00822066"/>
    <w:rsid w:val="0082771D"/>
    <w:rsid w:val="00831738"/>
    <w:rsid w:val="0084654F"/>
    <w:rsid w:val="00863187"/>
    <w:rsid w:val="00863ED6"/>
    <w:rsid w:val="00864555"/>
    <w:rsid w:val="0087013E"/>
    <w:rsid w:val="00884334"/>
    <w:rsid w:val="0088512F"/>
    <w:rsid w:val="008A1DC3"/>
    <w:rsid w:val="008B740B"/>
    <w:rsid w:val="008D6EE5"/>
    <w:rsid w:val="008E0D89"/>
    <w:rsid w:val="008E27FD"/>
    <w:rsid w:val="008F42C4"/>
    <w:rsid w:val="008F7D36"/>
    <w:rsid w:val="008F7F1E"/>
    <w:rsid w:val="00903405"/>
    <w:rsid w:val="00942EF3"/>
    <w:rsid w:val="00955DBC"/>
    <w:rsid w:val="00970F21"/>
    <w:rsid w:val="00987B17"/>
    <w:rsid w:val="009A2853"/>
    <w:rsid w:val="009D0DEA"/>
    <w:rsid w:val="009E7256"/>
    <w:rsid w:val="009F37F8"/>
    <w:rsid w:val="00A025CE"/>
    <w:rsid w:val="00A1395C"/>
    <w:rsid w:val="00A14A3C"/>
    <w:rsid w:val="00A37038"/>
    <w:rsid w:val="00A400B0"/>
    <w:rsid w:val="00A430A2"/>
    <w:rsid w:val="00A95BA6"/>
    <w:rsid w:val="00A96CA3"/>
    <w:rsid w:val="00AA1F6C"/>
    <w:rsid w:val="00AC177C"/>
    <w:rsid w:val="00AE43BA"/>
    <w:rsid w:val="00AE531A"/>
    <w:rsid w:val="00B0677A"/>
    <w:rsid w:val="00B35774"/>
    <w:rsid w:val="00B41A6D"/>
    <w:rsid w:val="00B62B9F"/>
    <w:rsid w:val="00B735BB"/>
    <w:rsid w:val="00B95A94"/>
    <w:rsid w:val="00BA280B"/>
    <w:rsid w:val="00BB0F99"/>
    <w:rsid w:val="00BB3FE0"/>
    <w:rsid w:val="00BD7483"/>
    <w:rsid w:val="00BE60E7"/>
    <w:rsid w:val="00BF126B"/>
    <w:rsid w:val="00C277DE"/>
    <w:rsid w:val="00C34542"/>
    <w:rsid w:val="00C3698C"/>
    <w:rsid w:val="00C4469F"/>
    <w:rsid w:val="00C849A4"/>
    <w:rsid w:val="00C91114"/>
    <w:rsid w:val="00C931B1"/>
    <w:rsid w:val="00CA44AB"/>
    <w:rsid w:val="00CC1BBD"/>
    <w:rsid w:val="00CC2F4E"/>
    <w:rsid w:val="00CD0B18"/>
    <w:rsid w:val="00CE0BB5"/>
    <w:rsid w:val="00CF69D0"/>
    <w:rsid w:val="00D050C9"/>
    <w:rsid w:val="00D244DD"/>
    <w:rsid w:val="00D354BD"/>
    <w:rsid w:val="00D4237D"/>
    <w:rsid w:val="00D44AB0"/>
    <w:rsid w:val="00D81CFD"/>
    <w:rsid w:val="00D85E27"/>
    <w:rsid w:val="00D92B92"/>
    <w:rsid w:val="00DA2099"/>
    <w:rsid w:val="00DC08BE"/>
    <w:rsid w:val="00DC1A0F"/>
    <w:rsid w:val="00DF2EEB"/>
    <w:rsid w:val="00DF348A"/>
    <w:rsid w:val="00E06039"/>
    <w:rsid w:val="00E214E1"/>
    <w:rsid w:val="00E31407"/>
    <w:rsid w:val="00E34ED3"/>
    <w:rsid w:val="00E35E30"/>
    <w:rsid w:val="00E41A10"/>
    <w:rsid w:val="00E77653"/>
    <w:rsid w:val="00E84EBF"/>
    <w:rsid w:val="00EB350B"/>
    <w:rsid w:val="00ED2DC8"/>
    <w:rsid w:val="00ED356C"/>
    <w:rsid w:val="00ED35E3"/>
    <w:rsid w:val="00ED47B0"/>
    <w:rsid w:val="00EF0399"/>
    <w:rsid w:val="00F27783"/>
    <w:rsid w:val="00F308F9"/>
    <w:rsid w:val="00F607B2"/>
    <w:rsid w:val="00F739CD"/>
    <w:rsid w:val="00F73F8D"/>
    <w:rsid w:val="00F8071E"/>
    <w:rsid w:val="00F84A60"/>
    <w:rsid w:val="00FB22DB"/>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554C3893-E813-4B7C-B3C9-D1D329A6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235898113">
      <w:bodyDiv w:val="1"/>
      <w:marLeft w:val="0"/>
      <w:marRight w:val="0"/>
      <w:marTop w:val="0"/>
      <w:marBottom w:val="0"/>
      <w:divBdr>
        <w:top w:val="none" w:sz="0" w:space="0" w:color="auto"/>
        <w:left w:val="none" w:sz="0" w:space="0" w:color="auto"/>
        <w:bottom w:val="none" w:sz="0" w:space="0" w:color="auto"/>
        <w:right w:val="none" w:sz="0" w:space="0" w:color="auto"/>
      </w:divBdr>
    </w:div>
    <w:div w:id="132103364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18D2698-E77A-40DB-8ADC-8BE2F75F3DB9}">
      <dgm:prSet phldrT="[Text]"/>
      <dgm:spPr/>
      <dgm:t>
        <a:bodyPr/>
        <a:lstStyle/>
        <a:p>
          <a:r>
            <a:rPr lang="en-GB"/>
            <a:t>Clinical Matron</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 </a:t>
          </a:r>
        </a:p>
        <a:p>
          <a:r>
            <a:rPr lang="en-GB" b="1"/>
            <a:t>Phlebotomist</a:t>
          </a:r>
          <a:r>
            <a:rPr lang="en-GB"/>
            <a:t>    </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Outpatient Lead </a:t>
          </a:r>
        </a:p>
        <a:p>
          <a:endParaRPr lang="en-GB"/>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BE2C9966-2132-460F-B11B-FEF002EEADAE}">
      <dgm:prSet phldrT="[Text]"/>
      <dgm:spPr/>
      <dgm:t>
        <a:bodyPr/>
        <a:lstStyle/>
        <a:p>
          <a:r>
            <a:rPr lang="en-GB"/>
            <a:t> </a:t>
          </a:r>
        </a:p>
        <a:p>
          <a:r>
            <a:rPr lang="en-GB"/>
            <a:t>Deputy Lead Nurse</a:t>
          </a:r>
        </a:p>
        <a:p>
          <a:r>
            <a:rPr lang="en-GB"/>
            <a:t>Outpatients</a:t>
          </a:r>
        </a:p>
        <a:p>
          <a:endParaRPr lang="en-GB"/>
        </a:p>
      </dgm:t>
    </dgm:pt>
    <dgm:pt modelId="{4D91C926-71D1-4C54-812C-5388EA6635EC}" type="parTrans" cxnId="{58D86EB8-D488-41B8-8CE8-CE875BDD23A2}">
      <dgm:prSet/>
      <dgm:spPr/>
      <dgm:t>
        <a:bodyPr/>
        <a:lstStyle/>
        <a:p>
          <a:endParaRPr lang="en-GB"/>
        </a:p>
      </dgm:t>
    </dgm:pt>
    <dgm:pt modelId="{6189F2A4-525E-4938-86D9-BC0DC8F5934A}" type="sibTrans" cxnId="{58D86EB8-D488-41B8-8CE8-CE875BDD23A2}">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D3CF3D3B-1A84-48E9-8F9A-F3BCF9F18CE7}" type="pres">
      <dgm:prSet presAssocID="{518D2698-E77A-40DB-8ADC-8BE2F75F3DB9}" presName="hierRoot1" presStyleCnt="0">
        <dgm:presLayoutVars>
          <dgm:hierBranch val="init"/>
        </dgm:presLayoutVars>
      </dgm:prSet>
      <dgm:spPr/>
    </dgm:pt>
    <dgm:pt modelId="{1D827576-DE56-430C-A6CD-A4359E40462B}" type="pres">
      <dgm:prSet presAssocID="{518D2698-E77A-40DB-8ADC-8BE2F75F3DB9}" presName="rootComposite1" presStyleCnt="0"/>
      <dgm:spPr/>
    </dgm:pt>
    <dgm:pt modelId="{EAF01CFC-17E9-43F0-992F-53A8E643594C}" type="pres">
      <dgm:prSet presAssocID="{518D2698-E77A-40DB-8ADC-8BE2F75F3DB9}" presName="rootText1" presStyleLbl="node0" presStyleIdx="0" presStyleCnt="2" custLinFactY="-28065" custLinFactNeighborX="32670" custLinFactNeighborY="-100000">
        <dgm:presLayoutVars>
          <dgm:chPref val="3"/>
        </dgm:presLayoutVars>
      </dgm:prSet>
      <dgm:spPr/>
    </dgm:pt>
    <dgm:pt modelId="{F4227BB5-09B3-411B-82BA-D94EF0535616}" type="pres">
      <dgm:prSet presAssocID="{518D2698-E77A-40DB-8ADC-8BE2F75F3DB9}" presName="rootConnector1" presStyleLbl="node1" presStyleIdx="0" presStyleCnt="0"/>
      <dgm:spPr/>
    </dgm:pt>
    <dgm:pt modelId="{0B2170C0-2F31-4010-98B8-53C7A57215B4}" type="pres">
      <dgm:prSet presAssocID="{518D2698-E77A-40DB-8ADC-8BE2F75F3DB9}"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custLinFactNeighborX="92978" custLinFactNeighborY="96916">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1" presStyleCnt="2"/>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custLinFactY="-45797" custLinFactNeighborX="-28551" custLinFactNeighborY="-100000">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8C45C11C-169E-4F8D-8A74-C5984B6787EA}" type="pres">
      <dgm:prSet presAssocID="{518D2698-E77A-40DB-8ADC-8BE2F75F3DB9}" presName="hierChild3" presStyleCnt="0"/>
      <dgm:spPr/>
    </dgm:pt>
    <dgm:pt modelId="{407BA66D-A619-49C8-8B10-9B4324813C59}" type="pres">
      <dgm:prSet presAssocID="{BE2C9966-2132-460F-B11B-FEF002EEADAE}" presName="hierRoot1" presStyleCnt="0">
        <dgm:presLayoutVars>
          <dgm:hierBranch val="init"/>
        </dgm:presLayoutVars>
      </dgm:prSet>
      <dgm:spPr/>
    </dgm:pt>
    <dgm:pt modelId="{F83AE1A8-B1B2-470C-B730-4379F47F4444}" type="pres">
      <dgm:prSet presAssocID="{BE2C9966-2132-460F-B11B-FEF002EEADAE}" presName="rootComposite1" presStyleCnt="0"/>
      <dgm:spPr/>
    </dgm:pt>
    <dgm:pt modelId="{3C42B71B-6990-40AE-B76D-986E541A73A6}" type="pres">
      <dgm:prSet presAssocID="{BE2C9966-2132-460F-B11B-FEF002EEADAE}" presName="rootText1" presStyleLbl="node0" presStyleIdx="1" presStyleCnt="2" custLinFactY="18515" custLinFactNeighborX="-88568" custLinFactNeighborY="100000">
        <dgm:presLayoutVars>
          <dgm:chPref val="3"/>
        </dgm:presLayoutVars>
      </dgm:prSet>
      <dgm:spPr/>
    </dgm:pt>
    <dgm:pt modelId="{368238C2-5DF7-4BC0-A9B4-5CE6214BC923}" type="pres">
      <dgm:prSet presAssocID="{BE2C9966-2132-460F-B11B-FEF002EEADAE}" presName="rootConnector1" presStyleLbl="node1" presStyleIdx="0" presStyleCnt="0"/>
      <dgm:spPr/>
    </dgm:pt>
    <dgm:pt modelId="{0C99C0B0-D492-4C66-B49E-49DA8741005F}" type="pres">
      <dgm:prSet presAssocID="{BE2C9966-2132-460F-B11B-FEF002EEADAE}" presName="hierChild2" presStyleCnt="0"/>
      <dgm:spPr/>
    </dgm:pt>
    <dgm:pt modelId="{DF08FA18-912B-455F-852A-C9145E8CF4C4}" type="pres">
      <dgm:prSet presAssocID="{BE2C9966-2132-460F-B11B-FEF002EEADAE}" presName="hierChild3" presStyleCnt="0"/>
      <dgm:spPr/>
    </dgm:pt>
  </dgm:ptLst>
  <dgm:cxnLst>
    <dgm:cxn modelId="{9BE97C0C-0DF6-41B3-938A-5A7D8C2DA114}" type="presOf" srcId="{371D5B0E-8645-4D3B-8644-840491E93D41}" destId="{1766A42A-8D27-4536-8933-5CC10A746B1E}" srcOrd="0" destOrd="0" presId="urn:microsoft.com/office/officeart/2005/8/layout/orgChart1"/>
    <dgm:cxn modelId="{0BD86524-E26C-4993-8F52-0D042EFB8266}" type="presOf" srcId="{C9B6CEC4-D0E5-4DF2-9057-50CC7C7D1571}" destId="{08265FAB-96E5-40FB-A6BC-04E376BD1431}" srcOrd="0" destOrd="0" presId="urn:microsoft.com/office/officeart/2005/8/layout/orgChart1"/>
    <dgm:cxn modelId="{6253AB32-4BAF-48A6-B1A7-F7FF7EF428A4}" type="presOf" srcId="{2DBDCD82-2CE9-4711-B02E-3FC53E12DB98}" destId="{6ABA460A-CA7D-4490-925D-5B3B34B83544}" srcOrd="0" destOrd="0" presId="urn:microsoft.com/office/officeart/2005/8/layout/orgChart1"/>
    <dgm:cxn modelId="{AA8DEA6C-CD62-49F3-B0E4-AB6B3A1E85AA}" srcId="{518D2698-E77A-40DB-8ADC-8BE2F75F3DB9}" destId="{2DBDCD82-2CE9-4711-B02E-3FC53E12DB98}" srcOrd="1" destOrd="0" parTransId="{371D5B0E-8645-4D3B-8644-840491E93D41}" sibTransId="{9D25FD47-D274-4B56-8AE6-B3AB74BCB95A}"/>
    <dgm:cxn modelId="{8CB1EF4C-65A8-4C7C-961E-9CF21F62220B}" type="presOf" srcId="{C9B6CEC4-D0E5-4DF2-9057-50CC7C7D1571}" destId="{681295D2-8EE3-4886-8AB5-84AD2DC94CC1}" srcOrd="1" destOrd="0" presId="urn:microsoft.com/office/officeart/2005/8/layout/orgChart1"/>
    <dgm:cxn modelId="{DD7F6A59-02AD-4916-A667-8C0D02F9D79B}" type="presOf" srcId="{518D2698-E77A-40DB-8ADC-8BE2F75F3DB9}" destId="{F4227BB5-09B3-411B-82BA-D94EF0535616}" srcOrd="1" destOrd="0" presId="urn:microsoft.com/office/officeart/2005/8/layout/orgChart1"/>
    <dgm:cxn modelId="{2226D37A-A819-4EEA-83C4-B8579A48C457}" type="presOf" srcId="{2DBDCD82-2CE9-4711-B02E-3FC53E12DB98}" destId="{708EFEA6-F03E-4E98-BD96-D691E920ED2E}" srcOrd="1" destOrd="0" presId="urn:microsoft.com/office/officeart/2005/8/layout/orgChart1"/>
    <dgm:cxn modelId="{4D3BE986-E288-423C-9031-9E2E9CD4BACC}" type="presOf" srcId="{BE2C9966-2132-460F-B11B-FEF002EEADAE}" destId="{3C42B71B-6990-40AE-B76D-986E541A73A6}" srcOrd="0" destOrd="0" presId="urn:microsoft.com/office/officeart/2005/8/layout/orgChart1"/>
    <dgm:cxn modelId="{18AED28E-7E3D-4315-96CE-B0E67110D027}" type="presOf" srcId="{D00D4758-E86F-4933-BAC1-3D8C8EE8BA8C}" destId="{240CBCA4-0E06-4CD4-B023-31E877119A6F}" srcOrd="0" destOrd="0" presId="urn:microsoft.com/office/officeart/2005/8/layout/orgChart1"/>
    <dgm:cxn modelId="{D72FDE93-6D38-4991-A119-91F3E5C7E81A}" type="presOf" srcId="{518D2698-E77A-40DB-8ADC-8BE2F75F3DB9}" destId="{EAF01CFC-17E9-43F0-992F-53A8E643594C}"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58D86EB8-D488-41B8-8CE8-CE875BDD23A2}" srcId="{E4285E33-FE8F-4BE7-83AE-9A38EC440B8F}" destId="{BE2C9966-2132-460F-B11B-FEF002EEADAE}" srcOrd="1" destOrd="0" parTransId="{4D91C926-71D1-4C54-812C-5388EA6635EC}" sibTransId="{6189F2A4-525E-4938-86D9-BC0DC8F5934A}"/>
    <dgm:cxn modelId="{D52F25C0-C443-41A7-B4D1-CC362EA16E52}" srcId="{E4285E33-FE8F-4BE7-83AE-9A38EC440B8F}" destId="{518D2698-E77A-40DB-8ADC-8BE2F75F3DB9}" srcOrd="0" destOrd="0" parTransId="{5AE3FAA9-6C02-4DE5-A42C-786B271FD6BC}" sibTransId="{F3759CEC-E907-4C33-8EED-AA4C383BECCA}"/>
    <dgm:cxn modelId="{721908CB-ED0B-4EDE-9BAB-D96E3968BD9F}" type="presOf" srcId="{BE2C9966-2132-460F-B11B-FEF002EEADAE}" destId="{368238C2-5DF7-4BC0-A9B4-5CE6214BC923}" srcOrd="1" destOrd="0" presId="urn:microsoft.com/office/officeart/2005/8/layout/orgChart1"/>
    <dgm:cxn modelId="{16EE83EE-6C24-426A-A615-4738B61FC674}" srcId="{518D2698-E77A-40DB-8ADC-8BE2F75F3DB9}" destId="{C9B6CEC4-D0E5-4DF2-9057-50CC7C7D1571}" srcOrd="0" destOrd="0" parTransId="{D00D4758-E86F-4933-BAC1-3D8C8EE8BA8C}" sibTransId="{C4C49A3C-1B68-429C-B70C-78D6AF3E3475}"/>
    <dgm:cxn modelId="{6F6121A3-97C2-4D2F-A446-2A3874902AF8}" type="presParOf" srcId="{09734486-6F2B-4545-B2C7-457BB8DFA850}" destId="{D3CF3D3B-1A84-48E9-8F9A-F3BCF9F18CE7}" srcOrd="0" destOrd="0" presId="urn:microsoft.com/office/officeart/2005/8/layout/orgChart1"/>
    <dgm:cxn modelId="{91A17FCB-D305-4E4C-8A2A-C646A8DDDF86}" type="presParOf" srcId="{D3CF3D3B-1A84-48E9-8F9A-F3BCF9F18CE7}" destId="{1D827576-DE56-430C-A6CD-A4359E40462B}" srcOrd="0" destOrd="0" presId="urn:microsoft.com/office/officeart/2005/8/layout/orgChart1"/>
    <dgm:cxn modelId="{A59B5644-494E-4B57-8D48-5DACAFAE7FF7}" type="presParOf" srcId="{1D827576-DE56-430C-A6CD-A4359E40462B}" destId="{EAF01CFC-17E9-43F0-992F-53A8E643594C}" srcOrd="0" destOrd="0" presId="urn:microsoft.com/office/officeart/2005/8/layout/orgChart1"/>
    <dgm:cxn modelId="{99906509-B485-4A6D-9F94-2C44D5E6223B}" type="presParOf" srcId="{1D827576-DE56-430C-A6CD-A4359E40462B}" destId="{F4227BB5-09B3-411B-82BA-D94EF0535616}" srcOrd="1" destOrd="0" presId="urn:microsoft.com/office/officeart/2005/8/layout/orgChart1"/>
    <dgm:cxn modelId="{3EBDA146-9200-49B4-87D6-6CC90D4ACADC}" type="presParOf" srcId="{D3CF3D3B-1A84-48E9-8F9A-F3BCF9F18CE7}" destId="{0B2170C0-2F31-4010-98B8-53C7A57215B4}" srcOrd="1" destOrd="0" presId="urn:microsoft.com/office/officeart/2005/8/layout/orgChart1"/>
    <dgm:cxn modelId="{F78D0390-0687-4273-8EAB-D0D6E031E6C9}" type="presParOf" srcId="{0B2170C0-2F31-4010-98B8-53C7A57215B4}" destId="{240CBCA4-0E06-4CD4-B023-31E877119A6F}" srcOrd="0" destOrd="0" presId="urn:microsoft.com/office/officeart/2005/8/layout/orgChart1"/>
    <dgm:cxn modelId="{B61A68D9-7C06-4840-8352-76DB2D98804D}" type="presParOf" srcId="{0B2170C0-2F31-4010-98B8-53C7A57215B4}" destId="{B3D2AE32-494A-4F58-BFE5-6E3E0F5AD531}" srcOrd="1" destOrd="0" presId="urn:microsoft.com/office/officeart/2005/8/layout/orgChart1"/>
    <dgm:cxn modelId="{D5F08343-32A9-4936-A397-94AC23F2A5B0}" type="presParOf" srcId="{B3D2AE32-494A-4F58-BFE5-6E3E0F5AD531}" destId="{271BE036-901A-4D50-B215-687AA40CC82F}" srcOrd="0" destOrd="0" presId="urn:microsoft.com/office/officeart/2005/8/layout/orgChart1"/>
    <dgm:cxn modelId="{24D8F629-FF42-4214-B025-06E2D7CCBD39}" type="presParOf" srcId="{271BE036-901A-4D50-B215-687AA40CC82F}" destId="{08265FAB-96E5-40FB-A6BC-04E376BD1431}" srcOrd="0" destOrd="0" presId="urn:microsoft.com/office/officeart/2005/8/layout/orgChart1"/>
    <dgm:cxn modelId="{66CE4D5B-90F1-44FF-BF58-F904125AE327}" type="presParOf" srcId="{271BE036-901A-4D50-B215-687AA40CC82F}" destId="{681295D2-8EE3-4886-8AB5-84AD2DC94CC1}" srcOrd="1" destOrd="0" presId="urn:microsoft.com/office/officeart/2005/8/layout/orgChart1"/>
    <dgm:cxn modelId="{80AAA888-05E5-47D0-8275-115135943D07}" type="presParOf" srcId="{B3D2AE32-494A-4F58-BFE5-6E3E0F5AD531}" destId="{F816A62F-EC87-4BFB-B550-F82E4A134D8E}" srcOrd="1" destOrd="0" presId="urn:microsoft.com/office/officeart/2005/8/layout/orgChart1"/>
    <dgm:cxn modelId="{BB70E333-A406-49B7-B335-E22DBEFBD39B}" type="presParOf" srcId="{B3D2AE32-494A-4F58-BFE5-6E3E0F5AD531}" destId="{A9265E1E-E6FF-4D1C-91C9-E48A5BC69146}" srcOrd="2" destOrd="0" presId="urn:microsoft.com/office/officeart/2005/8/layout/orgChart1"/>
    <dgm:cxn modelId="{6AB8D961-2CE4-46CB-B570-6D143B799060}" type="presParOf" srcId="{0B2170C0-2F31-4010-98B8-53C7A57215B4}" destId="{1766A42A-8D27-4536-8933-5CC10A746B1E}" srcOrd="2" destOrd="0" presId="urn:microsoft.com/office/officeart/2005/8/layout/orgChart1"/>
    <dgm:cxn modelId="{536C5D33-C9DA-479E-93FF-9DB715FF9EC4}" type="presParOf" srcId="{0B2170C0-2F31-4010-98B8-53C7A57215B4}" destId="{674A4275-8040-44FC-8814-D93CF39A51DE}" srcOrd="3" destOrd="0" presId="urn:microsoft.com/office/officeart/2005/8/layout/orgChart1"/>
    <dgm:cxn modelId="{5B7C96DD-B48F-4BC9-8D92-52B4B8D45481}" type="presParOf" srcId="{674A4275-8040-44FC-8814-D93CF39A51DE}" destId="{F64EB914-35C2-4156-9361-52C33E3D27E4}" srcOrd="0" destOrd="0" presId="urn:microsoft.com/office/officeart/2005/8/layout/orgChart1"/>
    <dgm:cxn modelId="{9D37BE52-DA19-4B4E-9ABF-0D93781F56AF}" type="presParOf" srcId="{F64EB914-35C2-4156-9361-52C33E3D27E4}" destId="{6ABA460A-CA7D-4490-925D-5B3B34B83544}" srcOrd="0" destOrd="0" presId="urn:microsoft.com/office/officeart/2005/8/layout/orgChart1"/>
    <dgm:cxn modelId="{2DC01FA3-A233-4FFB-865B-FE9DE05C0D2E}" type="presParOf" srcId="{F64EB914-35C2-4156-9361-52C33E3D27E4}" destId="{708EFEA6-F03E-4E98-BD96-D691E920ED2E}" srcOrd="1" destOrd="0" presId="urn:microsoft.com/office/officeart/2005/8/layout/orgChart1"/>
    <dgm:cxn modelId="{CBA0EE02-D85E-4E36-9DBA-2FD17C9D0BE1}" type="presParOf" srcId="{674A4275-8040-44FC-8814-D93CF39A51DE}" destId="{1348F630-83B8-4B35-897B-A263F655D747}" srcOrd="1" destOrd="0" presId="urn:microsoft.com/office/officeart/2005/8/layout/orgChart1"/>
    <dgm:cxn modelId="{5E7C7797-742A-47F6-966D-E85F501B95D7}" type="presParOf" srcId="{674A4275-8040-44FC-8814-D93CF39A51DE}" destId="{F7818314-B343-461A-BC2E-171F8DE7C44A}" srcOrd="2" destOrd="0" presId="urn:microsoft.com/office/officeart/2005/8/layout/orgChart1"/>
    <dgm:cxn modelId="{FD54D196-5089-4392-9FF0-B04F582AB635}" type="presParOf" srcId="{D3CF3D3B-1A84-48E9-8F9A-F3BCF9F18CE7}" destId="{8C45C11C-169E-4F8D-8A74-C5984B6787EA}" srcOrd="2" destOrd="0" presId="urn:microsoft.com/office/officeart/2005/8/layout/orgChart1"/>
    <dgm:cxn modelId="{BCA09E12-EFE4-4D0B-AABD-A197E8EF2044}" type="presParOf" srcId="{09734486-6F2B-4545-B2C7-457BB8DFA850}" destId="{407BA66D-A619-49C8-8B10-9B4324813C59}" srcOrd="1" destOrd="0" presId="urn:microsoft.com/office/officeart/2005/8/layout/orgChart1"/>
    <dgm:cxn modelId="{4B08A310-6E25-436A-8E57-98DBB34341BE}" type="presParOf" srcId="{407BA66D-A619-49C8-8B10-9B4324813C59}" destId="{F83AE1A8-B1B2-470C-B730-4379F47F4444}" srcOrd="0" destOrd="0" presId="urn:microsoft.com/office/officeart/2005/8/layout/orgChart1"/>
    <dgm:cxn modelId="{CFA1D85F-B549-491A-A9B7-776160501360}" type="presParOf" srcId="{F83AE1A8-B1B2-470C-B730-4379F47F4444}" destId="{3C42B71B-6990-40AE-B76D-986E541A73A6}" srcOrd="0" destOrd="0" presId="urn:microsoft.com/office/officeart/2005/8/layout/orgChart1"/>
    <dgm:cxn modelId="{F5A21605-24C3-4CC7-87BE-1949F234ED23}" type="presParOf" srcId="{F83AE1A8-B1B2-470C-B730-4379F47F4444}" destId="{368238C2-5DF7-4BC0-A9B4-5CE6214BC923}" srcOrd="1" destOrd="0" presId="urn:microsoft.com/office/officeart/2005/8/layout/orgChart1"/>
    <dgm:cxn modelId="{7E901EEB-1618-490C-AB6F-2A779D956BBB}" type="presParOf" srcId="{407BA66D-A619-49C8-8B10-9B4324813C59}" destId="{0C99C0B0-D492-4C66-B49E-49DA8741005F}" srcOrd="1" destOrd="0" presId="urn:microsoft.com/office/officeart/2005/8/layout/orgChart1"/>
    <dgm:cxn modelId="{921C0872-5B0B-4168-B10E-AD82A69430B2}" type="presParOf" srcId="{407BA66D-A619-49C8-8B10-9B4324813C59}" destId="{DF08FA18-912B-455F-852A-C9145E8CF4C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6A42A-8D27-4536-8933-5CC10A746B1E}">
      <dsp:nvSpPr>
        <dsp:cNvPr id="0" name=""/>
        <dsp:cNvSpPr/>
      </dsp:nvSpPr>
      <dsp:spPr>
        <a:xfrm>
          <a:off x="2185933" y="927263"/>
          <a:ext cx="91440" cy="190087"/>
        </a:xfrm>
        <a:custGeom>
          <a:avLst/>
          <a:gdLst/>
          <a:ahLst/>
          <a:cxnLst/>
          <a:rect l="0" t="0" r="0" b="0"/>
          <a:pathLst>
            <a:path>
              <a:moveTo>
                <a:pt x="57014" y="0"/>
              </a:moveTo>
              <a:lnTo>
                <a:pt x="57014" y="25597"/>
              </a:lnTo>
              <a:lnTo>
                <a:pt x="45720" y="25597"/>
              </a:lnTo>
              <a:lnTo>
                <a:pt x="45720" y="1900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94220" y="927263"/>
          <a:ext cx="91440" cy="2091218"/>
        </a:xfrm>
        <a:custGeom>
          <a:avLst/>
          <a:gdLst/>
          <a:ahLst/>
          <a:cxnLst/>
          <a:rect l="0" t="0" r="0" b="0"/>
          <a:pathLst>
            <a:path>
              <a:moveTo>
                <a:pt x="48727" y="0"/>
              </a:moveTo>
              <a:lnTo>
                <a:pt x="48727" y="1926728"/>
              </a:lnTo>
              <a:lnTo>
                <a:pt x="45720" y="1926728"/>
              </a:lnTo>
              <a:lnTo>
                <a:pt x="45720" y="20912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01CFC-17E9-43F0-992F-53A8E643594C}">
      <dsp:nvSpPr>
        <dsp:cNvPr id="0" name=""/>
        <dsp:cNvSpPr/>
      </dsp:nvSpPr>
      <dsp:spPr>
        <a:xfrm>
          <a:off x="1459664" y="143979"/>
          <a:ext cx="1566567" cy="7832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Matron</a:t>
          </a:r>
        </a:p>
      </dsp:txBody>
      <dsp:txXfrm>
        <a:off x="1459664" y="143979"/>
        <a:ext cx="1566567" cy="783283"/>
      </dsp:txXfrm>
    </dsp:sp>
    <dsp:sp modelId="{08265FAB-96E5-40FB-A6BC-04E376BD1431}">
      <dsp:nvSpPr>
        <dsp:cNvPr id="0" name=""/>
        <dsp:cNvSpPr/>
      </dsp:nvSpPr>
      <dsp:spPr>
        <a:xfrm>
          <a:off x="1456657" y="3018481"/>
          <a:ext cx="1566567" cy="78328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(POST HOLDER) </a:t>
          </a:r>
        </a:p>
        <a:p>
          <a:pPr marL="0" lvl="0" indent="0" algn="ctr" defTabSz="444500">
            <a:lnSpc>
              <a:spcPct val="90000"/>
            </a:lnSpc>
            <a:spcBef>
              <a:spcPct val="0"/>
            </a:spcBef>
            <a:spcAft>
              <a:spcPct val="35000"/>
            </a:spcAft>
            <a:buNone/>
          </a:pPr>
          <a:r>
            <a:rPr lang="en-GB" sz="1000" b="1" kern="1200"/>
            <a:t>Phlebotomist</a:t>
          </a:r>
          <a:r>
            <a:rPr lang="en-GB" sz="1000" kern="1200"/>
            <a:t>    </a:t>
          </a:r>
        </a:p>
      </dsp:txBody>
      <dsp:txXfrm>
        <a:off x="1456657" y="3018481"/>
        <a:ext cx="1566567" cy="783283"/>
      </dsp:txXfrm>
    </dsp:sp>
    <dsp:sp modelId="{6ABA460A-CA7D-4490-925D-5B3B34B83544}">
      <dsp:nvSpPr>
        <dsp:cNvPr id="0" name=""/>
        <dsp:cNvSpPr/>
      </dsp:nvSpPr>
      <dsp:spPr>
        <a:xfrm>
          <a:off x="1448369" y="1117350"/>
          <a:ext cx="1566567" cy="7832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Outpatient Lead </a:t>
          </a:r>
        </a:p>
        <a:p>
          <a:pPr marL="0" lvl="0" indent="0" algn="ctr" defTabSz="444500">
            <a:lnSpc>
              <a:spcPct val="90000"/>
            </a:lnSpc>
            <a:spcBef>
              <a:spcPct val="0"/>
            </a:spcBef>
            <a:spcAft>
              <a:spcPct val="35000"/>
            </a:spcAft>
            <a:buNone/>
          </a:pPr>
          <a:endParaRPr lang="en-GB" sz="1000" kern="1200"/>
        </a:p>
      </dsp:txBody>
      <dsp:txXfrm>
        <a:off x="1448369" y="1117350"/>
        <a:ext cx="1566567" cy="783283"/>
      </dsp:txXfrm>
    </dsp:sp>
    <dsp:sp modelId="{3C42B71B-6990-40AE-B76D-986E541A73A6}">
      <dsp:nvSpPr>
        <dsp:cNvPr id="0" name=""/>
        <dsp:cNvSpPr/>
      </dsp:nvSpPr>
      <dsp:spPr>
        <a:xfrm>
          <a:off x="1455936" y="2075400"/>
          <a:ext cx="1566567" cy="7832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 </a:t>
          </a:r>
        </a:p>
        <a:p>
          <a:pPr marL="0" lvl="0" indent="0" algn="ctr" defTabSz="444500">
            <a:lnSpc>
              <a:spcPct val="90000"/>
            </a:lnSpc>
            <a:spcBef>
              <a:spcPct val="0"/>
            </a:spcBef>
            <a:spcAft>
              <a:spcPct val="35000"/>
            </a:spcAft>
            <a:buNone/>
          </a:pPr>
          <a:r>
            <a:rPr lang="en-GB" sz="1000" kern="1200"/>
            <a:t>Deputy Lead Nurse</a:t>
          </a:r>
        </a:p>
        <a:p>
          <a:pPr marL="0" lvl="0" indent="0" algn="ctr" defTabSz="444500">
            <a:lnSpc>
              <a:spcPct val="90000"/>
            </a:lnSpc>
            <a:spcBef>
              <a:spcPct val="0"/>
            </a:spcBef>
            <a:spcAft>
              <a:spcPct val="35000"/>
            </a:spcAft>
            <a:buNone/>
          </a:pPr>
          <a:r>
            <a:rPr lang="en-GB" sz="1000" kern="1200"/>
            <a:t>Outpatients</a:t>
          </a:r>
        </a:p>
        <a:p>
          <a:pPr marL="0" lvl="0" indent="0" algn="ctr" defTabSz="444500">
            <a:lnSpc>
              <a:spcPct val="90000"/>
            </a:lnSpc>
            <a:spcBef>
              <a:spcPct val="0"/>
            </a:spcBef>
            <a:spcAft>
              <a:spcPct val="35000"/>
            </a:spcAft>
            <a:buNone/>
          </a:pPr>
          <a:endParaRPr lang="en-GB" sz="1000" kern="1200"/>
        </a:p>
      </dsp:txBody>
      <dsp:txXfrm>
        <a:off x="1455936" y="2075400"/>
        <a:ext cx="1566567" cy="7832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openxmlformats.org/package/2006/metadata/core-properties"/>
    <ds:schemaRef ds:uri="http://schemas.microsoft.com/office/infopath/2007/PartnerControls"/>
    <ds:schemaRef ds:uri="http://purl.org/dc/terms/"/>
    <ds:schemaRef ds:uri="http://www.w3.org/XML/1998/namespace"/>
    <ds:schemaRef ds:uri="http://schemas.microsoft.com/office/2006/documentManagement/types"/>
    <ds:schemaRef ds:uri="http://purl.org/dc/elements/1.1/"/>
    <ds:schemaRef ds:uri="37673930-7667-4b51-a54b-ef6b2eeb39b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5447A0D-0893-43D5-9BF3-36947E7C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2025-08-21T14:14:00Z</dcterms:created>
  <dcterms:modified xsi:type="dcterms:W3CDTF">2025-08-21T14:14:00Z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