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D24633D" w:rsidR="00213541" w:rsidRPr="00227164" w:rsidRDefault="00227164" w:rsidP="00F607B2">
            <w:pPr>
              <w:jc w:val="both"/>
              <w:rPr>
                <w:rFonts w:ascii="Arial" w:hAnsi="Arial" w:cs="Arial"/>
              </w:rPr>
            </w:pPr>
            <w:r w:rsidRPr="00227164">
              <w:rPr>
                <w:rFonts w:ascii="Arial" w:hAnsi="Arial" w:cs="Arial"/>
              </w:rPr>
              <w:t>Lead Freedom to Speak Up Guardian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A7DD8A0" w:rsidR="00213541" w:rsidRPr="00227164" w:rsidRDefault="00227164" w:rsidP="00F607B2">
            <w:pPr>
              <w:jc w:val="both"/>
              <w:rPr>
                <w:rFonts w:ascii="Arial" w:hAnsi="Arial" w:cs="Arial"/>
              </w:rPr>
            </w:pPr>
            <w:r w:rsidRPr="00227164">
              <w:rPr>
                <w:rFonts w:ascii="Arial" w:hAnsi="Arial" w:cs="Arial"/>
              </w:rPr>
              <w:t>Director of Governance</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B93E5BD" w:rsidR="00213541" w:rsidRPr="00227164" w:rsidRDefault="00227164" w:rsidP="00F607B2">
            <w:pPr>
              <w:jc w:val="both"/>
              <w:rPr>
                <w:rFonts w:ascii="Arial" w:hAnsi="Arial" w:cs="Arial"/>
              </w:rPr>
            </w:pPr>
            <w:r w:rsidRPr="00227164">
              <w:rPr>
                <w:rFonts w:ascii="Arial" w:hAnsi="Arial" w:cs="Arial"/>
              </w:rPr>
              <w:t>8a</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A0EC985" w:rsidR="00213541" w:rsidRPr="00227164" w:rsidRDefault="00227164" w:rsidP="00F607B2">
            <w:pPr>
              <w:jc w:val="both"/>
              <w:rPr>
                <w:rFonts w:ascii="Arial" w:hAnsi="Arial" w:cs="Arial"/>
              </w:rPr>
            </w:pPr>
            <w:r w:rsidRPr="00227164">
              <w:rPr>
                <w:rFonts w:ascii="Arial" w:hAnsi="Arial" w:cs="Arial"/>
              </w:rPr>
              <w:t>Corporate Affairs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227164">
        <w:trPr>
          <w:trHeight w:val="1268"/>
        </w:trPr>
        <w:tc>
          <w:tcPr>
            <w:tcW w:w="10206" w:type="dxa"/>
            <w:tcBorders>
              <w:bottom w:val="single" w:sz="4" w:space="0" w:color="auto"/>
            </w:tcBorders>
          </w:tcPr>
          <w:p w14:paraId="0FE53157" w14:textId="3ED43ADE" w:rsidR="00213541" w:rsidRDefault="00227164" w:rsidP="000959EF">
            <w:pPr>
              <w:jc w:val="both"/>
              <w:rPr>
                <w:rFonts w:ascii="Arial" w:eastAsia="Times New Roman" w:hAnsi="Arial" w:cs="Arial"/>
                <w:szCs w:val="24"/>
                <w:lang w:eastAsia="en-GB"/>
              </w:rPr>
            </w:pPr>
            <w:r w:rsidRPr="00227164">
              <w:rPr>
                <w:rFonts w:ascii="Arial" w:eastAsia="Times New Roman" w:hAnsi="Arial" w:cs="Arial"/>
                <w:szCs w:val="24"/>
                <w:lang w:eastAsia="en-GB"/>
              </w:rPr>
              <w:t>The Lead Freedom to Speak Up Guardian (FTSUG) is responsible for developing, implementing and leading on the Trusts vision and strategy for speaking up. They will provide support and leadership to the FTSUG’s across the Trust by meeting and discussing cases, escalating as required and ensuring that appropriate and timely signposting and advice is given.</w:t>
            </w:r>
          </w:p>
          <w:p w14:paraId="6EE33CB3" w14:textId="1E9C8801" w:rsidR="00227164" w:rsidRDefault="00227164" w:rsidP="000959EF">
            <w:pPr>
              <w:jc w:val="both"/>
              <w:rPr>
                <w:rFonts w:ascii="Arial" w:eastAsia="Times New Roman" w:hAnsi="Arial" w:cs="Arial"/>
                <w:szCs w:val="24"/>
                <w:lang w:eastAsia="en-GB"/>
              </w:rPr>
            </w:pPr>
          </w:p>
          <w:p w14:paraId="3D20BAC9" w14:textId="657C4C1D" w:rsidR="00227164" w:rsidRPr="00227164" w:rsidRDefault="00227164" w:rsidP="000959EF">
            <w:pPr>
              <w:spacing w:line="276" w:lineRule="auto"/>
              <w:jc w:val="both"/>
              <w:rPr>
                <w:rFonts w:ascii="Arial" w:eastAsia="Times New Roman" w:hAnsi="Arial" w:cs="Arial"/>
                <w:szCs w:val="24"/>
                <w:lang w:eastAsia="en-GB"/>
              </w:rPr>
            </w:pPr>
            <w:r w:rsidRPr="00227164">
              <w:rPr>
                <w:rFonts w:ascii="Arial" w:eastAsia="Times New Roman" w:hAnsi="Arial" w:cs="Arial"/>
                <w:szCs w:val="24"/>
                <w:lang w:eastAsia="en-GB"/>
              </w:rPr>
              <w:t xml:space="preserve">The post holder will be a highly visible advocate in promoting and driving forward the FTSU agenda across the Trust, improving the experience of staff to speak up by providing specialist advice and support as well as identifying and addressing any barriers to speaking up. The </w:t>
            </w:r>
            <w:r w:rsidR="007A013B">
              <w:rPr>
                <w:rFonts w:ascii="Arial" w:eastAsia="Times New Roman" w:hAnsi="Arial" w:cs="Arial"/>
                <w:szCs w:val="24"/>
                <w:lang w:eastAsia="en-GB"/>
              </w:rPr>
              <w:t>T</w:t>
            </w:r>
            <w:r w:rsidRPr="00227164">
              <w:rPr>
                <w:rFonts w:ascii="Arial" w:eastAsia="Times New Roman" w:hAnsi="Arial" w:cs="Arial"/>
                <w:szCs w:val="24"/>
                <w:lang w:eastAsia="en-GB"/>
              </w:rPr>
              <w:t>rust recognises the intrinsic link of employee safety to patient safety and good employee experience to good patient experience</w:t>
            </w:r>
            <w:r w:rsidR="00B56DC5">
              <w:rPr>
                <w:rFonts w:ascii="Arial" w:eastAsia="Times New Roman" w:hAnsi="Arial" w:cs="Arial"/>
                <w:szCs w:val="24"/>
                <w:lang w:eastAsia="en-GB"/>
              </w:rPr>
              <w:t>.</w:t>
            </w:r>
            <w:r w:rsidRPr="00227164">
              <w:rPr>
                <w:rFonts w:ascii="Arial" w:eastAsia="Times New Roman" w:hAnsi="Arial" w:cs="Arial"/>
                <w:szCs w:val="24"/>
                <w:lang w:eastAsia="en-GB"/>
              </w:rPr>
              <w:t xml:space="preserve"> </w:t>
            </w:r>
            <w:r w:rsidR="00B56DC5">
              <w:rPr>
                <w:rFonts w:ascii="Arial" w:eastAsia="Times New Roman" w:hAnsi="Arial" w:cs="Arial"/>
                <w:szCs w:val="24"/>
                <w:lang w:eastAsia="en-GB"/>
              </w:rPr>
              <w:t>T</w:t>
            </w:r>
            <w:r w:rsidRPr="00227164">
              <w:rPr>
                <w:rFonts w:ascii="Arial" w:eastAsia="Times New Roman" w:hAnsi="Arial" w:cs="Arial"/>
                <w:szCs w:val="24"/>
                <w:lang w:eastAsia="en-GB"/>
              </w:rPr>
              <w:t>his role will support development of our culture to improve patient and employee safety and experience.</w:t>
            </w:r>
          </w:p>
          <w:p w14:paraId="4D42E671" w14:textId="77777777" w:rsidR="007D121D" w:rsidRDefault="007D121D" w:rsidP="000959EF">
            <w:pPr>
              <w:spacing w:line="276" w:lineRule="auto"/>
              <w:jc w:val="both"/>
              <w:rPr>
                <w:rFonts w:ascii="Arial" w:eastAsia="Times New Roman" w:hAnsi="Arial" w:cs="Arial"/>
                <w:szCs w:val="24"/>
                <w:lang w:eastAsia="en-GB"/>
              </w:rPr>
            </w:pPr>
          </w:p>
          <w:p w14:paraId="09A607C0" w14:textId="77777777" w:rsidR="00227164" w:rsidRDefault="00227164" w:rsidP="000959EF">
            <w:pPr>
              <w:spacing w:line="276" w:lineRule="auto"/>
              <w:jc w:val="both"/>
              <w:rPr>
                <w:rFonts w:ascii="Arial" w:eastAsia="Times New Roman" w:hAnsi="Arial" w:cs="Arial"/>
                <w:szCs w:val="24"/>
                <w:lang w:eastAsia="en-GB"/>
              </w:rPr>
            </w:pPr>
            <w:r w:rsidRPr="00227164">
              <w:rPr>
                <w:rFonts w:ascii="Arial" w:eastAsia="Times New Roman" w:hAnsi="Arial" w:cs="Arial"/>
                <w:szCs w:val="24"/>
                <w:lang w:eastAsia="en-GB"/>
              </w:rPr>
              <w:t>The post holder will also work closely with colleagues in the People Function to support a positive just and learning culture in both Trusts as well as holding responsibility for internal and external reporting of themes/trends and learning in line with requirements and set time frames.</w:t>
            </w:r>
          </w:p>
          <w:p w14:paraId="285875A5" w14:textId="1A8F61C2" w:rsidR="007D121D" w:rsidRPr="00227164" w:rsidRDefault="007D121D" w:rsidP="000959EF">
            <w:pPr>
              <w:spacing w:line="276" w:lineRule="auto"/>
              <w:jc w:val="both"/>
              <w:rPr>
                <w:rFonts w:ascii="Arial" w:hAnsi="Arial" w:cs="Arial"/>
                <w:color w:val="FF0000"/>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227164" w:rsidRPr="00F607B2" w14:paraId="54D04B01" w14:textId="77777777" w:rsidTr="00884334">
        <w:tc>
          <w:tcPr>
            <w:tcW w:w="10206" w:type="dxa"/>
            <w:shd w:val="clear" w:color="auto" w:fill="auto"/>
          </w:tcPr>
          <w:p w14:paraId="54959C56" w14:textId="37BC4833" w:rsidR="00227164" w:rsidRDefault="00227164" w:rsidP="007D121D">
            <w:pPr>
              <w:pStyle w:val="ListParagraph"/>
              <w:numPr>
                <w:ilvl w:val="0"/>
                <w:numId w:val="8"/>
              </w:numPr>
              <w:spacing w:before="0"/>
              <w:contextualSpacing/>
              <w:rPr>
                <w:rFonts w:cs="Arial"/>
              </w:rPr>
            </w:pPr>
            <w:r>
              <w:rPr>
                <w:rFonts w:cs="Arial"/>
              </w:rPr>
              <w:t>Provide leadership, guidance and line management for the FTSUG’s in the Trust, ensuring they are well supported and have the ability to support employees to speak up.</w:t>
            </w:r>
          </w:p>
          <w:p w14:paraId="0A9B8003" w14:textId="77777777" w:rsidR="00227164" w:rsidRPr="00AC501C" w:rsidRDefault="00227164" w:rsidP="007D121D">
            <w:pPr>
              <w:pStyle w:val="ListParagraph"/>
              <w:numPr>
                <w:ilvl w:val="0"/>
                <w:numId w:val="8"/>
              </w:numPr>
              <w:spacing w:before="0"/>
              <w:contextualSpacing/>
              <w:rPr>
                <w:rFonts w:cs="Arial"/>
              </w:rPr>
            </w:pPr>
            <w:r>
              <w:rPr>
                <w:rFonts w:cs="Arial"/>
              </w:rPr>
              <w:t>R</w:t>
            </w:r>
            <w:r w:rsidRPr="001D6EDC">
              <w:rPr>
                <w:rFonts w:cs="Arial"/>
              </w:rPr>
              <w:t xml:space="preserve">eview the existing FTSUG provision </w:t>
            </w:r>
            <w:r>
              <w:rPr>
                <w:rFonts w:cs="Arial"/>
              </w:rPr>
              <w:t>in the</w:t>
            </w:r>
            <w:r w:rsidRPr="001D6EDC">
              <w:rPr>
                <w:rFonts w:cs="Arial"/>
              </w:rPr>
              <w:t xml:space="preserve"> Trust and undertake targeted recruitment campaigns to ensure that the FTSUG represents the diversity of all staff groups and protected characteristics and that all staff have access to someone outside their immediate management chain who can advise and support them.</w:t>
            </w:r>
          </w:p>
          <w:p w14:paraId="0A8AB4BB" w14:textId="10FBAF3F" w:rsidR="00227164" w:rsidRPr="00B56DC5" w:rsidRDefault="00227164" w:rsidP="00B56DC5">
            <w:pPr>
              <w:pStyle w:val="ListParagraph"/>
              <w:numPr>
                <w:ilvl w:val="0"/>
                <w:numId w:val="8"/>
              </w:numPr>
              <w:spacing w:before="0"/>
              <w:contextualSpacing/>
              <w:rPr>
                <w:rFonts w:cs="Arial"/>
              </w:rPr>
            </w:pPr>
            <w:r w:rsidRPr="001D6EDC">
              <w:rPr>
                <w:rFonts w:cs="Arial"/>
              </w:rPr>
              <w:t>Ensure staff are aware of, and have access to the FTSUGs to support and help them speak up</w:t>
            </w:r>
            <w:r w:rsidR="00B56DC5">
              <w:rPr>
                <w:rFonts w:cs="Arial"/>
              </w:rPr>
              <w:t>, e</w:t>
            </w:r>
            <w:r w:rsidRPr="00B56DC5">
              <w:rPr>
                <w:rFonts w:cs="Arial"/>
              </w:rPr>
              <w:t>nsur</w:t>
            </w:r>
            <w:r w:rsidR="00B56DC5">
              <w:rPr>
                <w:rFonts w:cs="Arial"/>
              </w:rPr>
              <w:t>ing</w:t>
            </w:r>
            <w:r w:rsidR="00B56DC5" w:rsidRPr="00B56DC5">
              <w:rPr>
                <w:rFonts w:cs="Arial"/>
              </w:rPr>
              <w:t xml:space="preserve"> that</w:t>
            </w:r>
            <w:r w:rsidRPr="00B56DC5">
              <w:rPr>
                <w:rFonts w:cs="Arial"/>
              </w:rPr>
              <w:t xml:space="preserve"> inclusion for all staff roles and backgrounds is at the core of the service.</w:t>
            </w:r>
          </w:p>
          <w:p w14:paraId="064421E9" w14:textId="01587B8F" w:rsidR="00227164" w:rsidRPr="001D6EDC" w:rsidRDefault="00227164" w:rsidP="007D121D">
            <w:pPr>
              <w:pStyle w:val="ListParagraph"/>
              <w:numPr>
                <w:ilvl w:val="0"/>
                <w:numId w:val="8"/>
              </w:numPr>
              <w:spacing w:before="0"/>
              <w:contextualSpacing/>
              <w:rPr>
                <w:rFonts w:cs="Arial"/>
              </w:rPr>
            </w:pPr>
            <w:r w:rsidRPr="001D6EDC">
              <w:rPr>
                <w:rFonts w:cs="Arial"/>
              </w:rPr>
              <w:t xml:space="preserve">Work in partnership with the </w:t>
            </w:r>
            <w:r w:rsidR="00B56DC5">
              <w:rPr>
                <w:rFonts w:cs="Arial"/>
              </w:rPr>
              <w:t>c</w:t>
            </w:r>
            <w:r w:rsidRPr="001D6EDC">
              <w:rPr>
                <w:rFonts w:cs="Arial"/>
              </w:rPr>
              <w:t>ommunications team</w:t>
            </w:r>
            <w:r w:rsidR="00B56DC5">
              <w:rPr>
                <w:rFonts w:cs="Arial"/>
              </w:rPr>
              <w:t xml:space="preserve"> </w:t>
            </w:r>
            <w:r w:rsidRPr="001D6EDC">
              <w:rPr>
                <w:rFonts w:cs="Arial"/>
              </w:rPr>
              <w:t>to develop and deliver communication and engagement interventions aimed at:</w:t>
            </w:r>
          </w:p>
          <w:p w14:paraId="7ED58F0E" w14:textId="77777777" w:rsidR="00227164" w:rsidRPr="00161AD2" w:rsidRDefault="00227164" w:rsidP="007D121D">
            <w:pPr>
              <w:pStyle w:val="ListParagraph"/>
              <w:numPr>
                <w:ilvl w:val="1"/>
                <w:numId w:val="8"/>
              </w:numPr>
              <w:spacing w:before="0"/>
              <w:contextualSpacing/>
              <w:rPr>
                <w:rFonts w:cs="Arial"/>
              </w:rPr>
            </w:pPr>
            <w:r w:rsidRPr="00161AD2">
              <w:rPr>
                <w:rFonts w:cs="Arial"/>
              </w:rPr>
              <w:t>Increasing awareness and understanding of the Lead FTSU Guardian</w:t>
            </w:r>
            <w:r>
              <w:rPr>
                <w:rFonts w:cs="Arial"/>
              </w:rPr>
              <w:t>,</w:t>
            </w:r>
            <w:r w:rsidRPr="00161AD2">
              <w:rPr>
                <w:rFonts w:cs="Arial"/>
              </w:rPr>
              <w:t xml:space="preserve"> FTSU Guardian </w:t>
            </w:r>
            <w:r>
              <w:rPr>
                <w:rFonts w:cs="Arial"/>
              </w:rPr>
              <w:t xml:space="preserve">and FTSU Champion </w:t>
            </w:r>
            <w:r w:rsidRPr="00161AD2">
              <w:rPr>
                <w:rFonts w:cs="Arial"/>
              </w:rPr>
              <w:t>ro</w:t>
            </w:r>
            <w:r>
              <w:rPr>
                <w:rFonts w:cs="Arial"/>
              </w:rPr>
              <w:t>les throughout both Trusts</w:t>
            </w:r>
            <w:r w:rsidRPr="00161AD2">
              <w:rPr>
                <w:rFonts w:cs="Arial"/>
              </w:rPr>
              <w:t>.</w:t>
            </w:r>
          </w:p>
          <w:p w14:paraId="61DDFAC1" w14:textId="77777777" w:rsidR="00227164" w:rsidRPr="00AC501C" w:rsidRDefault="00227164" w:rsidP="007D121D">
            <w:pPr>
              <w:pStyle w:val="ListParagraph"/>
              <w:numPr>
                <w:ilvl w:val="1"/>
                <w:numId w:val="8"/>
              </w:numPr>
              <w:spacing w:before="0"/>
              <w:contextualSpacing/>
              <w:rPr>
                <w:rFonts w:cs="Arial"/>
              </w:rPr>
            </w:pPr>
            <w:r w:rsidRPr="00161AD2">
              <w:rPr>
                <w:rFonts w:cs="Arial"/>
              </w:rPr>
              <w:t>Promote the speaking up process and sources of support and guidance, demonstr</w:t>
            </w:r>
            <w:r>
              <w:rPr>
                <w:rFonts w:cs="Arial"/>
              </w:rPr>
              <w:t>ating</w:t>
            </w:r>
            <w:r w:rsidRPr="00161AD2">
              <w:rPr>
                <w:rFonts w:cs="Arial"/>
              </w:rPr>
              <w:t xml:space="preserve"> the impact that speaking up is having on the </w:t>
            </w:r>
            <w:r>
              <w:rPr>
                <w:rFonts w:cs="Arial"/>
              </w:rPr>
              <w:t>Trusts and appropriately celebrating</w:t>
            </w:r>
            <w:r w:rsidRPr="00161AD2">
              <w:rPr>
                <w:rFonts w:cs="Arial"/>
              </w:rPr>
              <w:t xml:space="preserve"> speaking up.</w:t>
            </w:r>
          </w:p>
          <w:p w14:paraId="1BE9A2E5" w14:textId="77777777" w:rsidR="00227164" w:rsidRPr="00AC501C" w:rsidRDefault="00227164" w:rsidP="007D121D">
            <w:pPr>
              <w:pStyle w:val="ListParagraph"/>
              <w:numPr>
                <w:ilvl w:val="0"/>
                <w:numId w:val="8"/>
              </w:numPr>
              <w:spacing w:before="0"/>
              <w:contextualSpacing/>
              <w:rPr>
                <w:rFonts w:cs="Arial"/>
              </w:rPr>
            </w:pPr>
            <w:r w:rsidRPr="001D6EDC">
              <w:rPr>
                <w:rFonts w:cs="Arial"/>
              </w:rPr>
              <w:t>Work closely with the Chief Executive, Director of Governance and lead NED for FTSUG to develop a vision and long-term strategy for speaking up and to be responsible for the implementation and delivery of the strategy.</w:t>
            </w:r>
          </w:p>
          <w:p w14:paraId="6D1AEA6E" w14:textId="77777777" w:rsidR="00227164" w:rsidRPr="00AC501C" w:rsidRDefault="00227164" w:rsidP="007D121D">
            <w:pPr>
              <w:pStyle w:val="ListParagraph"/>
              <w:numPr>
                <w:ilvl w:val="0"/>
                <w:numId w:val="8"/>
              </w:numPr>
              <w:spacing w:before="0"/>
              <w:contextualSpacing/>
              <w:rPr>
                <w:rFonts w:cs="Arial"/>
              </w:rPr>
            </w:pPr>
            <w:r>
              <w:rPr>
                <w:rFonts w:cs="Arial"/>
              </w:rPr>
              <w:t>E</w:t>
            </w:r>
            <w:r w:rsidRPr="001D6EDC">
              <w:rPr>
                <w:rFonts w:cs="Arial"/>
              </w:rPr>
              <w:t xml:space="preserve">scalate any patient or staff safety concerns to the Director of Governance </w:t>
            </w:r>
            <w:r>
              <w:rPr>
                <w:rFonts w:cs="Arial"/>
              </w:rPr>
              <w:t xml:space="preserve">immediately </w:t>
            </w:r>
            <w:r w:rsidRPr="001D6EDC">
              <w:rPr>
                <w:rFonts w:cs="Arial"/>
              </w:rPr>
              <w:t>so that appropriate and timely action can be taken.</w:t>
            </w:r>
          </w:p>
          <w:p w14:paraId="2990EC0C" w14:textId="77777777" w:rsidR="00227164" w:rsidRDefault="00227164" w:rsidP="007D121D">
            <w:pPr>
              <w:pStyle w:val="ListParagraph"/>
              <w:numPr>
                <w:ilvl w:val="0"/>
                <w:numId w:val="8"/>
              </w:numPr>
              <w:spacing w:before="0"/>
              <w:contextualSpacing/>
              <w:rPr>
                <w:rFonts w:cs="Arial"/>
              </w:rPr>
            </w:pPr>
            <w:r>
              <w:rPr>
                <w:rFonts w:cs="Arial"/>
              </w:rPr>
              <w:t>M</w:t>
            </w:r>
            <w:r w:rsidRPr="001D6EDC">
              <w:rPr>
                <w:rFonts w:cs="Arial"/>
              </w:rPr>
              <w:t>onitor and evaluate the effectiveness of the FTSUG processes and service across both organisations, making recommendati</w:t>
            </w:r>
            <w:r>
              <w:rPr>
                <w:rFonts w:cs="Arial"/>
              </w:rPr>
              <w:t>ons for improvement to ensure they remain</w:t>
            </w:r>
            <w:r w:rsidRPr="001D6EDC">
              <w:rPr>
                <w:rFonts w:cs="Arial"/>
              </w:rPr>
              <w:t xml:space="preserve"> fit for purpose.</w:t>
            </w:r>
          </w:p>
          <w:p w14:paraId="7015910B" w14:textId="66B42F8C" w:rsidR="00227164" w:rsidRPr="00227164" w:rsidRDefault="00227164" w:rsidP="007D121D">
            <w:pPr>
              <w:pStyle w:val="ListParagraph"/>
              <w:numPr>
                <w:ilvl w:val="0"/>
                <w:numId w:val="8"/>
              </w:numPr>
              <w:spacing w:before="0"/>
              <w:contextualSpacing/>
              <w:rPr>
                <w:rFonts w:cs="Arial"/>
              </w:rPr>
            </w:pPr>
            <w:r w:rsidRPr="00227164">
              <w:rPr>
                <w:rFonts w:cs="Arial"/>
              </w:rPr>
              <w:t>Develop personal networks and peer relationships contributing to wider networking, including the SW Regional FTSUG network in order to share learning and best practice.</w:t>
            </w:r>
          </w:p>
          <w:p w14:paraId="5108AC8C" w14:textId="2DC73B35" w:rsidR="00227164" w:rsidRPr="00F607B2" w:rsidRDefault="00227164" w:rsidP="007D121D">
            <w:pPr>
              <w:jc w:val="both"/>
              <w:rPr>
                <w:rFonts w:ascii="Arial" w:hAnsi="Arial" w:cs="Arial"/>
              </w:rPr>
            </w:pPr>
          </w:p>
        </w:tc>
      </w:tr>
    </w:tbl>
    <w:p w14:paraId="40D61442" w14:textId="77777777" w:rsidR="007D121D" w:rsidRDefault="007D121D">
      <w:r>
        <w:br w:type="page"/>
      </w:r>
    </w:p>
    <w:tbl>
      <w:tblPr>
        <w:tblStyle w:val="TableGrid"/>
        <w:tblW w:w="10235" w:type="dxa"/>
        <w:tblInd w:w="-459" w:type="dxa"/>
        <w:tblLayout w:type="fixed"/>
        <w:tblLook w:val="04A0" w:firstRow="1" w:lastRow="0" w:firstColumn="1" w:lastColumn="0" w:noHBand="0" w:noVBand="1"/>
      </w:tblPr>
      <w:tblGrid>
        <w:gridCol w:w="10235"/>
      </w:tblGrid>
      <w:tr w:rsidR="00227164" w:rsidRPr="00F607B2" w14:paraId="0FEB8BFD" w14:textId="77777777" w:rsidTr="007D121D">
        <w:trPr>
          <w:trHeight w:val="279"/>
        </w:trPr>
        <w:tc>
          <w:tcPr>
            <w:tcW w:w="10235" w:type="dxa"/>
            <w:shd w:val="clear" w:color="auto" w:fill="002060"/>
          </w:tcPr>
          <w:p w14:paraId="6AE28A96" w14:textId="45A0B1E9" w:rsidR="00227164" w:rsidRPr="00F607B2" w:rsidRDefault="00227164" w:rsidP="00227164">
            <w:pPr>
              <w:jc w:val="both"/>
              <w:rPr>
                <w:rFonts w:ascii="Arial" w:hAnsi="Arial" w:cs="Arial"/>
              </w:rPr>
            </w:pPr>
            <w:r w:rsidRPr="00F607B2">
              <w:rPr>
                <w:rFonts w:ascii="Arial" w:hAnsi="Arial" w:cs="Arial"/>
                <w:b/>
              </w:rPr>
              <w:lastRenderedPageBreak/>
              <w:t xml:space="preserve">KEY WORKING RELATIONSHIPS </w:t>
            </w:r>
          </w:p>
        </w:tc>
      </w:tr>
      <w:tr w:rsidR="00227164" w:rsidRPr="00F607B2" w14:paraId="42BDB81E" w14:textId="77777777" w:rsidTr="007D121D">
        <w:trPr>
          <w:trHeight w:val="5528"/>
        </w:trPr>
        <w:tc>
          <w:tcPr>
            <w:tcW w:w="10235" w:type="dxa"/>
            <w:tcBorders>
              <w:bottom w:val="single" w:sz="4" w:space="0" w:color="auto"/>
            </w:tcBorders>
          </w:tcPr>
          <w:p w14:paraId="508111CE" w14:textId="7902FDA6" w:rsidR="00227164" w:rsidRPr="00227164" w:rsidRDefault="00227164" w:rsidP="007D121D">
            <w:pPr>
              <w:ind w:right="225"/>
              <w:jc w:val="both"/>
              <w:textAlignment w:val="baseline"/>
              <w:rPr>
                <w:rFonts w:ascii="Arial" w:eastAsia="Times New Roman" w:hAnsi="Arial" w:cs="Arial"/>
                <w:color w:val="FF0000"/>
                <w:lang w:eastAsia="en-GB"/>
              </w:rPr>
            </w:pPr>
            <w:r w:rsidRPr="00227164">
              <w:rPr>
                <w:rFonts w:ascii="Arial" w:eastAsia="Times New Roman" w:hAnsi="Arial" w:cs="Arial"/>
                <w:lang w:eastAsia="en-GB"/>
              </w:rPr>
              <w:t>Areas of Responsibility: </w:t>
            </w:r>
            <w:r w:rsidRPr="00227164">
              <w:rPr>
                <w:rFonts w:ascii="Arial" w:eastAsia="Times New Roman" w:hAnsi="Arial" w:cs="Arial"/>
                <w:color w:val="FF0000"/>
                <w:lang w:eastAsia="en-GB"/>
              </w:rPr>
              <w:t xml:space="preserve"> </w:t>
            </w:r>
          </w:p>
          <w:p w14:paraId="0294E814" w14:textId="63B80CB6" w:rsidR="00227164" w:rsidRPr="00227164" w:rsidRDefault="00227164" w:rsidP="007D121D">
            <w:pPr>
              <w:numPr>
                <w:ilvl w:val="0"/>
                <w:numId w:val="7"/>
              </w:numPr>
              <w:ind w:right="225"/>
              <w:jc w:val="both"/>
              <w:textAlignment w:val="baseline"/>
              <w:rPr>
                <w:rFonts w:ascii="Arial" w:eastAsia="Times New Roman" w:hAnsi="Arial" w:cs="Arial"/>
                <w:lang w:eastAsia="en-GB"/>
              </w:rPr>
            </w:pPr>
            <w:r w:rsidRPr="00227164">
              <w:rPr>
                <w:rFonts w:ascii="Arial" w:eastAsia="Times New Roman" w:hAnsi="Arial" w:cs="Arial"/>
                <w:lang w:eastAsia="en-GB"/>
              </w:rPr>
              <w:t xml:space="preserve">Works Trustwide across RD&amp;E, NDDH and all community sites </w:t>
            </w:r>
          </w:p>
          <w:p w14:paraId="2597EB62" w14:textId="77777777" w:rsidR="00227164" w:rsidRPr="00227164" w:rsidRDefault="00227164" w:rsidP="007D121D">
            <w:pPr>
              <w:numPr>
                <w:ilvl w:val="0"/>
                <w:numId w:val="7"/>
              </w:numPr>
              <w:ind w:right="225"/>
              <w:jc w:val="both"/>
              <w:textAlignment w:val="baseline"/>
              <w:rPr>
                <w:rFonts w:ascii="Arial" w:eastAsia="Times New Roman" w:hAnsi="Arial" w:cs="Arial"/>
                <w:lang w:eastAsia="en-GB"/>
              </w:rPr>
            </w:pPr>
            <w:r w:rsidRPr="00227164">
              <w:rPr>
                <w:rFonts w:ascii="Arial" w:eastAsia="Times New Roman" w:hAnsi="Arial" w:cs="Arial"/>
                <w:lang w:eastAsia="en-GB"/>
              </w:rPr>
              <w:t>Works with staff at all levels in the Trust</w:t>
            </w:r>
          </w:p>
          <w:p w14:paraId="502DD735" w14:textId="77777777" w:rsidR="00227164" w:rsidRPr="00227164" w:rsidRDefault="00227164" w:rsidP="007D121D">
            <w:pPr>
              <w:ind w:right="6675"/>
              <w:jc w:val="both"/>
              <w:textAlignment w:val="baseline"/>
              <w:rPr>
                <w:rFonts w:ascii="Segoe UI" w:eastAsia="Times New Roman" w:hAnsi="Segoe UI" w:cs="Segoe UI"/>
                <w:b/>
                <w:bCs/>
                <w:sz w:val="18"/>
                <w:szCs w:val="18"/>
                <w:lang w:eastAsia="en-GB"/>
              </w:rPr>
            </w:pPr>
          </w:p>
          <w:p w14:paraId="09A5FD79" w14:textId="77777777" w:rsidR="00227164" w:rsidRPr="00227164" w:rsidRDefault="00227164" w:rsidP="007D121D">
            <w:pPr>
              <w:ind w:right="225"/>
              <w:jc w:val="both"/>
              <w:textAlignment w:val="baseline"/>
              <w:rPr>
                <w:rFonts w:ascii="Arial" w:eastAsia="Times New Roman" w:hAnsi="Arial" w:cs="Arial"/>
                <w:lang w:eastAsia="en-GB"/>
              </w:rPr>
            </w:pPr>
            <w:r w:rsidRPr="00227164">
              <w:rPr>
                <w:rFonts w:ascii="Arial" w:eastAsia="Times New Roman" w:hAnsi="Arial" w:cs="Arial"/>
                <w:lang w:eastAsia="en-GB"/>
              </w:rPr>
              <w:t>No. of Staff reporting to this role: 13 (to be increased)</w:t>
            </w:r>
          </w:p>
          <w:p w14:paraId="3FF9D00B" w14:textId="77777777" w:rsidR="00227164" w:rsidRPr="00227164" w:rsidRDefault="00227164" w:rsidP="007D121D">
            <w:pPr>
              <w:ind w:right="225"/>
              <w:jc w:val="both"/>
              <w:textAlignment w:val="baseline"/>
              <w:rPr>
                <w:rFonts w:ascii="Arial" w:eastAsia="Times New Roman" w:hAnsi="Arial" w:cs="Arial"/>
                <w:color w:val="FF0000"/>
                <w:lang w:eastAsia="en-GB"/>
              </w:rPr>
            </w:pPr>
          </w:p>
          <w:p w14:paraId="6DAEFB9A" w14:textId="4EDC6B08" w:rsidR="00227164" w:rsidRPr="00227164" w:rsidRDefault="00227164" w:rsidP="007D121D">
            <w:pPr>
              <w:jc w:val="both"/>
              <w:textAlignment w:val="baseline"/>
              <w:rPr>
                <w:rFonts w:ascii="Arial" w:eastAsia="Times New Roman" w:hAnsi="Arial" w:cs="Arial"/>
                <w:lang w:eastAsia="en-GB"/>
              </w:rPr>
            </w:pPr>
            <w:r w:rsidRPr="00227164">
              <w:rPr>
                <w:rFonts w:ascii="Arial" w:eastAsia="Times New Roman" w:hAnsi="Arial" w:cs="Arial"/>
                <w:lang w:eastAsia="en-GB"/>
              </w:rPr>
              <w:t>The post holder is required to deal effectively with staff of all levels throughout the Trust as and when they encounter them on a day to day basis. In addition, the post holder will deal with the wider healthcare community and external organisations. This will include verbal, written and electronic media.</w:t>
            </w:r>
          </w:p>
          <w:p w14:paraId="6CF73954" w14:textId="77777777" w:rsidR="00227164" w:rsidRPr="00227164" w:rsidRDefault="00227164" w:rsidP="007D121D">
            <w:pPr>
              <w:jc w:val="both"/>
              <w:textAlignment w:val="baseline"/>
              <w:rPr>
                <w:rFonts w:ascii="Arial" w:eastAsia="Times New Roman" w:hAnsi="Arial" w:cs="Arial"/>
                <w:color w:val="FF0000"/>
                <w:lang w:eastAsia="en-GB"/>
              </w:rPr>
            </w:pPr>
          </w:p>
          <w:p w14:paraId="635F4B6B" w14:textId="01F5C38F" w:rsidR="00227164" w:rsidRDefault="00227164" w:rsidP="007D121D">
            <w:pPr>
              <w:jc w:val="both"/>
              <w:textAlignment w:val="baseline"/>
              <w:rPr>
                <w:rFonts w:ascii="Times New Roman" w:eastAsia="Times New Roman" w:hAnsi="Times New Roman" w:cs="Times New Roman"/>
                <w:sz w:val="24"/>
                <w:szCs w:val="24"/>
                <w:lang w:eastAsia="en-GB"/>
              </w:rPr>
            </w:pPr>
            <w:r w:rsidRPr="00227164">
              <w:rPr>
                <w:rFonts w:ascii="Arial" w:eastAsia="Times New Roman" w:hAnsi="Arial" w:cs="Arial"/>
                <w:lang w:eastAsia="en-GB"/>
              </w:rPr>
              <w:t>Of particular importance are working relationships with:</w:t>
            </w:r>
            <w:r w:rsidRPr="00227164">
              <w:rPr>
                <w:rFonts w:ascii="Times New Roman" w:eastAsia="Times New Roman" w:hAnsi="Times New Roman" w:cs="Times New Roman"/>
                <w:sz w:val="24"/>
                <w:szCs w:val="24"/>
                <w:lang w:eastAsia="en-GB"/>
              </w:rPr>
              <w:t> </w:t>
            </w:r>
          </w:p>
          <w:p w14:paraId="05C97180" w14:textId="77777777" w:rsidR="007D121D" w:rsidRPr="00227164" w:rsidRDefault="007D121D" w:rsidP="007D121D">
            <w:pPr>
              <w:jc w:val="both"/>
              <w:textAlignment w:val="baseline"/>
              <w:rPr>
                <w:rFonts w:ascii="Segoe UI" w:eastAsia="Times New Roman" w:hAnsi="Segoe UI" w:cs="Segoe UI"/>
                <w:sz w:val="18"/>
                <w:szCs w:val="18"/>
                <w:lang w:eastAsia="en-GB"/>
              </w:rPr>
            </w:pP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3"/>
              <w:gridCol w:w="4466"/>
            </w:tblGrid>
            <w:tr w:rsidR="00227164" w:rsidRPr="00227164" w14:paraId="23EE9F47" w14:textId="77777777" w:rsidTr="007D121D">
              <w:trPr>
                <w:trHeight w:val="279"/>
              </w:trPr>
              <w:tc>
                <w:tcPr>
                  <w:tcW w:w="4523" w:type="dxa"/>
                  <w:shd w:val="clear" w:color="auto" w:fill="002060"/>
                  <w:hideMark/>
                </w:tcPr>
                <w:p w14:paraId="59DD241B" w14:textId="77777777" w:rsidR="00227164" w:rsidRPr="00227164" w:rsidRDefault="00227164" w:rsidP="007D121D">
                  <w:pPr>
                    <w:spacing w:after="0" w:line="240" w:lineRule="auto"/>
                    <w:jc w:val="both"/>
                    <w:textAlignment w:val="baseline"/>
                    <w:rPr>
                      <w:rFonts w:ascii="Times New Roman" w:eastAsia="Times New Roman" w:hAnsi="Times New Roman" w:cs="Times New Roman"/>
                      <w:color w:val="000000"/>
                      <w:sz w:val="24"/>
                      <w:szCs w:val="24"/>
                      <w:lang w:eastAsia="en-GB"/>
                    </w:rPr>
                  </w:pPr>
                  <w:r w:rsidRPr="00227164">
                    <w:rPr>
                      <w:rFonts w:ascii="Arial" w:eastAsia="Times New Roman" w:hAnsi="Arial" w:cs="Arial"/>
                      <w:b/>
                      <w:bCs/>
                      <w:color w:val="FFFFFF"/>
                      <w:lang w:eastAsia="en-GB"/>
                    </w:rPr>
                    <w:t>Internal to the Trust</w:t>
                  </w:r>
                  <w:r w:rsidRPr="00227164">
                    <w:rPr>
                      <w:rFonts w:ascii="Arial" w:eastAsia="Times New Roman" w:hAnsi="Arial" w:cs="Arial"/>
                      <w:color w:val="FFFFFF"/>
                      <w:lang w:eastAsia="en-GB"/>
                    </w:rPr>
                    <w:t> </w:t>
                  </w:r>
                </w:p>
              </w:tc>
              <w:tc>
                <w:tcPr>
                  <w:tcW w:w="4466" w:type="dxa"/>
                  <w:shd w:val="clear" w:color="auto" w:fill="002060"/>
                  <w:hideMark/>
                </w:tcPr>
                <w:p w14:paraId="13BF10A7" w14:textId="77777777" w:rsidR="00227164" w:rsidRPr="00227164" w:rsidRDefault="00227164" w:rsidP="007D121D">
                  <w:pPr>
                    <w:spacing w:after="0" w:line="240" w:lineRule="auto"/>
                    <w:jc w:val="both"/>
                    <w:textAlignment w:val="baseline"/>
                    <w:rPr>
                      <w:rFonts w:ascii="Times New Roman" w:eastAsia="Times New Roman" w:hAnsi="Times New Roman" w:cs="Times New Roman"/>
                      <w:color w:val="000000"/>
                      <w:sz w:val="24"/>
                      <w:szCs w:val="24"/>
                      <w:lang w:eastAsia="en-GB"/>
                    </w:rPr>
                  </w:pPr>
                  <w:r w:rsidRPr="00227164">
                    <w:rPr>
                      <w:rFonts w:ascii="Arial" w:eastAsia="Times New Roman" w:hAnsi="Arial" w:cs="Arial"/>
                      <w:b/>
                      <w:bCs/>
                      <w:color w:val="FFFFFF"/>
                      <w:lang w:eastAsia="en-GB"/>
                    </w:rPr>
                    <w:t>External to the Trust</w:t>
                  </w:r>
                  <w:r w:rsidRPr="00227164">
                    <w:rPr>
                      <w:rFonts w:ascii="Arial" w:eastAsia="Times New Roman" w:hAnsi="Arial" w:cs="Arial"/>
                      <w:color w:val="FFFFFF"/>
                      <w:lang w:eastAsia="en-GB"/>
                    </w:rPr>
                    <w:t> </w:t>
                  </w:r>
                </w:p>
              </w:tc>
            </w:tr>
            <w:tr w:rsidR="00227164" w:rsidRPr="00227164" w14:paraId="3112AF6C" w14:textId="77777777" w:rsidTr="007D121D">
              <w:trPr>
                <w:trHeight w:val="1786"/>
              </w:trPr>
              <w:tc>
                <w:tcPr>
                  <w:tcW w:w="4523" w:type="dxa"/>
                  <w:shd w:val="clear" w:color="auto" w:fill="auto"/>
                  <w:hideMark/>
                </w:tcPr>
                <w:p w14:paraId="14611AA5" w14:textId="77777777" w:rsidR="00227164" w:rsidRPr="00227164" w:rsidRDefault="00227164" w:rsidP="007D121D">
                  <w:pPr>
                    <w:numPr>
                      <w:ilvl w:val="0"/>
                      <w:numId w:val="3"/>
                    </w:numPr>
                    <w:spacing w:after="0" w:line="240" w:lineRule="auto"/>
                    <w:ind w:right="130"/>
                    <w:jc w:val="both"/>
                    <w:textAlignment w:val="baseline"/>
                    <w:rPr>
                      <w:rFonts w:ascii="Arial" w:eastAsia="Times New Roman" w:hAnsi="Arial" w:cs="Arial"/>
                      <w:color w:val="000000"/>
                      <w:lang w:eastAsia="en-GB"/>
                    </w:rPr>
                  </w:pPr>
                  <w:r w:rsidRPr="00227164">
                    <w:rPr>
                      <w:rFonts w:ascii="Arial" w:eastAsia="Times New Roman" w:hAnsi="Arial" w:cs="Arial"/>
                      <w:color w:val="000000"/>
                      <w:lang w:eastAsia="en-GB"/>
                    </w:rPr>
                    <w:t>Chief Executive Officer</w:t>
                  </w:r>
                </w:p>
                <w:p w14:paraId="6C47FA17" w14:textId="77777777" w:rsidR="00227164" w:rsidRPr="00227164" w:rsidRDefault="00227164" w:rsidP="007D121D">
                  <w:pPr>
                    <w:numPr>
                      <w:ilvl w:val="0"/>
                      <w:numId w:val="3"/>
                    </w:numPr>
                    <w:spacing w:after="0" w:line="240" w:lineRule="auto"/>
                    <w:ind w:right="130"/>
                    <w:jc w:val="both"/>
                    <w:textAlignment w:val="baseline"/>
                    <w:rPr>
                      <w:rFonts w:ascii="Arial" w:eastAsia="Times New Roman" w:hAnsi="Arial" w:cs="Arial"/>
                      <w:color w:val="000000"/>
                      <w:lang w:eastAsia="en-GB"/>
                    </w:rPr>
                  </w:pPr>
                  <w:r w:rsidRPr="00227164">
                    <w:rPr>
                      <w:rFonts w:ascii="Arial" w:eastAsia="Times New Roman" w:hAnsi="Arial" w:cs="Arial"/>
                      <w:color w:val="000000"/>
                      <w:lang w:eastAsia="en-GB"/>
                    </w:rPr>
                    <w:t>Board of Directors</w:t>
                  </w:r>
                </w:p>
                <w:p w14:paraId="20522F81" w14:textId="77777777" w:rsidR="00227164" w:rsidRPr="00227164" w:rsidRDefault="00227164" w:rsidP="007D121D">
                  <w:pPr>
                    <w:numPr>
                      <w:ilvl w:val="0"/>
                      <w:numId w:val="3"/>
                    </w:numPr>
                    <w:spacing w:after="0" w:line="240" w:lineRule="auto"/>
                    <w:ind w:right="130"/>
                    <w:jc w:val="both"/>
                    <w:textAlignment w:val="baseline"/>
                    <w:rPr>
                      <w:rFonts w:ascii="Arial" w:eastAsia="Times New Roman" w:hAnsi="Arial" w:cs="Arial"/>
                      <w:color w:val="000000"/>
                      <w:lang w:eastAsia="en-GB"/>
                    </w:rPr>
                  </w:pPr>
                  <w:r w:rsidRPr="00227164">
                    <w:rPr>
                      <w:rFonts w:ascii="Arial" w:eastAsia="Times New Roman" w:hAnsi="Arial" w:cs="Arial"/>
                      <w:color w:val="000000"/>
                      <w:lang w:eastAsia="en-GB"/>
                    </w:rPr>
                    <w:t>Director of Governance</w:t>
                  </w:r>
                </w:p>
                <w:p w14:paraId="0BF5381D" w14:textId="77777777" w:rsidR="00227164" w:rsidRPr="00227164" w:rsidRDefault="00227164" w:rsidP="007D121D">
                  <w:pPr>
                    <w:numPr>
                      <w:ilvl w:val="0"/>
                      <w:numId w:val="3"/>
                    </w:numPr>
                    <w:spacing w:after="0" w:line="240" w:lineRule="auto"/>
                    <w:ind w:right="130"/>
                    <w:jc w:val="both"/>
                    <w:textAlignment w:val="baseline"/>
                    <w:rPr>
                      <w:rFonts w:ascii="Arial" w:eastAsia="Times New Roman" w:hAnsi="Arial" w:cs="Arial"/>
                      <w:color w:val="000000"/>
                      <w:lang w:eastAsia="en-GB"/>
                    </w:rPr>
                  </w:pPr>
                  <w:r w:rsidRPr="00227164">
                    <w:rPr>
                      <w:rFonts w:ascii="Arial" w:eastAsia="Times New Roman" w:hAnsi="Arial" w:cs="Arial"/>
                      <w:color w:val="000000"/>
                      <w:lang w:eastAsia="en-GB"/>
                    </w:rPr>
                    <w:t>People Function</w:t>
                  </w:r>
                </w:p>
                <w:p w14:paraId="5976789D" w14:textId="77777777" w:rsidR="00227164" w:rsidRPr="00227164" w:rsidRDefault="00227164" w:rsidP="007D121D">
                  <w:pPr>
                    <w:numPr>
                      <w:ilvl w:val="0"/>
                      <w:numId w:val="3"/>
                    </w:numPr>
                    <w:spacing w:after="0" w:line="240" w:lineRule="auto"/>
                    <w:ind w:right="130"/>
                    <w:jc w:val="both"/>
                    <w:textAlignment w:val="baseline"/>
                    <w:rPr>
                      <w:rFonts w:ascii="Arial" w:eastAsia="Times New Roman" w:hAnsi="Arial" w:cs="Arial"/>
                      <w:color w:val="000000"/>
                      <w:lang w:eastAsia="en-GB"/>
                    </w:rPr>
                  </w:pPr>
                  <w:r w:rsidRPr="00227164">
                    <w:rPr>
                      <w:rFonts w:ascii="Arial" w:eastAsia="Times New Roman" w:hAnsi="Arial" w:cs="Arial"/>
                      <w:color w:val="000000"/>
                      <w:lang w:eastAsia="en-GB"/>
                    </w:rPr>
                    <w:t>Freedom to Speak Up Guardians</w:t>
                  </w:r>
                </w:p>
                <w:p w14:paraId="30FE1533" w14:textId="77777777" w:rsidR="00227164" w:rsidRPr="00227164" w:rsidRDefault="00227164" w:rsidP="007D121D">
                  <w:pPr>
                    <w:numPr>
                      <w:ilvl w:val="0"/>
                      <w:numId w:val="3"/>
                    </w:numPr>
                    <w:spacing w:after="0" w:line="240" w:lineRule="auto"/>
                    <w:ind w:right="130"/>
                    <w:jc w:val="both"/>
                    <w:textAlignment w:val="baseline"/>
                    <w:rPr>
                      <w:rFonts w:ascii="Arial" w:eastAsia="Times New Roman" w:hAnsi="Arial" w:cs="Arial"/>
                      <w:color w:val="000000"/>
                      <w:lang w:eastAsia="en-GB"/>
                    </w:rPr>
                  </w:pPr>
                  <w:r w:rsidRPr="00227164">
                    <w:rPr>
                      <w:rFonts w:ascii="Arial" w:eastAsia="Times New Roman" w:hAnsi="Arial" w:cs="Arial"/>
                      <w:color w:val="000000"/>
                      <w:lang w:eastAsia="en-GB"/>
                    </w:rPr>
                    <w:t>All staff</w:t>
                  </w:r>
                </w:p>
              </w:tc>
              <w:tc>
                <w:tcPr>
                  <w:tcW w:w="4466" w:type="dxa"/>
                  <w:shd w:val="clear" w:color="auto" w:fill="auto"/>
                  <w:hideMark/>
                </w:tcPr>
                <w:p w14:paraId="1E800A2A" w14:textId="77777777" w:rsidR="00227164" w:rsidRPr="00227164" w:rsidRDefault="00227164" w:rsidP="007D121D">
                  <w:pPr>
                    <w:numPr>
                      <w:ilvl w:val="0"/>
                      <w:numId w:val="3"/>
                    </w:numPr>
                    <w:spacing w:after="0" w:line="240" w:lineRule="auto"/>
                    <w:ind w:right="134"/>
                    <w:jc w:val="both"/>
                    <w:textAlignment w:val="baseline"/>
                    <w:rPr>
                      <w:rFonts w:ascii="Arial" w:eastAsia="Times New Roman" w:hAnsi="Arial" w:cs="Arial"/>
                      <w:color w:val="000000"/>
                      <w:lang w:eastAsia="en-GB"/>
                    </w:rPr>
                  </w:pPr>
                  <w:r w:rsidRPr="00227164">
                    <w:rPr>
                      <w:rFonts w:ascii="Arial" w:eastAsia="Times New Roman" w:hAnsi="Arial" w:cs="Arial"/>
                      <w:color w:val="000000"/>
                      <w:lang w:eastAsia="en-GB"/>
                    </w:rPr>
                    <w:t>National Freedom to Speak Up Office</w:t>
                  </w:r>
                </w:p>
              </w:tc>
            </w:tr>
          </w:tbl>
          <w:p w14:paraId="66255F16" w14:textId="37DAE2FD" w:rsidR="007D121D" w:rsidRPr="00F607B2" w:rsidRDefault="007D121D" w:rsidP="007D121D">
            <w:pPr>
              <w:jc w:val="both"/>
              <w:rPr>
                <w:rFonts w:ascii="Arial" w:hAnsi="Arial" w:cs="Arial"/>
                <w:color w:val="FF0000"/>
              </w:rPr>
            </w:pPr>
          </w:p>
        </w:tc>
      </w:tr>
      <w:tr w:rsidR="0087013E" w:rsidRPr="00F607B2" w14:paraId="426ABECF" w14:textId="77777777" w:rsidTr="007D121D">
        <w:tc>
          <w:tcPr>
            <w:tcW w:w="10235"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7D121D" w:rsidRPr="00F607B2" w14:paraId="3AEA884F" w14:textId="77777777" w:rsidTr="0081027D">
        <w:trPr>
          <w:trHeight w:val="4928"/>
        </w:trPr>
        <w:tc>
          <w:tcPr>
            <w:tcW w:w="10235" w:type="dxa"/>
          </w:tcPr>
          <w:p w14:paraId="64AD2276" w14:textId="77777777" w:rsidR="007D121D" w:rsidRDefault="007D121D" w:rsidP="00F607B2">
            <w:pPr>
              <w:jc w:val="both"/>
              <w:rPr>
                <w:rFonts w:ascii="Arial" w:hAnsi="Arial" w:cs="Arial"/>
              </w:rPr>
            </w:pPr>
          </w:p>
          <w:p w14:paraId="4051D6D1" w14:textId="7B063157" w:rsidR="007D121D" w:rsidRDefault="007D121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77D541D5" wp14:editId="7816A3E4">
                  <wp:simplePos x="0" y="0"/>
                  <wp:positionH relativeFrom="column">
                    <wp:posOffset>1248410</wp:posOffset>
                  </wp:positionH>
                  <wp:positionV relativeFrom="paragraph">
                    <wp:posOffset>39370</wp:posOffset>
                  </wp:positionV>
                  <wp:extent cx="3978275" cy="2762250"/>
                  <wp:effectExtent l="0" t="0" r="0" b="19050"/>
                  <wp:wrapThrough wrapText="bothSides">
                    <wp:wrapPolygon edited="0">
                      <wp:start x="7757" y="0"/>
                      <wp:lineTo x="7757" y="4171"/>
                      <wp:lineTo x="8481" y="4767"/>
                      <wp:lineTo x="10550" y="4767"/>
                      <wp:lineTo x="7964" y="5661"/>
                      <wp:lineTo x="7757" y="5959"/>
                      <wp:lineTo x="7757" y="14301"/>
                      <wp:lineTo x="7137" y="16684"/>
                      <wp:lineTo x="4758" y="17131"/>
                      <wp:lineTo x="4344" y="17578"/>
                      <wp:lineTo x="4344" y="21600"/>
                      <wp:lineTo x="17273" y="21600"/>
                      <wp:lineTo x="17480" y="17727"/>
                      <wp:lineTo x="17066" y="17280"/>
                      <wp:lineTo x="14894" y="16684"/>
                      <wp:lineTo x="13860" y="14301"/>
                      <wp:lineTo x="14067" y="5959"/>
                      <wp:lineTo x="13653" y="5661"/>
                      <wp:lineTo x="11067" y="4767"/>
                      <wp:lineTo x="13136" y="4767"/>
                      <wp:lineTo x="13963" y="4022"/>
                      <wp:lineTo x="13860" y="0"/>
                      <wp:lineTo x="7757" y="0"/>
                    </wp:wrapPolygon>
                  </wp:wrapThrough>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EAADC21" w14:textId="1E7EA17E" w:rsidR="007D121D" w:rsidRDefault="007D121D" w:rsidP="00F607B2">
            <w:pPr>
              <w:jc w:val="both"/>
              <w:rPr>
                <w:rFonts w:ascii="Arial" w:hAnsi="Arial" w:cs="Arial"/>
              </w:rPr>
            </w:pPr>
          </w:p>
          <w:p w14:paraId="1BCBAD6A" w14:textId="77777777" w:rsidR="007D121D" w:rsidRDefault="007D121D" w:rsidP="00F607B2">
            <w:pPr>
              <w:jc w:val="both"/>
              <w:rPr>
                <w:rFonts w:ascii="Arial" w:hAnsi="Arial" w:cs="Arial"/>
              </w:rPr>
            </w:pPr>
          </w:p>
          <w:p w14:paraId="6FC883A9" w14:textId="77777777" w:rsidR="007D121D" w:rsidRDefault="007D121D" w:rsidP="00F607B2">
            <w:pPr>
              <w:jc w:val="both"/>
              <w:rPr>
                <w:rFonts w:ascii="Arial" w:hAnsi="Arial" w:cs="Arial"/>
              </w:rPr>
            </w:pPr>
          </w:p>
          <w:p w14:paraId="7A6FE786" w14:textId="77777777" w:rsidR="007D121D" w:rsidRDefault="007D121D" w:rsidP="00F607B2">
            <w:pPr>
              <w:jc w:val="both"/>
              <w:rPr>
                <w:rFonts w:ascii="Arial" w:hAnsi="Arial" w:cs="Arial"/>
              </w:rPr>
            </w:pPr>
          </w:p>
          <w:p w14:paraId="3211E6B5" w14:textId="77777777" w:rsidR="007D121D" w:rsidRDefault="007D121D" w:rsidP="00F607B2">
            <w:pPr>
              <w:jc w:val="both"/>
              <w:rPr>
                <w:rFonts w:ascii="Arial" w:hAnsi="Arial" w:cs="Arial"/>
              </w:rPr>
            </w:pPr>
          </w:p>
          <w:p w14:paraId="73CC7E4D" w14:textId="77777777" w:rsidR="007D121D" w:rsidRPr="00F607B2" w:rsidRDefault="007D121D" w:rsidP="00F607B2">
            <w:pPr>
              <w:jc w:val="both"/>
              <w:rPr>
                <w:rFonts w:ascii="Arial" w:hAnsi="Arial" w:cs="Arial"/>
              </w:rPr>
            </w:pPr>
          </w:p>
          <w:p w14:paraId="6FB3873C" w14:textId="77777777" w:rsidR="007D121D" w:rsidRPr="00F607B2" w:rsidRDefault="007D121D" w:rsidP="00F607B2">
            <w:pPr>
              <w:jc w:val="both"/>
              <w:rPr>
                <w:rFonts w:ascii="Arial" w:hAnsi="Arial" w:cs="Arial"/>
              </w:rPr>
            </w:pPr>
          </w:p>
          <w:p w14:paraId="5557F0B9" w14:textId="77777777" w:rsidR="007D121D" w:rsidRPr="00F607B2" w:rsidRDefault="007D121D" w:rsidP="00F607B2">
            <w:pPr>
              <w:jc w:val="both"/>
              <w:rPr>
                <w:rFonts w:ascii="Arial" w:hAnsi="Arial" w:cs="Arial"/>
              </w:rPr>
            </w:pPr>
          </w:p>
          <w:p w14:paraId="29BAC0A6" w14:textId="77777777" w:rsidR="007D121D" w:rsidRPr="00F607B2" w:rsidRDefault="007D121D" w:rsidP="00F607B2">
            <w:pPr>
              <w:jc w:val="both"/>
              <w:rPr>
                <w:rFonts w:ascii="Arial" w:hAnsi="Arial" w:cs="Arial"/>
              </w:rPr>
            </w:pPr>
          </w:p>
          <w:p w14:paraId="7C7D792B" w14:textId="1E98AFAF" w:rsidR="007D121D" w:rsidRPr="00F607B2" w:rsidRDefault="007D121D" w:rsidP="00F607B2">
            <w:pPr>
              <w:jc w:val="both"/>
              <w:rPr>
                <w:rFonts w:ascii="Arial" w:hAnsi="Arial" w:cs="Arial"/>
              </w:rPr>
            </w:pPr>
          </w:p>
          <w:p w14:paraId="3BADBE80" w14:textId="77777777" w:rsidR="007D121D" w:rsidRDefault="007D121D" w:rsidP="00F607B2">
            <w:pPr>
              <w:jc w:val="both"/>
              <w:rPr>
                <w:rFonts w:ascii="Arial" w:hAnsi="Arial" w:cs="Arial"/>
              </w:rPr>
            </w:pPr>
          </w:p>
          <w:p w14:paraId="13721383" w14:textId="77777777" w:rsidR="007D121D" w:rsidRDefault="007D121D" w:rsidP="00F607B2">
            <w:pPr>
              <w:jc w:val="both"/>
              <w:rPr>
                <w:rFonts w:ascii="Arial" w:hAnsi="Arial" w:cs="Arial"/>
              </w:rPr>
            </w:pPr>
          </w:p>
          <w:p w14:paraId="1A63485B" w14:textId="77777777" w:rsidR="007D121D" w:rsidRDefault="007D121D" w:rsidP="00F607B2">
            <w:pPr>
              <w:jc w:val="both"/>
              <w:rPr>
                <w:rFonts w:ascii="Arial" w:hAnsi="Arial" w:cs="Arial"/>
              </w:rPr>
            </w:pPr>
          </w:p>
          <w:p w14:paraId="1747DCB3" w14:textId="77777777" w:rsidR="007D121D" w:rsidRPr="00F607B2" w:rsidRDefault="007D121D" w:rsidP="00F607B2">
            <w:pPr>
              <w:jc w:val="both"/>
              <w:rPr>
                <w:rFonts w:ascii="Arial" w:hAnsi="Arial" w:cs="Arial"/>
              </w:rPr>
            </w:pPr>
          </w:p>
        </w:tc>
      </w:tr>
      <w:tr w:rsidR="00EB350B" w:rsidRPr="00F607B2" w14:paraId="52D3F1F7" w14:textId="77777777" w:rsidTr="007D121D">
        <w:tc>
          <w:tcPr>
            <w:tcW w:w="10235" w:type="dxa"/>
            <w:shd w:val="clear" w:color="auto" w:fill="002060"/>
          </w:tcPr>
          <w:p w14:paraId="2565F0CF" w14:textId="7F00193E"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7D121D">
        <w:tc>
          <w:tcPr>
            <w:tcW w:w="10235" w:type="dxa"/>
            <w:shd w:val="clear" w:color="auto" w:fill="FFFFFF" w:themeFill="background1"/>
          </w:tcPr>
          <w:p w14:paraId="36AEFFB0" w14:textId="77777777" w:rsidR="00227164" w:rsidRPr="00227164" w:rsidRDefault="00227164" w:rsidP="007D121D">
            <w:pPr>
              <w:numPr>
                <w:ilvl w:val="0"/>
                <w:numId w:val="9"/>
              </w:numPr>
              <w:jc w:val="both"/>
              <w:rPr>
                <w:rFonts w:ascii="Arial" w:eastAsia="Times New Roman" w:hAnsi="Arial" w:cs="Arial"/>
                <w:szCs w:val="24"/>
                <w:lang w:eastAsia="en-GB"/>
              </w:rPr>
            </w:pPr>
            <w:r w:rsidRPr="00227164">
              <w:rPr>
                <w:rFonts w:ascii="Arial" w:eastAsia="Times New Roman" w:hAnsi="Arial" w:cs="Arial"/>
                <w:szCs w:val="24"/>
                <w:lang w:eastAsia="en-GB"/>
              </w:rPr>
              <w:t>Interpret national guidance and local policy to guide decisions relating to FTSU across the Trust.</w:t>
            </w:r>
          </w:p>
          <w:p w14:paraId="7293C6D2" w14:textId="77777777" w:rsidR="00227164" w:rsidRPr="00227164" w:rsidRDefault="00227164" w:rsidP="007D121D">
            <w:pPr>
              <w:numPr>
                <w:ilvl w:val="0"/>
                <w:numId w:val="9"/>
              </w:numPr>
              <w:jc w:val="both"/>
              <w:rPr>
                <w:rFonts w:ascii="Arial" w:eastAsia="Times New Roman" w:hAnsi="Arial" w:cs="Arial"/>
                <w:szCs w:val="24"/>
                <w:lang w:eastAsia="en-GB"/>
              </w:rPr>
            </w:pPr>
            <w:r w:rsidRPr="00227164">
              <w:rPr>
                <w:rFonts w:ascii="Arial" w:eastAsia="Times New Roman" w:hAnsi="Arial" w:cs="Arial"/>
                <w:szCs w:val="24"/>
                <w:lang w:eastAsia="en-GB"/>
              </w:rPr>
              <w:t xml:space="preserve">Work independently and impartially, using own judgement to determine the advice provided to staff and Trust Senior Leaders. </w:t>
            </w:r>
          </w:p>
          <w:p w14:paraId="2A3F55DC" w14:textId="77777777" w:rsidR="00227164" w:rsidRPr="00227164" w:rsidRDefault="00227164" w:rsidP="007D121D">
            <w:pPr>
              <w:numPr>
                <w:ilvl w:val="0"/>
                <w:numId w:val="9"/>
              </w:numPr>
              <w:autoSpaceDE w:val="0"/>
              <w:autoSpaceDN w:val="0"/>
              <w:adjustRightInd w:val="0"/>
              <w:jc w:val="both"/>
              <w:rPr>
                <w:rFonts w:ascii="Arial" w:eastAsia="Times New Roman" w:hAnsi="Arial" w:cs="Arial"/>
                <w:szCs w:val="24"/>
                <w:lang w:eastAsia="en-GB"/>
              </w:rPr>
            </w:pPr>
            <w:r w:rsidRPr="00227164">
              <w:rPr>
                <w:rFonts w:ascii="Arial" w:eastAsia="Times New Roman" w:hAnsi="Arial" w:cs="Arial"/>
                <w:szCs w:val="24"/>
                <w:lang w:eastAsia="en-GB"/>
              </w:rPr>
              <w:t>Work with independence and freedom to prioritise their actions to create the greatest impact on speaking up culture.</w:t>
            </w:r>
          </w:p>
          <w:p w14:paraId="5ACD9E3B" w14:textId="77777777" w:rsidR="00227164" w:rsidRPr="00227164" w:rsidRDefault="00227164" w:rsidP="007D121D">
            <w:pPr>
              <w:numPr>
                <w:ilvl w:val="0"/>
                <w:numId w:val="9"/>
              </w:numPr>
              <w:jc w:val="both"/>
              <w:rPr>
                <w:rFonts w:ascii="Arial" w:eastAsia="Times New Roman" w:hAnsi="Arial" w:cs="Arial"/>
                <w:szCs w:val="24"/>
                <w:lang w:eastAsia="en-GB"/>
              </w:rPr>
            </w:pPr>
            <w:r w:rsidRPr="00227164">
              <w:rPr>
                <w:rFonts w:ascii="Arial" w:eastAsia="Times New Roman" w:hAnsi="Arial" w:cs="Arial"/>
                <w:szCs w:val="24"/>
                <w:lang w:eastAsia="en-GB"/>
              </w:rPr>
              <w:t>Hold the Trust and its senior leadership to account for creating a culture of inclusion and speaking up.</w:t>
            </w:r>
          </w:p>
          <w:p w14:paraId="1D3C17F3" w14:textId="77777777" w:rsidR="00227164" w:rsidRPr="00227164" w:rsidRDefault="00227164" w:rsidP="007D121D">
            <w:pPr>
              <w:numPr>
                <w:ilvl w:val="0"/>
                <w:numId w:val="9"/>
              </w:numPr>
              <w:jc w:val="both"/>
              <w:rPr>
                <w:rFonts w:ascii="Arial" w:eastAsia="Times New Roman" w:hAnsi="Arial" w:cs="Arial"/>
                <w:szCs w:val="24"/>
                <w:lang w:eastAsia="en-GB"/>
              </w:rPr>
            </w:pPr>
            <w:r w:rsidRPr="00227164">
              <w:rPr>
                <w:rFonts w:ascii="Arial" w:eastAsia="Times New Roman" w:hAnsi="Arial" w:cs="Arial"/>
                <w:szCs w:val="24"/>
                <w:lang w:eastAsia="en-GB"/>
              </w:rPr>
              <w:t>Implement processes to support speaking up and take action to make improvements where needed, displaying behaviours that encourage speaking up.</w:t>
            </w:r>
          </w:p>
          <w:p w14:paraId="27F6767C" w14:textId="5C8DC293" w:rsidR="00227164" w:rsidRPr="00A37038" w:rsidRDefault="00227164" w:rsidP="007D121D">
            <w:pPr>
              <w:rPr>
                <w:rFonts w:ascii="Arial" w:hAnsi="Arial" w:cs="Arial"/>
                <w:color w:val="FF0000"/>
              </w:rPr>
            </w:pPr>
          </w:p>
        </w:tc>
      </w:tr>
    </w:tbl>
    <w:p w14:paraId="163E395D" w14:textId="77777777" w:rsidR="007D121D" w:rsidRDefault="007D121D">
      <w:r>
        <w:br w:type="page"/>
      </w:r>
    </w:p>
    <w:tbl>
      <w:tblPr>
        <w:tblStyle w:val="TableGrid"/>
        <w:tblW w:w="10235" w:type="dxa"/>
        <w:tblInd w:w="-459" w:type="dxa"/>
        <w:tblLayout w:type="fixed"/>
        <w:tblLook w:val="04A0" w:firstRow="1" w:lastRow="0" w:firstColumn="1" w:lastColumn="0" w:noHBand="0" w:noVBand="1"/>
      </w:tblPr>
      <w:tblGrid>
        <w:gridCol w:w="10235"/>
      </w:tblGrid>
      <w:tr w:rsidR="0087013E" w:rsidRPr="00F607B2" w14:paraId="5BFB30B1" w14:textId="77777777" w:rsidTr="007D121D">
        <w:tc>
          <w:tcPr>
            <w:tcW w:w="10235" w:type="dxa"/>
            <w:shd w:val="clear" w:color="auto" w:fill="002060"/>
          </w:tcPr>
          <w:p w14:paraId="7DA5C81E" w14:textId="6E643B2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B82442A" w14:textId="77777777" w:rsidTr="007D121D">
        <w:tc>
          <w:tcPr>
            <w:tcW w:w="10235" w:type="dxa"/>
            <w:tcBorders>
              <w:bottom w:val="single" w:sz="4" w:space="0" w:color="auto"/>
            </w:tcBorders>
          </w:tcPr>
          <w:p w14:paraId="36CE2459" w14:textId="77777777" w:rsidR="00227164" w:rsidRPr="00227164" w:rsidRDefault="00227164" w:rsidP="007D121D">
            <w:pPr>
              <w:numPr>
                <w:ilvl w:val="0"/>
                <w:numId w:val="10"/>
              </w:numPr>
              <w:ind w:left="714" w:hanging="357"/>
              <w:jc w:val="both"/>
              <w:rPr>
                <w:rFonts w:ascii="Arial" w:eastAsia="Times New Roman" w:hAnsi="Arial" w:cs="Arial"/>
                <w:szCs w:val="24"/>
                <w:lang w:eastAsia="en-GB"/>
              </w:rPr>
            </w:pPr>
            <w:r w:rsidRPr="00227164">
              <w:rPr>
                <w:rFonts w:ascii="Arial" w:eastAsia="Times New Roman" w:hAnsi="Arial" w:cs="Arial"/>
                <w:szCs w:val="24"/>
                <w:lang w:eastAsia="en-GB"/>
              </w:rPr>
              <w:t>Meet regularly with the Chief Executive, Director of Governance and lead NED for FTSU to highlight areas of concern, feedback themes and share experiences and outcomes.</w:t>
            </w:r>
          </w:p>
          <w:p w14:paraId="1D5536D6" w14:textId="77777777" w:rsidR="00227164" w:rsidRPr="00227164" w:rsidRDefault="00227164" w:rsidP="007D121D">
            <w:pPr>
              <w:numPr>
                <w:ilvl w:val="0"/>
                <w:numId w:val="10"/>
              </w:numPr>
              <w:ind w:left="714" w:hanging="357"/>
              <w:contextualSpacing/>
              <w:jc w:val="both"/>
              <w:rPr>
                <w:rFonts w:ascii="Arial" w:eastAsia="Times New Roman" w:hAnsi="Arial" w:cs="Arial"/>
                <w:szCs w:val="24"/>
                <w:lang w:eastAsia="en-GB"/>
              </w:rPr>
            </w:pPr>
            <w:r w:rsidRPr="00227164">
              <w:rPr>
                <w:rFonts w:ascii="Arial" w:eastAsia="Times New Roman" w:hAnsi="Arial" w:cs="Arial"/>
                <w:szCs w:val="24"/>
                <w:lang w:eastAsia="en-GB"/>
              </w:rPr>
              <w:t xml:space="preserve">Work closely with the CEO, Board of Directors and People Function to support the organisation in becoming a more open and transparent place to work and where staff are valued for speaking up. </w:t>
            </w:r>
          </w:p>
          <w:p w14:paraId="692574AD" w14:textId="77777777" w:rsidR="00227164" w:rsidRPr="00227164" w:rsidRDefault="00227164" w:rsidP="007D121D">
            <w:pPr>
              <w:numPr>
                <w:ilvl w:val="0"/>
                <w:numId w:val="10"/>
              </w:numPr>
              <w:ind w:left="714" w:hanging="357"/>
              <w:contextualSpacing/>
              <w:jc w:val="both"/>
              <w:rPr>
                <w:rFonts w:ascii="Arial" w:eastAsia="Times New Roman" w:hAnsi="Arial" w:cs="Arial"/>
                <w:szCs w:val="24"/>
                <w:lang w:eastAsia="en-GB"/>
              </w:rPr>
            </w:pPr>
            <w:r w:rsidRPr="00227164">
              <w:rPr>
                <w:rFonts w:ascii="Arial" w:eastAsia="Times New Roman" w:hAnsi="Arial" w:cs="Arial"/>
                <w:szCs w:val="24"/>
                <w:lang w:eastAsia="en-GB"/>
              </w:rPr>
              <w:t>Work closely with the Staff experience, development, Lead HRBPs and the Inclusion lead to understand and share concerns, trends and themes to enable proactive support and interventions and support cultural improvement</w:t>
            </w:r>
          </w:p>
          <w:p w14:paraId="5CF9EEE2" w14:textId="77777777" w:rsidR="00227164" w:rsidRPr="00227164" w:rsidRDefault="00227164" w:rsidP="007D121D">
            <w:pPr>
              <w:numPr>
                <w:ilvl w:val="0"/>
                <w:numId w:val="10"/>
              </w:numPr>
              <w:ind w:left="714" w:hanging="357"/>
              <w:contextualSpacing/>
              <w:jc w:val="both"/>
              <w:rPr>
                <w:rFonts w:ascii="Arial" w:eastAsia="Times New Roman" w:hAnsi="Arial" w:cs="Arial"/>
                <w:szCs w:val="24"/>
                <w:lang w:eastAsia="en-GB"/>
              </w:rPr>
            </w:pPr>
            <w:r w:rsidRPr="00227164">
              <w:rPr>
                <w:rFonts w:ascii="Arial" w:eastAsia="Times New Roman" w:hAnsi="Arial" w:cs="Arial"/>
                <w:szCs w:val="24"/>
                <w:lang w:eastAsia="en-GB"/>
              </w:rPr>
              <w:t>Develop and maintain strong working relationships at all levels across the Trust, ensuring visibility and approachability are at the heart of all communications.</w:t>
            </w:r>
          </w:p>
          <w:p w14:paraId="7B4E2C5D" w14:textId="77777777" w:rsidR="00227164" w:rsidRPr="00227164" w:rsidRDefault="00227164" w:rsidP="007D121D">
            <w:pPr>
              <w:numPr>
                <w:ilvl w:val="0"/>
                <w:numId w:val="10"/>
              </w:numPr>
              <w:ind w:left="714" w:hanging="357"/>
              <w:contextualSpacing/>
              <w:jc w:val="both"/>
              <w:rPr>
                <w:rFonts w:ascii="Arial" w:eastAsia="Times New Roman" w:hAnsi="Arial" w:cs="Arial"/>
                <w:szCs w:val="24"/>
                <w:lang w:eastAsia="en-GB"/>
              </w:rPr>
            </w:pPr>
            <w:r w:rsidRPr="00227164">
              <w:rPr>
                <w:rFonts w:ascii="Arial" w:eastAsia="Times New Roman" w:hAnsi="Arial" w:cs="Arial"/>
                <w:szCs w:val="24"/>
                <w:lang w:eastAsia="en-GB"/>
              </w:rPr>
              <w:t>Demonstrate strong persuasive skills to get buy in from the Board or other senior managers for initiatives relating to speaking up.</w:t>
            </w:r>
          </w:p>
          <w:p w14:paraId="0D6578CB" w14:textId="77777777" w:rsidR="007D121D" w:rsidRPr="007D121D" w:rsidRDefault="00227164" w:rsidP="007D121D">
            <w:pPr>
              <w:numPr>
                <w:ilvl w:val="0"/>
                <w:numId w:val="10"/>
              </w:numPr>
              <w:ind w:left="714" w:hanging="357"/>
              <w:contextualSpacing/>
              <w:jc w:val="both"/>
              <w:rPr>
                <w:rFonts w:ascii="Arial" w:eastAsia="Times New Roman" w:hAnsi="Arial" w:cs="Arial"/>
                <w:szCs w:val="24"/>
                <w:lang w:eastAsia="en-GB"/>
              </w:rPr>
            </w:pPr>
            <w:r w:rsidRPr="00227164">
              <w:rPr>
                <w:rFonts w:ascii="Arial" w:eastAsia="Times New Roman" w:hAnsi="Arial" w:cs="Arial"/>
                <w:szCs w:val="24"/>
                <w:lang w:eastAsia="en-GB"/>
              </w:rPr>
              <w:t>Receive highly sensitive, contentious and complex information from employees across the Trust, ensuring information is treated appropriately and that action is taken in a sensitive manner.</w:t>
            </w:r>
          </w:p>
          <w:p w14:paraId="317803A9" w14:textId="77777777" w:rsidR="0087013E" w:rsidRPr="007D121D" w:rsidRDefault="00227164" w:rsidP="007D121D">
            <w:pPr>
              <w:numPr>
                <w:ilvl w:val="0"/>
                <w:numId w:val="10"/>
              </w:numPr>
              <w:ind w:left="714" w:hanging="357"/>
              <w:contextualSpacing/>
              <w:jc w:val="both"/>
              <w:rPr>
                <w:rFonts w:ascii="Arial" w:eastAsia="Times New Roman" w:hAnsi="Arial" w:cs="Arial"/>
                <w:szCs w:val="24"/>
                <w:lang w:eastAsia="en-GB"/>
              </w:rPr>
            </w:pPr>
            <w:r w:rsidRPr="007D121D">
              <w:rPr>
                <w:rFonts w:ascii="Arial" w:hAnsi="Arial" w:cs="Arial"/>
              </w:rPr>
              <w:t>Produce and present complex, sensitive or contentious information in relation to speaking up to large groups of staff.</w:t>
            </w:r>
          </w:p>
          <w:p w14:paraId="4E87D1A3" w14:textId="7503E513" w:rsidR="007D121D" w:rsidRPr="007D121D" w:rsidRDefault="007D121D" w:rsidP="007D121D">
            <w:pPr>
              <w:ind w:left="714"/>
              <w:contextualSpacing/>
              <w:jc w:val="both"/>
              <w:rPr>
                <w:rFonts w:ascii="Arial" w:eastAsia="Times New Roman" w:hAnsi="Arial" w:cs="Arial"/>
                <w:szCs w:val="24"/>
                <w:lang w:eastAsia="en-GB"/>
              </w:rPr>
            </w:pPr>
          </w:p>
        </w:tc>
      </w:tr>
      <w:tr w:rsidR="0087013E" w:rsidRPr="00F607B2" w14:paraId="7912B05B" w14:textId="77777777" w:rsidTr="007D121D">
        <w:tc>
          <w:tcPr>
            <w:tcW w:w="10235"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7D121D">
        <w:tc>
          <w:tcPr>
            <w:tcW w:w="10235" w:type="dxa"/>
            <w:tcBorders>
              <w:bottom w:val="single" w:sz="4" w:space="0" w:color="auto"/>
            </w:tcBorders>
          </w:tcPr>
          <w:p w14:paraId="1C28E79A" w14:textId="77777777" w:rsidR="00227164" w:rsidRPr="00227164" w:rsidRDefault="00227164" w:rsidP="007D121D">
            <w:pPr>
              <w:numPr>
                <w:ilvl w:val="0"/>
                <w:numId w:val="11"/>
              </w:numPr>
              <w:jc w:val="both"/>
              <w:rPr>
                <w:rFonts w:ascii="Arial" w:eastAsia="Times New Roman" w:hAnsi="Arial" w:cs="Arial"/>
                <w:szCs w:val="24"/>
                <w:lang w:eastAsia="en-GB"/>
              </w:rPr>
            </w:pPr>
            <w:r w:rsidRPr="00227164">
              <w:rPr>
                <w:rFonts w:ascii="Arial" w:eastAsia="Times New Roman" w:hAnsi="Arial" w:cs="Arial"/>
                <w:szCs w:val="24"/>
                <w:lang w:eastAsia="en-GB"/>
              </w:rPr>
              <w:t>Provide regular reports to the Board of Directors and Governance Committee and act as a “critical friend” supporting these forums to ensure appropriate action is taken to create a speaking up culture.</w:t>
            </w:r>
          </w:p>
          <w:p w14:paraId="6849AE86" w14:textId="77777777" w:rsidR="00227164" w:rsidRPr="00227164" w:rsidRDefault="00227164" w:rsidP="007D121D">
            <w:pPr>
              <w:numPr>
                <w:ilvl w:val="0"/>
                <w:numId w:val="11"/>
              </w:numPr>
              <w:jc w:val="both"/>
              <w:rPr>
                <w:rFonts w:ascii="Arial" w:eastAsia="Times New Roman" w:hAnsi="Arial" w:cs="Arial"/>
                <w:szCs w:val="24"/>
                <w:lang w:eastAsia="en-GB"/>
              </w:rPr>
            </w:pPr>
            <w:r w:rsidRPr="00227164">
              <w:rPr>
                <w:rFonts w:ascii="Arial" w:eastAsia="Times New Roman" w:hAnsi="Arial" w:cs="Arial"/>
                <w:szCs w:val="24"/>
                <w:lang w:eastAsia="en-GB"/>
              </w:rPr>
              <w:t>Produce and present complex reports in relation to speaking up, including the analysis of trends, creation of options appraisals and the making of recommendations to a senior level including the Board of Directors.</w:t>
            </w:r>
          </w:p>
          <w:p w14:paraId="2D1463EF" w14:textId="77777777" w:rsidR="007D121D" w:rsidRDefault="00227164" w:rsidP="007D121D">
            <w:pPr>
              <w:numPr>
                <w:ilvl w:val="0"/>
                <w:numId w:val="11"/>
              </w:numPr>
              <w:jc w:val="both"/>
              <w:rPr>
                <w:rFonts w:ascii="Arial" w:eastAsia="Times New Roman" w:hAnsi="Arial" w:cs="Arial"/>
                <w:szCs w:val="24"/>
                <w:lang w:eastAsia="en-GB"/>
              </w:rPr>
            </w:pPr>
            <w:r w:rsidRPr="00227164">
              <w:rPr>
                <w:rFonts w:ascii="Arial" w:eastAsia="Times New Roman" w:hAnsi="Arial" w:cs="Arial"/>
                <w:szCs w:val="24"/>
                <w:lang w:eastAsia="en-GB"/>
              </w:rPr>
              <w:t>Respond effectively to concerns and issues as they arise, using judgement to actively respond to issues that are being raised.</w:t>
            </w:r>
          </w:p>
          <w:p w14:paraId="02207FD7" w14:textId="77777777" w:rsidR="0087013E" w:rsidRPr="007D121D" w:rsidRDefault="00227164" w:rsidP="007D121D">
            <w:pPr>
              <w:numPr>
                <w:ilvl w:val="0"/>
                <w:numId w:val="11"/>
              </w:numPr>
              <w:jc w:val="both"/>
              <w:rPr>
                <w:rFonts w:ascii="Arial" w:eastAsia="Times New Roman" w:hAnsi="Arial" w:cs="Arial"/>
                <w:szCs w:val="24"/>
                <w:lang w:eastAsia="en-GB"/>
              </w:rPr>
            </w:pPr>
            <w:r w:rsidRPr="007D121D">
              <w:rPr>
                <w:rFonts w:ascii="Arial" w:hAnsi="Arial" w:cs="Arial"/>
              </w:rPr>
              <w:t>Be the subject matter expert for the Trust in relation to speaking up, interpreting changes and developments in national guidance and being the known expert in their field.</w:t>
            </w:r>
          </w:p>
          <w:p w14:paraId="5D048B78" w14:textId="024A941B" w:rsidR="007D121D" w:rsidRPr="007D121D" w:rsidRDefault="007D121D" w:rsidP="007D121D">
            <w:pPr>
              <w:ind w:left="720"/>
              <w:jc w:val="both"/>
              <w:rPr>
                <w:rFonts w:ascii="Arial" w:eastAsia="Times New Roman" w:hAnsi="Arial" w:cs="Arial"/>
                <w:szCs w:val="24"/>
                <w:lang w:eastAsia="en-GB"/>
              </w:rPr>
            </w:pPr>
          </w:p>
        </w:tc>
      </w:tr>
      <w:tr w:rsidR="0087013E" w:rsidRPr="00F607B2" w14:paraId="55CF48B6" w14:textId="77777777" w:rsidTr="007D121D">
        <w:tc>
          <w:tcPr>
            <w:tcW w:w="10235"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7D121D">
        <w:tc>
          <w:tcPr>
            <w:tcW w:w="10235" w:type="dxa"/>
            <w:tcBorders>
              <w:bottom w:val="single" w:sz="4" w:space="0" w:color="auto"/>
            </w:tcBorders>
          </w:tcPr>
          <w:p w14:paraId="3E8D618D" w14:textId="77777777" w:rsidR="00227164" w:rsidRPr="00227164" w:rsidRDefault="00227164" w:rsidP="007D121D">
            <w:pPr>
              <w:numPr>
                <w:ilvl w:val="0"/>
                <w:numId w:val="12"/>
              </w:numPr>
              <w:jc w:val="both"/>
              <w:rPr>
                <w:rFonts w:ascii="Arial" w:eastAsia="Times New Roman" w:hAnsi="Arial" w:cs="Arial"/>
                <w:szCs w:val="24"/>
                <w:lang w:eastAsia="en-GB"/>
              </w:rPr>
            </w:pPr>
            <w:r w:rsidRPr="00227164">
              <w:rPr>
                <w:rFonts w:ascii="Arial" w:eastAsia="Times New Roman" w:hAnsi="Arial" w:cs="Arial"/>
                <w:szCs w:val="24"/>
                <w:lang w:eastAsia="en-GB"/>
              </w:rPr>
              <w:t>Develop a broad range of project plans and programmes around speaking up, including planning communication to staff, training, creation of business cases and stakeholder engagement.</w:t>
            </w:r>
          </w:p>
          <w:p w14:paraId="50E43391" w14:textId="77777777" w:rsidR="00227164" w:rsidRPr="00227164" w:rsidRDefault="00227164" w:rsidP="007D121D">
            <w:pPr>
              <w:numPr>
                <w:ilvl w:val="0"/>
                <w:numId w:val="12"/>
              </w:numPr>
              <w:jc w:val="both"/>
              <w:rPr>
                <w:rFonts w:ascii="Arial" w:eastAsia="Times New Roman" w:hAnsi="Arial" w:cs="Arial"/>
                <w:szCs w:val="24"/>
                <w:lang w:eastAsia="en-GB"/>
              </w:rPr>
            </w:pPr>
            <w:r w:rsidRPr="00227164">
              <w:rPr>
                <w:rFonts w:ascii="Arial" w:eastAsia="Times New Roman" w:hAnsi="Arial" w:cs="Arial"/>
                <w:szCs w:val="24"/>
                <w:lang w:eastAsia="en-GB"/>
              </w:rPr>
              <w:t>Formulate long term strategic plans for speaking up across the Trust, referencing national guidance and ensuring this is included in local plans.</w:t>
            </w:r>
          </w:p>
          <w:p w14:paraId="5D9B173E" w14:textId="77777777" w:rsidR="00227164" w:rsidRPr="00227164" w:rsidRDefault="00227164" w:rsidP="007D121D">
            <w:pPr>
              <w:numPr>
                <w:ilvl w:val="0"/>
                <w:numId w:val="12"/>
              </w:numPr>
              <w:jc w:val="both"/>
              <w:rPr>
                <w:rFonts w:ascii="Arial" w:eastAsia="Times New Roman" w:hAnsi="Arial" w:cs="Arial"/>
                <w:szCs w:val="24"/>
                <w:lang w:eastAsia="en-GB"/>
              </w:rPr>
            </w:pPr>
            <w:r w:rsidRPr="00227164">
              <w:rPr>
                <w:rFonts w:ascii="Arial" w:eastAsia="Times New Roman" w:hAnsi="Arial" w:cs="Arial"/>
                <w:szCs w:val="24"/>
                <w:lang w:eastAsia="en-GB"/>
              </w:rPr>
              <w:t>Undertake own CPD activity to maintain and develop further leadership and management competencies.</w:t>
            </w:r>
          </w:p>
          <w:p w14:paraId="21D79000" w14:textId="68A441AC" w:rsidR="00227164" w:rsidRPr="00227164" w:rsidRDefault="00227164" w:rsidP="007D121D">
            <w:pPr>
              <w:numPr>
                <w:ilvl w:val="0"/>
                <w:numId w:val="12"/>
              </w:numPr>
              <w:contextualSpacing/>
              <w:jc w:val="both"/>
              <w:rPr>
                <w:rFonts w:ascii="Arial" w:eastAsia="Times New Roman" w:hAnsi="Arial" w:cs="Arial"/>
                <w:szCs w:val="24"/>
                <w:lang w:eastAsia="en-GB"/>
              </w:rPr>
            </w:pPr>
            <w:r w:rsidRPr="00227164">
              <w:rPr>
                <w:rFonts w:ascii="Arial" w:eastAsia="Times New Roman" w:hAnsi="Arial" w:cs="Arial"/>
                <w:szCs w:val="24"/>
                <w:lang w:eastAsia="en-GB"/>
              </w:rPr>
              <w:t xml:space="preserve">Develop and co-ordinate the FTSUG service </w:t>
            </w:r>
            <w:r w:rsidR="007D121D" w:rsidRPr="00227164">
              <w:rPr>
                <w:rFonts w:ascii="Arial" w:eastAsia="Times New Roman" w:hAnsi="Arial" w:cs="Arial"/>
                <w:szCs w:val="24"/>
                <w:lang w:eastAsia="en-GB"/>
              </w:rPr>
              <w:t>across</w:t>
            </w:r>
            <w:r w:rsidRPr="00227164">
              <w:rPr>
                <w:rFonts w:ascii="Arial" w:eastAsia="Times New Roman" w:hAnsi="Arial" w:cs="Arial"/>
                <w:szCs w:val="24"/>
                <w:lang w:eastAsia="en-GB"/>
              </w:rPr>
              <w:t xml:space="preserve"> the Trust to ensure FTSU is embedded within the cultural change process and reaches all parts of the organisation. </w:t>
            </w:r>
          </w:p>
          <w:p w14:paraId="0C254F3A" w14:textId="6685CD3D" w:rsidR="0087013E" w:rsidRPr="00F607B2" w:rsidRDefault="0087013E" w:rsidP="007D121D">
            <w:pPr>
              <w:jc w:val="both"/>
              <w:rPr>
                <w:rFonts w:ascii="Arial" w:hAnsi="Arial" w:cs="Arial"/>
                <w:color w:val="FF0000"/>
              </w:rPr>
            </w:pPr>
          </w:p>
        </w:tc>
      </w:tr>
      <w:tr w:rsidR="00D44AB0" w:rsidRPr="00F607B2" w14:paraId="3DF86F0E" w14:textId="77777777" w:rsidTr="007D121D">
        <w:tc>
          <w:tcPr>
            <w:tcW w:w="10235"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227164" w:rsidRPr="00F607B2" w14:paraId="08FCD8C0" w14:textId="77777777" w:rsidTr="007D121D">
        <w:tc>
          <w:tcPr>
            <w:tcW w:w="10235" w:type="dxa"/>
            <w:tcBorders>
              <w:bottom w:val="single" w:sz="4" w:space="0" w:color="auto"/>
            </w:tcBorders>
          </w:tcPr>
          <w:p w14:paraId="4C94E8AA" w14:textId="77777777" w:rsidR="00227164" w:rsidRPr="006A3A26" w:rsidRDefault="00227164" w:rsidP="007D121D">
            <w:pPr>
              <w:pStyle w:val="ListParagraph"/>
              <w:numPr>
                <w:ilvl w:val="0"/>
                <w:numId w:val="13"/>
              </w:numPr>
              <w:spacing w:before="0"/>
              <w:rPr>
                <w:rFonts w:cs="Arial"/>
              </w:rPr>
            </w:pPr>
            <w:r w:rsidRPr="006A3A26">
              <w:rPr>
                <w:rFonts w:cs="Arial"/>
              </w:rPr>
              <w:t xml:space="preserve">Protect patient safety and quality of care, by promoting transparency and ensuring staff feel safe to speak up to promote an improved learning culture across </w:t>
            </w:r>
            <w:r>
              <w:rPr>
                <w:rFonts w:cs="Arial"/>
              </w:rPr>
              <w:t>the</w:t>
            </w:r>
            <w:r w:rsidRPr="006A3A26">
              <w:rPr>
                <w:rFonts w:cs="Arial"/>
              </w:rPr>
              <w:t xml:space="preserve"> Trust.</w:t>
            </w:r>
          </w:p>
          <w:p w14:paraId="7EC93B82" w14:textId="65BC07BF" w:rsidR="00227164" w:rsidRPr="00F607B2" w:rsidRDefault="00227164" w:rsidP="007D121D">
            <w:pPr>
              <w:jc w:val="both"/>
              <w:rPr>
                <w:rFonts w:ascii="Arial" w:hAnsi="Arial" w:cs="Arial"/>
              </w:rPr>
            </w:pPr>
          </w:p>
        </w:tc>
      </w:tr>
      <w:tr w:rsidR="00227164" w:rsidRPr="00F607B2" w14:paraId="02A714EB" w14:textId="77777777" w:rsidTr="007D121D">
        <w:tc>
          <w:tcPr>
            <w:tcW w:w="10235" w:type="dxa"/>
            <w:shd w:val="clear" w:color="auto" w:fill="002060"/>
          </w:tcPr>
          <w:p w14:paraId="6713EE3A" w14:textId="77777777" w:rsidR="00227164" w:rsidRPr="00F607B2" w:rsidRDefault="00227164" w:rsidP="00227164">
            <w:pPr>
              <w:jc w:val="both"/>
              <w:rPr>
                <w:rFonts w:ascii="Arial" w:hAnsi="Arial" w:cs="Arial"/>
              </w:rPr>
            </w:pPr>
            <w:r w:rsidRPr="00F607B2">
              <w:rPr>
                <w:rFonts w:ascii="Arial" w:hAnsi="Arial" w:cs="Arial"/>
                <w:b/>
              </w:rPr>
              <w:t xml:space="preserve">POLICY/SERVICE DEVELOPMENT </w:t>
            </w:r>
          </w:p>
        </w:tc>
      </w:tr>
      <w:tr w:rsidR="00227164" w:rsidRPr="00F607B2" w14:paraId="74E7B99F" w14:textId="77777777" w:rsidTr="007D121D">
        <w:tc>
          <w:tcPr>
            <w:tcW w:w="10235" w:type="dxa"/>
            <w:tcBorders>
              <w:bottom w:val="single" w:sz="4" w:space="0" w:color="auto"/>
            </w:tcBorders>
          </w:tcPr>
          <w:p w14:paraId="6E1DC163" w14:textId="77777777" w:rsidR="00227164" w:rsidRPr="00227164" w:rsidRDefault="00227164" w:rsidP="007D121D">
            <w:pPr>
              <w:numPr>
                <w:ilvl w:val="0"/>
                <w:numId w:val="13"/>
              </w:numPr>
              <w:jc w:val="both"/>
              <w:rPr>
                <w:rFonts w:ascii="Arial" w:eastAsia="Times New Roman" w:hAnsi="Arial" w:cs="Arial"/>
                <w:lang w:eastAsia="en-GB"/>
              </w:rPr>
            </w:pPr>
            <w:r w:rsidRPr="00227164">
              <w:rPr>
                <w:rFonts w:ascii="Arial" w:eastAsia="Times New Roman" w:hAnsi="Arial" w:cs="Arial"/>
                <w:lang w:eastAsia="en-GB"/>
              </w:rPr>
              <w:t>Provide expert input to the Trusts Whistleblowing/Raising a Concern Policy to ensure that the Freedom to Speak up service and process is accurately articulated and able to navigate to other formal and informal policies and process when need.</w:t>
            </w:r>
          </w:p>
          <w:p w14:paraId="0690D965" w14:textId="77777777" w:rsidR="00227164" w:rsidRPr="00227164" w:rsidRDefault="00227164" w:rsidP="007D121D">
            <w:pPr>
              <w:numPr>
                <w:ilvl w:val="0"/>
                <w:numId w:val="13"/>
              </w:numPr>
              <w:contextualSpacing/>
              <w:jc w:val="both"/>
              <w:rPr>
                <w:rFonts w:ascii="Arial" w:eastAsia="Times New Roman" w:hAnsi="Arial" w:cs="Arial"/>
                <w:lang w:eastAsia="en-GB"/>
              </w:rPr>
            </w:pPr>
            <w:r w:rsidRPr="00227164">
              <w:rPr>
                <w:rFonts w:ascii="Arial" w:eastAsia="Times New Roman" w:hAnsi="Arial" w:cs="Arial"/>
                <w:lang w:eastAsia="en-GB"/>
              </w:rPr>
              <w:t>Promote and raise awareness of speaking up by being a visible leader, delivering presentations to all groups of staff and managers, and ensuring information is widely available through posters, leaflets, screen savers and on both Trusts intranets.</w:t>
            </w:r>
          </w:p>
          <w:p w14:paraId="7DF0B6DA" w14:textId="77777777" w:rsidR="00227164" w:rsidRPr="00227164" w:rsidRDefault="00227164" w:rsidP="007D121D">
            <w:pPr>
              <w:numPr>
                <w:ilvl w:val="0"/>
                <w:numId w:val="13"/>
              </w:numPr>
              <w:contextualSpacing/>
              <w:jc w:val="both"/>
              <w:rPr>
                <w:rFonts w:ascii="Arial" w:eastAsia="Times New Roman" w:hAnsi="Arial" w:cs="Arial"/>
                <w:lang w:eastAsia="en-GB"/>
              </w:rPr>
            </w:pPr>
            <w:r w:rsidRPr="00227164">
              <w:rPr>
                <w:rFonts w:ascii="Arial" w:eastAsia="Times New Roman" w:hAnsi="Arial" w:cs="Arial"/>
                <w:lang w:eastAsia="en-GB"/>
              </w:rPr>
              <w:t>Participate in Trust induction programmes and ongoing education programmes for all staff so that staff understand how they can speak up and for managers how they respond to concerns and supporting staff appropriately. This will include the creation of relevant induction and training materials.</w:t>
            </w:r>
          </w:p>
          <w:p w14:paraId="16A3CE1F" w14:textId="77777777" w:rsidR="00227164" w:rsidRPr="00227164" w:rsidRDefault="00227164" w:rsidP="007D121D">
            <w:pPr>
              <w:numPr>
                <w:ilvl w:val="0"/>
                <w:numId w:val="13"/>
              </w:numPr>
              <w:jc w:val="both"/>
              <w:rPr>
                <w:rFonts w:ascii="Arial" w:eastAsia="Times New Roman" w:hAnsi="Arial" w:cs="Arial"/>
                <w:szCs w:val="24"/>
                <w:lang w:eastAsia="en-GB"/>
              </w:rPr>
            </w:pPr>
            <w:r w:rsidRPr="00227164">
              <w:rPr>
                <w:rFonts w:ascii="Arial" w:eastAsia="Times New Roman" w:hAnsi="Arial" w:cs="Arial"/>
                <w:szCs w:val="24"/>
                <w:lang w:eastAsia="en-GB"/>
              </w:rPr>
              <w:lastRenderedPageBreak/>
              <w:t>Interpret national guidance and local policy to inform work, using judgement to ensure the best course of action in any given situation.</w:t>
            </w:r>
          </w:p>
          <w:p w14:paraId="252737BB" w14:textId="77777777" w:rsidR="00227164" w:rsidRPr="00227164" w:rsidRDefault="00227164" w:rsidP="007D121D">
            <w:pPr>
              <w:numPr>
                <w:ilvl w:val="0"/>
                <w:numId w:val="13"/>
              </w:numPr>
              <w:jc w:val="both"/>
              <w:rPr>
                <w:rFonts w:ascii="Arial" w:eastAsia="Times New Roman" w:hAnsi="Arial" w:cs="Arial"/>
                <w:szCs w:val="24"/>
                <w:lang w:eastAsia="en-GB"/>
              </w:rPr>
            </w:pPr>
            <w:r w:rsidRPr="00227164">
              <w:rPr>
                <w:rFonts w:ascii="Arial" w:eastAsia="Times New Roman" w:hAnsi="Arial" w:cs="Arial"/>
                <w:szCs w:val="24"/>
                <w:lang w:eastAsia="en-GB"/>
              </w:rPr>
              <w:t>Develop the FTSU service to ensure there is an awareness of the service and an understanding of the role of FTSUG throughout all teams in both Trusts.</w:t>
            </w:r>
          </w:p>
          <w:p w14:paraId="5EDA39C9" w14:textId="77777777" w:rsidR="00227164" w:rsidRPr="00F607B2" w:rsidRDefault="00227164" w:rsidP="007D121D">
            <w:pPr>
              <w:jc w:val="both"/>
              <w:rPr>
                <w:rFonts w:ascii="Arial" w:hAnsi="Arial" w:cs="Arial"/>
              </w:rPr>
            </w:pPr>
          </w:p>
        </w:tc>
      </w:tr>
      <w:tr w:rsidR="00227164" w:rsidRPr="00F607B2" w14:paraId="52DCE3E3" w14:textId="77777777" w:rsidTr="007D121D">
        <w:tc>
          <w:tcPr>
            <w:tcW w:w="10235" w:type="dxa"/>
            <w:shd w:val="clear" w:color="auto" w:fill="002060"/>
          </w:tcPr>
          <w:p w14:paraId="78C9054A" w14:textId="77777777" w:rsidR="00227164" w:rsidRPr="00F607B2" w:rsidRDefault="00227164" w:rsidP="00227164">
            <w:pPr>
              <w:jc w:val="both"/>
              <w:rPr>
                <w:rFonts w:ascii="Arial" w:hAnsi="Arial" w:cs="Arial"/>
              </w:rPr>
            </w:pPr>
            <w:r w:rsidRPr="00F607B2">
              <w:rPr>
                <w:rFonts w:ascii="Arial" w:hAnsi="Arial" w:cs="Arial"/>
                <w:b/>
              </w:rPr>
              <w:lastRenderedPageBreak/>
              <w:t xml:space="preserve">FINANCIAL/PHYSICAL RESOURCES </w:t>
            </w:r>
          </w:p>
        </w:tc>
      </w:tr>
      <w:tr w:rsidR="00227164" w:rsidRPr="00F607B2" w14:paraId="73A4BA23" w14:textId="77777777" w:rsidTr="007D121D">
        <w:tc>
          <w:tcPr>
            <w:tcW w:w="10235" w:type="dxa"/>
            <w:tcBorders>
              <w:bottom w:val="single" w:sz="4" w:space="0" w:color="auto"/>
            </w:tcBorders>
          </w:tcPr>
          <w:p w14:paraId="3BD78B71" w14:textId="77777777" w:rsidR="00227164" w:rsidRPr="00227164" w:rsidRDefault="00227164" w:rsidP="007D121D">
            <w:pPr>
              <w:numPr>
                <w:ilvl w:val="0"/>
                <w:numId w:val="14"/>
              </w:numPr>
              <w:jc w:val="both"/>
              <w:rPr>
                <w:rFonts w:ascii="Arial" w:eastAsia="Times New Roman" w:hAnsi="Arial" w:cs="Arial"/>
                <w:szCs w:val="24"/>
                <w:lang w:eastAsia="en-GB"/>
              </w:rPr>
            </w:pPr>
            <w:r w:rsidRPr="00227164">
              <w:rPr>
                <w:rFonts w:ascii="Arial" w:eastAsia="Times New Roman" w:hAnsi="Arial" w:cs="Arial"/>
                <w:szCs w:val="24"/>
                <w:lang w:eastAsia="en-GB"/>
              </w:rPr>
              <w:t>Act as budget holder and authorised signatory for the FTSU budget.</w:t>
            </w:r>
          </w:p>
          <w:p w14:paraId="570D3C0D" w14:textId="77777777" w:rsidR="00227164" w:rsidRPr="00227164" w:rsidRDefault="00227164" w:rsidP="007D121D">
            <w:pPr>
              <w:numPr>
                <w:ilvl w:val="0"/>
                <w:numId w:val="14"/>
              </w:numPr>
              <w:jc w:val="both"/>
              <w:rPr>
                <w:rFonts w:ascii="Arial" w:eastAsia="Times New Roman" w:hAnsi="Arial" w:cs="Arial"/>
                <w:szCs w:val="24"/>
                <w:lang w:eastAsia="en-GB"/>
              </w:rPr>
            </w:pPr>
            <w:r w:rsidRPr="00227164">
              <w:rPr>
                <w:rFonts w:ascii="Arial" w:eastAsia="Times New Roman" w:hAnsi="Arial" w:cs="Arial"/>
                <w:szCs w:val="24"/>
                <w:lang w:eastAsia="en-GB"/>
              </w:rPr>
              <w:t>Develop and contribute to business cases (CRICs) for the development of new projects, systems and services within the FTSU team.</w:t>
            </w:r>
          </w:p>
          <w:p w14:paraId="31C59BEF" w14:textId="77777777" w:rsidR="00227164" w:rsidRPr="00227164" w:rsidRDefault="00227164" w:rsidP="007D121D">
            <w:pPr>
              <w:numPr>
                <w:ilvl w:val="0"/>
                <w:numId w:val="14"/>
              </w:numPr>
              <w:jc w:val="both"/>
              <w:rPr>
                <w:rFonts w:ascii="Arial" w:eastAsia="Times New Roman" w:hAnsi="Arial" w:cs="Arial"/>
                <w:szCs w:val="24"/>
                <w:lang w:eastAsia="en-GB"/>
              </w:rPr>
            </w:pPr>
            <w:r w:rsidRPr="00227164">
              <w:rPr>
                <w:rFonts w:ascii="Arial" w:eastAsia="Times New Roman" w:hAnsi="Arial" w:cs="Arial"/>
                <w:szCs w:val="24"/>
                <w:lang w:eastAsia="en-GB"/>
              </w:rPr>
              <w:t>Develop and implement cost savings schemes, both through service improvement and cash releasing schemes.</w:t>
            </w:r>
          </w:p>
          <w:p w14:paraId="04FBF82B" w14:textId="77777777" w:rsidR="00227164" w:rsidRPr="00227164" w:rsidRDefault="00227164" w:rsidP="007D121D">
            <w:pPr>
              <w:numPr>
                <w:ilvl w:val="0"/>
                <w:numId w:val="14"/>
              </w:numPr>
              <w:jc w:val="both"/>
              <w:rPr>
                <w:rFonts w:ascii="Arial" w:eastAsia="Times New Roman" w:hAnsi="Arial" w:cs="Arial"/>
                <w:szCs w:val="24"/>
                <w:lang w:eastAsia="en-GB"/>
              </w:rPr>
            </w:pPr>
            <w:r w:rsidRPr="00227164">
              <w:rPr>
                <w:rFonts w:ascii="Arial" w:eastAsia="Times New Roman" w:hAnsi="Arial" w:cs="Arial"/>
                <w:szCs w:val="24"/>
                <w:lang w:eastAsia="en-GB"/>
              </w:rPr>
              <w:t>Ensure that the service area is operated within Standard Orders, Standing Financial Instructions and appropriate rules and codes of conduct and procedure.</w:t>
            </w:r>
          </w:p>
          <w:p w14:paraId="7F1F6CFA" w14:textId="6C91CACF" w:rsidR="00227164" w:rsidRPr="00F607B2" w:rsidRDefault="00227164" w:rsidP="007D121D">
            <w:pPr>
              <w:jc w:val="both"/>
              <w:rPr>
                <w:rFonts w:ascii="Arial" w:hAnsi="Arial" w:cs="Arial"/>
              </w:rPr>
            </w:pPr>
          </w:p>
        </w:tc>
      </w:tr>
      <w:tr w:rsidR="00227164" w:rsidRPr="00F607B2" w14:paraId="55F19603" w14:textId="77777777" w:rsidTr="007D121D">
        <w:tc>
          <w:tcPr>
            <w:tcW w:w="10235" w:type="dxa"/>
            <w:shd w:val="clear" w:color="auto" w:fill="002060"/>
          </w:tcPr>
          <w:p w14:paraId="1185D2B8" w14:textId="77777777" w:rsidR="00227164" w:rsidRPr="00F607B2" w:rsidRDefault="00227164" w:rsidP="00227164">
            <w:pPr>
              <w:jc w:val="both"/>
              <w:rPr>
                <w:rFonts w:ascii="Arial" w:hAnsi="Arial" w:cs="Arial"/>
              </w:rPr>
            </w:pPr>
            <w:r w:rsidRPr="00F607B2">
              <w:rPr>
                <w:rFonts w:ascii="Arial" w:hAnsi="Arial" w:cs="Arial"/>
                <w:b/>
              </w:rPr>
              <w:t xml:space="preserve">HUMAN RESOURCES </w:t>
            </w:r>
          </w:p>
        </w:tc>
      </w:tr>
      <w:tr w:rsidR="00227164" w:rsidRPr="00F607B2" w14:paraId="2C20D6F3" w14:textId="77777777" w:rsidTr="007D121D">
        <w:tc>
          <w:tcPr>
            <w:tcW w:w="10235" w:type="dxa"/>
            <w:tcBorders>
              <w:bottom w:val="single" w:sz="4" w:space="0" w:color="auto"/>
            </w:tcBorders>
          </w:tcPr>
          <w:p w14:paraId="26024462" w14:textId="77777777" w:rsidR="00227164" w:rsidRPr="00227164" w:rsidRDefault="00227164" w:rsidP="007D121D">
            <w:pPr>
              <w:numPr>
                <w:ilvl w:val="0"/>
                <w:numId w:val="15"/>
              </w:numPr>
              <w:jc w:val="both"/>
              <w:rPr>
                <w:rFonts w:ascii="Arial" w:eastAsia="Times New Roman" w:hAnsi="Arial" w:cs="Arial"/>
                <w:szCs w:val="24"/>
                <w:lang w:eastAsia="en-GB"/>
              </w:rPr>
            </w:pPr>
            <w:r w:rsidRPr="00227164">
              <w:rPr>
                <w:rFonts w:ascii="Arial" w:eastAsia="Times New Roman" w:hAnsi="Arial" w:cs="Arial"/>
                <w:szCs w:val="24"/>
                <w:lang w:eastAsia="en-GB"/>
              </w:rPr>
              <w:t xml:space="preserve">Support and line manage the FTSUG’s, building a collaborative working environment and an innovative culture. </w:t>
            </w:r>
          </w:p>
          <w:p w14:paraId="4006332D" w14:textId="77777777" w:rsidR="00227164" w:rsidRPr="00227164" w:rsidRDefault="00227164" w:rsidP="007D121D">
            <w:pPr>
              <w:numPr>
                <w:ilvl w:val="0"/>
                <w:numId w:val="15"/>
              </w:numPr>
              <w:jc w:val="both"/>
              <w:rPr>
                <w:rFonts w:ascii="Arial" w:eastAsia="Times New Roman" w:hAnsi="Arial" w:cs="Arial"/>
                <w:szCs w:val="24"/>
                <w:lang w:eastAsia="en-GB"/>
              </w:rPr>
            </w:pPr>
            <w:r w:rsidRPr="00227164">
              <w:rPr>
                <w:rFonts w:ascii="Arial" w:eastAsia="Times New Roman" w:hAnsi="Arial" w:cs="Arial"/>
                <w:szCs w:val="24"/>
                <w:lang w:eastAsia="en-GB"/>
              </w:rPr>
              <w:t>Oversee the recruitment, selection and development of all staff within the FTSU team including PDR completion, mandatory training, absence management, disciplinary &amp; grievance procedures.</w:t>
            </w:r>
          </w:p>
          <w:p w14:paraId="48E61B71" w14:textId="77777777" w:rsidR="00227164" w:rsidRPr="00227164" w:rsidRDefault="00227164" w:rsidP="007D121D">
            <w:pPr>
              <w:numPr>
                <w:ilvl w:val="0"/>
                <w:numId w:val="15"/>
              </w:numPr>
              <w:jc w:val="both"/>
              <w:rPr>
                <w:rFonts w:ascii="Arial" w:eastAsia="Times New Roman" w:hAnsi="Arial" w:cs="Arial"/>
                <w:szCs w:val="24"/>
                <w:lang w:eastAsia="en-GB"/>
              </w:rPr>
            </w:pPr>
            <w:r w:rsidRPr="00227164">
              <w:rPr>
                <w:rFonts w:ascii="Arial" w:eastAsia="Times New Roman" w:hAnsi="Arial" w:cs="Arial"/>
                <w:szCs w:val="24"/>
                <w:lang w:eastAsia="en-GB"/>
              </w:rPr>
              <w:t>Manage, motivate, inspire and develop staff within the team to ensure that they are able to deliver the teams objectives.</w:t>
            </w:r>
          </w:p>
          <w:p w14:paraId="3EB78C93" w14:textId="77777777" w:rsidR="00227164" w:rsidRPr="00227164" w:rsidRDefault="00227164" w:rsidP="007D121D">
            <w:pPr>
              <w:numPr>
                <w:ilvl w:val="0"/>
                <w:numId w:val="15"/>
              </w:numPr>
              <w:jc w:val="both"/>
              <w:rPr>
                <w:rFonts w:ascii="Arial" w:eastAsia="Times New Roman" w:hAnsi="Arial" w:cs="Arial"/>
                <w:szCs w:val="24"/>
                <w:lang w:eastAsia="en-GB"/>
              </w:rPr>
            </w:pPr>
            <w:r w:rsidRPr="00227164">
              <w:rPr>
                <w:rFonts w:ascii="Arial" w:eastAsia="Times New Roman" w:hAnsi="Arial" w:cs="Arial"/>
                <w:szCs w:val="24"/>
                <w:lang w:eastAsia="en-GB"/>
              </w:rPr>
              <w:t>Develop, plan and deliver training to the FTSUG’s in the Trust to ensure they develop the appropriate skills to successfully implement the role.</w:t>
            </w:r>
          </w:p>
          <w:p w14:paraId="3014E1A2" w14:textId="516C4304" w:rsidR="00227164" w:rsidRPr="00F607B2" w:rsidRDefault="00227164" w:rsidP="007D121D">
            <w:pPr>
              <w:jc w:val="both"/>
              <w:rPr>
                <w:rFonts w:ascii="Arial" w:hAnsi="Arial" w:cs="Arial"/>
              </w:rPr>
            </w:pPr>
          </w:p>
        </w:tc>
      </w:tr>
      <w:tr w:rsidR="00227164" w:rsidRPr="00F607B2" w14:paraId="569C0FB0" w14:textId="77777777" w:rsidTr="007D121D">
        <w:tc>
          <w:tcPr>
            <w:tcW w:w="10235" w:type="dxa"/>
            <w:shd w:val="clear" w:color="auto" w:fill="002060"/>
          </w:tcPr>
          <w:p w14:paraId="02E2EC9E" w14:textId="77777777" w:rsidR="00227164" w:rsidRPr="00F607B2" w:rsidRDefault="00227164" w:rsidP="00227164">
            <w:pPr>
              <w:jc w:val="both"/>
              <w:rPr>
                <w:rFonts w:ascii="Arial" w:hAnsi="Arial" w:cs="Arial"/>
              </w:rPr>
            </w:pPr>
            <w:r w:rsidRPr="00F607B2">
              <w:rPr>
                <w:rFonts w:ascii="Arial" w:hAnsi="Arial" w:cs="Arial"/>
                <w:b/>
              </w:rPr>
              <w:t xml:space="preserve">INFORMATION RESOURCES </w:t>
            </w:r>
          </w:p>
        </w:tc>
      </w:tr>
      <w:tr w:rsidR="00227164" w:rsidRPr="00F607B2" w14:paraId="326FE2FF" w14:textId="77777777" w:rsidTr="007D121D">
        <w:tc>
          <w:tcPr>
            <w:tcW w:w="10235" w:type="dxa"/>
            <w:tcBorders>
              <w:bottom w:val="single" w:sz="4" w:space="0" w:color="auto"/>
            </w:tcBorders>
          </w:tcPr>
          <w:p w14:paraId="2D858C36" w14:textId="77777777" w:rsidR="00227164" w:rsidRPr="00227164" w:rsidRDefault="00227164" w:rsidP="007D121D">
            <w:pPr>
              <w:numPr>
                <w:ilvl w:val="0"/>
                <w:numId w:val="16"/>
              </w:numPr>
              <w:contextualSpacing/>
              <w:jc w:val="both"/>
              <w:rPr>
                <w:rFonts w:ascii="Arial" w:eastAsia="Times New Roman" w:hAnsi="Arial" w:cs="Arial"/>
                <w:szCs w:val="24"/>
                <w:lang w:eastAsia="en-GB"/>
              </w:rPr>
            </w:pPr>
            <w:r w:rsidRPr="00227164">
              <w:rPr>
                <w:rFonts w:ascii="Arial" w:eastAsia="Times New Roman" w:hAnsi="Arial" w:cs="Arial"/>
                <w:szCs w:val="24"/>
                <w:lang w:eastAsia="en-GB"/>
              </w:rPr>
              <w:t>Be responsible for and manage the FTSUG database of highly sensitive and confidential information, ensuring the database remains accurate up to date at all times.</w:t>
            </w:r>
          </w:p>
          <w:p w14:paraId="7760C62F" w14:textId="77777777" w:rsidR="00227164" w:rsidRPr="00227164" w:rsidRDefault="00227164" w:rsidP="007D121D">
            <w:pPr>
              <w:numPr>
                <w:ilvl w:val="0"/>
                <w:numId w:val="16"/>
              </w:numPr>
              <w:contextualSpacing/>
              <w:jc w:val="both"/>
              <w:rPr>
                <w:rFonts w:ascii="Arial" w:eastAsia="Times New Roman" w:hAnsi="Arial" w:cs="Arial"/>
                <w:szCs w:val="24"/>
                <w:lang w:eastAsia="en-GB"/>
              </w:rPr>
            </w:pPr>
            <w:r w:rsidRPr="00227164">
              <w:rPr>
                <w:rFonts w:ascii="Arial" w:eastAsia="Times New Roman" w:hAnsi="Arial" w:cs="Arial"/>
                <w:szCs w:val="24"/>
                <w:lang w:eastAsia="en-GB"/>
              </w:rPr>
              <w:t>Provide regular reports from the FTSU database, triangulated with other data sources, i.e. staff survey to identify themes and trends and will work with the Human Resource Department and Senior Leaders to ensure that where intervention is required, it is undertaken.</w:t>
            </w:r>
          </w:p>
          <w:p w14:paraId="569FFFB8" w14:textId="77777777" w:rsidR="00227164" w:rsidRPr="00227164" w:rsidRDefault="00227164" w:rsidP="007D121D">
            <w:pPr>
              <w:numPr>
                <w:ilvl w:val="0"/>
                <w:numId w:val="16"/>
              </w:numPr>
              <w:contextualSpacing/>
              <w:jc w:val="both"/>
              <w:rPr>
                <w:rFonts w:ascii="Arial" w:eastAsia="Times New Roman" w:hAnsi="Arial" w:cs="Arial"/>
                <w:szCs w:val="24"/>
                <w:lang w:eastAsia="en-GB"/>
              </w:rPr>
            </w:pPr>
            <w:r w:rsidRPr="00227164">
              <w:rPr>
                <w:rFonts w:ascii="Arial" w:eastAsia="Times New Roman" w:hAnsi="Arial" w:cs="Arial"/>
                <w:szCs w:val="24"/>
                <w:lang w:eastAsia="en-GB"/>
              </w:rPr>
              <w:t>Produce and submit quarterly reports to the National Guardians Office on all relevant data and support the National Guardians Office in the case review process.</w:t>
            </w:r>
          </w:p>
          <w:p w14:paraId="3C12A5D0" w14:textId="17F5031F" w:rsidR="00227164" w:rsidRPr="00F607B2" w:rsidRDefault="00227164" w:rsidP="007D121D">
            <w:pPr>
              <w:jc w:val="both"/>
              <w:rPr>
                <w:rFonts w:ascii="Arial" w:hAnsi="Arial" w:cs="Arial"/>
              </w:rPr>
            </w:pPr>
          </w:p>
        </w:tc>
      </w:tr>
      <w:tr w:rsidR="00227164" w:rsidRPr="00F607B2" w14:paraId="6142ED10" w14:textId="77777777" w:rsidTr="007D121D">
        <w:tc>
          <w:tcPr>
            <w:tcW w:w="10235" w:type="dxa"/>
            <w:shd w:val="clear" w:color="auto" w:fill="002060"/>
          </w:tcPr>
          <w:p w14:paraId="09642097" w14:textId="77777777" w:rsidR="00227164" w:rsidRPr="00F607B2" w:rsidRDefault="00227164" w:rsidP="00227164">
            <w:pPr>
              <w:jc w:val="both"/>
              <w:rPr>
                <w:rFonts w:ascii="Arial" w:hAnsi="Arial" w:cs="Arial"/>
              </w:rPr>
            </w:pPr>
            <w:r w:rsidRPr="00F607B2">
              <w:rPr>
                <w:rFonts w:ascii="Arial" w:hAnsi="Arial" w:cs="Arial"/>
                <w:b/>
              </w:rPr>
              <w:t xml:space="preserve">RESEARCH AND DEVELOPMENT </w:t>
            </w:r>
          </w:p>
        </w:tc>
      </w:tr>
      <w:tr w:rsidR="00227164" w:rsidRPr="00F607B2" w14:paraId="4D860538" w14:textId="77777777" w:rsidTr="007D121D">
        <w:tc>
          <w:tcPr>
            <w:tcW w:w="10235" w:type="dxa"/>
            <w:tcBorders>
              <w:bottom w:val="single" w:sz="4" w:space="0" w:color="auto"/>
            </w:tcBorders>
          </w:tcPr>
          <w:p w14:paraId="67EF0C99" w14:textId="77777777" w:rsidR="00227164" w:rsidRPr="00227164" w:rsidRDefault="00227164" w:rsidP="007D121D">
            <w:pPr>
              <w:numPr>
                <w:ilvl w:val="0"/>
                <w:numId w:val="17"/>
              </w:numPr>
              <w:jc w:val="both"/>
              <w:rPr>
                <w:rFonts w:ascii="Arial" w:eastAsia="Times New Roman" w:hAnsi="Arial" w:cs="Arial"/>
                <w:szCs w:val="24"/>
                <w:lang w:eastAsia="en-GB"/>
              </w:rPr>
            </w:pPr>
            <w:r w:rsidRPr="00227164">
              <w:rPr>
                <w:rFonts w:ascii="Arial" w:eastAsia="Times New Roman" w:hAnsi="Arial" w:cs="Arial"/>
                <w:szCs w:val="24"/>
                <w:lang w:eastAsia="en-GB"/>
              </w:rPr>
              <w:t xml:space="preserve">Undertake any research required as part of the role for example researching updates to national guidance or best practice in relation to the FTSU service. </w:t>
            </w:r>
          </w:p>
          <w:p w14:paraId="58C3310F" w14:textId="77777777" w:rsidR="00227164" w:rsidRPr="00227164" w:rsidRDefault="00227164" w:rsidP="007D121D">
            <w:pPr>
              <w:numPr>
                <w:ilvl w:val="0"/>
                <w:numId w:val="17"/>
              </w:numPr>
              <w:jc w:val="both"/>
              <w:rPr>
                <w:rFonts w:ascii="Arial" w:eastAsia="Times New Roman" w:hAnsi="Arial" w:cs="Arial"/>
                <w:szCs w:val="24"/>
                <w:lang w:eastAsia="en-GB"/>
              </w:rPr>
            </w:pPr>
            <w:r w:rsidRPr="00227164">
              <w:rPr>
                <w:rFonts w:ascii="Arial" w:eastAsia="Times New Roman" w:hAnsi="Arial" w:cs="Arial"/>
                <w:szCs w:val="24"/>
                <w:lang w:eastAsia="en-GB"/>
              </w:rPr>
              <w:t xml:space="preserve">Undertake other audits as required i.e. the NHS staff survey. </w:t>
            </w:r>
          </w:p>
          <w:p w14:paraId="5F8D5F18" w14:textId="53221F6B" w:rsidR="00227164" w:rsidRPr="00F607B2" w:rsidRDefault="00227164" w:rsidP="007D121D">
            <w:pPr>
              <w:jc w:val="both"/>
              <w:rPr>
                <w:rFonts w:ascii="Arial" w:hAnsi="Arial" w:cs="Arial"/>
                <w:color w:val="FF0000"/>
              </w:rPr>
            </w:pPr>
          </w:p>
        </w:tc>
      </w:tr>
      <w:tr w:rsidR="00227164" w:rsidRPr="00F607B2" w14:paraId="227A604D" w14:textId="77777777" w:rsidTr="007D121D">
        <w:tc>
          <w:tcPr>
            <w:tcW w:w="10235" w:type="dxa"/>
            <w:tcBorders>
              <w:bottom w:val="single" w:sz="4" w:space="0" w:color="auto"/>
            </w:tcBorders>
            <w:shd w:val="clear" w:color="auto" w:fill="002060"/>
          </w:tcPr>
          <w:p w14:paraId="29830598" w14:textId="77777777" w:rsidR="00227164" w:rsidRPr="00263927" w:rsidRDefault="00227164" w:rsidP="00227164">
            <w:pPr>
              <w:jc w:val="both"/>
              <w:rPr>
                <w:rFonts w:ascii="Arial" w:hAnsi="Arial" w:cs="Arial"/>
                <w:b/>
                <w:bCs/>
                <w:color w:val="FF0000"/>
              </w:rPr>
            </w:pPr>
            <w:r w:rsidRPr="00263927">
              <w:rPr>
                <w:rFonts w:ascii="Arial" w:hAnsi="Arial" w:cs="Arial"/>
                <w:b/>
                <w:bCs/>
                <w:color w:val="FFFFFF" w:themeColor="background1"/>
              </w:rPr>
              <w:t>PHYSICAL SKILLS</w:t>
            </w:r>
          </w:p>
        </w:tc>
      </w:tr>
      <w:tr w:rsidR="00227164" w:rsidRPr="00F607B2" w14:paraId="5463EDD6" w14:textId="77777777" w:rsidTr="007D121D">
        <w:tc>
          <w:tcPr>
            <w:tcW w:w="10235" w:type="dxa"/>
            <w:tcBorders>
              <w:bottom w:val="single" w:sz="4" w:space="0" w:color="auto"/>
            </w:tcBorders>
          </w:tcPr>
          <w:p w14:paraId="5022A0F6" w14:textId="77777777" w:rsidR="00227164" w:rsidRPr="00227164" w:rsidRDefault="00227164" w:rsidP="007D121D">
            <w:pPr>
              <w:numPr>
                <w:ilvl w:val="0"/>
                <w:numId w:val="18"/>
              </w:numPr>
              <w:ind w:left="772" w:hanging="412"/>
              <w:jc w:val="both"/>
              <w:rPr>
                <w:rFonts w:ascii="Arial" w:eastAsia="Times New Roman" w:hAnsi="Arial" w:cs="Arial"/>
                <w:szCs w:val="24"/>
                <w:lang w:eastAsia="en-GB"/>
              </w:rPr>
            </w:pPr>
            <w:r w:rsidRPr="00227164">
              <w:rPr>
                <w:rFonts w:ascii="Arial" w:eastAsia="Times New Roman" w:hAnsi="Arial" w:cs="Arial"/>
                <w:szCs w:val="24"/>
                <w:lang w:eastAsia="en-GB"/>
              </w:rPr>
              <w:t>Possess standard keyboard skills</w:t>
            </w:r>
          </w:p>
          <w:p w14:paraId="5B85D9E7" w14:textId="77777777" w:rsidR="00227164" w:rsidRPr="00227164" w:rsidRDefault="00227164" w:rsidP="007D121D">
            <w:pPr>
              <w:numPr>
                <w:ilvl w:val="0"/>
                <w:numId w:val="18"/>
              </w:numPr>
              <w:ind w:left="772" w:hanging="412"/>
              <w:jc w:val="both"/>
              <w:rPr>
                <w:rFonts w:ascii="Arial" w:eastAsia="Times New Roman" w:hAnsi="Arial" w:cs="Arial"/>
                <w:szCs w:val="24"/>
                <w:lang w:eastAsia="en-GB"/>
              </w:rPr>
            </w:pPr>
            <w:r w:rsidRPr="00227164">
              <w:rPr>
                <w:rFonts w:ascii="Arial" w:eastAsia="Times New Roman" w:hAnsi="Arial" w:cs="Arial"/>
                <w:szCs w:val="24"/>
                <w:lang w:eastAsia="en-GB"/>
              </w:rPr>
              <w:t>Be proficient in the use of Microsoft Office (PowerPoint, Word, Excel, Outlook &amp; Teams)</w:t>
            </w:r>
          </w:p>
          <w:p w14:paraId="39055945" w14:textId="77777777" w:rsidR="00227164" w:rsidRPr="00227164" w:rsidRDefault="00227164" w:rsidP="007D121D">
            <w:pPr>
              <w:numPr>
                <w:ilvl w:val="0"/>
                <w:numId w:val="18"/>
              </w:numPr>
              <w:ind w:left="772" w:hanging="412"/>
              <w:jc w:val="both"/>
              <w:rPr>
                <w:rFonts w:ascii="Arial" w:eastAsia="Times New Roman" w:hAnsi="Arial" w:cs="Arial"/>
                <w:szCs w:val="24"/>
                <w:lang w:eastAsia="en-GB"/>
              </w:rPr>
            </w:pPr>
            <w:r w:rsidRPr="00227164">
              <w:rPr>
                <w:rFonts w:ascii="Arial" w:eastAsia="Times New Roman" w:hAnsi="Arial" w:cs="Arial"/>
                <w:szCs w:val="24"/>
                <w:lang w:eastAsia="en-GB"/>
              </w:rPr>
              <w:t>Requirement to travel to other sites as required.</w:t>
            </w:r>
          </w:p>
          <w:p w14:paraId="1B2E2591" w14:textId="14BDCB08" w:rsidR="00227164" w:rsidRPr="00F607B2" w:rsidRDefault="00227164" w:rsidP="007D121D">
            <w:pPr>
              <w:jc w:val="both"/>
              <w:rPr>
                <w:rFonts w:ascii="Arial" w:hAnsi="Arial" w:cs="Arial"/>
                <w:color w:val="FF0000"/>
              </w:rPr>
            </w:pPr>
          </w:p>
        </w:tc>
      </w:tr>
      <w:tr w:rsidR="00227164" w:rsidRPr="00F607B2" w14:paraId="0300A012" w14:textId="77777777" w:rsidTr="007D121D">
        <w:tc>
          <w:tcPr>
            <w:tcW w:w="10235" w:type="dxa"/>
            <w:tcBorders>
              <w:bottom w:val="single" w:sz="4" w:space="0" w:color="auto"/>
            </w:tcBorders>
            <w:shd w:val="clear" w:color="auto" w:fill="002060"/>
          </w:tcPr>
          <w:p w14:paraId="18A8137F" w14:textId="77777777" w:rsidR="00227164" w:rsidRPr="003E26C9" w:rsidRDefault="00227164" w:rsidP="00227164">
            <w:pPr>
              <w:jc w:val="both"/>
              <w:rPr>
                <w:rFonts w:ascii="Arial" w:hAnsi="Arial" w:cs="Arial"/>
                <w:b/>
                <w:bCs/>
                <w:color w:val="FF0000"/>
              </w:rPr>
            </w:pPr>
            <w:r w:rsidRPr="003E26C9">
              <w:rPr>
                <w:rFonts w:ascii="Arial" w:hAnsi="Arial" w:cs="Arial"/>
                <w:b/>
                <w:bCs/>
                <w:color w:val="FFFFFF" w:themeColor="background1"/>
              </w:rPr>
              <w:t>PHYSICAL EFFORT</w:t>
            </w:r>
          </w:p>
        </w:tc>
      </w:tr>
      <w:tr w:rsidR="00227164" w:rsidRPr="00F607B2" w14:paraId="682B12DC" w14:textId="77777777" w:rsidTr="007D121D">
        <w:tc>
          <w:tcPr>
            <w:tcW w:w="10235" w:type="dxa"/>
            <w:tcBorders>
              <w:bottom w:val="single" w:sz="4" w:space="0" w:color="auto"/>
            </w:tcBorders>
          </w:tcPr>
          <w:p w14:paraId="4BB685B4" w14:textId="207E1D31" w:rsidR="00227164" w:rsidRPr="00227164" w:rsidRDefault="00227164" w:rsidP="007D121D">
            <w:pPr>
              <w:pStyle w:val="ListParagraph"/>
              <w:numPr>
                <w:ilvl w:val="0"/>
                <w:numId w:val="19"/>
              </w:numPr>
              <w:spacing w:before="0"/>
              <w:rPr>
                <w:rFonts w:cs="Arial"/>
              </w:rPr>
            </w:pPr>
            <w:r w:rsidRPr="00227164">
              <w:rPr>
                <w:rFonts w:cs="Arial"/>
              </w:rPr>
              <w:t>Carry out tasks involving a mixture of sitting, standing and walking.</w:t>
            </w:r>
          </w:p>
          <w:p w14:paraId="4A09771B" w14:textId="19ED9D41" w:rsidR="00227164" w:rsidRPr="00F607B2" w:rsidRDefault="00227164" w:rsidP="007D121D">
            <w:pPr>
              <w:tabs>
                <w:tab w:val="left" w:pos="990"/>
              </w:tabs>
              <w:rPr>
                <w:rFonts w:ascii="Arial" w:hAnsi="Arial" w:cs="Arial"/>
                <w:color w:val="FF0000"/>
              </w:rPr>
            </w:pPr>
          </w:p>
        </w:tc>
      </w:tr>
      <w:tr w:rsidR="00227164" w:rsidRPr="00F607B2" w14:paraId="517C19A0" w14:textId="77777777" w:rsidTr="007D121D">
        <w:tc>
          <w:tcPr>
            <w:tcW w:w="10235" w:type="dxa"/>
            <w:tcBorders>
              <w:bottom w:val="single" w:sz="4" w:space="0" w:color="auto"/>
            </w:tcBorders>
            <w:shd w:val="clear" w:color="auto" w:fill="002060"/>
          </w:tcPr>
          <w:p w14:paraId="577F80C6" w14:textId="77777777" w:rsidR="00227164" w:rsidRPr="00263927" w:rsidRDefault="00227164" w:rsidP="00227164">
            <w:pPr>
              <w:jc w:val="both"/>
              <w:rPr>
                <w:rFonts w:ascii="Arial" w:hAnsi="Arial" w:cs="Arial"/>
                <w:b/>
                <w:bCs/>
                <w:color w:val="FF0000"/>
              </w:rPr>
            </w:pPr>
            <w:r w:rsidRPr="00263927">
              <w:rPr>
                <w:rFonts w:ascii="Arial" w:hAnsi="Arial" w:cs="Arial"/>
                <w:b/>
                <w:bCs/>
                <w:color w:val="FFFFFF" w:themeColor="background1"/>
              </w:rPr>
              <w:t>MENTAL EFFORT</w:t>
            </w:r>
          </w:p>
        </w:tc>
      </w:tr>
      <w:tr w:rsidR="00227164" w:rsidRPr="00F607B2" w14:paraId="71A1520E" w14:textId="77777777" w:rsidTr="007D121D">
        <w:tc>
          <w:tcPr>
            <w:tcW w:w="10235" w:type="dxa"/>
            <w:tcBorders>
              <w:bottom w:val="single" w:sz="4" w:space="0" w:color="auto"/>
            </w:tcBorders>
          </w:tcPr>
          <w:p w14:paraId="1F8062CC" w14:textId="77777777" w:rsidR="00227164" w:rsidRPr="00227164" w:rsidRDefault="00227164" w:rsidP="007D121D">
            <w:pPr>
              <w:numPr>
                <w:ilvl w:val="0"/>
                <w:numId w:val="20"/>
              </w:numPr>
              <w:contextualSpacing/>
              <w:jc w:val="both"/>
              <w:rPr>
                <w:rFonts w:ascii="Arial" w:eastAsia="Times New Roman" w:hAnsi="Arial" w:cs="Arial"/>
                <w:szCs w:val="24"/>
                <w:lang w:eastAsia="en-GB"/>
              </w:rPr>
            </w:pPr>
            <w:r w:rsidRPr="00227164">
              <w:rPr>
                <w:rFonts w:ascii="Arial" w:eastAsia="Times New Roman" w:hAnsi="Arial" w:cs="Arial"/>
                <w:szCs w:val="24"/>
                <w:lang w:eastAsia="en-GB"/>
              </w:rPr>
              <w:t>Engage with highly complex topics and situations, requiring analysis and interpretation and where there may not be a precedent to guide decision-making.</w:t>
            </w:r>
          </w:p>
          <w:p w14:paraId="1B5AFC6F" w14:textId="77777777" w:rsidR="00227164" w:rsidRPr="00227164" w:rsidRDefault="00227164" w:rsidP="007D121D">
            <w:pPr>
              <w:numPr>
                <w:ilvl w:val="0"/>
                <w:numId w:val="20"/>
              </w:numPr>
              <w:contextualSpacing/>
              <w:jc w:val="both"/>
              <w:rPr>
                <w:rFonts w:ascii="Arial" w:eastAsia="Times New Roman" w:hAnsi="Arial" w:cs="Arial"/>
                <w:szCs w:val="24"/>
                <w:lang w:eastAsia="en-GB"/>
              </w:rPr>
            </w:pPr>
            <w:r w:rsidRPr="00227164">
              <w:rPr>
                <w:rFonts w:ascii="Arial" w:eastAsia="Times New Roman" w:hAnsi="Arial" w:cs="Arial"/>
                <w:szCs w:val="24"/>
                <w:lang w:eastAsia="en-GB"/>
              </w:rPr>
              <w:t>Frequent requirement for concentration when writing reports and responding to concerns or requests for advice.</w:t>
            </w:r>
          </w:p>
          <w:p w14:paraId="0C92FD61" w14:textId="77777777" w:rsidR="00227164" w:rsidRPr="00227164" w:rsidRDefault="00227164" w:rsidP="007D121D">
            <w:pPr>
              <w:numPr>
                <w:ilvl w:val="0"/>
                <w:numId w:val="20"/>
              </w:numPr>
              <w:contextualSpacing/>
              <w:jc w:val="both"/>
              <w:rPr>
                <w:rFonts w:ascii="Arial" w:eastAsia="Times New Roman" w:hAnsi="Arial" w:cs="Arial"/>
                <w:szCs w:val="24"/>
                <w:lang w:eastAsia="en-GB"/>
              </w:rPr>
            </w:pPr>
            <w:r w:rsidRPr="00227164">
              <w:rPr>
                <w:rFonts w:ascii="Arial" w:eastAsia="Times New Roman" w:hAnsi="Arial" w:cs="Arial"/>
                <w:szCs w:val="24"/>
                <w:lang w:eastAsia="en-GB"/>
              </w:rPr>
              <w:t>Work in a stressful and unpredictable environment, dealing with frequent interruptions for advice and noise levels</w:t>
            </w:r>
          </w:p>
          <w:p w14:paraId="4973917D" w14:textId="343421FC" w:rsidR="00227164" w:rsidRPr="00F607B2" w:rsidRDefault="00227164" w:rsidP="007D121D">
            <w:pPr>
              <w:jc w:val="both"/>
              <w:rPr>
                <w:rFonts w:ascii="Arial" w:hAnsi="Arial" w:cs="Arial"/>
                <w:color w:val="FF0000"/>
              </w:rPr>
            </w:pPr>
          </w:p>
        </w:tc>
      </w:tr>
    </w:tbl>
    <w:p w14:paraId="532F3E01" w14:textId="77777777" w:rsidR="007D121D" w:rsidRDefault="007D121D">
      <w:r>
        <w:br w:type="page"/>
      </w:r>
    </w:p>
    <w:tbl>
      <w:tblPr>
        <w:tblStyle w:val="TableGrid"/>
        <w:tblW w:w="10235" w:type="dxa"/>
        <w:tblInd w:w="-459" w:type="dxa"/>
        <w:tblLayout w:type="fixed"/>
        <w:tblLook w:val="04A0" w:firstRow="1" w:lastRow="0" w:firstColumn="1" w:lastColumn="0" w:noHBand="0" w:noVBand="1"/>
      </w:tblPr>
      <w:tblGrid>
        <w:gridCol w:w="10235"/>
      </w:tblGrid>
      <w:tr w:rsidR="00227164" w:rsidRPr="008142D3" w14:paraId="2D241821" w14:textId="77777777" w:rsidTr="007D121D">
        <w:tc>
          <w:tcPr>
            <w:tcW w:w="10235" w:type="dxa"/>
            <w:tcBorders>
              <w:bottom w:val="single" w:sz="4" w:space="0" w:color="auto"/>
            </w:tcBorders>
            <w:shd w:val="clear" w:color="auto" w:fill="002060"/>
          </w:tcPr>
          <w:p w14:paraId="54D5E7A2" w14:textId="076F4824" w:rsidR="00227164" w:rsidRPr="00263927" w:rsidRDefault="00227164" w:rsidP="00227164">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227164" w:rsidRPr="00F607B2" w14:paraId="7362BFB7" w14:textId="77777777" w:rsidTr="007D121D">
        <w:tc>
          <w:tcPr>
            <w:tcW w:w="10235" w:type="dxa"/>
            <w:tcBorders>
              <w:bottom w:val="single" w:sz="4" w:space="0" w:color="auto"/>
            </w:tcBorders>
          </w:tcPr>
          <w:p w14:paraId="66C62340" w14:textId="7CEBCD40" w:rsidR="00227164" w:rsidRPr="00227164" w:rsidRDefault="00227164" w:rsidP="007D121D">
            <w:pPr>
              <w:numPr>
                <w:ilvl w:val="0"/>
                <w:numId w:val="20"/>
              </w:numPr>
              <w:contextualSpacing/>
              <w:jc w:val="both"/>
              <w:rPr>
                <w:rFonts w:ascii="Arial" w:eastAsia="Times New Roman" w:hAnsi="Arial" w:cs="Arial"/>
                <w:szCs w:val="24"/>
                <w:lang w:eastAsia="en-GB"/>
              </w:rPr>
            </w:pPr>
            <w:r w:rsidRPr="00227164">
              <w:rPr>
                <w:rFonts w:ascii="Arial" w:eastAsia="Times New Roman" w:hAnsi="Arial" w:cs="Arial"/>
                <w:szCs w:val="24"/>
                <w:lang w:eastAsia="en-GB"/>
              </w:rPr>
              <w:t xml:space="preserve">Frequently exposed to </w:t>
            </w:r>
            <w:r w:rsidR="007D121D" w:rsidRPr="00227164">
              <w:rPr>
                <w:rFonts w:ascii="Arial" w:eastAsia="Times New Roman" w:hAnsi="Arial" w:cs="Arial"/>
                <w:szCs w:val="24"/>
                <w:lang w:eastAsia="en-GB"/>
              </w:rPr>
              <w:t>distressing, stressful</w:t>
            </w:r>
            <w:r w:rsidRPr="00227164">
              <w:rPr>
                <w:rFonts w:ascii="Arial" w:eastAsia="Times New Roman" w:hAnsi="Arial" w:cs="Arial"/>
                <w:szCs w:val="24"/>
                <w:lang w:eastAsia="en-GB"/>
              </w:rPr>
              <w:t xml:space="preserve"> or emotionally sensitive situations, involving subjects such as bullying and harassment, staff welfare and wellbeing and grievances</w:t>
            </w:r>
            <w:r w:rsidR="007D121D">
              <w:rPr>
                <w:rFonts w:ascii="Arial" w:eastAsia="Times New Roman" w:hAnsi="Arial" w:cs="Arial"/>
                <w:szCs w:val="24"/>
                <w:lang w:eastAsia="en-GB"/>
              </w:rPr>
              <w:t>.</w:t>
            </w:r>
          </w:p>
          <w:p w14:paraId="5A432E4F" w14:textId="43D5D226" w:rsidR="00227164" w:rsidRPr="00227164" w:rsidRDefault="00227164" w:rsidP="007D121D">
            <w:pPr>
              <w:numPr>
                <w:ilvl w:val="0"/>
                <w:numId w:val="20"/>
              </w:numPr>
              <w:contextualSpacing/>
              <w:jc w:val="both"/>
              <w:rPr>
                <w:rFonts w:ascii="Arial" w:eastAsia="Times New Roman" w:hAnsi="Arial" w:cs="Arial"/>
                <w:szCs w:val="24"/>
                <w:lang w:eastAsia="en-GB"/>
              </w:rPr>
            </w:pPr>
            <w:r w:rsidRPr="00227164">
              <w:rPr>
                <w:rFonts w:ascii="Arial" w:eastAsia="Times New Roman" w:hAnsi="Arial" w:cs="Arial"/>
                <w:szCs w:val="24"/>
                <w:lang w:eastAsia="en-GB"/>
              </w:rPr>
              <w:t>Review of challenging information within health records, which may be at times distressing</w:t>
            </w:r>
            <w:r w:rsidR="007D121D">
              <w:rPr>
                <w:rFonts w:ascii="Arial" w:eastAsia="Times New Roman" w:hAnsi="Arial" w:cs="Arial"/>
                <w:szCs w:val="24"/>
                <w:lang w:eastAsia="en-GB"/>
              </w:rPr>
              <w:t>.</w:t>
            </w:r>
          </w:p>
          <w:p w14:paraId="5E54614B" w14:textId="77A303CD" w:rsidR="00227164" w:rsidRPr="00227164" w:rsidRDefault="00227164" w:rsidP="007D121D">
            <w:pPr>
              <w:numPr>
                <w:ilvl w:val="0"/>
                <w:numId w:val="20"/>
              </w:numPr>
              <w:contextualSpacing/>
              <w:jc w:val="both"/>
              <w:rPr>
                <w:rFonts w:ascii="Arial" w:eastAsia="Times New Roman" w:hAnsi="Arial" w:cs="Arial"/>
                <w:szCs w:val="24"/>
                <w:lang w:eastAsia="en-GB"/>
              </w:rPr>
            </w:pPr>
            <w:r w:rsidRPr="00227164">
              <w:rPr>
                <w:rFonts w:ascii="Arial" w:eastAsia="Times New Roman" w:hAnsi="Arial" w:cs="Arial"/>
                <w:szCs w:val="24"/>
                <w:lang w:eastAsia="en-GB"/>
              </w:rPr>
              <w:t>Have emotional awareness when there is exposure to difficult or challenging situations within the organisation and / or with other colleagues</w:t>
            </w:r>
            <w:r w:rsidR="007D121D">
              <w:rPr>
                <w:rFonts w:ascii="Arial" w:eastAsia="Times New Roman" w:hAnsi="Arial" w:cs="Arial"/>
                <w:szCs w:val="24"/>
                <w:lang w:eastAsia="en-GB"/>
              </w:rPr>
              <w:t>.</w:t>
            </w:r>
          </w:p>
          <w:p w14:paraId="137B11B3" w14:textId="5C7099B9" w:rsidR="00227164" w:rsidRPr="00F607B2" w:rsidRDefault="00227164" w:rsidP="007D121D">
            <w:pPr>
              <w:jc w:val="both"/>
              <w:rPr>
                <w:rFonts w:ascii="Arial" w:hAnsi="Arial" w:cs="Arial"/>
                <w:color w:val="FF0000"/>
              </w:rPr>
            </w:pPr>
          </w:p>
        </w:tc>
      </w:tr>
      <w:tr w:rsidR="00227164" w:rsidRPr="00F607B2" w14:paraId="75EE2669" w14:textId="77777777" w:rsidTr="007D121D">
        <w:tc>
          <w:tcPr>
            <w:tcW w:w="10235" w:type="dxa"/>
            <w:tcBorders>
              <w:bottom w:val="single" w:sz="4" w:space="0" w:color="auto"/>
            </w:tcBorders>
            <w:shd w:val="clear" w:color="auto" w:fill="002060"/>
          </w:tcPr>
          <w:p w14:paraId="2E61B875" w14:textId="77777777" w:rsidR="00227164" w:rsidRPr="00263927" w:rsidRDefault="00227164" w:rsidP="00227164">
            <w:pPr>
              <w:jc w:val="both"/>
              <w:rPr>
                <w:rFonts w:ascii="Arial" w:hAnsi="Arial" w:cs="Arial"/>
                <w:b/>
                <w:bCs/>
                <w:color w:val="FF0000"/>
              </w:rPr>
            </w:pPr>
            <w:r w:rsidRPr="00263927">
              <w:rPr>
                <w:rFonts w:ascii="Arial" w:hAnsi="Arial" w:cs="Arial"/>
                <w:b/>
                <w:bCs/>
                <w:color w:val="FFFFFF" w:themeColor="background1"/>
              </w:rPr>
              <w:t>WORKING CONDITIONS</w:t>
            </w:r>
          </w:p>
        </w:tc>
      </w:tr>
      <w:tr w:rsidR="00227164" w:rsidRPr="00F607B2" w14:paraId="79714D0C" w14:textId="77777777" w:rsidTr="007D121D">
        <w:tc>
          <w:tcPr>
            <w:tcW w:w="10235" w:type="dxa"/>
            <w:tcBorders>
              <w:bottom w:val="single" w:sz="4" w:space="0" w:color="auto"/>
            </w:tcBorders>
          </w:tcPr>
          <w:p w14:paraId="4EC2A788" w14:textId="364B08F2" w:rsidR="00227164" w:rsidRPr="00227164" w:rsidRDefault="00227164" w:rsidP="007D121D">
            <w:pPr>
              <w:numPr>
                <w:ilvl w:val="0"/>
                <w:numId w:val="21"/>
              </w:numPr>
              <w:contextualSpacing/>
              <w:jc w:val="both"/>
              <w:rPr>
                <w:rFonts w:ascii="Arial" w:eastAsia="Times New Roman" w:hAnsi="Arial" w:cs="Arial"/>
                <w:szCs w:val="24"/>
                <w:lang w:eastAsia="en-GB"/>
              </w:rPr>
            </w:pPr>
            <w:r w:rsidRPr="00227164">
              <w:rPr>
                <w:rFonts w:ascii="Arial" w:eastAsia="Times New Roman" w:hAnsi="Arial" w:cs="Arial"/>
                <w:szCs w:val="24"/>
                <w:lang w:eastAsia="en-GB"/>
              </w:rPr>
              <w:t>Office based, but will also involve attending meetings, moving around the organisation to ensure visibility including some travel</w:t>
            </w:r>
            <w:r w:rsidR="007D121D">
              <w:rPr>
                <w:rFonts w:ascii="Arial" w:eastAsia="Times New Roman" w:hAnsi="Arial" w:cs="Arial"/>
                <w:szCs w:val="24"/>
                <w:lang w:eastAsia="en-GB"/>
              </w:rPr>
              <w:t>.</w:t>
            </w:r>
          </w:p>
          <w:p w14:paraId="1CA1EF50" w14:textId="77777777" w:rsidR="00227164" w:rsidRPr="00227164" w:rsidRDefault="00227164" w:rsidP="007D121D">
            <w:pPr>
              <w:numPr>
                <w:ilvl w:val="0"/>
                <w:numId w:val="21"/>
              </w:numPr>
              <w:contextualSpacing/>
              <w:jc w:val="both"/>
              <w:rPr>
                <w:rFonts w:ascii="Arial" w:eastAsia="Times New Roman" w:hAnsi="Arial" w:cs="Arial"/>
                <w:szCs w:val="24"/>
                <w:lang w:eastAsia="en-GB"/>
              </w:rPr>
            </w:pPr>
            <w:r w:rsidRPr="00227164">
              <w:rPr>
                <w:rFonts w:ascii="Arial" w:eastAsia="Times New Roman" w:hAnsi="Arial" w:cs="Arial"/>
                <w:szCs w:val="24"/>
                <w:lang w:eastAsia="en-GB"/>
              </w:rPr>
              <w:t>Occasionally work outside normal hours to achieve deadlines and business critical tasks.</w:t>
            </w:r>
          </w:p>
          <w:p w14:paraId="4C44760A" w14:textId="662556DB" w:rsidR="00227164" w:rsidRPr="00F607B2" w:rsidRDefault="00227164" w:rsidP="007D121D">
            <w:pPr>
              <w:jc w:val="both"/>
              <w:rPr>
                <w:rFonts w:ascii="Arial" w:hAnsi="Arial" w:cs="Arial"/>
                <w:color w:val="FF0000"/>
              </w:rPr>
            </w:pPr>
          </w:p>
        </w:tc>
      </w:tr>
      <w:tr w:rsidR="00227164" w:rsidRPr="00F607B2" w14:paraId="152B908B" w14:textId="77777777" w:rsidTr="007D121D">
        <w:tc>
          <w:tcPr>
            <w:tcW w:w="10235" w:type="dxa"/>
            <w:shd w:val="clear" w:color="auto" w:fill="002060"/>
          </w:tcPr>
          <w:p w14:paraId="0AA5C963" w14:textId="77777777" w:rsidR="00227164" w:rsidRPr="00F607B2" w:rsidRDefault="00227164" w:rsidP="00227164">
            <w:pPr>
              <w:jc w:val="both"/>
              <w:rPr>
                <w:rFonts w:ascii="Arial" w:hAnsi="Arial" w:cs="Arial"/>
              </w:rPr>
            </w:pPr>
            <w:r w:rsidRPr="00F607B2">
              <w:rPr>
                <w:rFonts w:ascii="Arial" w:hAnsi="Arial" w:cs="Arial"/>
                <w:b/>
              </w:rPr>
              <w:t xml:space="preserve">OTHER RESPONSIBILITIES </w:t>
            </w:r>
          </w:p>
        </w:tc>
      </w:tr>
      <w:tr w:rsidR="00227164" w:rsidRPr="00F607B2" w14:paraId="76B461A2" w14:textId="77777777" w:rsidTr="007D121D">
        <w:tc>
          <w:tcPr>
            <w:tcW w:w="10235" w:type="dxa"/>
            <w:tcBorders>
              <w:bottom w:val="single" w:sz="4" w:space="0" w:color="auto"/>
            </w:tcBorders>
          </w:tcPr>
          <w:p w14:paraId="4354D31A" w14:textId="75CCF500" w:rsidR="00227164" w:rsidRPr="00F607B2" w:rsidRDefault="00227164" w:rsidP="007D121D">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227164" w:rsidRPr="00F607B2" w:rsidRDefault="00227164" w:rsidP="007D121D">
            <w:pPr>
              <w:jc w:val="both"/>
              <w:rPr>
                <w:rFonts w:ascii="Arial" w:hAnsi="Arial" w:cs="Arial"/>
              </w:rPr>
            </w:pPr>
          </w:p>
          <w:p w14:paraId="56CB117C" w14:textId="0878FB02" w:rsidR="00227164" w:rsidRPr="00F607B2" w:rsidRDefault="00227164" w:rsidP="007D121D">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r w:rsidR="000959EF">
              <w:rPr>
                <w:rFonts w:ascii="Arial" w:hAnsi="Arial" w:cs="Arial"/>
              </w:rPr>
              <w:t>.</w:t>
            </w:r>
          </w:p>
          <w:p w14:paraId="476A9E49" w14:textId="77777777" w:rsidR="00227164" w:rsidRPr="00F607B2" w:rsidRDefault="00227164" w:rsidP="007D121D">
            <w:pPr>
              <w:jc w:val="both"/>
              <w:rPr>
                <w:rFonts w:ascii="Arial" w:hAnsi="Arial" w:cs="Arial"/>
              </w:rPr>
            </w:pPr>
          </w:p>
          <w:p w14:paraId="604720FF" w14:textId="244225EA" w:rsidR="00227164" w:rsidRPr="00F607B2" w:rsidRDefault="00227164" w:rsidP="007D121D">
            <w:pPr>
              <w:jc w:val="both"/>
              <w:rPr>
                <w:rFonts w:ascii="Arial" w:hAnsi="Arial" w:cs="Arial"/>
              </w:rPr>
            </w:pPr>
            <w:r>
              <w:rPr>
                <w:rFonts w:ascii="Arial" w:hAnsi="Arial" w:cs="Arial"/>
              </w:rPr>
              <w:t>C</w:t>
            </w:r>
            <w:r w:rsidRPr="00F607B2">
              <w:rPr>
                <w:rFonts w:ascii="Arial" w:hAnsi="Arial" w:cs="Arial"/>
              </w:rPr>
              <w:t>ontribute to and work within a safe working environment</w:t>
            </w:r>
            <w:r w:rsidR="000959EF">
              <w:rPr>
                <w:rFonts w:ascii="Arial" w:hAnsi="Arial" w:cs="Arial"/>
              </w:rPr>
              <w:t>.</w:t>
            </w:r>
            <w:r w:rsidRPr="00F607B2">
              <w:rPr>
                <w:rFonts w:ascii="Arial" w:hAnsi="Arial" w:cs="Arial"/>
              </w:rPr>
              <w:t xml:space="preserve"> </w:t>
            </w:r>
          </w:p>
          <w:p w14:paraId="23C9C59C" w14:textId="77777777" w:rsidR="00227164" w:rsidRPr="00F607B2" w:rsidRDefault="00227164" w:rsidP="007D121D">
            <w:pPr>
              <w:jc w:val="both"/>
              <w:rPr>
                <w:rFonts w:ascii="Arial" w:hAnsi="Arial" w:cs="Arial"/>
                <w:b/>
              </w:rPr>
            </w:pPr>
          </w:p>
          <w:p w14:paraId="0EAEA587" w14:textId="18B53F9A" w:rsidR="00227164" w:rsidRPr="00F607B2" w:rsidRDefault="00227164" w:rsidP="007D121D">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r w:rsidR="000959EF">
              <w:rPr>
                <w:rFonts w:ascii="Arial" w:hAnsi="Arial" w:cs="Arial"/>
              </w:rPr>
              <w:t>.</w:t>
            </w:r>
          </w:p>
          <w:p w14:paraId="5D10D3D4" w14:textId="77777777" w:rsidR="00227164" w:rsidRPr="00F607B2" w:rsidRDefault="00227164" w:rsidP="007D121D">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227164" w:rsidRDefault="00227164" w:rsidP="007D121D">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227164" w:rsidRDefault="00227164" w:rsidP="007D121D">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227164" w:rsidRPr="00F73F8D" w:rsidRDefault="00227164" w:rsidP="007D121D">
            <w:pPr>
              <w:jc w:val="both"/>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227164" w:rsidRPr="00F73F8D" w:rsidRDefault="00227164" w:rsidP="007D121D">
            <w:pPr>
              <w:pStyle w:val="ListParagraph"/>
              <w:numPr>
                <w:ilvl w:val="0"/>
                <w:numId w:val="5"/>
              </w:numPr>
              <w:spacing w:before="0"/>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227164" w:rsidRPr="00F73F8D" w:rsidRDefault="00227164" w:rsidP="007D121D">
            <w:pPr>
              <w:pStyle w:val="ListParagraph"/>
              <w:numPr>
                <w:ilvl w:val="0"/>
                <w:numId w:val="5"/>
              </w:numPr>
              <w:spacing w:before="0"/>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227164" w:rsidRDefault="00227164" w:rsidP="007D121D">
            <w:pPr>
              <w:pStyle w:val="ListParagraph"/>
              <w:numPr>
                <w:ilvl w:val="0"/>
                <w:numId w:val="5"/>
              </w:numPr>
              <w:spacing w:before="0"/>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6FF75907" w:rsidR="00227164" w:rsidRPr="000959EF" w:rsidRDefault="00227164" w:rsidP="007D121D">
            <w:pPr>
              <w:pStyle w:val="ListParagraph"/>
              <w:numPr>
                <w:ilvl w:val="0"/>
                <w:numId w:val="5"/>
              </w:numPr>
              <w:spacing w:before="0"/>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78CAF6A5" w:rsidR="00227164" w:rsidRPr="008F7D36" w:rsidRDefault="00227164" w:rsidP="007D121D">
            <w:pPr>
              <w:jc w:val="both"/>
              <w:rPr>
                <w:rFonts w:cs="Arial"/>
              </w:rPr>
            </w:pPr>
          </w:p>
        </w:tc>
      </w:tr>
      <w:tr w:rsidR="00227164" w:rsidRPr="00F607B2" w14:paraId="3BC8DCA2" w14:textId="77777777" w:rsidTr="007D121D">
        <w:tc>
          <w:tcPr>
            <w:tcW w:w="10235" w:type="dxa"/>
            <w:shd w:val="clear" w:color="auto" w:fill="002060"/>
          </w:tcPr>
          <w:p w14:paraId="011272C0" w14:textId="3D746EF6" w:rsidR="00227164" w:rsidRPr="00F607B2" w:rsidRDefault="00227164" w:rsidP="00227164">
            <w:pPr>
              <w:jc w:val="both"/>
              <w:rPr>
                <w:rFonts w:ascii="Arial" w:hAnsi="Arial" w:cs="Arial"/>
              </w:rPr>
            </w:pPr>
            <w:r w:rsidRPr="00F607B2">
              <w:rPr>
                <w:rFonts w:ascii="Arial" w:hAnsi="Arial" w:cs="Arial"/>
                <w:b/>
              </w:rPr>
              <w:t>APPLICABLE TO MANAGERS ONLY</w:t>
            </w:r>
            <w:r>
              <w:rPr>
                <w:rFonts w:ascii="Arial" w:hAnsi="Arial" w:cs="Arial"/>
                <w:b/>
              </w:rPr>
              <w:t xml:space="preserve"> </w:t>
            </w:r>
          </w:p>
        </w:tc>
      </w:tr>
      <w:tr w:rsidR="009F711E" w:rsidRPr="00F607B2" w14:paraId="1E4442C5" w14:textId="77777777" w:rsidTr="007D121D">
        <w:tc>
          <w:tcPr>
            <w:tcW w:w="10235" w:type="dxa"/>
            <w:tcBorders>
              <w:bottom w:val="single" w:sz="4" w:space="0" w:color="auto"/>
            </w:tcBorders>
          </w:tcPr>
          <w:p w14:paraId="0C8872EE" w14:textId="77777777" w:rsidR="009F711E" w:rsidRPr="00AC501C" w:rsidRDefault="009F711E" w:rsidP="007D121D">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C501C">
              <w:rPr>
                <w:rFonts w:ascii="Arial" w:hAnsi="Arial" w:cs="Arial"/>
              </w:rPr>
              <w:t>Leading the team effectively and supporting their wellbeing by:</w:t>
            </w:r>
          </w:p>
          <w:p w14:paraId="69ADC65C" w14:textId="77777777" w:rsidR="009F711E" w:rsidRPr="00AC501C" w:rsidRDefault="009F711E" w:rsidP="007D121D">
            <w:pPr>
              <w:pStyle w:val="ListParagraph"/>
              <w:numPr>
                <w:ilvl w:val="0"/>
                <w:numId w:val="6"/>
              </w:numPr>
              <w:spacing w:before="0"/>
            </w:pPr>
            <w:r w:rsidRPr="00AC501C">
              <w:t>Championing health and wellbeing.</w:t>
            </w:r>
          </w:p>
          <w:p w14:paraId="4A9FB693" w14:textId="77777777" w:rsidR="009F711E" w:rsidRPr="00AC501C" w:rsidRDefault="009F711E" w:rsidP="007D121D">
            <w:pPr>
              <w:pStyle w:val="ListParagraph"/>
              <w:numPr>
                <w:ilvl w:val="0"/>
                <w:numId w:val="6"/>
              </w:numPr>
              <w:spacing w:before="0"/>
            </w:pPr>
            <w:r w:rsidRPr="00AC501C">
              <w:t>Encouraging and support staff engagement in delivery of the service.</w:t>
            </w:r>
          </w:p>
          <w:p w14:paraId="6C2C089B" w14:textId="77777777" w:rsidR="009F711E" w:rsidRPr="00AC501C" w:rsidRDefault="009F711E" w:rsidP="007D121D">
            <w:pPr>
              <w:pStyle w:val="ListParagraph"/>
              <w:numPr>
                <w:ilvl w:val="0"/>
                <w:numId w:val="6"/>
              </w:numPr>
              <w:spacing w:before="0"/>
            </w:pPr>
            <w:r w:rsidRPr="00AC501C">
              <w:t>Encouraging staff to comment on development and delivery of the service.</w:t>
            </w:r>
          </w:p>
          <w:p w14:paraId="70530F07" w14:textId="77777777" w:rsidR="009F711E" w:rsidRPr="00AC501C" w:rsidRDefault="009F711E" w:rsidP="007D121D">
            <w:pPr>
              <w:pStyle w:val="ListParagraph"/>
              <w:numPr>
                <w:ilvl w:val="0"/>
                <w:numId w:val="6"/>
              </w:numPr>
              <w:spacing w:before="0"/>
            </w:pPr>
            <w:r w:rsidRPr="00AC501C">
              <w:t>Ensuring during 1:1’s / supervision with employees you always check how they are.</w:t>
            </w:r>
          </w:p>
          <w:p w14:paraId="273102C7" w14:textId="7D9B6121" w:rsidR="009F711E" w:rsidRPr="009F711E" w:rsidRDefault="009F711E" w:rsidP="007D121D">
            <w:pPr>
              <w:jc w:val="both"/>
              <w:rPr>
                <w:color w:val="FF0000"/>
              </w:rPr>
            </w:pPr>
          </w:p>
        </w:tc>
      </w:tr>
      <w:tr w:rsidR="009F711E" w:rsidRPr="00F607B2" w14:paraId="247A9B2E" w14:textId="77777777" w:rsidTr="007D121D">
        <w:tc>
          <w:tcPr>
            <w:tcW w:w="10235" w:type="dxa"/>
            <w:shd w:val="clear" w:color="auto" w:fill="002060"/>
          </w:tcPr>
          <w:p w14:paraId="3BC23511" w14:textId="3F1985ED" w:rsidR="009F711E" w:rsidRPr="00F607B2" w:rsidRDefault="009F711E" w:rsidP="009F711E">
            <w:pPr>
              <w:jc w:val="both"/>
              <w:rPr>
                <w:rFonts w:ascii="Arial" w:hAnsi="Arial" w:cs="Arial"/>
                <w:b/>
              </w:rPr>
            </w:pPr>
            <w:r>
              <w:rPr>
                <w:rFonts w:ascii="Arial" w:hAnsi="Arial" w:cs="Arial"/>
                <w:b/>
              </w:rPr>
              <w:t xml:space="preserve">DISCLOSURE AND BARRING SERVICE CHECKS </w:t>
            </w:r>
          </w:p>
        </w:tc>
      </w:tr>
      <w:tr w:rsidR="009F711E" w:rsidRPr="00F607B2" w14:paraId="27F6484B" w14:textId="77777777" w:rsidTr="007D121D">
        <w:tc>
          <w:tcPr>
            <w:tcW w:w="10235" w:type="dxa"/>
            <w:shd w:val="clear" w:color="auto" w:fill="auto"/>
          </w:tcPr>
          <w:p w14:paraId="12FCD43A" w14:textId="77777777" w:rsidR="009F711E" w:rsidRDefault="009F711E" w:rsidP="007D121D">
            <w:pPr>
              <w:jc w:val="both"/>
              <w:rPr>
                <w:rFonts w:ascii="Arial" w:hAnsi="Arial" w:cs="Arial"/>
                <w:lang w:eastAsia="en-GB"/>
              </w:rPr>
            </w:pPr>
            <w:r w:rsidRPr="009F711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w:t>
            </w:r>
            <w:r w:rsidR="000959EF">
              <w:rPr>
                <w:rFonts w:ascii="Arial" w:hAnsi="Arial" w:cs="Arial"/>
                <w:lang w:eastAsia="en-GB"/>
              </w:rPr>
              <w:t>k.</w:t>
            </w:r>
          </w:p>
          <w:p w14:paraId="0E9FEA90" w14:textId="0215A237" w:rsidR="000959EF" w:rsidRPr="009F711E" w:rsidRDefault="000959EF" w:rsidP="007D121D">
            <w:pPr>
              <w:jc w:val="both"/>
              <w:rPr>
                <w:rFonts w:ascii="Arial" w:hAnsi="Arial" w:cs="Arial"/>
                <w:lang w:eastAsia="en-GB"/>
              </w:rPr>
            </w:pPr>
          </w:p>
        </w:tc>
      </w:tr>
    </w:tbl>
    <w:p w14:paraId="1E14E9B7" w14:textId="77777777" w:rsidR="007D121D" w:rsidRDefault="007D121D">
      <w:r>
        <w:br w:type="page"/>
      </w:r>
    </w:p>
    <w:tbl>
      <w:tblPr>
        <w:tblStyle w:val="TableGrid"/>
        <w:tblW w:w="10235" w:type="dxa"/>
        <w:tblInd w:w="-459" w:type="dxa"/>
        <w:tblLayout w:type="fixed"/>
        <w:tblLook w:val="04A0" w:firstRow="1" w:lastRow="0" w:firstColumn="1" w:lastColumn="0" w:noHBand="0" w:noVBand="1"/>
      </w:tblPr>
      <w:tblGrid>
        <w:gridCol w:w="10235"/>
      </w:tblGrid>
      <w:tr w:rsidR="009F711E" w:rsidRPr="00F607B2" w14:paraId="6CE458A9" w14:textId="77777777" w:rsidTr="007D121D">
        <w:tc>
          <w:tcPr>
            <w:tcW w:w="10235" w:type="dxa"/>
            <w:shd w:val="clear" w:color="auto" w:fill="002060"/>
          </w:tcPr>
          <w:p w14:paraId="2E401EA4" w14:textId="3F4D9333" w:rsidR="009F711E" w:rsidRPr="00F607B2" w:rsidRDefault="009F711E" w:rsidP="009F711E">
            <w:pPr>
              <w:jc w:val="both"/>
              <w:rPr>
                <w:rFonts w:ascii="Arial" w:hAnsi="Arial" w:cs="Arial"/>
              </w:rPr>
            </w:pPr>
            <w:r w:rsidRPr="00F607B2">
              <w:rPr>
                <w:rFonts w:ascii="Arial" w:hAnsi="Arial" w:cs="Arial"/>
                <w:b/>
              </w:rPr>
              <w:lastRenderedPageBreak/>
              <w:t xml:space="preserve">GENERAL </w:t>
            </w:r>
          </w:p>
        </w:tc>
      </w:tr>
      <w:tr w:rsidR="009F711E" w:rsidRPr="00F607B2" w14:paraId="7E0A6926" w14:textId="77777777" w:rsidTr="00B56DC5">
        <w:trPr>
          <w:trHeight w:val="2869"/>
        </w:trPr>
        <w:tc>
          <w:tcPr>
            <w:tcW w:w="10235" w:type="dxa"/>
          </w:tcPr>
          <w:p w14:paraId="61C5FF3B" w14:textId="77777777" w:rsidR="009F711E" w:rsidRPr="000959EF" w:rsidRDefault="009F711E" w:rsidP="000959EF">
            <w:pPr>
              <w:pStyle w:val="BodyText"/>
              <w:jc w:val="both"/>
              <w:rPr>
                <w:rFonts w:ascii="Arial" w:hAnsi="Arial" w:cs="Arial"/>
                <w:b w:val="0"/>
                <w:sz w:val="22"/>
                <w:szCs w:val="22"/>
              </w:rPr>
            </w:pPr>
            <w:r w:rsidRPr="000959EF">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9F711E" w:rsidRPr="000959EF" w:rsidRDefault="009F711E" w:rsidP="000959EF">
            <w:pPr>
              <w:pStyle w:val="BodyText"/>
              <w:jc w:val="both"/>
              <w:rPr>
                <w:rFonts w:ascii="Arial" w:hAnsi="Arial" w:cs="Arial"/>
                <w:b w:val="0"/>
                <w:sz w:val="22"/>
                <w:szCs w:val="22"/>
              </w:rPr>
            </w:pPr>
          </w:p>
          <w:p w14:paraId="32158134" w14:textId="2CA5634D" w:rsidR="009F711E" w:rsidRPr="00B56DC5" w:rsidRDefault="009F711E" w:rsidP="00B56DC5">
            <w:pPr>
              <w:pStyle w:val="ListParagraph"/>
              <w:spacing w:before="0"/>
              <w:ind w:left="33"/>
              <w:rPr>
                <w:rFonts w:cs="Arial"/>
                <w:szCs w:val="22"/>
                <w:lang w:val="en-US"/>
              </w:rPr>
            </w:pPr>
            <w:r w:rsidRPr="000959EF">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CF002E3" w:rsidR="008F7D36" w:rsidRDefault="008F7D36" w:rsidP="00F607B2">
      <w:pPr>
        <w:spacing w:after="0" w:line="240" w:lineRule="auto"/>
        <w:jc w:val="both"/>
        <w:rPr>
          <w:rFonts w:ascii="Arial" w:hAnsi="Arial" w:cs="Arial"/>
        </w:rPr>
      </w:pPr>
    </w:p>
    <w:p w14:paraId="1EABBAC6" w14:textId="77777777" w:rsidR="000959EF" w:rsidRDefault="000959EF"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8776F07" w:rsidR="008F7D36" w:rsidRPr="00F607B2" w:rsidRDefault="009F711E" w:rsidP="00AE0EC0">
            <w:pPr>
              <w:jc w:val="both"/>
              <w:rPr>
                <w:rFonts w:ascii="Arial" w:hAnsi="Arial" w:cs="Arial"/>
              </w:rPr>
            </w:pPr>
            <w:r>
              <w:rPr>
                <w:rFonts w:ascii="Arial" w:hAnsi="Arial" w:cs="Arial"/>
              </w:rPr>
              <w:t>Lead Freedom to Speak Up Guardian (FTSUG)</w:t>
            </w:r>
          </w:p>
        </w:tc>
      </w:tr>
    </w:tbl>
    <w:p w14:paraId="689A27A6" w14:textId="77777777" w:rsidR="000959EF" w:rsidRPr="00F607B2" w:rsidRDefault="000959EF"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3ADDA7BA" w:rsidR="001D2D93" w:rsidRPr="00F607B2" w:rsidRDefault="001D2D93" w:rsidP="009F711E">
            <w:pPr>
              <w:jc w:val="both"/>
              <w:rPr>
                <w:rFonts w:ascii="Arial" w:hAnsi="Arial" w:cs="Arial"/>
                <w:b/>
              </w:rPr>
            </w:pPr>
            <w:r w:rsidRPr="00F607B2">
              <w:rPr>
                <w:rFonts w:ascii="Arial" w:hAnsi="Arial" w:cs="Arial"/>
                <w:b/>
              </w:rPr>
              <w:t>QUALIFICATION/SPECIAL TRAINING</w:t>
            </w:r>
          </w:p>
          <w:p w14:paraId="5F19919A" w14:textId="62637767" w:rsidR="009F711E" w:rsidRPr="000959EF" w:rsidRDefault="009F711E" w:rsidP="000959EF">
            <w:pPr>
              <w:jc w:val="both"/>
              <w:rPr>
                <w:rFonts w:ascii="Arial" w:hAnsi="Arial" w:cs="Arial"/>
              </w:rPr>
            </w:pPr>
            <w:r w:rsidRPr="000959EF">
              <w:rPr>
                <w:rFonts w:ascii="Arial" w:hAnsi="Arial" w:cs="Arial"/>
              </w:rPr>
              <w:t>Masters’ degree or equivalent qualification/experience</w:t>
            </w:r>
            <w:r w:rsidR="000959EF" w:rsidRPr="000959EF">
              <w:rPr>
                <w:rFonts w:ascii="Arial" w:hAnsi="Arial" w:cs="Arial"/>
              </w:rPr>
              <w:t>.</w:t>
            </w:r>
          </w:p>
          <w:p w14:paraId="4EE871A4" w14:textId="263535F3" w:rsidR="009F711E" w:rsidRPr="000959EF" w:rsidRDefault="009F711E" w:rsidP="000959EF">
            <w:pPr>
              <w:jc w:val="both"/>
              <w:rPr>
                <w:rFonts w:ascii="Arial" w:hAnsi="Arial" w:cs="Arial"/>
              </w:rPr>
            </w:pPr>
            <w:r w:rsidRPr="000959EF">
              <w:rPr>
                <w:rFonts w:ascii="Arial" w:hAnsi="Arial" w:cs="Arial"/>
              </w:rPr>
              <w:t>Post graduate management qualification or equivalent experience</w:t>
            </w:r>
            <w:r w:rsidR="000959EF" w:rsidRPr="000959EF">
              <w:rPr>
                <w:rFonts w:ascii="Arial" w:hAnsi="Arial" w:cs="Arial"/>
              </w:rPr>
              <w:t>.</w:t>
            </w:r>
          </w:p>
          <w:p w14:paraId="13AD3B86" w14:textId="63A0ADB7" w:rsidR="009F711E" w:rsidRPr="000959EF" w:rsidRDefault="009F711E" w:rsidP="000959EF">
            <w:pPr>
              <w:jc w:val="both"/>
              <w:rPr>
                <w:rFonts w:ascii="Arial" w:hAnsi="Arial" w:cs="Arial"/>
              </w:rPr>
            </w:pPr>
            <w:r w:rsidRPr="000959EF">
              <w:rPr>
                <w:rFonts w:ascii="Arial" w:hAnsi="Arial" w:cs="Arial"/>
              </w:rPr>
              <w:t>Evidence of continued professional development</w:t>
            </w:r>
            <w:r w:rsidR="000959EF" w:rsidRPr="000959EF">
              <w:rPr>
                <w:rFonts w:ascii="Arial" w:hAnsi="Arial" w:cs="Arial"/>
              </w:rPr>
              <w:t>.</w:t>
            </w:r>
          </w:p>
          <w:p w14:paraId="15885A2B" w14:textId="4327B4B9" w:rsidR="001D2D93" w:rsidRPr="00F607B2" w:rsidRDefault="001D2D93" w:rsidP="009F711E">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56F9BDF0" w14:textId="77777777" w:rsidR="000C32E3" w:rsidRDefault="000959EF" w:rsidP="000959EF">
            <w:pPr>
              <w:jc w:val="center"/>
              <w:rPr>
                <w:rFonts w:ascii="Arial" w:hAnsi="Arial" w:cs="Arial"/>
              </w:rPr>
            </w:pPr>
            <w:r>
              <w:rPr>
                <w:rFonts w:ascii="Arial" w:hAnsi="Arial" w:cs="Arial"/>
              </w:rPr>
              <w:t>E</w:t>
            </w:r>
          </w:p>
          <w:p w14:paraId="24EBBE05" w14:textId="77777777" w:rsidR="000959EF" w:rsidRDefault="000959EF" w:rsidP="000959EF">
            <w:pPr>
              <w:jc w:val="center"/>
              <w:rPr>
                <w:rFonts w:ascii="Arial" w:hAnsi="Arial" w:cs="Arial"/>
              </w:rPr>
            </w:pPr>
            <w:r>
              <w:rPr>
                <w:rFonts w:ascii="Arial" w:hAnsi="Arial" w:cs="Arial"/>
              </w:rPr>
              <w:t>E</w:t>
            </w:r>
          </w:p>
          <w:p w14:paraId="2AF7E629" w14:textId="02E589A1" w:rsidR="000959EF" w:rsidRPr="00F607B2" w:rsidRDefault="000959EF" w:rsidP="000959EF">
            <w:pPr>
              <w:jc w:val="center"/>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0959EF">
        <w:tc>
          <w:tcPr>
            <w:tcW w:w="7641" w:type="dxa"/>
          </w:tcPr>
          <w:p w14:paraId="30172E7F" w14:textId="77777777" w:rsidR="009F711E" w:rsidRDefault="001D2D93" w:rsidP="009F711E">
            <w:pPr>
              <w:jc w:val="both"/>
              <w:rPr>
                <w:rFonts w:ascii="Arial" w:hAnsi="Arial" w:cs="Arial"/>
                <w:b/>
              </w:rPr>
            </w:pPr>
            <w:r w:rsidRPr="00F607B2">
              <w:rPr>
                <w:rFonts w:ascii="Arial" w:hAnsi="Arial" w:cs="Arial"/>
                <w:b/>
              </w:rPr>
              <w:t>KNOWLEDGE/SKILLS</w:t>
            </w:r>
          </w:p>
          <w:p w14:paraId="3654781B" w14:textId="27DB8140" w:rsidR="009F711E" w:rsidRPr="000959EF" w:rsidRDefault="009F711E" w:rsidP="000959EF">
            <w:pPr>
              <w:jc w:val="both"/>
              <w:rPr>
                <w:rFonts w:ascii="Arial" w:hAnsi="Arial" w:cs="Arial"/>
                <w:b/>
              </w:rPr>
            </w:pPr>
            <w:r w:rsidRPr="000959EF">
              <w:rPr>
                <w:rFonts w:ascii="Arial" w:hAnsi="Arial" w:cs="Arial"/>
              </w:rPr>
              <w:t>Clear understanding of the FTSU requirements, regulation and guidance</w:t>
            </w:r>
            <w:r w:rsidR="000959EF" w:rsidRPr="000959EF">
              <w:rPr>
                <w:rFonts w:ascii="Arial" w:hAnsi="Arial" w:cs="Arial"/>
              </w:rPr>
              <w:t>.</w:t>
            </w:r>
          </w:p>
          <w:p w14:paraId="20F8DA54" w14:textId="050B918D" w:rsidR="009F711E" w:rsidRPr="000959EF" w:rsidRDefault="009F711E" w:rsidP="000959EF">
            <w:pPr>
              <w:jc w:val="both"/>
              <w:rPr>
                <w:rFonts w:ascii="Arial" w:hAnsi="Arial" w:cs="Arial"/>
                <w:b/>
              </w:rPr>
            </w:pPr>
            <w:r w:rsidRPr="000959EF">
              <w:rPr>
                <w:rFonts w:ascii="Arial" w:hAnsi="Arial" w:cs="Arial"/>
              </w:rPr>
              <w:t>Excellent understanding of the current process for raising concerns within the Trust and wider NHS</w:t>
            </w:r>
            <w:r w:rsidR="000959EF" w:rsidRPr="000959EF">
              <w:rPr>
                <w:rFonts w:ascii="Arial" w:hAnsi="Arial" w:cs="Arial"/>
              </w:rPr>
              <w:t>.</w:t>
            </w:r>
          </w:p>
          <w:p w14:paraId="765BAB1A" w14:textId="7D281070" w:rsidR="009F711E" w:rsidRPr="000959EF" w:rsidRDefault="009F711E" w:rsidP="000959EF">
            <w:pPr>
              <w:jc w:val="both"/>
              <w:rPr>
                <w:rFonts w:ascii="Arial" w:hAnsi="Arial" w:cs="Arial"/>
                <w:b/>
              </w:rPr>
            </w:pPr>
            <w:r w:rsidRPr="000959EF">
              <w:rPr>
                <w:rFonts w:ascii="Arial" w:hAnsi="Arial" w:cs="Arial"/>
              </w:rPr>
              <w:t>Cultural understanding of the broad spectrum of NHS workers</w:t>
            </w:r>
            <w:r w:rsidR="000959EF" w:rsidRPr="000959EF">
              <w:rPr>
                <w:rFonts w:ascii="Arial" w:hAnsi="Arial" w:cs="Arial"/>
              </w:rPr>
              <w:t>.</w:t>
            </w:r>
          </w:p>
          <w:p w14:paraId="162C6F33" w14:textId="50558DA7" w:rsidR="009F711E" w:rsidRPr="000959EF" w:rsidRDefault="009F711E" w:rsidP="000959EF">
            <w:pPr>
              <w:jc w:val="both"/>
              <w:rPr>
                <w:rFonts w:ascii="Arial" w:hAnsi="Arial" w:cs="Arial"/>
                <w:b/>
              </w:rPr>
            </w:pPr>
            <w:r w:rsidRPr="000959EF">
              <w:rPr>
                <w:rFonts w:ascii="Arial" w:hAnsi="Arial" w:cs="Arial"/>
              </w:rPr>
              <w:t>Excellent interpersonal and communication skills</w:t>
            </w:r>
            <w:r w:rsidR="000959EF" w:rsidRPr="000959EF">
              <w:rPr>
                <w:rFonts w:ascii="Arial" w:hAnsi="Arial" w:cs="Arial"/>
              </w:rPr>
              <w:t>.</w:t>
            </w:r>
          </w:p>
          <w:p w14:paraId="2E88BD52" w14:textId="15A75ADD" w:rsidR="009F711E" w:rsidRPr="000959EF" w:rsidRDefault="009F711E" w:rsidP="000959EF">
            <w:pPr>
              <w:jc w:val="both"/>
              <w:rPr>
                <w:rFonts w:ascii="Arial" w:hAnsi="Arial" w:cs="Arial"/>
                <w:b/>
              </w:rPr>
            </w:pPr>
            <w:r w:rsidRPr="000959EF">
              <w:rPr>
                <w:rFonts w:ascii="Arial" w:hAnsi="Arial" w:cs="Arial"/>
              </w:rPr>
              <w:t>Highly developed negotiating and influencing skills</w:t>
            </w:r>
            <w:r w:rsidR="000959EF" w:rsidRPr="000959EF">
              <w:rPr>
                <w:rFonts w:ascii="Arial" w:hAnsi="Arial" w:cs="Arial"/>
              </w:rPr>
              <w:t>.</w:t>
            </w:r>
          </w:p>
          <w:p w14:paraId="57BB7286" w14:textId="561F9BC3" w:rsidR="009F711E" w:rsidRPr="000959EF" w:rsidRDefault="009F711E" w:rsidP="000959EF">
            <w:pPr>
              <w:jc w:val="both"/>
              <w:rPr>
                <w:rFonts w:ascii="Arial" w:hAnsi="Arial" w:cs="Arial"/>
                <w:b/>
              </w:rPr>
            </w:pPr>
            <w:r w:rsidRPr="000959EF">
              <w:rPr>
                <w:rFonts w:ascii="Arial" w:hAnsi="Arial" w:cs="Arial"/>
              </w:rPr>
              <w:t>Understanding of just and learning culture</w:t>
            </w:r>
            <w:r w:rsidR="000959EF" w:rsidRPr="000959EF">
              <w:rPr>
                <w:rFonts w:ascii="Arial" w:hAnsi="Arial" w:cs="Arial"/>
              </w:rPr>
              <w:t>.</w:t>
            </w:r>
          </w:p>
          <w:p w14:paraId="7A25D704" w14:textId="27BB43AA" w:rsidR="009F711E" w:rsidRPr="000959EF" w:rsidRDefault="009F711E" w:rsidP="000959EF">
            <w:pPr>
              <w:jc w:val="both"/>
              <w:rPr>
                <w:rFonts w:ascii="Arial" w:hAnsi="Arial" w:cs="Arial"/>
                <w:b/>
              </w:rPr>
            </w:pPr>
            <w:r w:rsidRPr="000959EF">
              <w:rPr>
                <w:rFonts w:ascii="Arial" w:hAnsi="Arial" w:cs="Arial"/>
              </w:rPr>
              <w:t>Ability to interpret and analyse complex facts/situations</w:t>
            </w:r>
            <w:r w:rsidR="000959EF" w:rsidRPr="000959EF">
              <w:rPr>
                <w:rFonts w:ascii="Arial" w:hAnsi="Arial" w:cs="Arial"/>
              </w:rPr>
              <w:t>.</w:t>
            </w:r>
          </w:p>
          <w:p w14:paraId="0F7B7450" w14:textId="6624AAD9" w:rsidR="009F711E" w:rsidRPr="000959EF" w:rsidRDefault="009F711E" w:rsidP="000959EF">
            <w:pPr>
              <w:jc w:val="both"/>
              <w:rPr>
                <w:rFonts w:ascii="Arial" w:hAnsi="Arial" w:cs="Arial"/>
                <w:b/>
              </w:rPr>
            </w:pPr>
            <w:r w:rsidRPr="000959EF">
              <w:rPr>
                <w:rFonts w:ascii="Arial" w:hAnsi="Arial" w:cs="Arial"/>
              </w:rPr>
              <w:t>Excellent report writing skills</w:t>
            </w:r>
            <w:r w:rsidR="000959EF" w:rsidRPr="000959EF">
              <w:rPr>
                <w:rFonts w:ascii="Arial" w:hAnsi="Arial" w:cs="Arial"/>
              </w:rPr>
              <w:t>.</w:t>
            </w:r>
          </w:p>
          <w:p w14:paraId="1D6C4DCA" w14:textId="6459DA9D" w:rsidR="009F711E" w:rsidRPr="000959EF" w:rsidRDefault="009F711E" w:rsidP="000959EF">
            <w:pPr>
              <w:jc w:val="both"/>
              <w:rPr>
                <w:rFonts w:ascii="Arial" w:hAnsi="Arial" w:cs="Arial"/>
                <w:b/>
              </w:rPr>
            </w:pPr>
            <w:r w:rsidRPr="000959EF">
              <w:rPr>
                <w:rFonts w:ascii="Arial" w:hAnsi="Arial" w:cs="Arial"/>
              </w:rPr>
              <w:t>Ability to meet and deliver to set timeframes</w:t>
            </w:r>
            <w:r w:rsidR="000959EF" w:rsidRPr="000959EF">
              <w:rPr>
                <w:rFonts w:ascii="Arial" w:hAnsi="Arial" w:cs="Arial"/>
              </w:rPr>
              <w:t>.</w:t>
            </w:r>
          </w:p>
          <w:p w14:paraId="52042076" w14:textId="6DAB6BF7" w:rsidR="009F711E" w:rsidRPr="000959EF" w:rsidRDefault="009F711E" w:rsidP="000959EF">
            <w:pPr>
              <w:jc w:val="both"/>
              <w:rPr>
                <w:rFonts w:ascii="Arial" w:hAnsi="Arial" w:cs="Arial"/>
                <w:b/>
              </w:rPr>
            </w:pPr>
            <w:r w:rsidRPr="000959EF">
              <w:rPr>
                <w:rFonts w:ascii="Arial" w:hAnsi="Arial" w:cs="Arial"/>
              </w:rPr>
              <w:t>Ability to act as a mediator and broker solutions</w:t>
            </w:r>
            <w:r w:rsidR="000959EF" w:rsidRPr="000959EF">
              <w:rPr>
                <w:rFonts w:ascii="Arial" w:hAnsi="Arial" w:cs="Arial"/>
              </w:rPr>
              <w:t>.</w:t>
            </w:r>
          </w:p>
          <w:p w14:paraId="2D5F7C59" w14:textId="5BC5E2AA" w:rsidR="009F711E" w:rsidRPr="000959EF" w:rsidRDefault="009F711E" w:rsidP="000959EF">
            <w:pPr>
              <w:jc w:val="both"/>
              <w:rPr>
                <w:rFonts w:ascii="Arial" w:hAnsi="Arial" w:cs="Arial"/>
                <w:b/>
              </w:rPr>
            </w:pPr>
            <w:r w:rsidRPr="000959EF">
              <w:rPr>
                <w:rFonts w:ascii="Arial" w:hAnsi="Arial" w:cs="Arial"/>
              </w:rPr>
              <w:t>Working knowledge of the Trusts Governance Performance System – how to escalate risks and concerns</w:t>
            </w:r>
            <w:r w:rsidR="000959EF" w:rsidRPr="000959EF">
              <w:rPr>
                <w:rFonts w:ascii="Arial" w:hAnsi="Arial" w:cs="Arial"/>
              </w:rPr>
              <w:t>.</w:t>
            </w:r>
          </w:p>
          <w:p w14:paraId="73E9D6CA" w14:textId="290D6073" w:rsidR="000E5016" w:rsidRPr="000C32E3" w:rsidRDefault="000E5016" w:rsidP="009F711E">
            <w:pPr>
              <w:jc w:val="both"/>
              <w:rPr>
                <w:rFonts w:ascii="Arial" w:hAnsi="Arial" w:cs="Arial"/>
                <w:color w:val="FF0000"/>
              </w:rPr>
            </w:pPr>
          </w:p>
        </w:tc>
        <w:tc>
          <w:tcPr>
            <w:tcW w:w="1398" w:type="dxa"/>
            <w:tcBorders>
              <w:bottom w:val="single" w:sz="4" w:space="0" w:color="auto"/>
            </w:tcBorders>
          </w:tcPr>
          <w:p w14:paraId="6DA9FB79" w14:textId="77777777" w:rsidR="001D2D93" w:rsidRDefault="001D2D93" w:rsidP="00884334">
            <w:pPr>
              <w:jc w:val="both"/>
              <w:rPr>
                <w:rFonts w:ascii="Arial" w:hAnsi="Arial" w:cs="Arial"/>
              </w:rPr>
            </w:pPr>
          </w:p>
          <w:p w14:paraId="63CF619F" w14:textId="77777777" w:rsidR="000959EF" w:rsidRDefault="000959EF" w:rsidP="000959EF">
            <w:pPr>
              <w:jc w:val="center"/>
              <w:rPr>
                <w:rFonts w:ascii="Arial" w:hAnsi="Arial" w:cs="Arial"/>
              </w:rPr>
            </w:pPr>
            <w:r>
              <w:rPr>
                <w:rFonts w:ascii="Arial" w:hAnsi="Arial" w:cs="Arial"/>
              </w:rPr>
              <w:t>E</w:t>
            </w:r>
          </w:p>
          <w:p w14:paraId="77A501FC" w14:textId="77777777" w:rsidR="000959EF" w:rsidRDefault="000959EF" w:rsidP="000959EF">
            <w:pPr>
              <w:jc w:val="center"/>
              <w:rPr>
                <w:rFonts w:ascii="Arial" w:hAnsi="Arial" w:cs="Arial"/>
              </w:rPr>
            </w:pPr>
            <w:r>
              <w:rPr>
                <w:rFonts w:ascii="Arial" w:hAnsi="Arial" w:cs="Arial"/>
              </w:rPr>
              <w:t>E</w:t>
            </w:r>
          </w:p>
          <w:p w14:paraId="084A06BE" w14:textId="77777777" w:rsidR="000959EF" w:rsidRDefault="000959EF" w:rsidP="000959EF">
            <w:pPr>
              <w:jc w:val="center"/>
              <w:rPr>
                <w:rFonts w:ascii="Arial" w:hAnsi="Arial" w:cs="Arial"/>
              </w:rPr>
            </w:pPr>
          </w:p>
          <w:p w14:paraId="0F12D20D" w14:textId="77777777" w:rsidR="000959EF" w:rsidRDefault="000959EF" w:rsidP="000959EF">
            <w:pPr>
              <w:jc w:val="center"/>
              <w:rPr>
                <w:rFonts w:ascii="Arial" w:hAnsi="Arial" w:cs="Arial"/>
              </w:rPr>
            </w:pPr>
            <w:r>
              <w:rPr>
                <w:rFonts w:ascii="Arial" w:hAnsi="Arial" w:cs="Arial"/>
              </w:rPr>
              <w:t>E</w:t>
            </w:r>
          </w:p>
          <w:p w14:paraId="0306403D" w14:textId="77777777" w:rsidR="000959EF" w:rsidRDefault="000959EF" w:rsidP="000959EF">
            <w:pPr>
              <w:jc w:val="center"/>
              <w:rPr>
                <w:rFonts w:ascii="Arial" w:hAnsi="Arial" w:cs="Arial"/>
              </w:rPr>
            </w:pPr>
            <w:r>
              <w:rPr>
                <w:rFonts w:ascii="Arial" w:hAnsi="Arial" w:cs="Arial"/>
              </w:rPr>
              <w:t>E</w:t>
            </w:r>
          </w:p>
          <w:p w14:paraId="5B00EA61" w14:textId="77777777" w:rsidR="000959EF" w:rsidRDefault="000959EF" w:rsidP="000959EF">
            <w:pPr>
              <w:jc w:val="center"/>
              <w:rPr>
                <w:rFonts w:ascii="Arial" w:hAnsi="Arial" w:cs="Arial"/>
              </w:rPr>
            </w:pPr>
            <w:r>
              <w:rPr>
                <w:rFonts w:ascii="Arial" w:hAnsi="Arial" w:cs="Arial"/>
              </w:rPr>
              <w:t>E</w:t>
            </w:r>
          </w:p>
          <w:p w14:paraId="5634083F" w14:textId="77777777" w:rsidR="000959EF" w:rsidRDefault="000959EF" w:rsidP="000959EF">
            <w:pPr>
              <w:jc w:val="center"/>
              <w:rPr>
                <w:rFonts w:ascii="Arial" w:hAnsi="Arial" w:cs="Arial"/>
              </w:rPr>
            </w:pPr>
            <w:r>
              <w:rPr>
                <w:rFonts w:ascii="Arial" w:hAnsi="Arial" w:cs="Arial"/>
              </w:rPr>
              <w:t>E</w:t>
            </w:r>
          </w:p>
          <w:p w14:paraId="18470328" w14:textId="77777777" w:rsidR="000959EF" w:rsidRDefault="000959EF" w:rsidP="000959EF">
            <w:pPr>
              <w:jc w:val="center"/>
              <w:rPr>
                <w:rFonts w:ascii="Arial" w:hAnsi="Arial" w:cs="Arial"/>
              </w:rPr>
            </w:pPr>
            <w:r>
              <w:rPr>
                <w:rFonts w:ascii="Arial" w:hAnsi="Arial" w:cs="Arial"/>
              </w:rPr>
              <w:t>E</w:t>
            </w:r>
          </w:p>
          <w:p w14:paraId="755E85BB" w14:textId="77777777" w:rsidR="000959EF" w:rsidRDefault="000959EF" w:rsidP="000959EF">
            <w:pPr>
              <w:jc w:val="center"/>
              <w:rPr>
                <w:rFonts w:ascii="Arial" w:hAnsi="Arial" w:cs="Arial"/>
              </w:rPr>
            </w:pPr>
            <w:r>
              <w:rPr>
                <w:rFonts w:ascii="Arial" w:hAnsi="Arial" w:cs="Arial"/>
              </w:rPr>
              <w:t>E</w:t>
            </w:r>
          </w:p>
          <w:p w14:paraId="00072757" w14:textId="77777777" w:rsidR="000959EF" w:rsidRDefault="000959EF" w:rsidP="000959EF">
            <w:pPr>
              <w:jc w:val="center"/>
              <w:rPr>
                <w:rFonts w:ascii="Arial" w:hAnsi="Arial" w:cs="Arial"/>
              </w:rPr>
            </w:pPr>
            <w:r>
              <w:rPr>
                <w:rFonts w:ascii="Arial" w:hAnsi="Arial" w:cs="Arial"/>
              </w:rPr>
              <w:t>E</w:t>
            </w:r>
          </w:p>
          <w:p w14:paraId="3D5BF497" w14:textId="77777777" w:rsidR="000959EF" w:rsidRDefault="000959EF" w:rsidP="000959EF">
            <w:pPr>
              <w:jc w:val="center"/>
              <w:rPr>
                <w:rFonts w:ascii="Arial" w:hAnsi="Arial" w:cs="Arial"/>
              </w:rPr>
            </w:pPr>
            <w:r>
              <w:rPr>
                <w:rFonts w:ascii="Arial" w:hAnsi="Arial" w:cs="Arial"/>
              </w:rPr>
              <w:t>E</w:t>
            </w:r>
          </w:p>
          <w:p w14:paraId="6CE1FBB7" w14:textId="0BC32BF6" w:rsidR="000959EF" w:rsidRPr="00F607B2" w:rsidRDefault="000959EF" w:rsidP="000959EF">
            <w:pPr>
              <w:jc w:val="center"/>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0959EF" w:rsidRDefault="001D2D93" w:rsidP="000959EF">
            <w:pPr>
              <w:contextualSpacing/>
              <w:jc w:val="both"/>
              <w:rPr>
                <w:rFonts w:ascii="Arial" w:hAnsi="Arial" w:cs="Arial"/>
                <w:b/>
              </w:rPr>
            </w:pPr>
            <w:r w:rsidRPr="000959EF">
              <w:rPr>
                <w:rFonts w:ascii="Arial" w:hAnsi="Arial" w:cs="Arial"/>
                <w:b/>
              </w:rPr>
              <w:t xml:space="preserve">EXPERIENCE </w:t>
            </w:r>
          </w:p>
          <w:p w14:paraId="37BECB47" w14:textId="6049218C" w:rsidR="009F711E" w:rsidRPr="000959EF" w:rsidRDefault="009F711E" w:rsidP="000959EF">
            <w:pPr>
              <w:contextualSpacing/>
              <w:jc w:val="both"/>
              <w:rPr>
                <w:rFonts w:ascii="Arial" w:hAnsi="Arial" w:cs="Arial"/>
              </w:rPr>
            </w:pPr>
            <w:r w:rsidRPr="000959EF">
              <w:rPr>
                <w:rFonts w:ascii="Arial" w:hAnsi="Arial" w:cs="Arial"/>
              </w:rPr>
              <w:t>Demonstrable recent experience of working within the NHS in leadership capacity</w:t>
            </w:r>
            <w:r w:rsidR="000959EF" w:rsidRPr="000959EF">
              <w:rPr>
                <w:rFonts w:ascii="Arial" w:hAnsi="Arial" w:cs="Arial"/>
              </w:rPr>
              <w:t>.</w:t>
            </w:r>
          </w:p>
          <w:p w14:paraId="4BA4B43D" w14:textId="60C42841" w:rsidR="009F711E" w:rsidRPr="000959EF" w:rsidRDefault="009F711E" w:rsidP="000959EF">
            <w:pPr>
              <w:contextualSpacing/>
              <w:jc w:val="both"/>
              <w:rPr>
                <w:rFonts w:ascii="Arial" w:hAnsi="Arial" w:cs="Arial"/>
              </w:rPr>
            </w:pPr>
            <w:r w:rsidRPr="000959EF">
              <w:rPr>
                <w:rFonts w:ascii="Arial" w:hAnsi="Arial" w:cs="Arial"/>
              </w:rPr>
              <w:t>Experience of working with staff at all levels and from a broad spectrum of roles and backgrounds</w:t>
            </w:r>
            <w:r w:rsidR="000959EF" w:rsidRPr="000959EF">
              <w:rPr>
                <w:rFonts w:ascii="Arial" w:hAnsi="Arial" w:cs="Arial"/>
              </w:rPr>
              <w:t>.</w:t>
            </w:r>
          </w:p>
          <w:p w14:paraId="312A2A5A" w14:textId="11BB7D57" w:rsidR="009F711E" w:rsidRPr="000959EF" w:rsidRDefault="009F711E" w:rsidP="000959EF">
            <w:pPr>
              <w:contextualSpacing/>
              <w:jc w:val="both"/>
              <w:rPr>
                <w:rFonts w:ascii="Arial" w:hAnsi="Arial" w:cs="Arial"/>
              </w:rPr>
            </w:pPr>
            <w:r w:rsidRPr="000959EF">
              <w:rPr>
                <w:rFonts w:ascii="Arial" w:hAnsi="Arial" w:cs="Arial"/>
              </w:rPr>
              <w:t>Experience of providing effective support to staff in difficult work-related situations</w:t>
            </w:r>
            <w:r w:rsidR="000959EF" w:rsidRPr="000959EF">
              <w:rPr>
                <w:rFonts w:ascii="Arial" w:hAnsi="Arial" w:cs="Arial"/>
              </w:rPr>
              <w:t>.</w:t>
            </w:r>
          </w:p>
          <w:p w14:paraId="5989C03D" w14:textId="2C81FC5E" w:rsidR="009F711E" w:rsidRPr="000959EF" w:rsidRDefault="009F711E" w:rsidP="000959EF">
            <w:pPr>
              <w:contextualSpacing/>
              <w:jc w:val="both"/>
              <w:rPr>
                <w:rFonts w:ascii="Arial" w:hAnsi="Arial" w:cs="Arial"/>
              </w:rPr>
            </w:pPr>
            <w:r w:rsidRPr="000959EF">
              <w:rPr>
                <w:rFonts w:ascii="Arial" w:hAnsi="Arial" w:cs="Arial"/>
              </w:rPr>
              <w:t>Previous management of complex concerns and issues in a management, staff-side or governance role</w:t>
            </w:r>
            <w:r w:rsidR="000959EF" w:rsidRPr="000959EF">
              <w:rPr>
                <w:rFonts w:ascii="Arial" w:hAnsi="Arial" w:cs="Arial"/>
              </w:rPr>
              <w:t>.</w:t>
            </w:r>
          </w:p>
          <w:p w14:paraId="2725CEEB" w14:textId="133B89D1" w:rsidR="009F711E" w:rsidRPr="000959EF" w:rsidRDefault="009F711E" w:rsidP="000959EF">
            <w:pPr>
              <w:contextualSpacing/>
              <w:jc w:val="both"/>
              <w:rPr>
                <w:rFonts w:ascii="Arial" w:hAnsi="Arial" w:cs="Arial"/>
              </w:rPr>
            </w:pPr>
            <w:r w:rsidRPr="000959EF">
              <w:rPr>
                <w:rFonts w:ascii="Arial" w:hAnsi="Arial" w:cs="Arial"/>
              </w:rPr>
              <w:t>Supporting individuals in difficult/complex situations</w:t>
            </w:r>
            <w:r w:rsidR="000959EF">
              <w:rPr>
                <w:rFonts w:ascii="Arial" w:hAnsi="Arial" w:cs="Arial"/>
              </w:rPr>
              <w:t>.</w:t>
            </w:r>
          </w:p>
          <w:p w14:paraId="0A6617A3" w14:textId="635E1CC1" w:rsidR="009F711E" w:rsidRPr="000959EF" w:rsidRDefault="009F711E" w:rsidP="000959EF">
            <w:pPr>
              <w:contextualSpacing/>
              <w:jc w:val="both"/>
              <w:rPr>
                <w:rFonts w:ascii="Arial" w:hAnsi="Arial" w:cs="Arial"/>
              </w:rPr>
            </w:pPr>
            <w:r w:rsidRPr="000959EF">
              <w:rPr>
                <w:rFonts w:ascii="Arial" w:hAnsi="Arial" w:cs="Arial"/>
              </w:rPr>
              <w:t>Experience of working with diverse groups of staff at all levels throughout the Trusts</w:t>
            </w:r>
            <w:r w:rsidR="000959EF" w:rsidRPr="000959EF">
              <w:rPr>
                <w:rFonts w:ascii="Arial" w:hAnsi="Arial" w:cs="Arial"/>
              </w:rPr>
              <w:t>.</w:t>
            </w:r>
          </w:p>
          <w:p w14:paraId="20295BD8" w14:textId="1AD47375" w:rsidR="009F711E" w:rsidRPr="000959EF" w:rsidRDefault="009F711E" w:rsidP="000959EF">
            <w:pPr>
              <w:contextualSpacing/>
              <w:jc w:val="both"/>
              <w:rPr>
                <w:rFonts w:ascii="Arial" w:hAnsi="Arial" w:cs="Arial"/>
              </w:rPr>
            </w:pPr>
            <w:r w:rsidRPr="000959EF">
              <w:rPr>
                <w:rFonts w:ascii="Arial" w:hAnsi="Arial" w:cs="Arial"/>
              </w:rPr>
              <w:t>Experience in coaching/mentoring</w:t>
            </w:r>
            <w:r w:rsidR="000959EF" w:rsidRPr="000959EF">
              <w:rPr>
                <w:rFonts w:ascii="Arial" w:hAnsi="Arial" w:cs="Arial"/>
              </w:rPr>
              <w:t>.</w:t>
            </w:r>
          </w:p>
          <w:p w14:paraId="465759F0" w14:textId="76830144" w:rsidR="009F711E" w:rsidRPr="000959EF" w:rsidRDefault="009F711E" w:rsidP="000959EF">
            <w:pPr>
              <w:contextualSpacing/>
              <w:jc w:val="both"/>
              <w:rPr>
                <w:rFonts w:ascii="Arial" w:hAnsi="Arial" w:cs="Arial"/>
              </w:rPr>
            </w:pPr>
            <w:r w:rsidRPr="000959EF">
              <w:rPr>
                <w:rFonts w:ascii="Arial" w:hAnsi="Arial" w:cs="Arial"/>
              </w:rPr>
              <w:t>Experience in report writing, presentation, influencing and persuasion, developing action plans to cover a range of complex activities</w:t>
            </w:r>
            <w:r w:rsidR="000959EF" w:rsidRPr="000959EF">
              <w:rPr>
                <w:rFonts w:ascii="Arial" w:hAnsi="Arial" w:cs="Arial"/>
              </w:rPr>
              <w:t>.</w:t>
            </w:r>
          </w:p>
          <w:p w14:paraId="0F357F43" w14:textId="799451A5" w:rsidR="000E5016" w:rsidRPr="000959EF" w:rsidRDefault="000E5016" w:rsidP="000959EF">
            <w:pPr>
              <w:contextualSpacing/>
              <w:jc w:val="both"/>
              <w:rPr>
                <w:rFonts w:ascii="Arial" w:hAnsi="Arial" w:cs="Arial"/>
                <w:color w:val="FF0000"/>
              </w:rPr>
            </w:pPr>
          </w:p>
        </w:tc>
        <w:tc>
          <w:tcPr>
            <w:tcW w:w="1398" w:type="dxa"/>
          </w:tcPr>
          <w:p w14:paraId="2ED9A2FC" w14:textId="1C74D1A0" w:rsidR="001D2D93" w:rsidRDefault="001D2D93" w:rsidP="000959EF">
            <w:pPr>
              <w:contextualSpacing/>
              <w:jc w:val="center"/>
              <w:rPr>
                <w:rFonts w:ascii="Arial" w:hAnsi="Arial" w:cs="Arial"/>
              </w:rPr>
            </w:pPr>
          </w:p>
          <w:p w14:paraId="489AADC8" w14:textId="1CAB85CD" w:rsidR="000959EF" w:rsidRDefault="000959EF" w:rsidP="000959EF">
            <w:pPr>
              <w:contextualSpacing/>
              <w:jc w:val="center"/>
              <w:rPr>
                <w:rFonts w:ascii="Arial" w:hAnsi="Arial" w:cs="Arial"/>
              </w:rPr>
            </w:pPr>
            <w:r>
              <w:rPr>
                <w:rFonts w:ascii="Arial" w:hAnsi="Arial" w:cs="Arial"/>
              </w:rPr>
              <w:t>E</w:t>
            </w:r>
          </w:p>
          <w:p w14:paraId="7B38C496" w14:textId="4BDABAC2" w:rsidR="000959EF" w:rsidRDefault="000959EF" w:rsidP="000959EF">
            <w:pPr>
              <w:contextualSpacing/>
              <w:jc w:val="center"/>
              <w:rPr>
                <w:rFonts w:ascii="Arial" w:hAnsi="Arial" w:cs="Arial"/>
              </w:rPr>
            </w:pPr>
          </w:p>
          <w:p w14:paraId="213B7F84" w14:textId="11A225BA" w:rsidR="000959EF" w:rsidRDefault="000959EF" w:rsidP="000959EF">
            <w:pPr>
              <w:contextualSpacing/>
              <w:jc w:val="center"/>
              <w:rPr>
                <w:rFonts w:ascii="Arial" w:hAnsi="Arial" w:cs="Arial"/>
              </w:rPr>
            </w:pPr>
            <w:r>
              <w:rPr>
                <w:rFonts w:ascii="Arial" w:hAnsi="Arial" w:cs="Arial"/>
              </w:rPr>
              <w:t>E</w:t>
            </w:r>
          </w:p>
          <w:p w14:paraId="148DFE6F" w14:textId="266692BC" w:rsidR="000959EF" w:rsidRDefault="000959EF" w:rsidP="000959EF">
            <w:pPr>
              <w:contextualSpacing/>
              <w:jc w:val="center"/>
              <w:rPr>
                <w:rFonts w:ascii="Arial" w:hAnsi="Arial" w:cs="Arial"/>
              </w:rPr>
            </w:pPr>
          </w:p>
          <w:p w14:paraId="481808CB" w14:textId="36CB8612" w:rsidR="000959EF" w:rsidRDefault="000959EF" w:rsidP="000959EF">
            <w:pPr>
              <w:contextualSpacing/>
              <w:jc w:val="center"/>
              <w:rPr>
                <w:rFonts w:ascii="Arial" w:hAnsi="Arial" w:cs="Arial"/>
              </w:rPr>
            </w:pPr>
            <w:r>
              <w:rPr>
                <w:rFonts w:ascii="Arial" w:hAnsi="Arial" w:cs="Arial"/>
              </w:rPr>
              <w:t>E</w:t>
            </w:r>
          </w:p>
          <w:p w14:paraId="38E3306A" w14:textId="7EC51E1B" w:rsidR="000959EF" w:rsidRDefault="000959EF" w:rsidP="000959EF">
            <w:pPr>
              <w:contextualSpacing/>
              <w:jc w:val="center"/>
              <w:rPr>
                <w:rFonts w:ascii="Arial" w:hAnsi="Arial" w:cs="Arial"/>
              </w:rPr>
            </w:pPr>
          </w:p>
          <w:p w14:paraId="6B20FC93" w14:textId="21641AE4" w:rsidR="000959EF" w:rsidRDefault="000959EF" w:rsidP="000959EF">
            <w:pPr>
              <w:contextualSpacing/>
              <w:jc w:val="center"/>
              <w:rPr>
                <w:rFonts w:ascii="Arial" w:hAnsi="Arial" w:cs="Arial"/>
              </w:rPr>
            </w:pPr>
            <w:r>
              <w:rPr>
                <w:rFonts w:ascii="Arial" w:hAnsi="Arial" w:cs="Arial"/>
              </w:rPr>
              <w:t>E</w:t>
            </w:r>
          </w:p>
          <w:p w14:paraId="18685A32" w14:textId="765900EF" w:rsidR="000959EF" w:rsidRDefault="000959EF" w:rsidP="000959EF">
            <w:pPr>
              <w:contextualSpacing/>
              <w:jc w:val="center"/>
              <w:rPr>
                <w:rFonts w:ascii="Arial" w:hAnsi="Arial" w:cs="Arial"/>
              </w:rPr>
            </w:pPr>
          </w:p>
          <w:p w14:paraId="4F85C9AF" w14:textId="717F2CF4" w:rsidR="000959EF" w:rsidRDefault="000959EF" w:rsidP="000959EF">
            <w:pPr>
              <w:contextualSpacing/>
              <w:jc w:val="center"/>
              <w:rPr>
                <w:rFonts w:ascii="Arial" w:hAnsi="Arial" w:cs="Arial"/>
              </w:rPr>
            </w:pPr>
            <w:r>
              <w:rPr>
                <w:rFonts w:ascii="Arial" w:hAnsi="Arial" w:cs="Arial"/>
              </w:rPr>
              <w:t>E</w:t>
            </w:r>
          </w:p>
          <w:p w14:paraId="36EC7EC2" w14:textId="6AFFB6E4" w:rsidR="000959EF" w:rsidRDefault="000959EF" w:rsidP="000959EF">
            <w:pPr>
              <w:contextualSpacing/>
              <w:jc w:val="center"/>
              <w:rPr>
                <w:rFonts w:ascii="Arial" w:hAnsi="Arial" w:cs="Arial"/>
              </w:rPr>
            </w:pPr>
            <w:r>
              <w:rPr>
                <w:rFonts w:ascii="Arial" w:hAnsi="Arial" w:cs="Arial"/>
              </w:rPr>
              <w:t>E</w:t>
            </w:r>
          </w:p>
          <w:p w14:paraId="6F183F96" w14:textId="104C59F4" w:rsidR="000959EF" w:rsidRDefault="000959EF" w:rsidP="000959EF">
            <w:pPr>
              <w:contextualSpacing/>
              <w:jc w:val="center"/>
              <w:rPr>
                <w:rFonts w:ascii="Arial" w:hAnsi="Arial" w:cs="Arial"/>
              </w:rPr>
            </w:pPr>
          </w:p>
          <w:p w14:paraId="5C238DE0" w14:textId="2BF2DFD5" w:rsidR="000959EF" w:rsidRDefault="000959EF" w:rsidP="000959EF">
            <w:pPr>
              <w:contextualSpacing/>
              <w:jc w:val="center"/>
              <w:rPr>
                <w:rFonts w:ascii="Arial" w:hAnsi="Arial" w:cs="Arial"/>
              </w:rPr>
            </w:pPr>
            <w:r>
              <w:rPr>
                <w:rFonts w:ascii="Arial" w:hAnsi="Arial" w:cs="Arial"/>
              </w:rPr>
              <w:t>E</w:t>
            </w:r>
          </w:p>
          <w:p w14:paraId="1F81AAC6" w14:textId="4C8130D7" w:rsidR="000959EF" w:rsidRPr="000959EF" w:rsidRDefault="000959EF" w:rsidP="000959EF">
            <w:pPr>
              <w:contextualSpacing/>
              <w:jc w:val="center"/>
              <w:rPr>
                <w:rFonts w:ascii="Arial" w:hAnsi="Arial" w:cs="Arial"/>
              </w:rPr>
            </w:pPr>
            <w:r>
              <w:rPr>
                <w:rFonts w:ascii="Arial" w:hAnsi="Arial" w:cs="Arial"/>
              </w:rPr>
              <w:t>E</w:t>
            </w:r>
          </w:p>
          <w:p w14:paraId="125FF640" w14:textId="5AFC4F23" w:rsidR="000959EF" w:rsidRPr="000959EF" w:rsidRDefault="000959EF" w:rsidP="000959EF">
            <w:pPr>
              <w:contextualSpacing/>
              <w:jc w:val="center"/>
              <w:rPr>
                <w:rFonts w:ascii="Arial" w:hAnsi="Arial" w:cs="Arial"/>
              </w:rPr>
            </w:pPr>
          </w:p>
        </w:tc>
        <w:tc>
          <w:tcPr>
            <w:tcW w:w="1275" w:type="dxa"/>
          </w:tcPr>
          <w:p w14:paraId="06769E9D" w14:textId="77777777" w:rsidR="001D2D93" w:rsidRPr="00F607B2" w:rsidRDefault="001D2D93" w:rsidP="00884334">
            <w:pPr>
              <w:jc w:val="both"/>
              <w:rPr>
                <w:rFonts w:ascii="Arial" w:hAnsi="Arial" w:cs="Arial"/>
              </w:rPr>
            </w:pPr>
          </w:p>
        </w:tc>
      </w:tr>
      <w:tr w:rsidR="009F711E" w:rsidRPr="00F607B2" w14:paraId="16D25352" w14:textId="77777777" w:rsidTr="008F7D36">
        <w:tc>
          <w:tcPr>
            <w:tcW w:w="7641" w:type="dxa"/>
          </w:tcPr>
          <w:p w14:paraId="0C7081FD" w14:textId="77777777" w:rsidR="009F711E" w:rsidRPr="00F607B2" w:rsidRDefault="009F711E" w:rsidP="009F711E">
            <w:pPr>
              <w:jc w:val="both"/>
              <w:rPr>
                <w:rFonts w:ascii="Arial" w:hAnsi="Arial" w:cs="Arial"/>
                <w:b/>
              </w:rPr>
            </w:pPr>
            <w:r w:rsidRPr="00F607B2">
              <w:rPr>
                <w:rFonts w:ascii="Arial" w:hAnsi="Arial" w:cs="Arial"/>
                <w:b/>
              </w:rPr>
              <w:t xml:space="preserve">PERSONAL ATTRIBUTES </w:t>
            </w:r>
          </w:p>
          <w:p w14:paraId="3B969DD1" w14:textId="0E4FE1CE" w:rsidR="009F711E" w:rsidRPr="000959EF" w:rsidRDefault="009F711E" w:rsidP="000959EF">
            <w:pPr>
              <w:jc w:val="both"/>
              <w:rPr>
                <w:rFonts w:ascii="Arial" w:hAnsi="Arial" w:cs="Arial"/>
              </w:rPr>
            </w:pPr>
            <w:r w:rsidRPr="000959EF">
              <w:rPr>
                <w:rFonts w:ascii="Arial" w:hAnsi="Arial" w:cs="Arial"/>
              </w:rPr>
              <w:t>Overtly demonstrable integrity</w:t>
            </w:r>
            <w:r w:rsidR="000959EF">
              <w:rPr>
                <w:rFonts w:ascii="Arial" w:hAnsi="Arial" w:cs="Arial"/>
              </w:rPr>
              <w:t>.</w:t>
            </w:r>
          </w:p>
          <w:p w14:paraId="716189CB" w14:textId="29965DED" w:rsidR="009F711E" w:rsidRPr="000959EF" w:rsidRDefault="009F711E" w:rsidP="000959EF">
            <w:pPr>
              <w:jc w:val="both"/>
              <w:rPr>
                <w:rFonts w:ascii="Arial" w:hAnsi="Arial" w:cs="Arial"/>
              </w:rPr>
            </w:pPr>
            <w:r w:rsidRPr="000959EF">
              <w:rPr>
                <w:rFonts w:ascii="Arial" w:hAnsi="Arial" w:cs="Arial"/>
              </w:rPr>
              <w:t>Independent and the ability to be impartial</w:t>
            </w:r>
            <w:r w:rsidR="000959EF">
              <w:rPr>
                <w:rFonts w:ascii="Arial" w:hAnsi="Arial" w:cs="Arial"/>
              </w:rPr>
              <w:t>.</w:t>
            </w:r>
          </w:p>
          <w:p w14:paraId="6363642F" w14:textId="089E0885" w:rsidR="009F711E" w:rsidRPr="000959EF" w:rsidRDefault="009F711E" w:rsidP="000959EF">
            <w:pPr>
              <w:jc w:val="both"/>
              <w:rPr>
                <w:rFonts w:ascii="Arial" w:hAnsi="Arial" w:cs="Arial"/>
              </w:rPr>
            </w:pPr>
            <w:r w:rsidRPr="000959EF">
              <w:rPr>
                <w:rFonts w:ascii="Arial" w:hAnsi="Arial" w:cs="Arial"/>
              </w:rPr>
              <w:t>Act as a role model, facilitator and leader with demonstrable values-based skills</w:t>
            </w:r>
            <w:r w:rsidR="000959EF">
              <w:rPr>
                <w:rFonts w:ascii="Arial" w:hAnsi="Arial" w:cs="Arial"/>
              </w:rPr>
              <w:t>.</w:t>
            </w:r>
          </w:p>
          <w:p w14:paraId="09C1E8B9" w14:textId="31B98B5E" w:rsidR="009F711E" w:rsidRPr="000959EF" w:rsidRDefault="009F711E" w:rsidP="000959EF">
            <w:pPr>
              <w:jc w:val="both"/>
              <w:rPr>
                <w:rFonts w:ascii="Arial" w:hAnsi="Arial" w:cs="Arial"/>
              </w:rPr>
            </w:pPr>
            <w:r w:rsidRPr="000959EF">
              <w:rPr>
                <w:rFonts w:ascii="Arial" w:hAnsi="Arial" w:cs="Arial"/>
              </w:rPr>
              <w:t>Naturally collaborative and inclusive to the broad spectrum of our workers and patients</w:t>
            </w:r>
            <w:r w:rsidR="000959EF">
              <w:rPr>
                <w:rFonts w:ascii="Arial" w:hAnsi="Arial" w:cs="Arial"/>
              </w:rPr>
              <w:t>.</w:t>
            </w:r>
          </w:p>
          <w:p w14:paraId="7B5DDE23" w14:textId="36245FB4" w:rsidR="009F711E" w:rsidRPr="000959EF" w:rsidRDefault="009F711E" w:rsidP="000959EF">
            <w:pPr>
              <w:jc w:val="both"/>
              <w:rPr>
                <w:rFonts w:ascii="Arial" w:hAnsi="Arial" w:cs="Arial"/>
              </w:rPr>
            </w:pPr>
            <w:r w:rsidRPr="000959EF">
              <w:rPr>
                <w:rFonts w:ascii="Arial" w:hAnsi="Arial" w:cs="Arial"/>
              </w:rPr>
              <w:t xml:space="preserve">Ability to provide honest, timely, clear and </w:t>
            </w:r>
            <w:r w:rsidR="000959EF" w:rsidRPr="000959EF">
              <w:rPr>
                <w:rFonts w:ascii="Arial" w:hAnsi="Arial" w:cs="Arial"/>
              </w:rPr>
              <w:t>values-based</w:t>
            </w:r>
            <w:r w:rsidRPr="000959EF">
              <w:rPr>
                <w:rFonts w:ascii="Arial" w:hAnsi="Arial" w:cs="Arial"/>
              </w:rPr>
              <w:t xml:space="preserve"> feedback to colleagues at all levels, irrespective of role</w:t>
            </w:r>
            <w:r w:rsidR="000959EF">
              <w:rPr>
                <w:rFonts w:ascii="Arial" w:hAnsi="Arial" w:cs="Arial"/>
              </w:rPr>
              <w:t>.</w:t>
            </w:r>
          </w:p>
          <w:p w14:paraId="0A373239" w14:textId="2C784BF7" w:rsidR="009F711E" w:rsidRPr="000959EF" w:rsidRDefault="009F711E" w:rsidP="000959EF">
            <w:pPr>
              <w:jc w:val="both"/>
              <w:rPr>
                <w:rFonts w:ascii="Arial" w:hAnsi="Arial" w:cs="Arial"/>
              </w:rPr>
            </w:pPr>
            <w:r w:rsidRPr="000959EF">
              <w:rPr>
                <w:rFonts w:ascii="Arial" w:hAnsi="Arial" w:cs="Arial"/>
              </w:rPr>
              <w:t>High level of personal resilience</w:t>
            </w:r>
            <w:r w:rsidR="000959EF">
              <w:rPr>
                <w:rFonts w:ascii="Arial" w:hAnsi="Arial" w:cs="Arial"/>
              </w:rPr>
              <w:t>.</w:t>
            </w:r>
          </w:p>
          <w:p w14:paraId="4CD3EEB2" w14:textId="1E0718D3" w:rsidR="009F711E" w:rsidRPr="000959EF" w:rsidRDefault="009F711E" w:rsidP="000959EF">
            <w:pPr>
              <w:jc w:val="both"/>
              <w:rPr>
                <w:rFonts w:ascii="Arial" w:hAnsi="Arial" w:cs="Arial"/>
              </w:rPr>
            </w:pPr>
            <w:r w:rsidRPr="000959EF">
              <w:rPr>
                <w:rFonts w:ascii="Arial" w:hAnsi="Arial" w:cs="Arial"/>
              </w:rPr>
              <w:t>Brave, courageous, strong sense of fairness</w:t>
            </w:r>
            <w:r w:rsidR="000959EF">
              <w:rPr>
                <w:rFonts w:ascii="Arial" w:hAnsi="Arial" w:cs="Arial"/>
              </w:rPr>
              <w:t>.</w:t>
            </w:r>
          </w:p>
          <w:p w14:paraId="41CF0C8B" w14:textId="1150252E" w:rsidR="009F711E" w:rsidRPr="000959EF" w:rsidRDefault="009F711E" w:rsidP="000959EF">
            <w:pPr>
              <w:jc w:val="both"/>
              <w:rPr>
                <w:rFonts w:ascii="Arial" w:hAnsi="Arial" w:cs="Arial"/>
              </w:rPr>
            </w:pPr>
            <w:r w:rsidRPr="000959EF">
              <w:rPr>
                <w:rFonts w:ascii="Arial" w:hAnsi="Arial" w:cs="Arial"/>
              </w:rPr>
              <w:t>Compassionate, caring nature</w:t>
            </w:r>
            <w:r w:rsidR="000959EF">
              <w:rPr>
                <w:rFonts w:ascii="Arial" w:hAnsi="Arial" w:cs="Arial"/>
              </w:rPr>
              <w:t>.</w:t>
            </w:r>
          </w:p>
          <w:p w14:paraId="0A63D73C" w14:textId="7DC9D42D" w:rsidR="009F711E" w:rsidRPr="000959EF" w:rsidRDefault="009F711E" w:rsidP="000959EF">
            <w:pPr>
              <w:jc w:val="both"/>
              <w:rPr>
                <w:rFonts w:ascii="Arial" w:hAnsi="Arial" w:cs="Arial"/>
              </w:rPr>
            </w:pPr>
            <w:r w:rsidRPr="000959EF">
              <w:rPr>
                <w:rFonts w:ascii="Arial" w:hAnsi="Arial" w:cs="Arial"/>
              </w:rPr>
              <w:t>Demonstrable track record of leading by example, strong values and driven by always doing the right thing</w:t>
            </w:r>
            <w:r w:rsidR="000959EF" w:rsidRPr="000959EF">
              <w:rPr>
                <w:rFonts w:ascii="Arial" w:hAnsi="Arial" w:cs="Arial"/>
              </w:rPr>
              <w:t>.</w:t>
            </w:r>
          </w:p>
          <w:p w14:paraId="5E4C379B" w14:textId="42DDBF07" w:rsidR="009F711E" w:rsidRPr="000959EF" w:rsidRDefault="009F711E" w:rsidP="000959EF">
            <w:pPr>
              <w:jc w:val="both"/>
              <w:rPr>
                <w:rFonts w:ascii="Arial" w:hAnsi="Arial" w:cs="Arial"/>
              </w:rPr>
            </w:pPr>
            <w:r w:rsidRPr="000959EF">
              <w:rPr>
                <w:rFonts w:ascii="Arial" w:hAnsi="Arial" w:cs="Arial"/>
              </w:rPr>
              <w:t>Ability to work under pressure to tight and often challenging deadlines</w:t>
            </w:r>
            <w:r w:rsidR="000959EF" w:rsidRPr="000959EF">
              <w:rPr>
                <w:rFonts w:ascii="Arial" w:hAnsi="Arial" w:cs="Arial"/>
              </w:rPr>
              <w:t>.</w:t>
            </w:r>
          </w:p>
          <w:p w14:paraId="2F314D8F" w14:textId="34F3EA4E" w:rsidR="009F711E" w:rsidRPr="00F607B2" w:rsidRDefault="009F711E" w:rsidP="009F711E">
            <w:pPr>
              <w:jc w:val="both"/>
              <w:rPr>
                <w:rFonts w:ascii="Arial" w:hAnsi="Arial" w:cs="Arial"/>
                <w:color w:val="FF0000"/>
              </w:rPr>
            </w:pPr>
          </w:p>
        </w:tc>
        <w:tc>
          <w:tcPr>
            <w:tcW w:w="1398" w:type="dxa"/>
          </w:tcPr>
          <w:p w14:paraId="1A9A2D1F" w14:textId="77777777" w:rsidR="009F711E" w:rsidRDefault="009F711E" w:rsidP="009F711E">
            <w:pPr>
              <w:jc w:val="center"/>
              <w:rPr>
                <w:rFonts w:ascii="Arial" w:hAnsi="Arial" w:cs="Arial"/>
              </w:rPr>
            </w:pPr>
          </w:p>
          <w:p w14:paraId="3A113050" w14:textId="77777777" w:rsidR="009F711E" w:rsidRDefault="009F711E" w:rsidP="009F711E">
            <w:pPr>
              <w:jc w:val="center"/>
              <w:rPr>
                <w:rFonts w:ascii="Arial" w:hAnsi="Arial" w:cs="Arial"/>
              </w:rPr>
            </w:pPr>
            <w:r>
              <w:rPr>
                <w:rFonts w:ascii="Arial" w:hAnsi="Arial" w:cs="Arial"/>
              </w:rPr>
              <w:t>E</w:t>
            </w:r>
          </w:p>
          <w:p w14:paraId="0787EAC9" w14:textId="77777777" w:rsidR="000959EF" w:rsidRDefault="000959EF" w:rsidP="009F711E">
            <w:pPr>
              <w:jc w:val="center"/>
              <w:rPr>
                <w:rFonts w:ascii="Arial" w:hAnsi="Arial" w:cs="Arial"/>
              </w:rPr>
            </w:pPr>
            <w:r>
              <w:rPr>
                <w:rFonts w:ascii="Arial" w:hAnsi="Arial" w:cs="Arial"/>
              </w:rPr>
              <w:t>E</w:t>
            </w:r>
          </w:p>
          <w:p w14:paraId="39660832" w14:textId="77777777" w:rsidR="000959EF" w:rsidRDefault="000959EF" w:rsidP="009F711E">
            <w:pPr>
              <w:jc w:val="center"/>
              <w:rPr>
                <w:rFonts w:ascii="Arial" w:hAnsi="Arial" w:cs="Arial"/>
              </w:rPr>
            </w:pPr>
            <w:r>
              <w:rPr>
                <w:rFonts w:ascii="Arial" w:hAnsi="Arial" w:cs="Arial"/>
              </w:rPr>
              <w:t>E</w:t>
            </w:r>
          </w:p>
          <w:p w14:paraId="52154897" w14:textId="77777777" w:rsidR="000959EF" w:rsidRDefault="000959EF" w:rsidP="009F711E">
            <w:pPr>
              <w:jc w:val="center"/>
              <w:rPr>
                <w:rFonts w:ascii="Arial" w:hAnsi="Arial" w:cs="Arial"/>
              </w:rPr>
            </w:pPr>
          </w:p>
          <w:p w14:paraId="34E24749" w14:textId="77777777" w:rsidR="000959EF" w:rsidRDefault="000959EF" w:rsidP="009F711E">
            <w:pPr>
              <w:jc w:val="center"/>
              <w:rPr>
                <w:rFonts w:ascii="Arial" w:hAnsi="Arial" w:cs="Arial"/>
              </w:rPr>
            </w:pPr>
            <w:r>
              <w:rPr>
                <w:rFonts w:ascii="Arial" w:hAnsi="Arial" w:cs="Arial"/>
              </w:rPr>
              <w:t>E</w:t>
            </w:r>
          </w:p>
          <w:p w14:paraId="044C0494" w14:textId="77777777" w:rsidR="000959EF" w:rsidRDefault="000959EF" w:rsidP="009F711E">
            <w:pPr>
              <w:jc w:val="center"/>
              <w:rPr>
                <w:rFonts w:ascii="Arial" w:hAnsi="Arial" w:cs="Arial"/>
              </w:rPr>
            </w:pPr>
          </w:p>
          <w:p w14:paraId="33A3F063" w14:textId="77777777" w:rsidR="000959EF" w:rsidRDefault="000959EF" w:rsidP="009F711E">
            <w:pPr>
              <w:jc w:val="center"/>
              <w:rPr>
                <w:rFonts w:ascii="Arial" w:hAnsi="Arial" w:cs="Arial"/>
              </w:rPr>
            </w:pPr>
            <w:r>
              <w:rPr>
                <w:rFonts w:ascii="Arial" w:hAnsi="Arial" w:cs="Arial"/>
              </w:rPr>
              <w:t>E</w:t>
            </w:r>
          </w:p>
          <w:p w14:paraId="33BCD7C7" w14:textId="77777777" w:rsidR="000959EF" w:rsidRDefault="000959EF" w:rsidP="009F711E">
            <w:pPr>
              <w:jc w:val="center"/>
              <w:rPr>
                <w:rFonts w:ascii="Arial" w:hAnsi="Arial" w:cs="Arial"/>
              </w:rPr>
            </w:pPr>
          </w:p>
          <w:p w14:paraId="0EB424C7" w14:textId="77777777" w:rsidR="000959EF" w:rsidRDefault="000959EF" w:rsidP="009F711E">
            <w:pPr>
              <w:jc w:val="center"/>
              <w:rPr>
                <w:rFonts w:ascii="Arial" w:hAnsi="Arial" w:cs="Arial"/>
              </w:rPr>
            </w:pPr>
            <w:r>
              <w:rPr>
                <w:rFonts w:ascii="Arial" w:hAnsi="Arial" w:cs="Arial"/>
              </w:rPr>
              <w:t>E</w:t>
            </w:r>
          </w:p>
          <w:p w14:paraId="1657210C" w14:textId="77777777" w:rsidR="000959EF" w:rsidRDefault="000959EF" w:rsidP="009F711E">
            <w:pPr>
              <w:jc w:val="center"/>
              <w:rPr>
                <w:rFonts w:ascii="Arial" w:hAnsi="Arial" w:cs="Arial"/>
              </w:rPr>
            </w:pPr>
            <w:r>
              <w:rPr>
                <w:rFonts w:ascii="Arial" w:hAnsi="Arial" w:cs="Arial"/>
              </w:rPr>
              <w:t>E</w:t>
            </w:r>
          </w:p>
          <w:p w14:paraId="2A2BEAD2" w14:textId="77777777" w:rsidR="000959EF" w:rsidRDefault="000959EF" w:rsidP="000959EF">
            <w:pPr>
              <w:jc w:val="center"/>
              <w:rPr>
                <w:rFonts w:ascii="Arial" w:hAnsi="Arial" w:cs="Arial"/>
              </w:rPr>
            </w:pPr>
            <w:r>
              <w:rPr>
                <w:rFonts w:ascii="Arial" w:hAnsi="Arial" w:cs="Arial"/>
              </w:rPr>
              <w:t>E</w:t>
            </w:r>
          </w:p>
          <w:p w14:paraId="2921CF5D" w14:textId="77777777" w:rsidR="000959EF" w:rsidRDefault="000959EF" w:rsidP="000959EF">
            <w:pPr>
              <w:jc w:val="center"/>
              <w:rPr>
                <w:rFonts w:ascii="Arial" w:hAnsi="Arial" w:cs="Arial"/>
              </w:rPr>
            </w:pPr>
          </w:p>
          <w:p w14:paraId="6312683F" w14:textId="77777777" w:rsidR="000959EF" w:rsidRDefault="000959EF" w:rsidP="000959EF">
            <w:pPr>
              <w:jc w:val="center"/>
              <w:rPr>
                <w:rFonts w:ascii="Arial" w:hAnsi="Arial" w:cs="Arial"/>
              </w:rPr>
            </w:pPr>
            <w:r>
              <w:rPr>
                <w:rFonts w:ascii="Arial" w:hAnsi="Arial" w:cs="Arial"/>
              </w:rPr>
              <w:t>E</w:t>
            </w:r>
          </w:p>
          <w:p w14:paraId="11793A0C" w14:textId="4D1326A0" w:rsidR="000959EF" w:rsidRPr="00F607B2" w:rsidRDefault="000959EF" w:rsidP="000959EF">
            <w:pPr>
              <w:jc w:val="center"/>
              <w:rPr>
                <w:rFonts w:ascii="Arial" w:hAnsi="Arial" w:cs="Arial"/>
              </w:rPr>
            </w:pPr>
            <w:r>
              <w:rPr>
                <w:rFonts w:ascii="Arial" w:hAnsi="Arial" w:cs="Arial"/>
              </w:rPr>
              <w:t>E</w:t>
            </w:r>
          </w:p>
        </w:tc>
        <w:tc>
          <w:tcPr>
            <w:tcW w:w="1275" w:type="dxa"/>
          </w:tcPr>
          <w:p w14:paraId="72B4A2B1" w14:textId="77777777" w:rsidR="009F711E" w:rsidRPr="00F607B2" w:rsidRDefault="009F711E" w:rsidP="009F711E">
            <w:pPr>
              <w:jc w:val="both"/>
              <w:rPr>
                <w:rFonts w:ascii="Arial" w:hAnsi="Arial" w:cs="Arial"/>
              </w:rPr>
            </w:pPr>
          </w:p>
        </w:tc>
      </w:tr>
      <w:tr w:rsidR="009F711E" w:rsidRPr="00F607B2" w14:paraId="00D0FE23" w14:textId="77777777" w:rsidTr="008F7D36">
        <w:tc>
          <w:tcPr>
            <w:tcW w:w="7641" w:type="dxa"/>
          </w:tcPr>
          <w:p w14:paraId="1DD31D60" w14:textId="08B6E882" w:rsidR="009F711E" w:rsidRPr="00F607B2" w:rsidRDefault="009F711E" w:rsidP="009F711E">
            <w:pPr>
              <w:jc w:val="both"/>
              <w:rPr>
                <w:rFonts w:ascii="Arial" w:hAnsi="Arial" w:cs="Arial"/>
                <w:b/>
              </w:rPr>
            </w:pPr>
            <w:r w:rsidRPr="00F607B2">
              <w:rPr>
                <w:rFonts w:ascii="Arial" w:hAnsi="Arial" w:cs="Arial"/>
                <w:b/>
              </w:rPr>
              <w:lastRenderedPageBreak/>
              <w:t>OTHER REQUIR</w:t>
            </w:r>
            <w:r>
              <w:rPr>
                <w:rFonts w:ascii="Arial" w:hAnsi="Arial" w:cs="Arial"/>
                <w:b/>
              </w:rPr>
              <w:t>E</w:t>
            </w:r>
            <w:r w:rsidRPr="00F607B2">
              <w:rPr>
                <w:rFonts w:ascii="Arial" w:hAnsi="Arial" w:cs="Arial"/>
                <w:b/>
              </w:rPr>
              <w:t xml:space="preserve">MENTS </w:t>
            </w:r>
          </w:p>
          <w:p w14:paraId="132B400C" w14:textId="3C746217" w:rsidR="009F711E" w:rsidRPr="000959EF" w:rsidRDefault="009F711E" w:rsidP="000959EF">
            <w:pPr>
              <w:jc w:val="both"/>
              <w:rPr>
                <w:rFonts w:ascii="Arial" w:hAnsi="Arial" w:cs="Arial"/>
              </w:rPr>
            </w:pPr>
            <w:r w:rsidRPr="000959EF">
              <w:rPr>
                <w:rFonts w:ascii="Arial" w:hAnsi="Arial" w:cs="Arial"/>
              </w:rPr>
              <w:t>Ability to travel to all Trust sites</w:t>
            </w:r>
            <w:r w:rsidR="000959EF" w:rsidRPr="000959EF">
              <w:rPr>
                <w:rFonts w:ascii="Arial" w:hAnsi="Arial" w:cs="Arial"/>
              </w:rPr>
              <w:t>.</w:t>
            </w:r>
          </w:p>
          <w:p w14:paraId="09527EC0" w14:textId="300149AE" w:rsidR="009F711E" w:rsidRPr="000959EF" w:rsidRDefault="009F711E" w:rsidP="000959EF">
            <w:pPr>
              <w:jc w:val="both"/>
              <w:rPr>
                <w:rFonts w:ascii="Arial" w:hAnsi="Arial" w:cs="Arial"/>
              </w:rPr>
            </w:pPr>
            <w:r w:rsidRPr="000959EF">
              <w:rPr>
                <w:rFonts w:ascii="Arial" w:hAnsi="Arial" w:cs="Arial"/>
              </w:rPr>
              <w:t>Flexible - need to flex hours to meet some staff out of hours/off site</w:t>
            </w:r>
            <w:r w:rsidR="000959EF" w:rsidRPr="000959EF">
              <w:rPr>
                <w:rFonts w:ascii="Arial" w:hAnsi="Arial" w:cs="Arial"/>
              </w:rPr>
              <w:t>.</w:t>
            </w:r>
          </w:p>
          <w:p w14:paraId="4DBC7F4A" w14:textId="4A68C2AD" w:rsidR="009F711E" w:rsidRPr="000959EF" w:rsidRDefault="009F711E" w:rsidP="000959EF">
            <w:pPr>
              <w:jc w:val="both"/>
              <w:rPr>
                <w:rFonts w:ascii="Arial" w:hAnsi="Arial" w:cs="Arial"/>
              </w:rPr>
            </w:pPr>
            <w:r w:rsidRPr="000959EF">
              <w:rPr>
                <w:rFonts w:ascii="Arial" w:hAnsi="Arial" w:cs="Arial"/>
              </w:rPr>
              <w:t>Able to attend and participate in all mandatory and statutory training events</w:t>
            </w:r>
            <w:r w:rsidR="000959EF" w:rsidRPr="000959EF">
              <w:rPr>
                <w:rFonts w:ascii="Arial" w:hAnsi="Arial" w:cs="Arial"/>
              </w:rPr>
              <w:t>.</w:t>
            </w:r>
          </w:p>
          <w:p w14:paraId="15FEE045" w14:textId="522AF3DE" w:rsidR="009F711E" w:rsidRPr="00F607B2" w:rsidRDefault="009F711E" w:rsidP="009F711E">
            <w:pPr>
              <w:jc w:val="both"/>
              <w:rPr>
                <w:rFonts w:ascii="Arial" w:hAnsi="Arial" w:cs="Arial"/>
              </w:rPr>
            </w:pPr>
          </w:p>
        </w:tc>
        <w:tc>
          <w:tcPr>
            <w:tcW w:w="1398" w:type="dxa"/>
          </w:tcPr>
          <w:p w14:paraId="4BE85342" w14:textId="77777777" w:rsidR="009F711E" w:rsidRDefault="009F711E" w:rsidP="009F711E">
            <w:pPr>
              <w:jc w:val="both"/>
              <w:rPr>
                <w:rFonts w:ascii="Arial" w:hAnsi="Arial" w:cs="Arial"/>
              </w:rPr>
            </w:pPr>
          </w:p>
          <w:p w14:paraId="1B84AAAE" w14:textId="77777777" w:rsidR="009F711E" w:rsidRDefault="009F711E" w:rsidP="009F711E">
            <w:pPr>
              <w:jc w:val="center"/>
              <w:rPr>
                <w:rFonts w:ascii="Arial" w:hAnsi="Arial" w:cs="Arial"/>
              </w:rPr>
            </w:pPr>
            <w:r>
              <w:rPr>
                <w:rFonts w:ascii="Arial" w:hAnsi="Arial" w:cs="Arial"/>
              </w:rPr>
              <w:t>E</w:t>
            </w:r>
          </w:p>
          <w:p w14:paraId="0FF17D8B" w14:textId="77777777" w:rsidR="009F711E" w:rsidRDefault="009F711E" w:rsidP="009F711E">
            <w:pPr>
              <w:jc w:val="center"/>
              <w:rPr>
                <w:rFonts w:ascii="Arial" w:hAnsi="Arial" w:cs="Arial"/>
              </w:rPr>
            </w:pPr>
            <w:r>
              <w:rPr>
                <w:rFonts w:ascii="Arial" w:hAnsi="Arial" w:cs="Arial"/>
              </w:rPr>
              <w:t>E</w:t>
            </w:r>
          </w:p>
          <w:p w14:paraId="6DEE6C90" w14:textId="3E69FDC9" w:rsidR="009F711E" w:rsidRPr="00F607B2" w:rsidRDefault="009F711E" w:rsidP="009F711E">
            <w:pPr>
              <w:jc w:val="center"/>
              <w:rPr>
                <w:rFonts w:ascii="Arial" w:hAnsi="Arial" w:cs="Arial"/>
              </w:rPr>
            </w:pPr>
            <w:r>
              <w:rPr>
                <w:rFonts w:ascii="Arial" w:hAnsi="Arial" w:cs="Arial"/>
              </w:rPr>
              <w:t>E</w:t>
            </w:r>
          </w:p>
        </w:tc>
        <w:tc>
          <w:tcPr>
            <w:tcW w:w="1275" w:type="dxa"/>
          </w:tcPr>
          <w:p w14:paraId="6EC7C4AC" w14:textId="77777777" w:rsidR="009F711E" w:rsidRPr="00F607B2" w:rsidRDefault="009F711E" w:rsidP="009F711E">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0959EF">
          <w:pgSz w:w="11906" w:h="16838"/>
          <w:pgMar w:top="709" w:right="1440" w:bottom="568" w:left="1440" w:header="709" w:footer="709" w:gutter="0"/>
          <w:cols w:space="708"/>
          <w:docGrid w:linePitch="360"/>
        </w:sectPr>
      </w:pPr>
    </w:p>
    <w:p w14:paraId="0235443A" w14:textId="0339DC05"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FB60B23" w:rsidR="00F607B2" w:rsidRPr="00F607B2" w:rsidRDefault="00F607B2" w:rsidP="009F711E">
            <w:pPr>
              <w:jc w:val="center"/>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9F711E">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9F711E">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9F711E">
            <w:pPr>
              <w:jc w:val="center"/>
              <w:rPr>
                <w:rFonts w:ascii="Arial" w:hAnsi="Arial" w:cs="Arial"/>
              </w:rPr>
            </w:pPr>
          </w:p>
        </w:tc>
        <w:tc>
          <w:tcPr>
            <w:tcW w:w="708" w:type="dxa"/>
            <w:tcBorders>
              <w:bottom w:val="single" w:sz="4" w:space="0" w:color="auto"/>
            </w:tcBorders>
          </w:tcPr>
          <w:p w14:paraId="7B596703" w14:textId="77777777" w:rsidR="00F607B2" w:rsidRPr="00F607B2" w:rsidRDefault="00F607B2" w:rsidP="009F711E">
            <w:pPr>
              <w:jc w:val="center"/>
              <w:rPr>
                <w:rFonts w:ascii="Arial" w:hAnsi="Arial" w:cs="Arial"/>
              </w:rPr>
            </w:pPr>
          </w:p>
        </w:tc>
      </w:tr>
      <w:tr w:rsidR="00F607B2" w:rsidRPr="00F607B2" w14:paraId="589E46DE" w14:textId="77777777" w:rsidTr="009F711E">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546610D2" w:rsidR="00F607B2" w:rsidRPr="00F607B2" w:rsidRDefault="00F607B2" w:rsidP="009F711E">
            <w:pPr>
              <w:jc w:val="center"/>
              <w:rPr>
                <w:rFonts w:ascii="Arial" w:hAnsi="Arial" w:cs="Arial"/>
              </w:rPr>
            </w:pPr>
            <w:r w:rsidRPr="00F607B2">
              <w:rPr>
                <w:rFonts w:ascii="Arial" w:hAnsi="Arial" w:cs="Arial"/>
              </w:rPr>
              <w:t>Y</w:t>
            </w:r>
          </w:p>
        </w:tc>
        <w:tc>
          <w:tcPr>
            <w:tcW w:w="770" w:type="dxa"/>
            <w:shd w:val="clear" w:color="auto" w:fill="auto"/>
          </w:tcPr>
          <w:p w14:paraId="286EEC36" w14:textId="435B5956" w:rsidR="00F607B2" w:rsidRPr="00F607B2" w:rsidRDefault="009F711E" w:rsidP="009F711E">
            <w:pPr>
              <w:jc w:val="center"/>
              <w:rPr>
                <w:rFonts w:ascii="Arial" w:hAnsi="Arial" w:cs="Arial"/>
              </w:rPr>
            </w:pPr>
            <w:r>
              <w:rPr>
                <w:rFonts w:ascii="Arial" w:hAnsi="Arial" w:cs="Arial"/>
              </w:rPr>
              <w:t>X</w:t>
            </w:r>
          </w:p>
        </w:tc>
        <w:tc>
          <w:tcPr>
            <w:tcW w:w="789" w:type="dxa"/>
            <w:shd w:val="clear" w:color="auto" w:fill="auto"/>
          </w:tcPr>
          <w:p w14:paraId="4268A789" w14:textId="77777777" w:rsidR="00F607B2" w:rsidRPr="00F607B2" w:rsidRDefault="00F607B2" w:rsidP="009F711E">
            <w:pPr>
              <w:jc w:val="center"/>
              <w:rPr>
                <w:rFonts w:ascii="Arial" w:hAnsi="Arial" w:cs="Arial"/>
              </w:rPr>
            </w:pPr>
          </w:p>
        </w:tc>
        <w:tc>
          <w:tcPr>
            <w:tcW w:w="709" w:type="dxa"/>
            <w:shd w:val="clear" w:color="auto" w:fill="auto"/>
          </w:tcPr>
          <w:p w14:paraId="43F01D64" w14:textId="77777777" w:rsidR="00F607B2" w:rsidRPr="00F607B2" w:rsidRDefault="00F607B2" w:rsidP="009F711E">
            <w:pPr>
              <w:jc w:val="center"/>
              <w:rPr>
                <w:rFonts w:ascii="Arial" w:hAnsi="Arial" w:cs="Arial"/>
              </w:rPr>
            </w:pPr>
          </w:p>
        </w:tc>
        <w:tc>
          <w:tcPr>
            <w:tcW w:w="708" w:type="dxa"/>
            <w:shd w:val="clear" w:color="auto" w:fill="auto"/>
          </w:tcPr>
          <w:p w14:paraId="6DA4715F" w14:textId="77777777" w:rsidR="00F607B2" w:rsidRPr="00F607B2" w:rsidRDefault="00F607B2" w:rsidP="009F711E">
            <w:pPr>
              <w:jc w:val="center"/>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F7A78EF" w:rsidR="00F607B2" w:rsidRPr="00F607B2" w:rsidRDefault="00F607B2" w:rsidP="009F711E">
            <w:pPr>
              <w:jc w:val="center"/>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9F711E">
            <w:pPr>
              <w:jc w:val="center"/>
              <w:rPr>
                <w:rFonts w:ascii="Arial" w:hAnsi="Arial" w:cs="Arial"/>
              </w:rPr>
            </w:pPr>
          </w:p>
        </w:tc>
        <w:tc>
          <w:tcPr>
            <w:tcW w:w="789" w:type="dxa"/>
          </w:tcPr>
          <w:p w14:paraId="6B03765B" w14:textId="77777777" w:rsidR="00F607B2" w:rsidRPr="00F607B2" w:rsidRDefault="00F607B2" w:rsidP="009F711E">
            <w:pPr>
              <w:jc w:val="center"/>
              <w:rPr>
                <w:rFonts w:ascii="Arial" w:hAnsi="Arial" w:cs="Arial"/>
              </w:rPr>
            </w:pPr>
          </w:p>
        </w:tc>
        <w:tc>
          <w:tcPr>
            <w:tcW w:w="709" w:type="dxa"/>
          </w:tcPr>
          <w:p w14:paraId="7EE06037" w14:textId="77777777" w:rsidR="00F607B2" w:rsidRPr="00F607B2" w:rsidRDefault="00F607B2" w:rsidP="009F711E">
            <w:pPr>
              <w:jc w:val="center"/>
              <w:rPr>
                <w:rFonts w:ascii="Arial" w:hAnsi="Arial" w:cs="Arial"/>
              </w:rPr>
            </w:pPr>
          </w:p>
        </w:tc>
        <w:tc>
          <w:tcPr>
            <w:tcW w:w="708" w:type="dxa"/>
          </w:tcPr>
          <w:p w14:paraId="00D81D96" w14:textId="77777777" w:rsidR="00F607B2" w:rsidRPr="00F607B2" w:rsidRDefault="00F607B2" w:rsidP="009F711E">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BD3A7D4" w:rsidR="00F607B2" w:rsidRPr="00F607B2" w:rsidRDefault="00F607B2" w:rsidP="009F711E">
            <w:pPr>
              <w:jc w:val="center"/>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9F711E">
            <w:pPr>
              <w:jc w:val="center"/>
              <w:rPr>
                <w:rFonts w:ascii="Arial" w:hAnsi="Arial" w:cs="Arial"/>
              </w:rPr>
            </w:pPr>
          </w:p>
        </w:tc>
        <w:tc>
          <w:tcPr>
            <w:tcW w:w="789" w:type="dxa"/>
          </w:tcPr>
          <w:p w14:paraId="6856DDCB" w14:textId="77777777" w:rsidR="00F607B2" w:rsidRPr="00F607B2" w:rsidRDefault="00F607B2" w:rsidP="009F711E">
            <w:pPr>
              <w:jc w:val="center"/>
              <w:rPr>
                <w:rFonts w:ascii="Arial" w:hAnsi="Arial" w:cs="Arial"/>
              </w:rPr>
            </w:pPr>
          </w:p>
        </w:tc>
        <w:tc>
          <w:tcPr>
            <w:tcW w:w="709" w:type="dxa"/>
          </w:tcPr>
          <w:p w14:paraId="6787ABBB" w14:textId="77777777" w:rsidR="00F607B2" w:rsidRPr="00F607B2" w:rsidRDefault="00F607B2" w:rsidP="009F711E">
            <w:pPr>
              <w:jc w:val="center"/>
              <w:rPr>
                <w:rFonts w:ascii="Arial" w:hAnsi="Arial" w:cs="Arial"/>
              </w:rPr>
            </w:pPr>
          </w:p>
        </w:tc>
        <w:tc>
          <w:tcPr>
            <w:tcW w:w="708" w:type="dxa"/>
          </w:tcPr>
          <w:p w14:paraId="5AD40FDB" w14:textId="77777777" w:rsidR="00F607B2" w:rsidRPr="00F607B2" w:rsidRDefault="00F607B2" w:rsidP="009F711E">
            <w:pPr>
              <w:jc w:val="center"/>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118C02FD" w:rsidR="00F607B2" w:rsidRPr="00F607B2" w:rsidRDefault="00F607B2" w:rsidP="009F711E">
            <w:pPr>
              <w:jc w:val="center"/>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9F711E">
            <w:pPr>
              <w:jc w:val="center"/>
              <w:rPr>
                <w:rFonts w:ascii="Arial" w:hAnsi="Arial" w:cs="Arial"/>
              </w:rPr>
            </w:pPr>
          </w:p>
        </w:tc>
        <w:tc>
          <w:tcPr>
            <w:tcW w:w="789" w:type="dxa"/>
            <w:tcBorders>
              <w:bottom w:val="single" w:sz="4" w:space="0" w:color="auto"/>
            </w:tcBorders>
          </w:tcPr>
          <w:p w14:paraId="0E5FD10E" w14:textId="77777777" w:rsidR="00F607B2" w:rsidRPr="00F607B2" w:rsidRDefault="00F607B2" w:rsidP="009F711E">
            <w:pPr>
              <w:jc w:val="center"/>
              <w:rPr>
                <w:rFonts w:ascii="Arial" w:hAnsi="Arial" w:cs="Arial"/>
              </w:rPr>
            </w:pPr>
          </w:p>
        </w:tc>
        <w:tc>
          <w:tcPr>
            <w:tcW w:w="709" w:type="dxa"/>
            <w:tcBorders>
              <w:bottom w:val="single" w:sz="4" w:space="0" w:color="auto"/>
            </w:tcBorders>
          </w:tcPr>
          <w:p w14:paraId="0CE3CCAC" w14:textId="77777777" w:rsidR="00F607B2" w:rsidRPr="00F607B2" w:rsidRDefault="00F607B2" w:rsidP="009F711E">
            <w:pPr>
              <w:jc w:val="center"/>
              <w:rPr>
                <w:rFonts w:ascii="Arial" w:hAnsi="Arial" w:cs="Arial"/>
              </w:rPr>
            </w:pPr>
          </w:p>
        </w:tc>
        <w:tc>
          <w:tcPr>
            <w:tcW w:w="708" w:type="dxa"/>
            <w:tcBorders>
              <w:bottom w:val="single" w:sz="4" w:space="0" w:color="auto"/>
            </w:tcBorders>
          </w:tcPr>
          <w:p w14:paraId="1A2F9A02" w14:textId="77777777" w:rsidR="00F607B2" w:rsidRPr="00F607B2" w:rsidRDefault="00F607B2" w:rsidP="009F711E">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431BD5AD" w:rsidR="00F607B2" w:rsidRPr="00F607B2" w:rsidRDefault="00F607B2" w:rsidP="009F711E">
            <w:pPr>
              <w:jc w:val="center"/>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2393B53B"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r w:rsidR="009F711E"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5FD3B298" w:rsidR="00F607B2" w:rsidRPr="00F607B2" w:rsidRDefault="00F607B2" w:rsidP="009F711E">
            <w:pPr>
              <w:jc w:val="center"/>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55DC0140" w14:textId="749C6622" w:rsidR="00F607B2" w:rsidRPr="00F607B2" w:rsidRDefault="00F607B2" w:rsidP="000C32E3">
            <w:pPr>
              <w:jc w:val="both"/>
              <w:rPr>
                <w:rFonts w:ascii="Arial" w:hAnsi="Arial" w:cs="Arial"/>
              </w:rPr>
            </w:pPr>
            <w:r w:rsidRPr="00F607B2">
              <w:rPr>
                <w:rFonts w:ascii="Arial" w:hAnsi="Arial" w:cs="Arial"/>
              </w:rPr>
              <w:t>Chlorine based cleaning solutions (e.g. Chlorclean, Actichlor, Tristel)</w:t>
            </w:r>
          </w:p>
        </w:tc>
        <w:tc>
          <w:tcPr>
            <w:tcW w:w="709" w:type="dxa"/>
          </w:tcPr>
          <w:p w14:paraId="7428E7B6" w14:textId="17F73F92" w:rsidR="00F607B2" w:rsidRPr="00F607B2" w:rsidRDefault="00F607B2" w:rsidP="009F711E">
            <w:pPr>
              <w:jc w:val="center"/>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5AA84D8" w:rsidR="00F607B2" w:rsidRPr="00F607B2" w:rsidRDefault="00F607B2" w:rsidP="009F711E">
            <w:pPr>
              <w:jc w:val="center"/>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83F00EA" w:rsidR="00F607B2" w:rsidRPr="00F607B2" w:rsidRDefault="00F607B2" w:rsidP="009F711E">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9F711E" w:rsidRPr="00F607B2" w14:paraId="7D4C0303" w14:textId="77777777" w:rsidTr="00567655">
        <w:tc>
          <w:tcPr>
            <w:tcW w:w="10314" w:type="dxa"/>
            <w:gridSpan w:val="6"/>
            <w:shd w:val="clear" w:color="auto" w:fill="auto"/>
          </w:tcPr>
          <w:p w14:paraId="1C22C77F" w14:textId="77777777" w:rsidR="009F711E" w:rsidRPr="00F607B2" w:rsidRDefault="009F711E"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C0570D3" w:rsidR="00F607B2" w:rsidRPr="00F607B2" w:rsidRDefault="00F607B2" w:rsidP="009F711E">
            <w:pPr>
              <w:jc w:val="center"/>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2C5383B" w:rsidR="00F607B2" w:rsidRPr="00F607B2" w:rsidRDefault="00F607B2" w:rsidP="009F711E">
            <w:pPr>
              <w:jc w:val="center"/>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66D36C3" w:rsidR="00F607B2" w:rsidRPr="00F607B2" w:rsidRDefault="00F607B2" w:rsidP="009F711E">
            <w:pPr>
              <w:jc w:val="center"/>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D7123A0" w:rsidR="00F607B2" w:rsidRPr="00F607B2" w:rsidRDefault="00F607B2" w:rsidP="009F711E">
            <w:pPr>
              <w:jc w:val="center"/>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1E8E7F6" w:rsidR="00F607B2" w:rsidRPr="00F607B2" w:rsidRDefault="00F607B2" w:rsidP="009F711E">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4D32F17" w:rsidR="00F607B2" w:rsidRPr="00F607B2" w:rsidRDefault="00F607B2" w:rsidP="000C32E3">
            <w:pPr>
              <w:jc w:val="both"/>
              <w:rPr>
                <w:rFonts w:ascii="Arial" w:hAnsi="Arial" w:cs="Arial"/>
              </w:rPr>
            </w:pPr>
            <w:r w:rsidRPr="00F607B2">
              <w:rPr>
                <w:rFonts w:ascii="Arial" w:hAnsi="Arial" w:cs="Arial"/>
              </w:rPr>
              <w:t xml:space="preserve">VDU use </w:t>
            </w:r>
            <w:r w:rsidR="009F711E" w:rsidRPr="00F607B2">
              <w:rPr>
                <w:rFonts w:ascii="Arial" w:hAnsi="Arial" w:cs="Arial"/>
              </w:rPr>
              <w:t>(&gt;</w:t>
            </w:r>
            <w:r w:rsidRPr="00F607B2">
              <w:rPr>
                <w:rFonts w:ascii="Arial" w:hAnsi="Arial" w:cs="Arial"/>
              </w:rPr>
              <w:t xml:space="preserve"> 1 hour daily)</w:t>
            </w:r>
          </w:p>
        </w:tc>
        <w:tc>
          <w:tcPr>
            <w:tcW w:w="709" w:type="dxa"/>
          </w:tcPr>
          <w:p w14:paraId="3C71F8AE" w14:textId="2491ECA7" w:rsidR="00F607B2" w:rsidRPr="00F607B2" w:rsidRDefault="00F607B2" w:rsidP="009F711E">
            <w:pPr>
              <w:jc w:val="center"/>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9F711E">
            <w:pPr>
              <w:jc w:val="center"/>
              <w:rPr>
                <w:rFonts w:ascii="Arial" w:hAnsi="Arial" w:cs="Arial"/>
              </w:rPr>
            </w:pPr>
          </w:p>
        </w:tc>
        <w:tc>
          <w:tcPr>
            <w:tcW w:w="789" w:type="dxa"/>
          </w:tcPr>
          <w:p w14:paraId="6108C2E0" w14:textId="77777777" w:rsidR="00F607B2" w:rsidRPr="00F607B2" w:rsidRDefault="00F607B2" w:rsidP="009F711E">
            <w:pPr>
              <w:jc w:val="center"/>
              <w:rPr>
                <w:rFonts w:ascii="Arial" w:hAnsi="Arial" w:cs="Arial"/>
              </w:rPr>
            </w:pPr>
          </w:p>
        </w:tc>
        <w:tc>
          <w:tcPr>
            <w:tcW w:w="709" w:type="dxa"/>
          </w:tcPr>
          <w:p w14:paraId="2828E990" w14:textId="77777777" w:rsidR="00F607B2" w:rsidRPr="00F607B2" w:rsidRDefault="00F607B2" w:rsidP="009F711E">
            <w:pPr>
              <w:jc w:val="center"/>
              <w:rPr>
                <w:rFonts w:ascii="Arial" w:hAnsi="Arial" w:cs="Arial"/>
              </w:rPr>
            </w:pPr>
          </w:p>
        </w:tc>
        <w:tc>
          <w:tcPr>
            <w:tcW w:w="708" w:type="dxa"/>
          </w:tcPr>
          <w:p w14:paraId="4494F927" w14:textId="6461B0D8" w:rsidR="00F607B2" w:rsidRPr="00F607B2" w:rsidRDefault="009F711E" w:rsidP="009F711E">
            <w:pPr>
              <w:jc w:val="center"/>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87EAC1D" w:rsidR="00F607B2" w:rsidRPr="00F607B2" w:rsidRDefault="00F607B2" w:rsidP="009F711E">
            <w:pPr>
              <w:jc w:val="center"/>
              <w:rPr>
                <w:rFonts w:ascii="Arial" w:hAnsi="Arial" w:cs="Arial"/>
              </w:rPr>
            </w:pPr>
            <w:r w:rsidRPr="00F607B2">
              <w:rPr>
                <w:rFonts w:ascii="Arial" w:hAnsi="Arial" w:cs="Arial"/>
              </w:rPr>
              <w:t>Y</w:t>
            </w:r>
          </w:p>
        </w:tc>
        <w:tc>
          <w:tcPr>
            <w:tcW w:w="770" w:type="dxa"/>
          </w:tcPr>
          <w:p w14:paraId="3D19B57F" w14:textId="15A0E740" w:rsidR="00F607B2" w:rsidRPr="00F607B2" w:rsidRDefault="009F711E" w:rsidP="009F711E">
            <w:pPr>
              <w:jc w:val="center"/>
              <w:rPr>
                <w:rFonts w:ascii="Arial" w:hAnsi="Arial" w:cs="Arial"/>
              </w:rPr>
            </w:pPr>
            <w:r>
              <w:rPr>
                <w:rFonts w:ascii="Arial" w:hAnsi="Arial" w:cs="Arial"/>
              </w:rPr>
              <w:t>X</w:t>
            </w:r>
          </w:p>
        </w:tc>
        <w:tc>
          <w:tcPr>
            <w:tcW w:w="789" w:type="dxa"/>
          </w:tcPr>
          <w:p w14:paraId="1E54A394" w14:textId="77777777" w:rsidR="00F607B2" w:rsidRPr="00F607B2" w:rsidRDefault="00F607B2" w:rsidP="009F711E">
            <w:pPr>
              <w:jc w:val="center"/>
              <w:rPr>
                <w:rFonts w:ascii="Arial" w:hAnsi="Arial" w:cs="Arial"/>
              </w:rPr>
            </w:pPr>
          </w:p>
        </w:tc>
        <w:tc>
          <w:tcPr>
            <w:tcW w:w="709" w:type="dxa"/>
          </w:tcPr>
          <w:p w14:paraId="30142175" w14:textId="77777777" w:rsidR="00F607B2" w:rsidRPr="00F607B2" w:rsidRDefault="00F607B2" w:rsidP="009F711E">
            <w:pPr>
              <w:jc w:val="center"/>
              <w:rPr>
                <w:rFonts w:ascii="Arial" w:hAnsi="Arial" w:cs="Arial"/>
              </w:rPr>
            </w:pPr>
          </w:p>
        </w:tc>
        <w:tc>
          <w:tcPr>
            <w:tcW w:w="708" w:type="dxa"/>
          </w:tcPr>
          <w:p w14:paraId="0F54644B" w14:textId="77777777" w:rsidR="00F607B2" w:rsidRPr="00F607B2" w:rsidRDefault="00F607B2" w:rsidP="009F711E">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F7FC9D9" w:rsidR="00F607B2" w:rsidRPr="00F607B2" w:rsidRDefault="00F607B2" w:rsidP="009F711E">
            <w:pPr>
              <w:jc w:val="center"/>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9F711E">
            <w:pPr>
              <w:jc w:val="center"/>
              <w:rPr>
                <w:rFonts w:ascii="Arial" w:hAnsi="Arial" w:cs="Arial"/>
              </w:rPr>
            </w:pPr>
          </w:p>
        </w:tc>
        <w:tc>
          <w:tcPr>
            <w:tcW w:w="789" w:type="dxa"/>
          </w:tcPr>
          <w:p w14:paraId="54AFD90A" w14:textId="58D42E3B" w:rsidR="00F607B2" w:rsidRPr="00F607B2" w:rsidRDefault="009F711E" w:rsidP="009F711E">
            <w:pPr>
              <w:jc w:val="center"/>
              <w:rPr>
                <w:rFonts w:ascii="Arial" w:hAnsi="Arial" w:cs="Arial"/>
              </w:rPr>
            </w:pPr>
            <w:r>
              <w:rPr>
                <w:rFonts w:ascii="Arial" w:hAnsi="Arial" w:cs="Arial"/>
              </w:rPr>
              <w:t>X</w:t>
            </w:r>
          </w:p>
        </w:tc>
        <w:tc>
          <w:tcPr>
            <w:tcW w:w="709" w:type="dxa"/>
          </w:tcPr>
          <w:p w14:paraId="792635D0" w14:textId="77777777" w:rsidR="00F607B2" w:rsidRPr="00F607B2" w:rsidRDefault="00F607B2" w:rsidP="009F711E">
            <w:pPr>
              <w:jc w:val="center"/>
              <w:rPr>
                <w:rFonts w:ascii="Arial" w:hAnsi="Arial" w:cs="Arial"/>
              </w:rPr>
            </w:pPr>
          </w:p>
        </w:tc>
        <w:tc>
          <w:tcPr>
            <w:tcW w:w="708" w:type="dxa"/>
          </w:tcPr>
          <w:p w14:paraId="49EB5CF4" w14:textId="77777777" w:rsidR="00F607B2" w:rsidRPr="00F607B2" w:rsidRDefault="00F607B2" w:rsidP="009F711E">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A78D268" w:rsidR="00F607B2" w:rsidRPr="00F607B2" w:rsidRDefault="00F607B2" w:rsidP="009F711E">
            <w:pPr>
              <w:jc w:val="center"/>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9F711E">
            <w:pPr>
              <w:jc w:val="center"/>
              <w:rPr>
                <w:rFonts w:ascii="Arial" w:hAnsi="Arial" w:cs="Arial"/>
              </w:rPr>
            </w:pPr>
          </w:p>
        </w:tc>
        <w:tc>
          <w:tcPr>
            <w:tcW w:w="789" w:type="dxa"/>
          </w:tcPr>
          <w:p w14:paraId="351E7133" w14:textId="77777777" w:rsidR="00F607B2" w:rsidRPr="00F607B2" w:rsidRDefault="00F607B2" w:rsidP="009F711E">
            <w:pPr>
              <w:jc w:val="center"/>
              <w:rPr>
                <w:rFonts w:ascii="Arial" w:hAnsi="Arial" w:cs="Arial"/>
              </w:rPr>
            </w:pPr>
          </w:p>
        </w:tc>
        <w:tc>
          <w:tcPr>
            <w:tcW w:w="709" w:type="dxa"/>
          </w:tcPr>
          <w:p w14:paraId="6BE986CB" w14:textId="77777777" w:rsidR="00F607B2" w:rsidRPr="00F607B2" w:rsidRDefault="00F607B2" w:rsidP="009F711E">
            <w:pPr>
              <w:jc w:val="center"/>
              <w:rPr>
                <w:rFonts w:ascii="Arial" w:hAnsi="Arial" w:cs="Arial"/>
              </w:rPr>
            </w:pPr>
          </w:p>
        </w:tc>
        <w:tc>
          <w:tcPr>
            <w:tcW w:w="708" w:type="dxa"/>
          </w:tcPr>
          <w:p w14:paraId="78E50EB5" w14:textId="77777777" w:rsidR="00F607B2" w:rsidRPr="00F607B2" w:rsidRDefault="00F607B2" w:rsidP="009F711E">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5F9A485" w:rsidR="00F607B2" w:rsidRPr="00F607B2" w:rsidRDefault="00F607B2" w:rsidP="009F711E">
            <w:pPr>
              <w:jc w:val="center"/>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9F711E">
            <w:pPr>
              <w:jc w:val="center"/>
              <w:rPr>
                <w:rFonts w:ascii="Arial" w:hAnsi="Arial" w:cs="Arial"/>
              </w:rPr>
            </w:pPr>
          </w:p>
        </w:tc>
        <w:tc>
          <w:tcPr>
            <w:tcW w:w="789" w:type="dxa"/>
          </w:tcPr>
          <w:p w14:paraId="7CAF62A6" w14:textId="77777777" w:rsidR="00F607B2" w:rsidRPr="00F607B2" w:rsidRDefault="00F607B2" w:rsidP="009F711E">
            <w:pPr>
              <w:jc w:val="center"/>
              <w:rPr>
                <w:rFonts w:ascii="Arial" w:hAnsi="Arial" w:cs="Arial"/>
              </w:rPr>
            </w:pPr>
          </w:p>
        </w:tc>
        <w:tc>
          <w:tcPr>
            <w:tcW w:w="709" w:type="dxa"/>
          </w:tcPr>
          <w:p w14:paraId="6F6863F3" w14:textId="77777777" w:rsidR="00F607B2" w:rsidRPr="00F607B2" w:rsidRDefault="00F607B2" w:rsidP="009F711E">
            <w:pPr>
              <w:jc w:val="center"/>
              <w:rPr>
                <w:rFonts w:ascii="Arial" w:hAnsi="Arial" w:cs="Arial"/>
              </w:rPr>
            </w:pPr>
          </w:p>
        </w:tc>
        <w:tc>
          <w:tcPr>
            <w:tcW w:w="708" w:type="dxa"/>
          </w:tcPr>
          <w:p w14:paraId="12CF65FA" w14:textId="77777777" w:rsidR="00F607B2" w:rsidRPr="00F607B2" w:rsidRDefault="00F607B2" w:rsidP="009F711E">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0DDA3E5" w:rsidR="00F607B2" w:rsidRPr="00F607B2" w:rsidRDefault="00F607B2" w:rsidP="009F711E">
            <w:pPr>
              <w:jc w:val="center"/>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9F711E">
            <w:pPr>
              <w:jc w:val="center"/>
              <w:rPr>
                <w:rFonts w:ascii="Arial" w:hAnsi="Arial" w:cs="Arial"/>
              </w:rPr>
            </w:pPr>
          </w:p>
        </w:tc>
        <w:tc>
          <w:tcPr>
            <w:tcW w:w="789" w:type="dxa"/>
          </w:tcPr>
          <w:p w14:paraId="0E220DA2" w14:textId="77777777" w:rsidR="00F607B2" w:rsidRPr="00F607B2" w:rsidRDefault="00F607B2" w:rsidP="009F711E">
            <w:pPr>
              <w:jc w:val="center"/>
              <w:rPr>
                <w:rFonts w:ascii="Arial" w:hAnsi="Arial" w:cs="Arial"/>
              </w:rPr>
            </w:pPr>
          </w:p>
        </w:tc>
        <w:tc>
          <w:tcPr>
            <w:tcW w:w="709" w:type="dxa"/>
          </w:tcPr>
          <w:p w14:paraId="4B71C981" w14:textId="77777777" w:rsidR="00F607B2" w:rsidRPr="00F607B2" w:rsidRDefault="00F607B2" w:rsidP="009F711E">
            <w:pPr>
              <w:jc w:val="center"/>
              <w:rPr>
                <w:rFonts w:ascii="Arial" w:hAnsi="Arial" w:cs="Arial"/>
              </w:rPr>
            </w:pPr>
          </w:p>
        </w:tc>
        <w:tc>
          <w:tcPr>
            <w:tcW w:w="708" w:type="dxa"/>
          </w:tcPr>
          <w:p w14:paraId="674C48E8" w14:textId="77777777" w:rsidR="00F607B2" w:rsidRPr="00F607B2" w:rsidRDefault="00F607B2" w:rsidP="009F711E">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0FE2E80" w:rsidR="00615705" w:rsidRDefault="00615705" w:rsidP="009F711E">
            <w:pPr>
              <w:jc w:val="center"/>
            </w:pPr>
            <w:r w:rsidRPr="00A52C35">
              <w:rPr>
                <w:rFonts w:ascii="Arial" w:hAnsi="Arial" w:cs="Arial"/>
              </w:rPr>
              <w:t>Y</w:t>
            </w:r>
          </w:p>
        </w:tc>
        <w:tc>
          <w:tcPr>
            <w:tcW w:w="770" w:type="dxa"/>
          </w:tcPr>
          <w:p w14:paraId="22A60614" w14:textId="77777777" w:rsidR="00615705" w:rsidRPr="00F607B2" w:rsidRDefault="00615705" w:rsidP="009F711E">
            <w:pPr>
              <w:jc w:val="center"/>
              <w:rPr>
                <w:rFonts w:ascii="Arial" w:hAnsi="Arial" w:cs="Arial"/>
              </w:rPr>
            </w:pPr>
          </w:p>
        </w:tc>
        <w:tc>
          <w:tcPr>
            <w:tcW w:w="789" w:type="dxa"/>
          </w:tcPr>
          <w:p w14:paraId="5643F92B" w14:textId="5EFE7F2C" w:rsidR="00615705" w:rsidRPr="00F607B2" w:rsidRDefault="009F711E" w:rsidP="009F711E">
            <w:pPr>
              <w:jc w:val="center"/>
              <w:rPr>
                <w:rFonts w:ascii="Arial" w:hAnsi="Arial" w:cs="Arial"/>
              </w:rPr>
            </w:pPr>
            <w:r>
              <w:rPr>
                <w:rFonts w:ascii="Arial" w:hAnsi="Arial" w:cs="Arial"/>
              </w:rPr>
              <w:t>X</w:t>
            </w:r>
          </w:p>
        </w:tc>
        <w:tc>
          <w:tcPr>
            <w:tcW w:w="709" w:type="dxa"/>
          </w:tcPr>
          <w:p w14:paraId="08BAC08A" w14:textId="77777777" w:rsidR="00615705" w:rsidRPr="00F607B2" w:rsidRDefault="00615705" w:rsidP="009F711E">
            <w:pPr>
              <w:jc w:val="center"/>
              <w:rPr>
                <w:rFonts w:ascii="Arial" w:hAnsi="Arial" w:cs="Arial"/>
              </w:rPr>
            </w:pPr>
          </w:p>
        </w:tc>
        <w:tc>
          <w:tcPr>
            <w:tcW w:w="708" w:type="dxa"/>
          </w:tcPr>
          <w:p w14:paraId="7F792068" w14:textId="77777777" w:rsidR="00615705" w:rsidRPr="00F607B2" w:rsidRDefault="00615705" w:rsidP="009F711E">
            <w:pPr>
              <w:jc w:val="center"/>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A9CC885" w:rsidR="00615705" w:rsidRDefault="00615705" w:rsidP="009F711E">
            <w:pPr>
              <w:jc w:val="center"/>
            </w:pPr>
            <w:r w:rsidRPr="00A52C35">
              <w:rPr>
                <w:rFonts w:ascii="Arial" w:hAnsi="Arial" w:cs="Arial"/>
              </w:rPr>
              <w:t>Y</w:t>
            </w:r>
          </w:p>
        </w:tc>
        <w:tc>
          <w:tcPr>
            <w:tcW w:w="770" w:type="dxa"/>
          </w:tcPr>
          <w:p w14:paraId="02BDE0F0" w14:textId="77777777" w:rsidR="00615705" w:rsidRPr="00F607B2" w:rsidRDefault="00615705" w:rsidP="009F711E">
            <w:pPr>
              <w:jc w:val="center"/>
              <w:rPr>
                <w:rFonts w:ascii="Arial" w:hAnsi="Arial" w:cs="Arial"/>
              </w:rPr>
            </w:pPr>
          </w:p>
        </w:tc>
        <w:tc>
          <w:tcPr>
            <w:tcW w:w="789" w:type="dxa"/>
          </w:tcPr>
          <w:p w14:paraId="496B1454" w14:textId="77777777" w:rsidR="00615705" w:rsidRPr="00F607B2" w:rsidRDefault="00615705" w:rsidP="009F711E">
            <w:pPr>
              <w:jc w:val="center"/>
              <w:rPr>
                <w:rFonts w:ascii="Arial" w:hAnsi="Arial" w:cs="Arial"/>
              </w:rPr>
            </w:pPr>
          </w:p>
        </w:tc>
        <w:tc>
          <w:tcPr>
            <w:tcW w:w="709" w:type="dxa"/>
          </w:tcPr>
          <w:p w14:paraId="2BF7BCC0" w14:textId="77777777" w:rsidR="00615705" w:rsidRPr="00F607B2" w:rsidRDefault="00615705" w:rsidP="009F711E">
            <w:pPr>
              <w:jc w:val="center"/>
              <w:rPr>
                <w:rFonts w:ascii="Arial" w:hAnsi="Arial" w:cs="Arial"/>
              </w:rPr>
            </w:pPr>
          </w:p>
        </w:tc>
        <w:tc>
          <w:tcPr>
            <w:tcW w:w="708" w:type="dxa"/>
          </w:tcPr>
          <w:p w14:paraId="5A10E13F" w14:textId="12CA43F6" w:rsidR="00615705" w:rsidRPr="00F607B2" w:rsidRDefault="009F711E" w:rsidP="009F711E">
            <w:pPr>
              <w:jc w:val="center"/>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38E7C20" w:rsidR="00615705" w:rsidRDefault="00615705" w:rsidP="009F711E">
            <w:pPr>
              <w:jc w:val="center"/>
            </w:pPr>
            <w:r w:rsidRPr="00A52C35">
              <w:rPr>
                <w:rFonts w:ascii="Arial" w:hAnsi="Arial" w:cs="Arial"/>
              </w:rPr>
              <w:t>Y</w:t>
            </w:r>
          </w:p>
        </w:tc>
        <w:tc>
          <w:tcPr>
            <w:tcW w:w="770" w:type="dxa"/>
          </w:tcPr>
          <w:p w14:paraId="4A9A4D0E" w14:textId="77777777" w:rsidR="00615705" w:rsidRPr="00F607B2" w:rsidRDefault="00615705" w:rsidP="009F711E">
            <w:pPr>
              <w:jc w:val="center"/>
              <w:rPr>
                <w:rFonts w:ascii="Arial" w:hAnsi="Arial" w:cs="Arial"/>
              </w:rPr>
            </w:pPr>
          </w:p>
        </w:tc>
        <w:tc>
          <w:tcPr>
            <w:tcW w:w="789" w:type="dxa"/>
          </w:tcPr>
          <w:p w14:paraId="1C8AE2B6" w14:textId="77777777" w:rsidR="00615705" w:rsidRPr="00F607B2" w:rsidRDefault="00615705" w:rsidP="009F711E">
            <w:pPr>
              <w:jc w:val="center"/>
              <w:rPr>
                <w:rFonts w:ascii="Arial" w:hAnsi="Arial" w:cs="Arial"/>
              </w:rPr>
            </w:pPr>
          </w:p>
        </w:tc>
        <w:tc>
          <w:tcPr>
            <w:tcW w:w="709" w:type="dxa"/>
          </w:tcPr>
          <w:p w14:paraId="172824AE" w14:textId="77777777" w:rsidR="00615705" w:rsidRPr="00F607B2" w:rsidRDefault="00615705" w:rsidP="009F711E">
            <w:pPr>
              <w:jc w:val="center"/>
              <w:rPr>
                <w:rFonts w:ascii="Arial" w:hAnsi="Arial" w:cs="Arial"/>
              </w:rPr>
            </w:pPr>
          </w:p>
        </w:tc>
        <w:tc>
          <w:tcPr>
            <w:tcW w:w="708" w:type="dxa"/>
          </w:tcPr>
          <w:p w14:paraId="7A13E267" w14:textId="749DE0A6" w:rsidR="00615705" w:rsidRPr="00F607B2" w:rsidRDefault="009F711E" w:rsidP="009F711E">
            <w:pPr>
              <w:jc w:val="center"/>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9CB14F5" w:rsidR="00F607B2" w:rsidRPr="00F607B2" w:rsidRDefault="00F607B2" w:rsidP="009F711E">
            <w:pPr>
              <w:jc w:val="center"/>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9F711E">
            <w:pPr>
              <w:jc w:val="center"/>
              <w:rPr>
                <w:rFonts w:ascii="Arial" w:hAnsi="Arial" w:cs="Arial"/>
              </w:rPr>
            </w:pPr>
          </w:p>
        </w:tc>
        <w:tc>
          <w:tcPr>
            <w:tcW w:w="789" w:type="dxa"/>
          </w:tcPr>
          <w:p w14:paraId="6E67E581" w14:textId="77777777" w:rsidR="00F607B2" w:rsidRPr="00F607B2" w:rsidRDefault="00F607B2" w:rsidP="009F711E">
            <w:pPr>
              <w:jc w:val="center"/>
              <w:rPr>
                <w:rFonts w:ascii="Arial" w:hAnsi="Arial" w:cs="Arial"/>
              </w:rPr>
            </w:pPr>
          </w:p>
        </w:tc>
        <w:tc>
          <w:tcPr>
            <w:tcW w:w="709" w:type="dxa"/>
          </w:tcPr>
          <w:p w14:paraId="22DC8AB7" w14:textId="77777777" w:rsidR="00F607B2" w:rsidRPr="00F607B2" w:rsidRDefault="00F607B2" w:rsidP="009F711E">
            <w:pPr>
              <w:jc w:val="center"/>
              <w:rPr>
                <w:rFonts w:ascii="Arial" w:hAnsi="Arial" w:cs="Arial"/>
              </w:rPr>
            </w:pPr>
          </w:p>
        </w:tc>
        <w:tc>
          <w:tcPr>
            <w:tcW w:w="708" w:type="dxa"/>
          </w:tcPr>
          <w:p w14:paraId="01C243E9" w14:textId="77777777" w:rsidR="00F607B2" w:rsidRPr="00F607B2" w:rsidRDefault="00F607B2" w:rsidP="009F711E">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C2514EE" w:rsidR="00F607B2" w:rsidRPr="00F607B2" w:rsidRDefault="00F607B2" w:rsidP="009F711E">
            <w:pPr>
              <w:jc w:val="center"/>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9F711E">
            <w:pPr>
              <w:jc w:val="center"/>
              <w:rPr>
                <w:rFonts w:ascii="Arial" w:hAnsi="Arial" w:cs="Arial"/>
              </w:rPr>
            </w:pPr>
          </w:p>
        </w:tc>
        <w:tc>
          <w:tcPr>
            <w:tcW w:w="789" w:type="dxa"/>
          </w:tcPr>
          <w:p w14:paraId="48FCB8D2" w14:textId="77777777" w:rsidR="00F607B2" w:rsidRPr="00F607B2" w:rsidRDefault="00F607B2" w:rsidP="009F711E">
            <w:pPr>
              <w:jc w:val="center"/>
              <w:rPr>
                <w:rFonts w:ascii="Arial" w:hAnsi="Arial" w:cs="Arial"/>
              </w:rPr>
            </w:pPr>
          </w:p>
        </w:tc>
        <w:tc>
          <w:tcPr>
            <w:tcW w:w="709" w:type="dxa"/>
          </w:tcPr>
          <w:p w14:paraId="224B3B70" w14:textId="67C0278E" w:rsidR="00F607B2" w:rsidRPr="00F607B2" w:rsidRDefault="009F711E" w:rsidP="009F711E">
            <w:pPr>
              <w:jc w:val="center"/>
              <w:rPr>
                <w:rFonts w:ascii="Arial" w:hAnsi="Arial" w:cs="Arial"/>
              </w:rPr>
            </w:pPr>
            <w:r>
              <w:rPr>
                <w:rFonts w:ascii="Arial" w:hAnsi="Arial" w:cs="Arial"/>
              </w:rPr>
              <w:t>X</w:t>
            </w:r>
          </w:p>
        </w:tc>
        <w:tc>
          <w:tcPr>
            <w:tcW w:w="708" w:type="dxa"/>
          </w:tcPr>
          <w:p w14:paraId="3B3407C9" w14:textId="77777777" w:rsidR="00F607B2" w:rsidRPr="00F607B2" w:rsidRDefault="00F607B2" w:rsidP="009F711E">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168"/>
    <w:multiLevelType w:val="hybridMultilevel"/>
    <w:tmpl w:val="249831E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B431B"/>
    <w:multiLevelType w:val="hybridMultilevel"/>
    <w:tmpl w:val="242E7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363D7D"/>
    <w:multiLevelType w:val="hybridMultilevel"/>
    <w:tmpl w:val="6656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F6235"/>
    <w:multiLevelType w:val="hybridMultilevel"/>
    <w:tmpl w:val="C12AE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67449"/>
    <w:multiLevelType w:val="hybridMultilevel"/>
    <w:tmpl w:val="D054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590013"/>
    <w:multiLevelType w:val="hybridMultilevel"/>
    <w:tmpl w:val="0A34B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D241A"/>
    <w:multiLevelType w:val="hybridMultilevel"/>
    <w:tmpl w:val="812AB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C41290"/>
    <w:multiLevelType w:val="hybridMultilevel"/>
    <w:tmpl w:val="A32C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D5765"/>
    <w:multiLevelType w:val="hybridMultilevel"/>
    <w:tmpl w:val="F866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815EB"/>
    <w:multiLevelType w:val="hybridMultilevel"/>
    <w:tmpl w:val="2744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A40BA"/>
    <w:multiLevelType w:val="hybridMultilevel"/>
    <w:tmpl w:val="CBFA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A3484"/>
    <w:multiLevelType w:val="hybridMultilevel"/>
    <w:tmpl w:val="E54C1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F0519"/>
    <w:multiLevelType w:val="hybridMultilevel"/>
    <w:tmpl w:val="A33A729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32186D7F"/>
    <w:multiLevelType w:val="hybridMultilevel"/>
    <w:tmpl w:val="D11A8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696276D"/>
    <w:multiLevelType w:val="hybridMultilevel"/>
    <w:tmpl w:val="8496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9F7BD1"/>
    <w:multiLevelType w:val="hybridMultilevel"/>
    <w:tmpl w:val="A172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3D1FAC"/>
    <w:multiLevelType w:val="hybridMultilevel"/>
    <w:tmpl w:val="A17A5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4D7523"/>
    <w:multiLevelType w:val="hybridMultilevel"/>
    <w:tmpl w:val="27B0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65C14EA"/>
    <w:multiLevelType w:val="hybridMultilevel"/>
    <w:tmpl w:val="C71E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D474F65"/>
    <w:multiLevelType w:val="hybridMultilevel"/>
    <w:tmpl w:val="589E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0"/>
  </w:num>
  <w:num w:numId="4">
    <w:abstractNumId w:val="24"/>
  </w:num>
  <w:num w:numId="5">
    <w:abstractNumId w:val="22"/>
  </w:num>
  <w:num w:numId="6">
    <w:abstractNumId w:val="16"/>
  </w:num>
  <w:num w:numId="7">
    <w:abstractNumId w:val="9"/>
  </w:num>
  <w:num w:numId="8">
    <w:abstractNumId w:val="7"/>
  </w:num>
  <w:num w:numId="9">
    <w:abstractNumId w:val="18"/>
  </w:num>
  <w:num w:numId="10">
    <w:abstractNumId w:val="25"/>
  </w:num>
  <w:num w:numId="11">
    <w:abstractNumId w:val="21"/>
  </w:num>
  <w:num w:numId="12">
    <w:abstractNumId w:val="17"/>
  </w:num>
  <w:num w:numId="13">
    <w:abstractNumId w:val="11"/>
  </w:num>
  <w:num w:numId="14">
    <w:abstractNumId w:val="14"/>
  </w:num>
  <w:num w:numId="15">
    <w:abstractNumId w:val="8"/>
  </w:num>
  <w:num w:numId="16">
    <w:abstractNumId w:val="5"/>
  </w:num>
  <w:num w:numId="17">
    <w:abstractNumId w:val="23"/>
  </w:num>
  <w:num w:numId="18">
    <w:abstractNumId w:val="0"/>
  </w:num>
  <w:num w:numId="19">
    <w:abstractNumId w:val="13"/>
  </w:num>
  <w:num w:numId="20">
    <w:abstractNumId w:val="1"/>
  </w:num>
  <w:num w:numId="21">
    <w:abstractNumId w:val="15"/>
  </w:num>
  <w:num w:numId="22">
    <w:abstractNumId w:val="12"/>
  </w:num>
  <w:num w:numId="23">
    <w:abstractNumId w:val="3"/>
  </w:num>
  <w:num w:numId="24">
    <w:abstractNumId w:val="20"/>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959EF"/>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27164"/>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53F5E"/>
    <w:rsid w:val="0078591E"/>
    <w:rsid w:val="0079132F"/>
    <w:rsid w:val="007A013B"/>
    <w:rsid w:val="007A099A"/>
    <w:rsid w:val="007A7E74"/>
    <w:rsid w:val="007B321A"/>
    <w:rsid w:val="007D121D"/>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9F711E"/>
    <w:rsid w:val="00A1395C"/>
    <w:rsid w:val="00A14A3C"/>
    <w:rsid w:val="00A37038"/>
    <w:rsid w:val="00A400B0"/>
    <w:rsid w:val="00A430A2"/>
    <w:rsid w:val="00A95BA6"/>
    <w:rsid w:val="00AC177C"/>
    <w:rsid w:val="00AE43BA"/>
    <w:rsid w:val="00B35774"/>
    <w:rsid w:val="00B41A6D"/>
    <w:rsid w:val="00B56DC5"/>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76990"/>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655261" y="848452"/>
          <a:ext cx="1194802" cy="5974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Director of Governance</a:t>
          </a:r>
        </a:p>
      </dgm:t>
    </dgm:pt>
    <dgm:pt modelId="{05506203-AAFC-4D41-9DBF-76919E746EA9}" type="parTrans" cxnId="{43ED37C1-DBC6-4843-8B7F-337284F295DA}">
      <dgm:prSet/>
      <dgm:spPr>
        <a:xfrm>
          <a:off x="2206942" y="597543"/>
          <a:ext cx="91440" cy="250908"/>
        </a:xfrm>
        <a:custGeom>
          <a:avLst/>
          <a:gdLst/>
          <a:ahLst/>
          <a:cxnLst/>
          <a:rect l="0" t="0" r="0" b="0"/>
          <a:pathLst>
            <a:path>
              <a:moveTo>
                <a:pt x="45720" y="0"/>
              </a:moveTo>
              <a:lnTo>
                <a:pt x="45720" y="250908"/>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C9B6CEC4-D0E5-4DF2-9057-50CC7C7D1571}">
      <dgm:prSet phldrT="[Text]"/>
      <dgm:spPr>
        <a:xfrm>
          <a:off x="1655261" y="1696761"/>
          <a:ext cx="1194802" cy="5974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b="1">
              <a:solidFill>
                <a:sysClr val="window" lastClr="FFFFFF"/>
              </a:solidFill>
              <a:latin typeface="Calibri"/>
              <a:ea typeface="+mn-ea"/>
              <a:cs typeface="+mn-cs"/>
            </a:rPr>
            <a:t>Lead Freedom to Speak Up Guardian</a:t>
          </a:r>
        </a:p>
      </dgm:t>
    </dgm:pt>
    <dgm:pt modelId="{D00D4758-E86F-4933-BAC1-3D8C8EE8BA8C}" type="parTrans" cxnId="{16EE83EE-6C24-426A-A615-4738B61FC674}">
      <dgm:prSet/>
      <dgm:spPr>
        <a:xfrm>
          <a:off x="2206942" y="1445853"/>
          <a:ext cx="91440" cy="250908"/>
        </a:xfrm>
        <a:custGeom>
          <a:avLst/>
          <a:gdLst/>
          <a:ahLst/>
          <a:cxnLst/>
          <a:rect l="0" t="0" r="0" b="0"/>
          <a:pathLst>
            <a:path>
              <a:moveTo>
                <a:pt x="45720" y="0"/>
              </a:moveTo>
              <a:lnTo>
                <a:pt x="45720" y="250908"/>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3E1089AE-98F5-43FE-929E-D6A75C74453D}">
      <dgm:prSet/>
      <dgm:spPr>
        <a:xfrm>
          <a:off x="1655261" y="142"/>
          <a:ext cx="1194802" cy="5974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Chief Executive Officer</a:t>
          </a:r>
        </a:p>
      </dgm:t>
    </dgm:pt>
    <dgm:pt modelId="{ECB7DD44-7CF6-4499-A85C-1636237E9805}" type="parTrans" cxnId="{A2E834FA-776D-4D4C-AD48-7E4B92F31E3E}">
      <dgm:prSet/>
      <dgm:spPr/>
      <dgm:t>
        <a:bodyPr/>
        <a:lstStyle/>
        <a:p>
          <a:pPr algn="ctr"/>
          <a:endParaRPr lang="en-GB"/>
        </a:p>
      </dgm:t>
    </dgm:pt>
    <dgm:pt modelId="{F23082C3-96B9-4755-B8C3-1BE5C248B61F}" type="sibTrans" cxnId="{A2E834FA-776D-4D4C-AD48-7E4B92F31E3E}">
      <dgm:prSet/>
      <dgm:spPr/>
      <dgm:t>
        <a:bodyPr/>
        <a:lstStyle/>
        <a:p>
          <a:pPr algn="ctr"/>
          <a:endParaRPr lang="en-GB"/>
        </a:p>
      </dgm:t>
    </dgm:pt>
    <dgm:pt modelId="{7724FF5F-1030-428F-A821-DCC2D1A38CEE}">
      <dgm:prSet/>
      <dgm:spPr>
        <a:xfrm>
          <a:off x="932406" y="2545071"/>
          <a:ext cx="1194802" cy="5974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RD&amp;E Freedom to Speak Up Guardians and Champions</a:t>
          </a:r>
        </a:p>
      </dgm:t>
    </dgm:pt>
    <dgm:pt modelId="{F4DDDEC6-6AC5-46F2-BC14-329A95281E16}" type="parTrans" cxnId="{0A140FBE-37A1-46E2-95E2-6210B04DC974}">
      <dgm:prSet/>
      <dgm:spPr>
        <a:xfrm>
          <a:off x="1529807" y="2294162"/>
          <a:ext cx="722855" cy="250908"/>
        </a:xfrm>
        <a:custGeom>
          <a:avLst/>
          <a:gdLst/>
          <a:ahLst/>
          <a:cxnLst/>
          <a:rect l="0" t="0" r="0" b="0"/>
          <a:pathLst>
            <a:path>
              <a:moveTo>
                <a:pt x="722855" y="0"/>
              </a:moveTo>
              <a:lnTo>
                <a:pt x="722855" y="125454"/>
              </a:lnTo>
              <a:lnTo>
                <a:pt x="0" y="125454"/>
              </a:lnTo>
              <a:lnTo>
                <a:pt x="0" y="250908"/>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4206C4F7-6630-4E4C-81D9-5371C0955900}" type="sibTrans" cxnId="{0A140FBE-37A1-46E2-95E2-6210B04DC974}">
      <dgm:prSet/>
      <dgm:spPr/>
      <dgm:t>
        <a:bodyPr/>
        <a:lstStyle/>
        <a:p>
          <a:pPr algn="ctr"/>
          <a:endParaRPr lang="en-GB"/>
        </a:p>
      </dgm:t>
    </dgm:pt>
    <dgm:pt modelId="{19F86571-06B9-4FAC-B5CA-C52A56BAEB73}">
      <dgm:prSet/>
      <dgm:spPr>
        <a:xfrm>
          <a:off x="2378116" y="2545071"/>
          <a:ext cx="1194802" cy="5974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NDDH Freedom to Speak Up Guardians</a:t>
          </a:r>
        </a:p>
      </dgm:t>
    </dgm:pt>
    <dgm:pt modelId="{1706A0B7-7E69-451E-8A3A-2D408D29AEFB}" type="parTrans" cxnId="{0773DB5C-BE60-441A-B8B6-0F3410298CD6}">
      <dgm:prSet/>
      <dgm:spPr>
        <a:xfrm>
          <a:off x="2252662" y="2294162"/>
          <a:ext cx="722855" cy="250908"/>
        </a:xfrm>
        <a:custGeom>
          <a:avLst/>
          <a:gdLst/>
          <a:ahLst/>
          <a:cxnLst/>
          <a:rect l="0" t="0" r="0" b="0"/>
          <a:pathLst>
            <a:path>
              <a:moveTo>
                <a:pt x="0" y="0"/>
              </a:moveTo>
              <a:lnTo>
                <a:pt x="0" y="125454"/>
              </a:lnTo>
              <a:lnTo>
                <a:pt x="722855" y="125454"/>
              </a:lnTo>
              <a:lnTo>
                <a:pt x="722855" y="250908"/>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2296C7F2-18C7-49DB-8084-9976D3E2B7C0}" type="sibTrans" cxnId="{0773DB5C-BE60-441A-B8B6-0F3410298CD6}">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F713771E-ADE1-405A-8913-97F57D34AFF1}" type="pres">
      <dgm:prSet presAssocID="{3E1089AE-98F5-43FE-929E-D6A75C74453D}" presName="hierRoot1" presStyleCnt="0">
        <dgm:presLayoutVars>
          <dgm:hierBranch val="init"/>
        </dgm:presLayoutVars>
      </dgm:prSet>
      <dgm:spPr/>
    </dgm:pt>
    <dgm:pt modelId="{2D9F385A-CC2C-4F97-9A1C-64BDD3D8F032}" type="pres">
      <dgm:prSet presAssocID="{3E1089AE-98F5-43FE-929E-D6A75C74453D}" presName="rootComposite1" presStyleCnt="0"/>
      <dgm:spPr/>
    </dgm:pt>
    <dgm:pt modelId="{1AC847A4-227F-4839-8805-4BD086FF611F}" type="pres">
      <dgm:prSet presAssocID="{3E1089AE-98F5-43FE-929E-D6A75C74453D}" presName="rootText1" presStyleLbl="node0" presStyleIdx="0" presStyleCnt="1">
        <dgm:presLayoutVars>
          <dgm:chPref val="3"/>
        </dgm:presLayoutVars>
      </dgm:prSet>
      <dgm:spPr/>
    </dgm:pt>
    <dgm:pt modelId="{406671B8-2692-4756-BBA6-6E558D050C76}" type="pres">
      <dgm:prSet presAssocID="{3E1089AE-98F5-43FE-929E-D6A75C74453D}" presName="rootConnector1" presStyleLbl="node1" presStyleIdx="0" presStyleCnt="0"/>
      <dgm:spPr/>
    </dgm:pt>
    <dgm:pt modelId="{AE1FB8D6-C6B0-4FF8-87AA-7439D75A4DF1}" type="pres">
      <dgm:prSet presAssocID="{3E1089AE-98F5-43FE-929E-D6A75C74453D}" presName="hierChild2" presStyleCnt="0"/>
      <dgm:spPr/>
    </dgm:pt>
    <dgm:pt modelId="{979D6652-3AB1-437C-8827-994814A1C990}" type="pres">
      <dgm:prSet presAssocID="{05506203-AAFC-4D41-9DBF-76919E746EA9}" presName="Name37" presStyleLbl="parChTrans1D2" presStyleIdx="0" presStyleCnt="1"/>
      <dgm:spPr/>
    </dgm:pt>
    <dgm:pt modelId="{51782509-AB25-4486-A136-B361BFEB72A2}" type="pres">
      <dgm:prSet presAssocID="{3808B8D4-741B-4CAB-87E1-79A0BCD39AAF}" presName="hierRoot2" presStyleCnt="0">
        <dgm:presLayoutVars>
          <dgm:hierBranch val="init"/>
        </dgm:presLayoutVars>
      </dgm:prSet>
      <dgm:spPr/>
    </dgm:pt>
    <dgm:pt modelId="{233F51EF-549F-41F6-B408-C340C67D8430}" type="pres">
      <dgm:prSet presAssocID="{3808B8D4-741B-4CAB-87E1-79A0BCD39AAF}" presName="rootComposite" presStyleCnt="0"/>
      <dgm:spPr/>
    </dgm:pt>
    <dgm:pt modelId="{94057811-1E84-4D09-8D26-E81ED5BE2616}" type="pres">
      <dgm:prSet presAssocID="{3808B8D4-741B-4CAB-87E1-79A0BCD39AAF}" presName="rootText" presStyleLbl="node2" presStyleIdx="0" presStyleCnt="1">
        <dgm:presLayoutVars>
          <dgm:chPref val="3"/>
        </dgm:presLayoutVars>
      </dgm:prSet>
      <dgm:spPr/>
    </dgm:pt>
    <dgm:pt modelId="{955FF488-C58D-4A6E-8517-F3C2B583C144}" type="pres">
      <dgm:prSet presAssocID="{3808B8D4-741B-4CAB-87E1-79A0BCD39AAF}" presName="rootConnector" presStyleLbl="node2" presStyleIdx="0" presStyleCnt="1"/>
      <dgm:spPr/>
    </dgm:pt>
    <dgm:pt modelId="{B375CC10-5923-47A2-BEFE-B8308FDC3C8C}" type="pres">
      <dgm:prSet presAssocID="{3808B8D4-741B-4CAB-87E1-79A0BCD39AAF}" presName="hierChild4" presStyleCnt="0"/>
      <dgm:spPr/>
    </dgm:pt>
    <dgm:pt modelId="{240CBCA4-0E06-4CD4-B023-31E877119A6F}"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D3BA2960-7FE4-42DE-9544-FB9693002BAE}" type="pres">
      <dgm:prSet presAssocID="{F4DDDEC6-6AC5-46F2-BC14-329A95281E16}" presName="Name35" presStyleLbl="parChTrans1D4" presStyleIdx="0" presStyleCnt="2"/>
      <dgm:spPr/>
    </dgm:pt>
    <dgm:pt modelId="{A7DFB8EF-28E0-46F5-ABE5-7F02894DC13F}" type="pres">
      <dgm:prSet presAssocID="{7724FF5F-1030-428F-A821-DCC2D1A38CEE}" presName="hierRoot2" presStyleCnt="0">
        <dgm:presLayoutVars>
          <dgm:hierBranch/>
        </dgm:presLayoutVars>
      </dgm:prSet>
      <dgm:spPr/>
    </dgm:pt>
    <dgm:pt modelId="{8F6A5F31-D845-47AD-9351-BA0B6F566AAD}" type="pres">
      <dgm:prSet presAssocID="{7724FF5F-1030-428F-A821-DCC2D1A38CEE}" presName="rootComposite" presStyleCnt="0"/>
      <dgm:spPr/>
    </dgm:pt>
    <dgm:pt modelId="{D8FDEEF4-9DA8-413F-9A67-85F234A26EBE}" type="pres">
      <dgm:prSet presAssocID="{7724FF5F-1030-428F-A821-DCC2D1A38CEE}" presName="rootText" presStyleLbl="node4" presStyleIdx="0" presStyleCnt="2">
        <dgm:presLayoutVars>
          <dgm:chPref val="3"/>
        </dgm:presLayoutVars>
      </dgm:prSet>
      <dgm:spPr/>
    </dgm:pt>
    <dgm:pt modelId="{70E3FAFA-0C30-4984-BFC6-BA5F42A4D357}" type="pres">
      <dgm:prSet presAssocID="{7724FF5F-1030-428F-A821-DCC2D1A38CEE}" presName="rootConnector" presStyleLbl="node4" presStyleIdx="0" presStyleCnt="2"/>
      <dgm:spPr/>
    </dgm:pt>
    <dgm:pt modelId="{A69FF8AE-F8CF-4E89-BC32-1AB05BDE9699}" type="pres">
      <dgm:prSet presAssocID="{7724FF5F-1030-428F-A821-DCC2D1A38CEE}" presName="hierChild4" presStyleCnt="0"/>
      <dgm:spPr/>
    </dgm:pt>
    <dgm:pt modelId="{5BEBC23C-EE38-4AAC-9473-6B42A77FB19D}" type="pres">
      <dgm:prSet presAssocID="{7724FF5F-1030-428F-A821-DCC2D1A38CEE}" presName="hierChild5" presStyleCnt="0"/>
      <dgm:spPr/>
    </dgm:pt>
    <dgm:pt modelId="{9A26D1BB-EC60-4063-9B2F-AC9D215BFE1E}" type="pres">
      <dgm:prSet presAssocID="{1706A0B7-7E69-451E-8A3A-2D408D29AEFB}" presName="Name35" presStyleLbl="parChTrans1D4" presStyleIdx="1" presStyleCnt="2"/>
      <dgm:spPr/>
    </dgm:pt>
    <dgm:pt modelId="{4DFF1EF0-03AD-4E97-8884-292A28BA59CC}" type="pres">
      <dgm:prSet presAssocID="{19F86571-06B9-4FAC-B5CA-C52A56BAEB73}" presName="hierRoot2" presStyleCnt="0">
        <dgm:presLayoutVars>
          <dgm:hierBranch val="init"/>
        </dgm:presLayoutVars>
      </dgm:prSet>
      <dgm:spPr/>
    </dgm:pt>
    <dgm:pt modelId="{8361D3F1-60B0-4845-9C8B-4D3D430A4320}" type="pres">
      <dgm:prSet presAssocID="{19F86571-06B9-4FAC-B5CA-C52A56BAEB73}" presName="rootComposite" presStyleCnt="0"/>
      <dgm:spPr/>
    </dgm:pt>
    <dgm:pt modelId="{640CC386-6E95-4676-844D-B0AE8B77C4D7}" type="pres">
      <dgm:prSet presAssocID="{19F86571-06B9-4FAC-B5CA-C52A56BAEB73}" presName="rootText" presStyleLbl="node4" presStyleIdx="1" presStyleCnt="2">
        <dgm:presLayoutVars>
          <dgm:chPref val="3"/>
        </dgm:presLayoutVars>
      </dgm:prSet>
      <dgm:spPr/>
    </dgm:pt>
    <dgm:pt modelId="{2A07540E-77A4-4461-BA62-99C3C403C147}" type="pres">
      <dgm:prSet presAssocID="{19F86571-06B9-4FAC-B5CA-C52A56BAEB73}" presName="rootConnector" presStyleLbl="node4" presStyleIdx="1" presStyleCnt="2"/>
      <dgm:spPr/>
    </dgm:pt>
    <dgm:pt modelId="{19EA37DA-7772-410D-95A3-9AAC2471BFC1}" type="pres">
      <dgm:prSet presAssocID="{19F86571-06B9-4FAC-B5CA-C52A56BAEB73}" presName="hierChild4" presStyleCnt="0"/>
      <dgm:spPr/>
    </dgm:pt>
    <dgm:pt modelId="{3198147C-21D7-444F-9E68-3F2B59D26B15}" type="pres">
      <dgm:prSet presAssocID="{19F86571-06B9-4FAC-B5CA-C52A56BAEB73}" presName="hierChild5" presStyleCnt="0"/>
      <dgm:spPr/>
    </dgm:pt>
    <dgm:pt modelId="{A9265E1E-E6FF-4D1C-91C9-E48A5BC69146}" type="pres">
      <dgm:prSet presAssocID="{C9B6CEC4-D0E5-4DF2-9057-50CC7C7D1571}" presName="hierChild5" presStyleCnt="0"/>
      <dgm:spPr/>
    </dgm:pt>
    <dgm:pt modelId="{00076B33-3133-46A5-9181-610116E64EC2}" type="pres">
      <dgm:prSet presAssocID="{3808B8D4-741B-4CAB-87E1-79A0BCD39AAF}" presName="hierChild5" presStyleCnt="0"/>
      <dgm:spPr/>
    </dgm:pt>
    <dgm:pt modelId="{FD9C3A20-2D9C-4267-BA65-79C183F7F773}" type="pres">
      <dgm:prSet presAssocID="{3E1089AE-98F5-43FE-929E-D6A75C74453D}" presName="hierChild3" presStyleCnt="0"/>
      <dgm:spPr/>
    </dgm:pt>
  </dgm:ptLst>
  <dgm:cxnLst>
    <dgm:cxn modelId="{63B40F1B-489A-4F34-8F95-44AB88B48E8B}" type="presOf" srcId="{3E1089AE-98F5-43FE-929E-D6A75C74453D}" destId="{1AC847A4-227F-4839-8805-4BD086FF611F}" srcOrd="0" destOrd="0" presId="urn:microsoft.com/office/officeart/2005/8/layout/orgChart1"/>
    <dgm:cxn modelId="{4504F322-921D-4E08-A09D-DF1C3346B3E4}" type="presOf" srcId="{3E1089AE-98F5-43FE-929E-D6A75C74453D}" destId="{406671B8-2692-4756-BBA6-6E558D050C76}" srcOrd="1" destOrd="0" presId="urn:microsoft.com/office/officeart/2005/8/layout/orgChart1"/>
    <dgm:cxn modelId="{89A8D232-6B07-4A25-ABC9-D9A292754E95}" type="presOf" srcId="{19F86571-06B9-4FAC-B5CA-C52A56BAEB73}" destId="{2A07540E-77A4-4461-BA62-99C3C403C147}" srcOrd="1" destOrd="0" presId="urn:microsoft.com/office/officeart/2005/8/layout/orgChart1"/>
    <dgm:cxn modelId="{0773DB5C-BE60-441A-B8B6-0F3410298CD6}" srcId="{C9B6CEC4-D0E5-4DF2-9057-50CC7C7D1571}" destId="{19F86571-06B9-4FAC-B5CA-C52A56BAEB73}" srcOrd="1" destOrd="0" parTransId="{1706A0B7-7E69-451E-8A3A-2D408D29AEFB}" sibTransId="{2296C7F2-18C7-49DB-8084-9976D3E2B7C0}"/>
    <dgm:cxn modelId="{1E23B841-8739-4985-985F-49DD84ECD8F8}" type="presOf" srcId="{3808B8D4-741B-4CAB-87E1-79A0BCD39AAF}" destId="{955FF488-C58D-4A6E-8517-F3C2B583C144}" srcOrd="1" destOrd="0" presId="urn:microsoft.com/office/officeart/2005/8/layout/orgChart1"/>
    <dgm:cxn modelId="{A09C8E51-D052-4E8B-827B-70A9E027814E}" type="presOf" srcId="{7724FF5F-1030-428F-A821-DCC2D1A38CEE}" destId="{70E3FAFA-0C30-4984-BFC6-BA5F42A4D357}" srcOrd="1" destOrd="0" presId="urn:microsoft.com/office/officeart/2005/8/layout/orgChart1"/>
    <dgm:cxn modelId="{59071789-8574-45B8-BE65-A8CA094A2D7B}" type="presOf" srcId="{19F86571-06B9-4FAC-B5CA-C52A56BAEB73}" destId="{640CC386-6E95-4676-844D-B0AE8B77C4D7}" srcOrd="0" destOrd="0" presId="urn:microsoft.com/office/officeart/2005/8/layout/orgChart1"/>
    <dgm:cxn modelId="{42B16CA5-821F-4D56-A6CA-B5429A994413}" type="presOf" srcId="{F4DDDEC6-6AC5-46F2-BC14-329A95281E16}" destId="{D3BA2960-7FE4-42DE-9544-FB9693002BAE}" srcOrd="0" destOrd="0" presId="urn:microsoft.com/office/officeart/2005/8/layout/orgChart1"/>
    <dgm:cxn modelId="{1FD7FAA8-1B74-49BE-BF78-65D6DB954018}" type="presOf" srcId="{C9B6CEC4-D0E5-4DF2-9057-50CC7C7D1571}" destId="{08265FAB-96E5-40FB-A6BC-04E376BD1431}" srcOrd="0" destOrd="0" presId="urn:microsoft.com/office/officeart/2005/8/layout/orgChart1"/>
    <dgm:cxn modelId="{94EF69B0-2956-42F3-9414-952E95DE3FB8}" type="presOf" srcId="{C9B6CEC4-D0E5-4DF2-9057-50CC7C7D1571}" destId="{681295D2-8EE3-4886-8AB5-84AD2DC94CC1}" srcOrd="1" destOrd="0" presId="urn:microsoft.com/office/officeart/2005/8/layout/orgChart1"/>
    <dgm:cxn modelId="{6DBC24B3-59D8-4453-9091-81785A125530}" type="presOf" srcId="{3808B8D4-741B-4CAB-87E1-79A0BCD39AAF}" destId="{94057811-1E84-4D09-8D26-E81ED5BE2616}" srcOrd="0" destOrd="0" presId="urn:microsoft.com/office/officeart/2005/8/layout/orgChart1"/>
    <dgm:cxn modelId="{FF0570B9-0FD7-48B5-9012-B64AB2B1B028}" type="presOf" srcId="{1706A0B7-7E69-451E-8A3A-2D408D29AEFB}" destId="{9A26D1BB-EC60-4063-9B2F-AC9D215BFE1E}" srcOrd="0" destOrd="0" presId="urn:microsoft.com/office/officeart/2005/8/layout/orgChart1"/>
    <dgm:cxn modelId="{0A140FBE-37A1-46E2-95E2-6210B04DC974}" srcId="{C9B6CEC4-D0E5-4DF2-9057-50CC7C7D1571}" destId="{7724FF5F-1030-428F-A821-DCC2D1A38CEE}" srcOrd="0" destOrd="0" parTransId="{F4DDDEC6-6AC5-46F2-BC14-329A95281E16}" sibTransId="{4206C4F7-6630-4E4C-81D9-5371C0955900}"/>
    <dgm:cxn modelId="{43ED37C1-DBC6-4843-8B7F-337284F295DA}" srcId="{3E1089AE-98F5-43FE-929E-D6A75C74453D}" destId="{3808B8D4-741B-4CAB-87E1-79A0BCD39AAF}" srcOrd="0" destOrd="0" parTransId="{05506203-AAFC-4D41-9DBF-76919E746EA9}" sibTransId="{B42844DE-58F7-41F8-9C4C-A1044AD05989}"/>
    <dgm:cxn modelId="{D9986DC2-D259-40AD-8DA2-1A2425607F45}" type="presOf" srcId="{05506203-AAFC-4D41-9DBF-76919E746EA9}" destId="{979D6652-3AB1-437C-8827-994814A1C990}" srcOrd="0" destOrd="0" presId="urn:microsoft.com/office/officeart/2005/8/layout/orgChart1"/>
    <dgm:cxn modelId="{C53412DC-0F51-42D2-B26A-B709E597C6A7}" type="presOf" srcId="{7724FF5F-1030-428F-A821-DCC2D1A38CEE}" destId="{D8FDEEF4-9DA8-413F-9A67-85F234A26EBE}" srcOrd="0" destOrd="0" presId="urn:microsoft.com/office/officeart/2005/8/layout/orgChart1"/>
    <dgm:cxn modelId="{42D913EA-BDD3-4E09-8D0F-E473101BEB87}"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9DA831F1-0B3E-4B3D-ADCF-BA2A096EBA2D}" type="presOf" srcId="{E4285E33-FE8F-4BE7-83AE-9A38EC440B8F}" destId="{09734486-6F2B-4545-B2C7-457BB8DFA850}" srcOrd="0" destOrd="0" presId="urn:microsoft.com/office/officeart/2005/8/layout/orgChart1"/>
    <dgm:cxn modelId="{A2E834FA-776D-4D4C-AD48-7E4B92F31E3E}" srcId="{E4285E33-FE8F-4BE7-83AE-9A38EC440B8F}" destId="{3E1089AE-98F5-43FE-929E-D6A75C74453D}" srcOrd="0" destOrd="0" parTransId="{ECB7DD44-7CF6-4499-A85C-1636237E9805}" sibTransId="{F23082C3-96B9-4755-B8C3-1BE5C248B61F}"/>
    <dgm:cxn modelId="{5F5C14D1-11D3-4ADD-894D-7EC52950CC98}" type="presParOf" srcId="{09734486-6F2B-4545-B2C7-457BB8DFA850}" destId="{F713771E-ADE1-405A-8913-97F57D34AFF1}" srcOrd="0" destOrd="0" presId="urn:microsoft.com/office/officeart/2005/8/layout/orgChart1"/>
    <dgm:cxn modelId="{7E335D49-4149-462F-9A57-E4F9AA2C9583}" type="presParOf" srcId="{F713771E-ADE1-405A-8913-97F57D34AFF1}" destId="{2D9F385A-CC2C-4F97-9A1C-64BDD3D8F032}" srcOrd="0" destOrd="0" presId="urn:microsoft.com/office/officeart/2005/8/layout/orgChart1"/>
    <dgm:cxn modelId="{91E6060A-6DED-438D-ACB5-F0B2C64AA0D0}" type="presParOf" srcId="{2D9F385A-CC2C-4F97-9A1C-64BDD3D8F032}" destId="{1AC847A4-227F-4839-8805-4BD086FF611F}" srcOrd="0" destOrd="0" presId="urn:microsoft.com/office/officeart/2005/8/layout/orgChart1"/>
    <dgm:cxn modelId="{1B28F50A-80F1-4448-9F94-CF4DFB3EBF9E}" type="presParOf" srcId="{2D9F385A-CC2C-4F97-9A1C-64BDD3D8F032}" destId="{406671B8-2692-4756-BBA6-6E558D050C76}" srcOrd="1" destOrd="0" presId="urn:microsoft.com/office/officeart/2005/8/layout/orgChart1"/>
    <dgm:cxn modelId="{1D4AA416-DF4C-4584-96AC-1FAEB5EC9CC4}" type="presParOf" srcId="{F713771E-ADE1-405A-8913-97F57D34AFF1}" destId="{AE1FB8D6-C6B0-4FF8-87AA-7439D75A4DF1}" srcOrd="1" destOrd="0" presId="urn:microsoft.com/office/officeart/2005/8/layout/orgChart1"/>
    <dgm:cxn modelId="{7C315486-2000-4489-BDBF-24057FD1A408}" type="presParOf" srcId="{AE1FB8D6-C6B0-4FF8-87AA-7439D75A4DF1}" destId="{979D6652-3AB1-437C-8827-994814A1C990}" srcOrd="0" destOrd="0" presId="urn:microsoft.com/office/officeart/2005/8/layout/orgChart1"/>
    <dgm:cxn modelId="{95C98B4D-A023-4087-9D7C-DFA23A097D4C}" type="presParOf" srcId="{AE1FB8D6-C6B0-4FF8-87AA-7439D75A4DF1}" destId="{51782509-AB25-4486-A136-B361BFEB72A2}" srcOrd="1" destOrd="0" presId="urn:microsoft.com/office/officeart/2005/8/layout/orgChart1"/>
    <dgm:cxn modelId="{3222A876-2FDF-46DB-A35F-7CCDC504655E}" type="presParOf" srcId="{51782509-AB25-4486-A136-B361BFEB72A2}" destId="{233F51EF-549F-41F6-B408-C340C67D8430}" srcOrd="0" destOrd="0" presId="urn:microsoft.com/office/officeart/2005/8/layout/orgChart1"/>
    <dgm:cxn modelId="{2C7C2916-DC27-488E-A717-04DE39CF8F1C}" type="presParOf" srcId="{233F51EF-549F-41F6-B408-C340C67D8430}" destId="{94057811-1E84-4D09-8D26-E81ED5BE2616}" srcOrd="0" destOrd="0" presId="urn:microsoft.com/office/officeart/2005/8/layout/orgChart1"/>
    <dgm:cxn modelId="{438520F2-6659-4795-ACC5-AA31ABDDA5F5}" type="presParOf" srcId="{233F51EF-549F-41F6-B408-C340C67D8430}" destId="{955FF488-C58D-4A6E-8517-F3C2B583C144}" srcOrd="1" destOrd="0" presId="urn:microsoft.com/office/officeart/2005/8/layout/orgChart1"/>
    <dgm:cxn modelId="{0EF756AC-97CF-4CF0-9C56-D996E36A6765}" type="presParOf" srcId="{51782509-AB25-4486-A136-B361BFEB72A2}" destId="{B375CC10-5923-47A2-BEFE-B8308FDC3C8C}" srcOrd="1" destOrd="0" presId="urn:microsoft.com/office/officeart/2005/8/layout/orgChart1"/>
    <dgm:cxn modelId="{85FF98E5-3ACF-4ED2-AEB8-57E105E3C087}" type="presParOf" srcId="{B375CC10-5923-47A2-BEFE-B8308FDC3C8C}" destId="{240CBCA4-0E06-4CD4-B023-31E877119A6F}" srcOrd="0" destOrd="0" presId="urn:microsoft.com/office/officeart/2005/8/layout/orgChart1"/>
    <dgm:cxn modelId="{D012CB2A-4207-4064-85DD-3BCFF542870A}" type="presParOf" srcId="{B375CC10-5923-47A2-BEFE-B8308FDC3C8C}" destId="{B3D2AE32-494A-4F58-BFE5-6E3E0F5AD531}" srcOrd="1" destOrd="0" presId="urn:microsoft.com/office/officeart/2005/8/layout/orgChart1"/>
    <dgm:cxn modelId="{F6F798F7-B732-4B3C-BA26-A9704988D0B8}" type="presParOf" srcId="{B3D2AE32-494A-4F58-BFE5-6E3E0F5AD531}" destId="{271BE036-901A-4D50-B215-687AA40CC82F}" srcOrd="0" destOrd="0" presId="urn:microsoft.com/office/officeart/2005/8/layout/orgChart1"/>
    <dgm:cxn modelId="{63F711AA-F68D-4403-B336-CA7EA6119987}" type="presParOf" srcId="{271BE036-901A-4D50-B215-687AA40CC82F}" destId="{08265FAB-96E5-40FB-A6BC-04E376BD1431}" srcOrd="0" destOrd="0" presId="urn:microsoft.com/office/officeart/2005/8/layout/orgChart1"/>
    <dgm:cxn modelId="{899D3F41-F53E-4856-B070-AC64185F6F9D}" type="presParOf" srcId="{271BE036-901A-4D50-B215-687AA40CC82F}" destId="{681295D2-8EE3-4886-8AB5-84AD2DC94CC1}" srcOrd="1" destOrd="0" presId="urn:microsoft.com/office/officeart/2005/8/layout/orgChart1"/>
    <dgm:cxn modelId="{4C717CBE-0FC6-4D61-A272-391FB81CBA89}" type="presParOf" srcId="{B3D2AE32-494A-4F58-BFE5-6E3E0F5AD531}" destId="{F816A62F-EC87-4BFB-B550-F82E4A134D8E}" srcOrd="1" destOrd="0" presId="urn:microsoft.com/office/officeart/2005/8/layout/orgChart1"/>
    <dgm:cxn modelId="{ABD5642D-F7FD-4709-9510-CB47860F0668}" type="presParOf" srcId="{F816A62F-EC87-4BFB-B550-F82E4A134D8E}" destId="{D3BA2960-7FE4-42DE-9544-FB9693002BAE}" srcOrd="0" destOrd="0" presId="urn:microsoft.com/office/officeart/2005/8/layout/orgChart1"/>
    <dgm:cxn modelId="{78D64985-2E9B-4B19-BAD6-45DB0E98F3E4}" type="presParOf" srcId="{F816A62F-EC87-4BFB-B550-F82E4A134D8E}" destId="{A7DFB8EF-28E0-46F5-ABE5-7F02894DC13F}" srcOrd="1" destOrd="0" presId="urn:microsoft.com/office/officeart/2005/8/layout/orgChart1"/>
    <dgm:cxn modelId="{EB22DA30-65E8-455B-A3DE-B8C123D56215}" type="presParOf" srcId="{A7DFB8EF-28E0-46F5-ABE5-7F02894DC13F}" destId="{8F6A5F31-D845-47AD-9351-BA0B6F566AAD}" srcOrd="0" destOrd="0" presId="urn:microsoft.com/office/officeart/2005/8/layout/orgChart1"/>
    <dgm:cxn modelId="{2FEED87A-BFBC-44C0-A09D-F242C3AD0946}" type="presParOf" srcId="{8F6A5F31-D845-47AD-9351-BA0B6F566AAD}" destId="{D8FDEEF4-9DA8-413F-9A67-85F234A26EBE}" srcOrd="0" destOrd="0" presId="urn:microsoft.com/office/officeart/2005/8/layout/orgChart1"/>
    <dgm:cxn modelId="{3BA5A788-B38A-4457-8884-805E66BE3965}" type="presParOf" srcId="{8F6A5F31-D845-47AD-9351-BA0B6F566AAD}" destId="{70E3FAFA-0C30-4984-BFC6-BA5F42A4D357}" srcOrd="1" destOrd="0" presId="urn:microsoft.com/office/officeart/2005/8/layout/orgChart1"/>
    <dgm:cxn modelId="{A3497D80-6371-41DC-AACA-4A10CABC4FFC}" type="presParOf" srcId="{A7DFB8EF-28E0-46F5-ABE5-7F02894DC13F}" destId="{A69FF8AE-F8CF-4E89-BC32-1AB05BDE9699}" srcOrd="1" destOrd="0" presId="urn:microsoft.com/office/officeart/2005/8/layout/orgChart1"/>
    <dgm:cxn modelId="{CF7436F6-A7D6-49F3-BD46-4859DB18EAA9}" type="presParOf" srcId="{A7DFB8EF-28E0-46F5-ABE5-7F02894DC13F}" destId="{5BEBC23C-EE38-4AAC-9473-6B42A77FB19D}" srcOrd="2" destOrd="0" presId="urn:microsoft.com/office/officeart/2005/8/layout/orgChart1"/>
    <dgm:cxn modelId="{843925E7-9B30-4FD4-BEFC-38D311D02FB7}" type="presParOf" srcId="{F816A62F-EC87-4BFB-B550-F82E4A134D8E}" destId="{9A26D1BB-EC60-4063-9B2F-AC9D215BFE1E}" srcOrd="2" destOrd="0" presId="urn:microsoft.com/office/officeart/2005/8/layout/orgChart1"/>
    <dgm:cxn modelId="{9C54A5D9-ADCE-4A76-8D29-E244721F82F5}" type="presParOf" srcId="{F816A62F-EC87-4BFB-B550-F82E4A134D8E}" destId="{4DFF1EF0-03AD-4E97-8884-292A28BA59CC}" srcOrd="3" destOrd="0" presId="urn:microsoft.com/office/officeart/2005/8/layout/orgChart1"/>
    <dgm:cxn modelId="{9915CA9D-1134-47EE-88E8-5A23796B6C77}" type="presParOf" srcId="{4DFF1EF0-03AD-4E97-8884-292A28BA59CC}" destId="{8361D3F1-60B0-4845-9C8B-4D3D430A4320}" srcOrd="0" destOrd="0" presId="urn:microsoft.com/office/officeart/2005/8/layout/orgChart1"/>
    <dgm:cxn modelId="{5707489F-03F8-4AAE-AA0F-0C46090CC60C}" type="presParOf" srcId="{8361D3F1-60B0-4845-9C8B-4D3D430A4320}" destId="{640CC386-6E95-4676-844D-B0AE8B77C4D7}" srcOrd="0" destOrd="0" presId="urn:microsoft.com/office/officeart/2005/8/layout/orgChart1"/>
    <dgm:cxn modelId="{D3C9F2E2-5773-436B-A85F-73EFE76AB66C}" type="presParOf" srcId="{8361D3F1-60B0-4845-9C8B-4D3D430A4320}" destId="{2A07540E-77A4-4461-BA62-99C3C403C147}" srcOrd="1" destOrd="0" presId="urn:microsoft.com/office/officeart/2005/8/layout/orgChart1"/>
    <dgm:cxn modelId="{0901AA9B-8069-450B-93C9-48B8F16EA5DC}" type="presParOf" srcId="{4DFF1EF0-03AD-4E97-8884-292A28BA59CC}" destId="{19EA37DA-7772-410D-95A3-9AAC2471BFC1}" srcOrd="1" destOrd="0" presId="urn:microsoft.com/office/officeart/2005/8/layout/orgChart1"/>
    <dgm:cxn modelId="{B4FEFFA3-2A59-4071-AC22-95DB61D5EF08}" type="presParOf" srcId="{4DFF1EF0-03AD-4E97-8884-292A28BA59CC}" destId="{3198147C-21D7-444F-9E68-3F2B59D26B15}" srcOrd="2" destOrd="0" presId="urn:microsoft.com/office/officeart/2005/8/layout/orgChart1"/>
    <dgm:cxn modelId="{9101C44A-7482-4A37-B68C-850279F185A5}" type="presParOf" srcId="{B3D2AE32-494A-4F58-BFE5-6E3E0F5AD531}" destId="{A9265E1E-E6FF-4D1C-91C9-E48A5BC69146}" srcOrd="2" destOrd="0" presId="urn:microsoft.com/office/officeart/2005/8/layout/orgChart1"/>
    <dgm:cxn modelId="{255BBC6C-D4E1-40CA-96CA-95615E57D3F1}" type="presParOf" srcId="{51782509-AB25-4486-A136-B361BFEB72A2}" destId="{00076B33-3133-46A5-9181-610116E64EC2}" srcOrd="2" destOrd="0" presId="urn:microsoft.com/office/officeart/2005/8/layout/orgChart1"/>
    <dgm:cxn modelId="{11548F79-01F5-424F-A3AB-87B6A05E1017}" type="presParOf" srcId="{F713771E-ADE1-405A-8913-97F57D34AFF1}" destId="{FD9C3A20-2D9C-4267-BA65-79C183F7F773}"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26D1BB-EC60-4063-9B2F-AC9D215BFE1E}">
      <dsp:nvSpPr>
        <dsp:cNvPr id="0" name=""/>
        <dsp:cNvSpPr/>
      </dsp:nvSpPr>
      <dsp:spPr>
        <a:xfrm>
          <a:off x="1989137" y="2016479"/>
          <a:ext cx="635354" cy="220536"/>
        </a:xfrm>
        <a:custGeom>
          <a:avLst/>
          <a:gdLst/>
          <a:ahLst/>
          <a:cxnLst/>
          <a:rect l="0" t="0" r="0" b="0"/>
          <a:pathLst>
            <a:path>
              <a:moveTo>
                <a:pt x="0" y="0"/>
              </a:moveTo>
              <a:lnTo>
                <a:pt x="0" y="125454"/>
              </a:lnTo>
              <a:lnTo>
                <a:pt x="722855" y="125454"/>
              </a:lnTo>
              <a:lnTo>
                <a:pt x="722855" y="25090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BA2960-7FE4-42DE-9544-FB9693002BAE}">
      <dsp:nvSpPr>
        <dsp:cNvPr id="0" name=""/>
        <dsp:cNvSpPr/>
      </dsp:nvSpPr>
      <dsp:spPr>
        <a:xfrm>
          <a:off x="1353782" y="2016479"/>
          <a:ext cx="635354" cy="220536"/>
        </a:xfrm>
        <a:custGeom>
          <a:avLst/>
          <a:gdLst/>
          <a:ahLst/>
          <a:cxnLst/>
          <a:rect l="0" t="0" r="0" b="0"/>
          <a:pathLst>
            <a:path>
              <a:moveTo>
                <a:pt x="722855" y="0"/>
              </a:moveTo>
              <a:lnTo>
                <a:pt x="722855" y="125454"/>
              </a:lnTo>
              <a:lnTo>
                <a:pt x="0" y="125454"/>
              </a:lnTo>
              <a:lnTo>
                <a:pt x="0" y="25090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943417" y="1270856"/>
          <a:ext cx="91440" cy="220536"/>
        </a:xfrm>
        <a:custGeom>
          <a:avLst/>
          <a:gdLst/>
          <a:ahLst/>
          <a:cxnLst/>
          <a:rect l="0" t="0" r="0" b="0"/>
          <a:pathLst>
            <a:path>
              <a:moveTo>
                <a:pt x="45720" y="0"/>
              </a:moveTo>
              <a:lnTo>
                <a:pt x="45720" y="25090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9D6652-3AB1-437C-8827-994814A1C990}">
      <dsp:nvSpPr>
        <dsp:cNvPr id="0" name=""/>
        <dsp:cNvSpPr/>
      </dsp:nvSpPr>
      <dsp:spPr>
        <a:xfrm>
          <a:off x="1943417" y="525233"/>
          <a:ext cx="91440" cy="220536"/>
        </a:xfrm>
        <a:custGeom>
          <a:avLst/>
          <a:gdLst/>
          <a:ahLst/>
          <a:cxnLst/>
          <a:rect l="0" t="0" r="0" b="0"/>
          <a:pathLst>
            <a:path>
              <a:moveTo>
                <a:pt x="45720" y="0"/>
              </a:moveTo>
              <a:lnTo>
                <a:pt x="45720" y="25090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AC847A4-227F-4839-8805-4BD086FF611F}">
      <dsp:nvSpPr>
        <dsp:cNvPr id="0" name=""/>
        <dsp:cNvSpPr/>
      </dsp:nvSpPr>
      <dsp:spPr>
        <a:xfrm>
          <a:off x="1464050" y="147"/>
          <a:ext cx="1050173" cy="52508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Chief Executive Officer</a:t>
          </a:r>
        </a:p>
      </dsp:txBody>
      <dsp:txXfrm>
        <a:off x="1464050" y="147"/>
        <a:ext cx="1050173" cy="525086"/>
      </dsp:txXfrm>
    </dsp:sp>
    <dsp:sp modelId="{94057811-1E84-4D09-8D26-E81ED5BE2616}">
      <dsp:nvSpPr>
        <dsp:cNvPr id="0" name=""/>
        <dsp:cNvSpPr/>
      </dsp:nvSpPr>
      <dsp:spPr>
        <a:xfrm>
          <a:off x="1464050" y="745770"/>
          <a:ext cx="1050173" cy="52508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Director of Governance</a:t>
          </a:r>
        </a:p>
      </dsp:txBody>
      <dsp:txXfrm>
        <a:off x="1464050" y="745770"/>
        <a:ext cx="1050173" cy="525086"/>
      </dsp:txXfrm>
    </dsp:sp>
    <dsp:sp modelId="{08265FAB-96E5-40FB-A6BC-04E376BD1431}">
      <dsp:nvSpPr>
        <dsp:cNvPr id="0" name=""/>
        <dsp:cNvSpPr/>
      </dsp:nvSpPr>
      <dsp:spPr>
        <a:xfrm>
          <a:off x="1464050" y="1491393"/>
          <a:ext cx="1050173" cy="52508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a:ea typeface="+mn-ea"/>
              <a:cs typeface="+mn-cs"/>
            </a:rPr>
            <a:t>Lead Freedom to Speak Up Guardian</a:t>
          </a:r>
        </a:p>
      </dsp:txBody>
      <dsp:txXfrm>
        <a:off x="1464050" y="1491393"/>
        <a:ext cx="1050173" cy="525086"/>
      </dsp:txXfrm>
    </dsp:sp>
    <dsp:sp modelId="{D8FDEEF4-9DA8-413F-9A67-85F234A26EBE}">
      <dsp:nvSpPr>
        <dsp:cNvPr id="0" name=""/>
        <dsp:cNvSpPr/>
      </dsp:nvSpPr>
      <dsp:spPr>
        <a:xfrm>
          <a:off x="828696" y="2237016"/>
          <a:ext cx="1050173" cy="52508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RD&amp;E Freedom to Speak Up Guardians and Champions</a:t>
          </a:r>
        </a:p>
      </dsp:txBody>
      <dsp:txXfrm>
        <a:off x="828696" y="2237016"/>
        <a:ext cx="1050173" cy="525086"/>
      </dsp:txXfrm>
    </dsp:sp>
    <dsp:sp modelId="{640CC386-6E95-4676-844D-B0AE8B77C4D7}">
      <dsp:nvSpPr>
        <dsp:cNvPr id="0" name=""/>
        <dsp:cNvSpPr/>
      </dsp:nvSpPr>
      <dsp:spPr>
        <a:xfrm>
          <a:off x="2099405" y="2237016"/>
          <a:ext cx="1050173" cy="52508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NDDH Freedom to Speak Up Guardians</a:t>
          </a:r>
        </a:p>
      </dsp:txBody>
      <dsp:txXfrm>
        <a:off x="2099405" y="2237016"/>
        <a:ext cx="1050173" cy="5250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37673930-7667-4b51-a54b-ef6b2eeb39bd"/>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C2F5F21-8904-4319-AF2A-B09F8F75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2744</Words>
  <Characters>15645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Tillotson Harry (Royal Devon and Exeter Foundation Trust)</cp:lastModifiedBy>
  <cp:revision>2</cp:revision>
  <cp:lastPrinted>2019-07-04T08:11:00Z</cp:lastPrinted>
  <dcterms:created xsi:type="dcterms:W3CDTF">2023-03-06T12:30:00Z</dcterms:created>
  <dcterms:modified xsi:type="dcterms:W3CDTF">2023-03-06T12:30:00Z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