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45" w:rsidRDefault="00610645">
      <w:pPr>
        <w:rPr>
          <w:b/>
        </w:rPr>
      </w:pPr>
    </w:p>
    <w:p w:rsidR="00610645" w:rsidRDefault="00610645" w:rsidP="003B7F73">
      <w:pPr>
        <w:pStyle w:val="Heading1"/>
        <w:rPr>
          <w:rFonts w:ascii="Arial" w:hAnsi="Arial" w:cs="Arial"/>
          <w:szCs w:val="24"/>
        </w:rPr>
      </w:pPr>
    </w:p>
    <w:p w:rsidR="00610645" w:rsidRPr="003B7F73" w:rsidRDefault="00610645" w:rsidP="003B7F73">
      <w:pPr>
        <w:jc w:val="center"/>
        <w:rPr>
          <w:rFonts w:ascii="Arial" w:hAnsi="Arial" w:cs="Arial"/>
          <w:b/>
          <w:sz w:val="24"/>
          <w:szCs w:val="24"/>
        </w:rPr>
      </w:pPr>
      <w:r w:rsidRPr="003B7F73">
        <w:rPr>
          <w:rFonts w:ascii="Arial" w:hAnsi="Arial" w:cs="Arial"/>
          <w:b/>
          <w:sz w:val="24"/>
          <w:szCs w:val="24"/>
        </w:rPr>
        <w:t>JOB DESCRIPTION</w:t>
      </w:r>
    </w:p>
    <w:p w:rsidR="00610645" w:rsidRPr="00430FC8" w:rsidRDefault="00610645" w:rsidP="003B7F73">
      <w:pPr>
        <w:rPr>
          <w:rFonts w:ascii="Arial" w:hAnsi="Arial" w:cs="Arial"/>
          <w:b/>
          <w:sz w:val="22"/>
          <w:szCs w:val="22"/>
        </w:rPr>
      </w:pPr>
    </w:p>
    <w:p w:rsidR="00610645" w:rsidRPr="00430FC8" w:rsidRDefault="00610645" w:rsidP="003B7F73">
      <w:pPr>
        <w:rPr>
          <w:rFonts w:ascii="Arial" w:hAnsi="Arial" w:cs="Arial"/>
          <w:b/>
          <w:sz w:val="22"/>
          <w:szCs w:val="22"/>
        </w:rPr>
      </w:pPr>
    </w:p>
    <w:p w:rsidR="00610645" w:rsidRPr="00444B12" w:rsidRDefault="00610645" w:rsidP="003B7F73">
      <w:pPr>
        <w:rPr>
          <w:rFonts w:ascii="Arial" w:hAnsi="Arial" w:cs="Arial"/>
          <w:b/>
          <w:sz w:val="22"/>
          <w:szCs w:val="22"/>
        </w:rPr>
      </w:pPr>
      <w:r w:rsidRPr="00444B12">
        <w:rPr>
          <w:rFonts w:ascii="Arial" w:hAnsi="Arial" w:cs="Arial"/>
          <w:b/>
          <w:sz w:val="22"/>
          <w:szCs w:val="22"/>
        </w:rPr>
        <w:t>1.</w:t>
      </w:r>
      <w:r w:rsidRPr="00444B12">
        <w:rPr>
          <w:rFonts w:ascii="Arial" w:hAnsi="Arial" w:cs="Arial"/>
          <w:b/>
          <w:sz w:val="22"/>
          <w:szCs w:val="22"/>
        </w:rPr>
        <w:tab/>
        <w:t>JOB DETAILS</w:t>
      </w:r>
    </w:p>
    <w:p w:rsidR="00610645" w:rsidRPr="00444B12" w:rsidRDefault="00610645" w:rsidP="003B7F73">
      <w:pPr>
        <w:rPr>
          <w:rFonts w:ascii="Arial" w:hAnsi="Arial" w:cs="Arial"/>
          <w:b/>
          <w:sz w:val="22"/>
          <w:szCs w:val="22"/>
        </w:rPr>
      </w:pPr>
    </w:p>
    <w:p w:rsidR="004342C7" w:rsidRDefault="004342C7" w:rsidP="00ED7985">
      <w:pPr>
        <w:ind w:left="2880" w:hanging="2880"/>
        <w:rPr>
          <w:rFonts w:ascii="Arial" w:hAnsi="Arial" w:cs="Arial"/>
          <w:b/>
          <w:sz w:val="22"/>
          <w:szCs w:val="22"/>
        </w:rPr>
      </w:pPr>
    </w:p>
    <w:p w:rsidR="00AE0263" w:rsidRDefault="00610645" w:rsidP="00AE0263">
      <w:pPr>
        <w:ind w:left="2880" w:hanging="2880"/>
        <w:rPr>
          <w:rFonts w:ascii="Arial" w:hAnsi="Arial" w:cs="Arial"/>
          <w:b/>
          <w:bCs/>
          <w:sz w:val="22"/>
          <w:szCs w:val="22"/>
        </w:rPr>
      </w:pPr>
      <w:r w:rsidRPr="003B7F73">
        <w:rPr>
          <w:rFonts w:ascii="Arial" w:hAnsi="Arial" w:cs="Arial"/>
          <w:b/>
          <w:sz w:val="22"/>
          <w:szCs w:val="22"/>
        </w:rPr>
        <w:t xml:space="preserve">Job Title: </w:t>
      </w:r>
      <w:r>
        <w:rPr>
          <w:rFonts w:ascii="Arial" w:hAnsi="Arial" w:cs="Arial"/>
          <w:b/>
          <w:sz w:val="22"/>
          <w:szCs w:val="22"/>
        </w:rPr>
        <w:tab/>
      </w:r>
      <w:r w:rsidR="007F2421">
        <w:rPr>
          <w:rFonts w:ascii="Arial" w:hAnsi="Arial" w:cs="Arial"/>
          <w:b/>
          <w:bCs/>
          <w:sz w:val="22"/>
          <w:szCs w:val="22"/>
        </w:rPr>
        <w:t xml:space="preserve">Specialist Pharmacist – </w:t>
      </w:r>
      <w:r w:rsidR="00985A36">
        <w:rPr>
          <w:rFonts w:ascii="Arial" w:hAnsi="Arial" w:cs="Arial"/>
          <w:b/>
          <w:bCs/>
          <w:sz w:val="22"/>
          <w:szCs w:val="22"/>
        </w:rPr>
        <w:t xml:space="preserve">Renal </w:t>
      </w:r>
      <w:r w:rsidR="00D70F66">
        <w:rPr>
          <w:rFonts w:ascii="Arial" w:hAnsi="Arial" w:cs="Arial"/>
          <w:b/>
          <w:bCs/>
          <w:sz w:val="22"/>
          <w:szCs w:val="22"/>
        </w:rPr>
        <w:t>Services</w:t>
      </w:r>
    </w:p>
    <w:p w:rsidR="00B27129" w:rsidRDefault="00B27129" w:rsidP="00AE0263">
      <w:pPr>
        <w:ind w:left="2880" w:hanging="2880"/>
        <w:rPr>
          <w:rFonts w:ascii="Arial" w:hAnsi="Arial" w:cs="Arial"/>
          <w:b/>
          <w:sz w:val="22"/>
          <w:szCs w:val="22"/>
        </w:rPr>
      </w:pPr>
    </w:p>
    <w:p w:rsidR="00610645" w:rsidRPr="003B7F73" w:rsidRDefault="00610645" w:rsidP="003B7F73">
      <w:pPr>
        <w:ind w:left="2835" w:hanging="2835"/>
        <w:rPr>
          <w:rFonts w:ascii="Arial" w:hAnsi="Arial" w:cs="Arial"/>
          <w:b/>
          <w:sz w:val="22"/>
          <w:szCs w:val="22"/>
        </w:rPr>
      </w:pPr>
      <w:r w:rsidRPr="003B7F73">
        <w:rPr>
          <w:rFonts w:ascii="Arial" w:hAnsi="Arial" w:cs="Arial"/>
          <w:b/>
          <w:sz w:val="22"/>
          <w:szCs w:val="22"/>
        </w:rPr>
        <w:t xml:space="preserve">Band:         </w:t>
      </w:r>
      <w:r w:rsidRPr="003B7F73">
        <w:rPr>
          <w:rFonts w:ascii="Arial" w:hAnsi="Arial" w:cs="Arial"/>
          <w:b/>
          <w:sz w:val="22"/>
          <w:szCs w:val="22"/>
        </w:rPr>
        <w:tab/>
      </w:r>
      <w:r>
        <w:rPr>
          <w:rFonts w:ascii="Arial" w:hAnsi="Arial" w:cs="Arial"/>
          <w:b/>
          <w:sz w:val="22"/>
          <w:szCs w:val="22"/>
        </w:rPr>
        <w:t xml:space="preserve"> </w:t>
      </w:r>
      <w:r w:rsidR="00EB2349">
        <w:rPr>
          <w:rFonts w:ascii="Arial" w:hAnsi="Arial" w:cs="Arial"/>
          <w:b/>
          <w:bCs/>
          <w:sz w:val="22"/>
          <w:szCs w:val="22"/>
        </w:rPr>
        <w:t>Band 8</w:t>
      </w:r>
      <w:r w:rsidR="00AE0263">
        <w:rPr>
          <w:rFonts w:ascii="Arial" w:hAnsi="Arial" w:cs="Arial"/>
          <w:b/>
          <w:bCs/>
          <w:sz w:val="22"/>
          <w:szCs w:val="22"/>
        </w:rPr>
        <w:t>a</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t xml:space="preserve"> </w:t>
      </w:r>
    </w:p>
    <w:p w:rsidR="00610645" w:rsidRPr="003B7F73" w:rsidRDefault="00610645" w:rsidP="003B7F73">
      <w:pPr>
        <w:rPr>
          <w:rFonts w:ascii="Arial" w:hAnsi="Arial" w:cs="Arial"/>
          <w:b/>
          <w:sz w:val="22"/>
          <w:szCs w:val="22"/>
        </w:rPr>
      </w:pPr>
    </w:p>
    <w:p w:rsidR="00610645" w:rsidRDefault="00610645" w:rsidP="003B7F73">
      <w:pPr>
        <w:ind w:left="1440" w:hanging="1440"/>
        <w:rPr>
          <w:rFonts w:ascii="Arial" w:hAnsi="Arial" w:cs="Arial"/>
          <w:b/>
          <w:bCs/>
          <w:sz w:val="22"/>
          <w:szCs w:val="22"/>
        </w:rPr>
      </w:pPr>
      <w:r w:rsidRPr="003B7F73">
        <w:rPr>
          <w:rFonts w:ascii="Arial" w:hAnsi="Arial" w:cs="Arial"/>
          <w:b/>
          <w:sz w:val="22"/>
          <w:szCs w:val="22"/>
        </w:rPr>
        <w:t>Reports to:</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r>
      <w:r w:rsidRPr="00747B99">
        <w:rPr>
          <w:rFonts w:ascii="Arial" w:hAnsi="Arial" w:cs="Arial"/>
          <w:b/>
          <w:bCs/>
          <w:sz w:val="22"/>
          <w:szCs w:val="22"/>
        </w:rPr>
        <w:t>C</w:t>
      </w:r>
      <w:r w:rsidR="00AE0263">
        <w:rPr>
          <w:rFonts w:ascii="Arial" w:hAnsi="Arial" w:cs="Arial"/>
          <w:b/>
          <w:bCs/>
          <w:sz w:val="22"/>
          <w:szCs w:val="22"/>
        </w:rPr>
        <w:t xml:space="preserve">linical </w:t>
      </w:r>
      <w:r w:rsidRPr="00747B99">
        <w:rPr>
          <w:rFonts w:ascii="Arial" w:hAnsi="Arial" w:cs="Arial"/>
          <w:b/>
          <w:bCs/>
          <w:sz w:val="22"/>
          <w:szCs w:val="22"/>
        </w:rPr>
        <w:t>Pharmac</w:t>
      </w:r>
      <w:r w:rsidR="00AE0263">
        <w:rPr>
          <w:rFonts w:ascii="Arial" w:hAnsi="Arial" w:cs="Arial"/>
          <w:b/>
          <w:bCs/>
          <w:sz w:val="22"/>
          <w:szCs w:val="22"/>
        </w:rPr>
        <w:t>y Manager</w:t>
      </w:r>
    </w:p>
    <w:p w:rsidR="00610645" w:rsidRPr="003B7F73" w:rsidRDefault="00610645" w:rsidP="003B7F73">
      <w:pPr>
        <w:ind w:left="1440" w:hanging="1440"/>
        <w:rPr>
          <w:rFonts w:ascii="Arial" w:hAnsi="Arial" w:cs="Arial"/>
          <w:b/>
          <w:sz w:val="22"/>
          <w:szCs w:val="22"/>
        </w:rPr>
      </w:pPr>
      <w:r w:rsidRPr="003B7F73">
        <w:rPr>
          <w:rFonts w:ascii="Arial" w:hAnsi="Arial" w:cs="Arial"/>
          <w:b/>
          <w:sz w:val="22"/>
          <w:szCs w:val="22"/>
        </w:rPr>
        <w:tab/>
      </w:r>
      <w:r w:rsidRPr="003B7F73">
        <w:rPr>
          <w:rFonts w:ascii="Arial" w:hAnsi="Arial" w:cs="Arial"/>
          <w:b/>
          <w:sz w:val="22"/>
          <w:szCs w:val="22"/>
        </w:rPr>
        <w:tab/>
      </w:r>
    </w:p>
    <w:p w:rsidR="00610645" w:rsidRPr="003B7F73" w:rsidRDefault="00610645" w:rsidP="003B7F73">
      <w:pPr>
        <w:rPr>
          <w:rFonts w:ascii="Arial" w:hAnsi="Arial" w:cs="Arial"/>
          <w:b/>
          <w:sz w:val="22"/>
          <w:szCs w:val="22"/>
        </w:rPr>
      </w:pPr>
      <w:r w:rsidRPr="003B7F73">
        <w:rPr>
          <w:rFonts w:ascii="Arial" w:hAnsi="Arial" w:cs="Arial"/>
          <w:b/>
          <w:sz w:val="22"/>
          <w:szCs w:val="22"/>
        </w:rPr>
        <w:t>Department / Di</w:t>
      </w:r>
      <w:r w:rsidR="00AE0263">
        <w:rPr>
          <w:rFonts w:ascii="Arial" w:hAnsi="Arial" w:cs="Arial"/>
          <w:b/>
          <w:sz w:val="22"/>
          <w:szCs w:val="22"/>
        </w:rPr>
        <w:t>vision</w:t>
      </w:r>
      <w:r w:rsidRPr="003B7F73">
        <w:rPr>
          <w:rFonts w:ascii="Arial" w:hAnsi="Arial" w:cs="Arial"/>
          <w:b/>
          <w:sz w:val="22"/>
          <w:szCs w:val="22"/>
        </w:rPr>
        <w:t>:</w:t>
      </w:r>
      <w:r w:rsidRPr="003B7F73">
        <w:rPr>
          <w:rFonts w:ascii="Arial" w:hAnsi="Arial" w:cs="Arial"/>
          <w:b/>
          <w:sz w:val="22"/>
          <w:szCs w:val="22"/>
        </w:rPr>
        <w:tab/>
        <w:t>Pharmacy</w:t>
      </w:r>
      <w:r w:rsidR="00653E07">
        <w:rPr>
          <w:rFonts w:ascii="Arial" w:hAnsi="Arial" w:cs="Arial"/>
          <w:b/>
          <w:sz w:val="22"/>
          <w:szCs w:val="22"/>
        </w:rPr>
        <w:t xml:space="preserve"> </w:t>
      </w:r>
      <w:r w:rsidRPr="003B7F73">
        <w:rPr>
          <w:rFonts w:ascii="Arial" w:hAnsi="Arial" w:cs="Arial"/>
          <w:b/>
          <w:sz w:val="22"/>
          <w:szCs w:val="22"/>
        </w:rPr>
        <w:t>/</w:t>
      </w:r>
      <w:r w:rsidR="00653E07">
        <w:rPr>
          <w:rFonts w:ascii="Arial" w:hAnsi="Arial" w:cs="Arial"/>
          <w:b/>
          <w:sz w:val="22"/>
          <w:szCs w:val="22"/>
        </w:rPr>
        <w:t xml:space="preserve"> Specialist</w:t>
      </w:r>
      <w:r w:rsidRPr="003B7F73">
        <w:rPr>
          <w:rFonts w:ascii="Arial" w:hAnsi="Arial" w:cs="Arial"/>
          <w:b/>
          <w:sz w:val="22"/>
          <w:szCs w:val="22"/>
        </w:rPr>
        <w:t xml:space="preserve"> Services</w:t>
      </w:r>
    </w:p>
    <w:p w:rsidR="00610645" w:rsidRPr="003B7F73" w:rsidRDefault="00610645" w:rsidP="003B7F73">
      <w:pPr>
        <w:rPr>
          <w:rFonts w:ascii="Arial" w:hAnsi="Arial" w:cs="Arial"/>
          <w:b/>
          <w:sz w:val="22"/>
          <w:szCs w:val="22"/>
        </w:rPr>
      </w:pPr>
    </w:p>
    <w:p w:rsidR="004342C7" w:rsidRDefault="004342C7" w:rsidP="003B7F73">
      <w:pPr>
        <w:rPr>
          <w:rFonts w:ascii="Arial" w:hAnsi="Arial" w:cs="Arial"/>
          <w:b/>
          <w:sz w:val="22"/>
          <w:szCs w:val="22"/>
        </w:rPr>
      </w:pPr>
    </w:p>
    <w:p w:rsidR="004342C7" w:rsidRDefault="004342C7" w:rsidP="003B7F73">
      <w:pPr>
        <w:rPr>
          <w:rFonts w:ascii="Arial" w:hAnsi="Arial" w:cs="Arial"/>
          <w:b/>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2.</w:t>
      </w:r>
      <w:r w:rsidRPr="003B7F73">
        <w:rPr>
          <w:rFonts w:ascii="Arial" w:hAnsi="Arial" w:cs="Arial"/>
          <w:b/>
          <w:sz w:val="22"/>
          <w:szCs w:val="22"/>
        </w:rPr>
        <w:tab/>
        <w:t>JOB PURPOSE</w:t>
      </w:r>
    </w:p>
    <w:p w:rsidR="004342C7" w:rsidRPr="003B7F73" w:rsidRDefault="004342C7" w:rsidP="003B7F73">
      <w:pPr>
        <w:jc w:val="both"/>
        <w:rPr>
          <w:rFonts w:ascii="Arial" w:hAnsi="Arial" w:cs="Arial"/>
          <w:sz w:val="22"/>
          <w:szCs w:val="22"/>
        </w:rPr>
      </w:pPr>
    </w:p>
    <w:p w:rsidR="00174782" w:rsidRDefault="0096704E" w:rsidP="0096704E">
      <w:pPr>
        <w:rPr>
          <w:rFonts w:ascii="Arial" w:hAnsi="Arial" w:cs="Arial"/>
          <w:sz w:val="22"/>
          <w:szCs w:val="22"/>
        </w:rPr>
      </w:pPr>
      <w:r w:rsidRPr="00645125">
        <w:rPr>
          <w:rFonts w:ascii="Arial" w:hAnsi="Arial" w:cs="Arial"/>
          <w:sz w:val="22"/>
          <w:szCs w:val="22"/>
        </w:rPr>
        <w:t xml:space="preserve">To </w:t>
      </w:r>
      <w:r w:rsidR="007C1E2C">
        <w:rPr>
          <w:rFonts w:ascii="Arial" w:hAnsi="Arial" w:cs="Arial"/>
          <w:sz w:val="22"/>
          <w:szCs w:val="22"/>
        </w:rPr>
        <w:t xml:space="preserve">lead an </w:t>
      </w:r>
      <w:r w:rsidRPr="00645125">
        <w:rPr>
          <w:rFonts w:ascii="Arial" w:hAnsi="Arial" w:cs="Arial"/>
          <w:sz w:val="22"/>
          <w:szCs w:val="22"/>
        </w:rPr>
        <w:t>effective</w:t>
      </w:r>
      <w:r w:rsidR="007C1E2C">
        <w:rPr>
          <w:rFonts w:ascii="Arial" w:hAnsi="Arial" w:cs="Arial"/>
          <w:sz w:val="22"/>
          <w:szCs w:val="22"/>
        </w:rPr>
        <w:t xml:space="preserve"> clinical pharmacy service to </w:t>
      </w:r>
      <w:r w:rsidR="00D70F66">
        <w:rPr>
          <w:rFonts w:ascii="Arial" w:hAnsi="Arial" w:cs="Arial"/>
          <w:sz w:val="22"/>
          <w:szCs w:val="22"/>
        </w:rPr>
        <w:t>Renal Services</w:t>
      </w:r>
      <w:r w:rsidR="00CF1890">
        <w:rPr>
          <w:rFonts w:ascii="Arial" w:hAnsi="Arial" w:cs="Arial"/>
          <w:sz w:val="22"/>
          <w:szCs w:val="22"/>
        </w:rPr>
        <w:t xml:space="preserve"> </w:t>
      </w:r>
    </w:p>
    <w:p w:rsidR="007C1E2C" w:rsidRDefault="007C1E2C" w:rsidP="0096704E">
      <w:pPr>
        <w:rPr>
          <w:rFonts w:ascii="Arial" w:hAnsi="Arial" w:cs="Arial"/>
          <w:sz w:val="22"/>
          <w:szCs w:val="22"/>
        </w:rPr>
      </w:pPr>
    </w:p>
    <w:p w:rsidR="00577789" w:rsidRDefault="007C1E2C" w:rsidP="0096704E">
      <w:pPr>
        <w:rPr>
          <w:rFonts w:ascii="Arial" w:hAnsi="Arial" w:cs="Arial"/>
          <w:sz w:val="22"/>
          <w:szCs w:val="22"/>
        </w:rPr>
      </w:pPr>
      <w:r>
        <w:rPr>
          <w:rFonts w:ascii="Arial" w:hAnsi="Arial" w:cs="Arial"/>
          <w:sz w:val="22"/>
          <w:szCs w:val="22"/>
        </w:rPr>
        <w:t xml:space="preserve">To </w:t>
      </w:r>
      <w:r w:rsidR="00577789">
        <w:rPr>
          <w:rFonts w:ascii="Arial" w:hAnsi="Arial" w:cs="Arial"/>
          <w:sz w:val="22"/>
          <w:szCs w:val="22"/>
        </w:rPr>
        <w:t>contribute to the development of medicines management and optimisation throughout the patient care pathway</w:t>
      </w:r>
    </w:p>
    <w:p w:rsidR="00577789" w:rsidRDefault="00577789" w:rsidP="0096704E">
      <w:pPr>
        <w:rPr>
          <w:rFonts w:ascii="Arial" w:hAnsi="Arial" w:cs="Arial"/>
          <w:sz w:val="22"/>
          <w:szCs w:val="22"/>
        </w:rPr>
      </w:pPr>
    </w:p>
    <w:p w:rsidR="007C1E2C" w:rsidRDefault="00577789" w:rsidP="0096704E">
      <w:pPr>
        <w:rPr>
          <w:rFonts w:ascii="Arial" w:hAnsi="Arial" w:cs="Arial"/>
          <w:sz w:val="22"/>
          <w:szCs w:val="22"/>
        </w:rPr>
      </w:pPr>
      <w:r>
        <w:rPr>
          <w:rFonts w:ascii="Arial" w:hAnsi="Arial" w:cs="Arial"/>
          <w:sz w:val="22"/>
          <w:szCs w:val="22"/>
        </w:rPr>
        <w:t xml:space="preserve">To </w:t>
      </w:r>
      <w:r w:rsidR="007C1E2C">
        <w:rPr>
          <w:rFonts w:ascii="Arial" w:hAnsi="Arial" w:cs="Arial"/>
          <w:sz w:val="22"/>
          <w:szCs w:val="22"/>
        </w:rPr>
        <w:t xml:space="preserve">participate in </w:t>
      </w:r>
      <w:r w:rsidR="000F33F9">
        <w:rPr>
          <w:rFonts w:ascii="Arial" w:hAnsi="Arial" w:cs="Arial"/>
          <w:sz w:val="22"/>
          <w:szCs w:val="22"/>
        </w:rPr>
        <w:t xml:space="preserve">the </w:t>
      </w:r>
      <w:r w:rsidR="007C1E2C">
        <w:rPr>
          <w:rFonts w:ascii="Arial" w:hAnsi="Arial" w:cs="Arial"/>
          <w:sz w:val="22"/>
          <w:szCs w:val="22"/>
        </w:rPr>
        <w:t>wider pharmacy service</w:t>
      </w:r>
      <w:r>
        <w:rPr>
          <w:rFonts w:ascii="Arial" w:hAnsi="Arial" w:cs="Arial"/>
          <w:sz w:val="22"/>
          <w:szCs w:val="22"/>
        </w:rPr>
        <w:t xml:space="preserve"> and its development in response to patient care needs </w:t>
      </w:r>
    </w:p>
    <w:p w:rsidR="00B27129" w:rsidRDefault="00B27129" w:rsidP="0096704E">
      <w:pPr>
        <w:rPr>
          <w:rFonts w:ascii="Arial" w:hAnsi="Arial" w:cs="Arial"/>
          <w:sz w:val="22"/>
          <w:szCs w:val="22"/>
        </w:rPr>
      </w:pPr>
    </w:p>
    <w:p w:rsidR="00B27129" w:rsidRDefault="00B27129" w:rsidP="0096704E">
      <w:pPr>
        <w:rPr>
          <w:rFonts w:ascii="Arial" w:hAnsi="Arial" w:cs="Arial"/>
          <w:sz w:val="22"/>
          <w:szCs w:val="22"/>
        </w:rPr>
      </w:pPr>
      <w:r>
        <w:rPr>
          <w:rFonts w:ascii="Arial" w:hAnsi="Arial" w:cs="Arial"/>
          <w:sz w:val="22"/>
          <w:szCs w:val="22"/>
        </w:rPr>
        <w:t xml:space="preserve">To support prescribing, horizon scanning and financial management of medicines expenditure </w:t>
      </w:r>
    </w:p>
    <w:p w:rsidR="007C1E2C" w:rsidRDefault="007C1E2C" w:rsidP="0096704E">
      <w:pPr>
        <w:rPr>
          <w:rFonts w:ascii="Arial" w:hAnsi="Arial" w:cs="Arial"/>
          <w:sz w:val="22"/>
          <w:szCs w:val="22"/>
        </w:rPr>
      </w:pPr>
    </w:p>
    <w:p w:rsidR="00577789" w:rsidRDefault="00577789" w:rsidP="0096704E">
      <w:pPr>
        <w:rPr>
          <w:rFonts w:ascii="Arial" w:hAnsi="Arial" w:cs="Arial"/>
          <w:sz w:val="22"/>
          <w:szCs w:val="22"/>
        </w:rPr>
      </w:pPr>
    </w:p>
    <w:p w:rsidR="004342C7" w:rsidRPr="004E1880" w:rsidRDefault="004342C7" w:rsidP="003B7F73">
      <w:pPr>
        <w:rPr>
          <w:rFonts w:ascii="Arial" w:hAnsi="Arial" w:cs="Arial"/>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3.</w:t>
      </w:r>
      <w:r w:rsidRPr="003B7F73">
        <w:rPr>
          <w:rFonts w:ascii="Arial" w:hAnsi="Arial" w:cs="Arial"/>
          <w:b/>
          <w:sz w:val="22"/>
          <w:szCs w:val="22"/>
        </w:rPr>
        <w:tab/>
        <w:t>DIMENSIONS</w:t>
      </w:r>
    </w:p>
    <w:p w:rsidR="00610645" w:rsidRPr="00747B99" w:rsidRDefault="00610645" w:rsidP="00747B99">
      <w:pPr>
        <w:rPr>
          <w:rFonts w:ascii="Arial" w:hAnsi="Arial" w:cs="Arial"/>
          <w:bCs/>
          <w:sz w:val="22"/>
          <w:szCs w:val="22"/>
        </w:rPr>
      </w:pPr>
    </w:p>
    <w:p w:rsidR="00A21130" w:rsidRDefault="00131E3D" w:rsidP="00A21130">
      <w:pPr>
        <w:rPr>
          <w:rFonts w:ascii="Arial" w:hAnsi="Arial" w:cs="Arial"/>
          <w:bCs/>
          <w:sz w:val="22"/>
          <w:szCs w:val="22"/>
        </w:rPr>
      </w:pPr>
      <w:r>
        <w:rPr>
          <w:rFonts w:ascii="Arial" w:hAnsi="Arial" w:cs="Arial"/>
          <w:bCs/>
          <w:sz w:val="22"/>
          <w:szCs w:val="22"/>
        </w:rPr>
        <w:t>Pharmacists</w:t>
      </w:r>
      <w:r w:rsidR="00A21130">
        <w:rPr>
          <w:rFonts w:ascii="Arial" w:hAnsi="Arial" w:cs="Arial"/>
          <w:bCs/>
          <w:sz w:val="22"/>
          <w:szCs w:val="22"/>
        </w:rPr>
        <w:t xml:space="preserve">, </w:t>
      </w:r>
      <w:r>
        <w:rPr>
          <w:rFonts w:ascii="Arial" w:hAnsi="Arial" w:cs="Arial"/>
          <w:bCs/>
          <w:sz w:val="22"/>
          <w:szCs w:val="22"/>
        </w:rPr>
        <w:t>Medicines Management Technicians</w:t>
      </w:r>
      <w:r w:rsidR="00A21130">
        <w:rPr>
          <w:rFonts w:ascii="Arial" w:hAnsi="Arial" w:cs="Arial"/>
          <w:bCs/>
          <w:sz w:val="22"/>
          <w:szCs w:val="22"/>
        </w:rPr>
        <w:t xml:space="preserve"> &amp; </w:t>
      </w:r>
      <w:r>
        <w:rPr>
          <w:rFonts w:ascii="Arial" w:hAnsi="Arial" w:cs="Arial"/>
          <w:bCs/>
          <w:sz w:val="22"/>
          <w:szCs w:val="22"/>
        </w:rPr>
        <w:t>Distribution team providing ward-</w:t>
      </w:r>
      <w:r w:rsidR="00DE237F">
        <w:rPr>
          <w:rFonts w:ascii="Arial" w:hAnsi="Arial" w:cs="Arial"/>
          <w:bCs/>
          <w:sz w:val="22"/>
          <w:szCs w:val="22"/>
        </w:rPr>
        <w:t xml:space="preserve"> and clinic-</w:t>
      </w:r>
      <w:r>
        <w:rPr>
          <w:rFonts w:ascii="Arial" w:hAnsi="Arial" w:cs="Arial"/>
          <w:bCs/>
          <w:sz w:val="22"/>
          <w:szCs w:val="22"/>
        </w:rPr>
        <w:t xml:space="preserve">based pharmacy services to </w:t>
      </w:r>
      <w:r w:rsidR="00DE237F">
        <w:rPr>
          <w:rFonts w:ascii="Arial" w:hAnsi="Arial" w:cs="Arial"/>
          <w:bCs/>
          <w:sz w:val="22"/>
          <w:szCs w:val="22"/>
        </w:rPr>
        <w:t>Renal Services, including the satellite dialysis units</w:t>
      </w:r>
      <w:r>
        <w:rPr>
          <w:rFonts w:ascii="Arial" w:hAnsi="Arial" w:cs="Arial"/>
          <w:bCs/>
          <w:sz w:val="22"/>
          <w:szCs w:val="22"/>
        </w:rPr>
        <w:t xml:space="preserve"> </w:t>
      </w:r>
    </w:p>
    <w:p w:rsidR="00A21130" w:rsidRDefault="00A21130" w:rsidP="00A21130">
      <w:pPr>
        <w:rPr>
          <w:rFonts w:ascii="Arial" w:hAnsi="Arial" w:cs="Arial"/>
          <w:bCs/>
          <w:sz w:val="22"/>
          <w:szCs w:val="22"/>
        </w:rPr>
      </w:pPr>
    </w:p>
    <w:p w:rsidR="004B7050" w:rsidRDefault="00A21130" w:rsidP="00747B99">
      <w:pPr>
        <w:rPr>
          <w:rFonts w:ascii="Arial" w:hAnsi="Arial" w:cs="Arial"/>
          <w:bCs/>
          <w:sz w:val="22"/>
          <w:szCs w:val="22"/>
        </w:rPr>
      </w:pPr>
      <w:r>
        <w:rPr>
          <w:rFonts w:ascii="Arial" w:hAnsi="Arial" w:cs="Arial"/>
          <w:bCs/>
          <w:sz w:val="22"/>
          <w:szCs w:val="22"/>
        </w:rPr>
        <w:t xml:space="preserve">Significant engagement with clinicians and service managers within </w:t>
      </w:r>
      <w:r w:rsidR="00DE237F">
        <w:rPr>
          <w:rFonts w:ascii="Arial" w:hAnsi="Arial" w:cs="Arial"/>
          <w:bCs/>
          <w:sz w:val="22"/>
          <w:szCs w:val="22"/>
        </w:rPr>
        <w:t>Renal Services</w:t>
      </w:r>
      <w:r w:rsidR="004B7050">
        <w:rPr>
          <w:rFonts w:ascii="Arial" w:hAnsi="Arial" w:cs="Arial"/>
          <w:bCs/>
          <w:sz w:val="22"/>
          <w:szCs w:val="22"/>
        </w:rPr>
        <w:t xml:space="preserve"> </w:t>
      </w:r>
    </w:p>
    <w:p w:rsidR="004B7050" w:rsidRDefault="004B7050" w:rsidP="00747B99">
      <w:pPr>
        <w:rPr>
          <w:rFonts w:ascii="Arial" w:hAnsi="Arial" w:cs="Arial"/>
          <w:bCs/>
          <w:sz w:val="22"/>
          <w:szCs w:val="22"/>
        </w:rPr>
      </w:pPr>
    </w:p>
    <w:p w:rsidR="00610645" w:rsidRDefault="00A21130" w:rsidP="00747B99">
      <w:pPr>
        <w:rPr>
          <w:rFonts w:ascii="Arial" w:hAnsi="Arial" w:cs="Arial"/>
          <w:bCs/>
          <w:sz w:val="22"/>
          <w:szCs w:val="22"/>
        </w:rPr>
      </w:pPr>
      <w:r>
        <w:rPr>
          <w:rFonts w:ascii="Arial" w:hAnsi="Arial" w:cs="Arial"/>
          <w:bCs/>
          <w:sz w:val="22"/>
          <w:szCs w:val="22"/>
        </w:rPr>
        <w:t xml:space="preserve">Clinical teams providing </w:t>
      </w:r>
      <w:r w:rsidR="004B7050">
        <w:rPr>
          <w:rFonts w:ascii="Arial" w:hAnsi="Arial" w:cs="Arial"/>
          <w:bCs/>
          <w:sz w:val="22"/>
          <w:szCs w:val="22"/>
        </w:rPr>
        <w:t xml:space="preserve">on-going care to patients transferred into and out of </w:t>
      </w:r>
      <w:r w:rsidR="00DE237F">
        <w:rPr>
          <w:rFonts w:ascii="Arial" w:hAnsi="Arial" w:cs="Arial"/>
          <w:bCs/>
          <w:sz w:val="22"/>
          <w:szCs w:val="22"/>
        </w:rPr>
        <w:t xml:space="preserve">Renal Services </w:t>
      </w:r>
      <w:r w:rsidR="004B7050">
        <w:rPr>
          <w:rFonts w:ascii="Arial" w:hAnsi="Arial" w:cs="Arial"/>
          <w:bCs/>
          <w:sz w:val="22"/>
          <w:szCs w:val="22"/>
        </w:rPr>
        <w:t xml:space="preserve"> </w:t>
      </w:r>
      <w:r w:rsidR="00EC454D">
        <w:rPr>
          <w:rFonts w:ascii="Arial" w:hAnsi="Arial" w:cs="Arial"/>
          <w:bCs/>
          <w:sz w:val="22"/>
          <w:szCs w:val="22"/>
        </w:rPr>
        <w:t xml:space="preserve"> </w:t>
      </w:r>
      <w:r>
        <w:rPr>
          <w:rFonts w:ascii="Arial" w:hAnsi="Arial" w:cs="Arial"/>
          <w:bCs/>
          <w:sz w:val="22"/>
          <w:szCs w:val="22"/>
        </w:rPr>
        <w:t xml:space="preserve"> </w:t>
      </w:r>
      <w:r w:rsidR="00131E3D">
        <w:rPr>
          <w:rFonts w:ascii="Arial" w:hAnsi="Arial" w:cs="Arial"/>
          <w:bCs/>
          <w:sz w:val="22"/>
          <w:szCs w:val="22"/>
        </w:rPr>
        <w:t xml:space="preserve"> </w:t>
      </w:r>
    </w:p>
    <w:p w:rsidR="00EA73E1" w:rsidRDefault="00EA73E1" w:rsidP="00747B99">
      <w:pPr>
        <w:rPr>
          <w:rFonts w:ascii="Arial" w:hAnsi="Arial" w:cs="Arial"/>
          <w:bCs/>
          <w:sz w:val="22"/>
          <w:szCs w:val="22"/>
        </w:rPr>
      </w:pPr>
    </w:p>
    <w:p w:rsidR="00A21130" w:rsidRDefault="00A21130" w:rsidP="00747B99">
      <w:pPr>
        <w:rPr>
          <w:rFonts w:ascii="Arial" w:hAnsi="Arial" w:cs="Arial"/>
          <w:bCs/>
          <w:sz w:val="22"/>
          <w:szCs w:val="22"/>
        </w:rPr>
      </w:pPr>
    </w:p>
    <w:p w:rsidR="00C907DD" w:rsidRPr="003B7F73" w:rsidRDefault="00C907DD">
      <w:pPr>
        <w:rPr>
          <w:rFonts w:ascii="Arial" w:hAnsi="Arial" w:cs="Arial"/>
          <w:sz w:val="22"/>
          <w:szCs w:val="22"/>
          <w:lang w:val="fr-FR"/>
        </w:rPr>
      </w:pPr>
    </w:p>
    <w:p w:rsidR="00610645" w:rsidRDefault="00610645" w:rsidP="007B1E64">
      <w:pPr>
        <w:rPr>
          <w:rFonts w:ascii="Arial" w:hAnsi="Arial" w:cs="Arial"/>
          <w:b/>
          <w:sz w:val="22"/>
          <w:szCs w:val="22"/>
          <w:lang w:val="fr-FR"/>
        </w:rPr>
      </w:pPr>
      <w:r w:rsidRPr="003B7F73">
        <w:rPr>
          <w:rFonts w:ascii="Arial" w:hAnsi="Arial" w:cs="Arial"/>
          <w:b/>
          <w:sz w:val="22"/>
          <w:szCs w:val="22"/>
          <w:lang w:val="fr-FR"/>
        </w:rPr>
        <w:t xml:space="preserve">4. </w:t>
      </w:r>
      <w:r w:rsidRPr="003B7F73">
        <w:rPr>
          <w:rFonts w:ascii="Arial" w:hAnsi="Arial" w:cs="Arial"/>
          <w:b/>
          <w:sz w:val="22"/>
          <w:szCs w:val="22"/>
          <w:lang w:val="fr-FR"/>
        </w:rPr>
        <w:tab/>
        <w:t>ORGANISATIONAL CHART</w:t>
      </w:r>
      <w:r>
        <w:rPr>
          <w:rFonts w:ascii="Arial" w:hAnsi="Arial" w:cs="Arial"/>
          <w:b/>
          <w:sz w:val="22"/>
          <w:szCs w:val="22"/>
          <w:lang w:val="fr-FR"/>
        </w:rPr>
        <w:t xml:space="preserve"> </w:t>
      </w:r>
    </w:p>
    <w:p w:rsidR="00610645" w:rsidRDefault="00610645" w:rsidP="007B1E64">
      <w:pPr>
        <w:rPr>
          <w:rFonts w:ascii="Arial" w:hAnsi="Arial" w:cs="Arial"/>
          <w:b/>
          <w:sz w:val="22"/>
          <w:szCs w:val="22"/>
          <w:lang w:val="fr-FR"/>
        </w:rPr>
      </w:pPr>
    </w:p>
    <w:p w:rsidR="00610645" w:rsidRPr="000C3B92" w:rsidRDefault="00610645" w:rsidP="007B1E64">
      <w:pPr>
        <w:rPr>
          <w:lang w:val="fr-FR"/>
        </w:rPr>
      </w:pPr>
      <w:r w:rsidRPr="000C3B92">
        <w:rPr>
          <w:rFonts w:ascii="Arial" w:hAnsi="Arial" w:cs="Arial"/>
          <w:sz w:val="22"/>
          <w:szCs w:val="22"/>
        </w:rPr>
        <w:t>See</w:t>
      </w:r>
      <w:r w:rsidRPr="000C3B92">
        <w:rPr>
          <w:rFonts w:ascii="Arial" w:hAnsi="Arial" w:cs="Arial"/>
          <w:sz w:val="22"/>
          <w:szCs w:val="22"/>
          <w:lang w:val="fr-FR"/>
        </w:rPr>
        <w:t xml:space="preserve"> </w:t>
      </w:r>
      <w:r w:rsidRPr="000C3B92">
        <w:rPr>
          <w:rFonts w:ascii="Arial" w:hAnsi="Arial" w:cs="Arial"/>
          <w:sz w:val="22"/>
          <w:szCs w:val="22"/>
        </w:rPr>
        <w:t>next</w:t>
      </w:r>
      <w:r w:rsidRPr="000C3B92">
        <w:rPr>
          <w:rFonts w:ascii="Arial" w:hAnsi="Arial" w:cs="Arial"/>
          <w:sz w:val="22"/>
          <w:szCs w:val="22"/>
          <w:lang w:val="fr-FR"/>
        </w:rPr>
        <w:t xml:space="preserve"> page</w:t>
      </w:r>
    </w:p>
    <w:p w:rsidR="00610645" w:rsidRDefault="00610645" w:rsidP="007B1E64">
      <w:pPr>
        <w:rPr>
          <w:rFonts w:ascii="Arial" w:hAnsi="Arial" w:cs="Arial"/>
          <w:sz w:val="22"/>
          <w:szCs w:val="22"/>
        </w:rPr>
      </w:pPr>
    </w:p>
    <w:p w:rsidR="004E1880" w:rsidRPr="00541B18" w:rsidRDefault="004E1880" w:rsidP="007B1E64">
      <w:pPr>
        <w:rPr>
          <w:rFonts w:ascii="Arial" w:hAnsi="Arial" w:cs="Arial"/>
          <w:color w:val="FF0000"/>
          <w:sz w:val="22"/>
          <w:szCs w:val="22"/>
        </w:rPr>
        <w:sectPr w:rsidR="004E1880" w:rsidRPr="00541B18" w:rsidSect="008412BC">
          <w:headerReference w:type="default" r:id="rId8"/>
          <w:footerReference w:type="default" r:id="rId9"/>
          <w:headerReference w:type="first" r:id="rId10"/>
          <w:footerReference w:type="first" r:id="rId11"/>
          <w:pgSz w:w="11909" w:h="16834" w:code="9"/>
          <w:pgMar w:top="720" w:right="1440" w:bottom="1134" w:left="1440" w:header="706" w:footer="1008" w:gutter="0"/>
          <w:cols w:space="720"/>
          <w:titlePg/>
          <w:docGrid w:linePitch="272"/>
        </w:sectPr>
      </w:pPr>
      <w:bookmarkStart w:id="0" w:name="_GoBack"/>
      <w:bookmarkEnd w:id="0"/>
    </w:p>
    <w:p w:rsidR="00395381" w:rsidRDefault="008412BC" w:rsidP="008412BC">
      <w:pPr>
        <w:jc w:val="center"/>
        <w:rPr>
          <w:rFonts w:ascii="Arial" w:hAnsi="Arial" w:cs="Arial"/>
          <w:sz w:val="22"/>
          <w:szCs w:val="22"/>
        </w:rPr>
      </w:pPr>
      <w:r w:rsidRPr="008412BC">
        <w:rPr>
          <w:noProof/>
        </w:rPr>
        <w:lastRenderedPageBreak/>
        <w:drawing>
          <wp:inline distT="0" distB="0" distL="0" distR="0">
            <wp:extent cx="8702040" cy="2208851"/>
            <wp:effectExtent l="0" t="0" r="3810" b="127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2040" cy="2208851"/>
                    </a:xfrm>
                    <a:prstGeom prst="rect">
                      <a:avLst/>
                    </a:prstGeom>
                    <a:noFill/>
                    <a:ln>
                      <a:noFill/>
                    </a:ln>
                  </pic:spPr>
                </pic:pic>
              </a:graphicData>
            </a:graphic>
          </wp:inline>
        </w:drawing>
      </w:r>
    </w:p>
    <w:p w:rsidR="008412BC" w:rsidRDefault="008412BC" w:rsidP="008412BC">
      <w:pPr>
        <w:jc w:val="center"/>
        <w:rPr>
          <w:rFonts w:ascii="Arial" w:hAnsi="Arial" w:cs="Arial"/>
          <w:sz w:val="22"/>
          <w:szCs w:val="22"/>
        </w:rPr>
      </w:pPr>
    </w:p>
    <w:p w:rsidR="008412BC" w:rsidRPr="00395381" w:rsidRDefault="008412BC" w:rsidP="008412BC">
      <w:pPr>
        <w:jc w:val="center"/>
        <w:rPr>
          <w:rFonts w:ascii="Arial" w:hAnsi="Arial" w:cs="Arial"/>
          <w:sz w:val="22"/>
          <w:szCs w:val="22"/>
        </w:rPr>
      </w:pPr>
      <w:r w:rsidRPr="008412BC">
        <w:rPr>
          <w:noProof/>
        </w:rPr>
        <w:drawing>
          <wp:inline distT="0" distB="0" distL="0" distR="0">
            <wp:extent cx="9872345" cy="3254888"/>
            <wp:effectExtent l="0" t="0" r="0" b="317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72345" cy="3254888"/>
                    </a:xfrm>
                    <a:prstGeom prst="rect">
                      <a:avLst/>
                    </a:prstGeom>
                    <a:noFill/>
                    <a:ln>
                      <a:noFill/>
                    </a:ln>
                  </pic:spPr>
                </pic:pic>
              </a:graphicData>
            </a:graphic>
          </wp:inline>
        </w:drawing>
      </w:r>
    </w:p>
    <w:p w:rsidR="00395381" w:rsidRDefault="00395381" w:rsidP="00395381">
      <w:pPr>
        <w:rPr>
          <w:rFonts w:ascii="Arial" w:hAnsi="Arial" w:cs="Arial"/>
          <w:sz w:val="22"/>
          <w:szCs w:val="22"/>
        </w:rPr>
      </w:pPr>
    </w:p>
    <w:p w:rsidR="00395381" w:rsidRPr="00395381" w:rsidRDefault="00395381" w:rsidP="00395381">
      <w:pPr>
        <w:rPr>
          <w:rFonts w:ascii="Arial" w:hAnsi="Arial" w:cs="Arial"/>
          <w:sz w:val="22"/>
          <w:szCs w:val="22"/>
        </w:rPr>
        <w:sectPr w:rsidR="00395381" w:rsidRPr="00395381" w:rsidSect="008412BC">
          <w:pgSz w:w="16834" w:h="11909" w:orient="landscape" w:code="9"/>
          <w:pgMar w:top="1440" w:right="720" w:bottom="709" w:left="567" w:header="706" w:footer="1008" w:gutter="0"/>
          <w:cols w:space="720"/>
        </w:sectPr>
      </w:pPr>
    </w:p>
    <w:p w:rsidR="00610645" w:rsidRDefault="00610645" w:rsidP="00703B6B">
      <w:pPr>
        <w:rPr>
          <w:rFonts w:ascii="Arial" w:hAnsi="Arial" w:cs="Arial"/>
          <w:b/>
          <w:sz w:val="22"/>
          <w:szCs w:val="22"/>
        </w:rPr>
      </w:pPr>
      <w:r w:rsidRPr="00703B6B">
        <w:rPr>
          <w:rFonts w:ascii="Arial" w:hAnsi="Arial" w:cs="Arial"/>
          <w:b/>
          <w:sz w:val="22"/>
          <w:szCs w:val="22"/>
        </w:rPr>
        <w:lastRenderedPageBreak/>
        <w:t>5.</w:t>
      </w:r>
      <w:r>
        <w:rPr>
          <w:rFonts w:ascii="Arial" w:hAnsi="Arial" w:cs="Arial"/>
          <w:b/>
          <w:sz w:val="22"/>
          <w:szCs w:val="22"/>
        </w:rPr>
        <w:tab/>
      </w:r>
      <w:r w:rsidRPr="003B7F73">
        <w:rPr>
          <w:rFonts w:ascii="Arial" w:hAnsi="Arial" w:cs="Arial"/>
          <w:b/>
          <w:sz w:val="22"/>
          <w:szCs w:val="22"/>
        </w:rPr>
        <w:t>KEY RESULT AREAS/PRINCIPAL DUTIES AND RESPONSIBILITIES</w:t>
      </w:r>
    </w:p>
    <w:p w:rsidR="00EA73E1" w:rsidRDefault="00EA73E1" w:rsidP="00103952">
      <w:pPr>
        <w:rPr>
          <w:rFonts w:ascii="Arial" w:hAnsi="Arial"/>
          <w:b/>
          <w:sz w:val="24"/>
          <w:szCs w:val="24"/>
        </w:rPr>
      </w:pPr>
    </w:p>
    <w:p w:rsidR="00D62A71" w:rsidRPr="00553812" w:rsidRDefault="00D62A71" w:rsidP="00D62A71">
      <w:pPr>
        <w:rPr>
          <w:rFonts w:ascii="Arial" w:hAnsi="Arial"/>
          <w:b/>
          <w:sz w:val="22"/>
          <w:szCs w:val="22"/>
        </w:rPr>
      </w:pPr>
      <w:r w:rsidRPr="00553812">
        <w:rPr>
          <w:rFonts w:ascii="Arial" w:hAnsi="Arial"/>
          <w:b/>
          <w:sz w:val="22"/>
          <w:szCs w:val="22"/>
        </w:rPr>
        <w:t>Clinical Specialist Role</w:t>
      </w:r>
    </w:p>
    <w:p w:rsidR="00D62A71" w:rsidRPr="00553812" w:rsidRDefault="00D62A71" w:rsidP="00D62A71">
      <w:pPr>
        <w:rPr>
          <w:rFonts w:ascii="Arial" w:hAnsi="Arial"/>
          <w:b/>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Su</w:t>
      </w:r>
      <w:r w:rsidR="00D62A71" w:rsidRPr="00553812">
        <w:rPr>
          <w:rFonts w:ascii="Arial" w:hAnsi="Arial"/>
          <w:sz w:val="22"/>
          <w:szCs w:val="22"/>
        </w:rPr>
        <w:t>pport and provide clini</w:t>
      </w:r>
      <w:r w:rsidR="006F106A">
        <w:rPr>
          <w:rFonts w:ascii="Arial" w:hAnsi="Arial"/>
          <w:sz w:val="22"/>
          <w:szCs w:val="22"/>
        </w:rPr>
        <w:t xml:space="preserve">cal assessment of drug therapy </w:t>
      </w:r>
      <w:r w:rsidR="00DE237F">
        <w:rPr>
          <w:rFonts w:ascii="Arial" w:hAnsi="Arial"/>
          <w:sz w:val="22"/>
          <w:szCs w:val="22"/>
        </w:rPr>
        <w:t>across Renal Services</w:t>
      </w:r>
      <w:r w:rsidR="006E6346" w:rsidRPr="00553812">
        <w:rPr>
          <w:rFonts w:ascii="Arial" w:hAnsi="Arial"/>
          <w:sz w:val="22"/>
          <w:szCs w:val="22"/>
        </w:rPr>
        <w:t xml:space="preserve"> </w:t>
      </w:r>
    </w:p>
    <w:p w:rsidR="00553812" w:rsidRPr="00553812" w:rsidRDefault="00553812" w:rsidP="00553812">
      <w:pPr>
        <w:ind w:left="360"/>
        <w:rPr>
          <w:rFonts w:ascii="Arial" w:hAnsi="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 xml:space="preserve">Contribute to Medicines Reconciliation, obtaining </w:t>
      </w:r>
      <w:r w:rsidR="00D62A71" w:rsidRPr="00553812">
        <w:rPr>
          <w:rFonts w:ascii="Arial" w:hAnsi="Arial"/>
          <w:sz w:val="22"/>
          <w:szCs w:val="22"/>
        </w:rPr>
        <w:t>accurate medication histories</w:t>
      </w:r>
      <w:r w:rsidR="00EC600C">
        <w:rPr>
          <w:rFonts w:ascii="Arial" w:hAnsi="Arial"/>
          <w:sz w:val="22"/>
          <w:szCs w:val="22"/>
        </w:rPr>
        <w:t xml:space="preserve">, </w:t>
      </w:r>
      <w:r w:rsidR="00D62A71" w:rsidRPr="00553812">
        <w:rPr>
          <w:rFonts w:ascii="Arial" w:hAnsi="Arial"/>
          <w:sz w:val="22"/>
          <w:szCs w:val="22"/>
        </w:rPr>
        <w:t>develop</w:t>
      </w:r>
      <w:r w:rsidR="007019EA">
        <w:rPr>
          <w:rFonts w:ascii="Arial" w:hAnsi="Arial"/>
          <w:sz w:val="22"/>
          <w:szCs w:val="22"/>
        </w:rPr>
        <w:t>ing</w:t>
      </w:r>
      <w:r w:rsidR="00D62A71" w:rsidRPr="00553812">
        <w:rPr>
          <w:rFonts w:ascii="Arial" w:hAnsi="Arial"/>
          <w:sz w:val="22"/>
          <w:szCs w:val="22"/>
        </w:rPr>
        <w:t xml:space="preserve"> </w:t>
      </w:r>
      <w:r w:rsidR="00EC600C">
        <w:rPr>
          <w:rFonts w:ascii="Arial" w:hAnsi="Arial"/>
          <w:sz w:val="22"/>
          <w:szCs w:val="22"/>
        </w:rPr>
        <w:t xml:space="preserve">pharmaceutical </w:t>
      </w:r>
      <w:r w:rsidR="00D62A71" w:rsidRPr="00553812">
        <w:rPr>
          <w:rFonts w:ascii="Arial" w:hAnsi="Arial"/>
          <w:sz w:val="22"/>
          <w:szCs w:val="22"/>
        </w:rPr>
        <w:t>care plans for all patients</w:t>
      </w:r>
      <w:r w:rsidR="00EC600C">
        <w:rPr>
          <w:rFonts w:ascii="Arial" w:hAnsi="Arial"/>
          <w:sz w:val="22"/>
          <w:szCs w:val="22"/>
        </w:rPr>
        <w:t xml:space="preserve"> and communicating these as appropriate on transfer to another care </w:t>
      </w:r>
      <w:r w:rsidR="004B7050">
        <w:rPr>
          <w:rFonts w:ascii="Arial" w:hAnsi="Arial"/>
          <w:sz w:val="22"/>
          <w:szCs w:val="22"/>
        </w:rPr>
        <w:t xml:space="preserve">area or </w:t>
      </w:r>
      <w:r w:rsidR="00EC600C">
        <w:rPr>
          <w:rFonts w:ascii="Arial" w:hAnsi="Arial"/>
          <w:sz w:val="22"/>
          <w:szCs w:val="22"/>
        </w:rPr>
        <w:t xml:space="preserve">provider </w:t>
      </w:r>
      <w:r w:rsidR="00D62A71" w:rsidRPr="00553812">
        <w:rPr>
          <w:rFonts w:ascii="Arial" w:hAnsi="Arial"/>
          <w:sz w:val="22"/>
          <w:szCs w:val="22"/>
        </w:rPr>
        <w:t xml:space="preserve"> </w:t>
      </w:r>
    </w:p>
    <w:p w:rsidR="00D62A71" w:rsidRPr="00553812" w:rsidRDefault="00D62A71" w:rsidP="00D62A71">
      <w:pPr>
        <w:rPr>
          <w:rFonts w:ascii="Arial" w:hAnsi="Arial"/>
          <w:sz w:val="22"/>
          <w:szCs w:val="22"/>
        </w:rPr>
      </w:pPr>
    </w:p>
    <w:p w:rsidR="007019EA" w:rsidRPr="004E1880" w:rsidRDefault="00D62A71" w:rsidP="007019EA">
      <w:pPr>
        <w:numPr>
          <w:ilvl w:val="0"/>
          <w:numId w:val="4"/>
        </w:numPr>
        <w:tabs>
          <w:tab w:val="left" w:pos="3402"/>
        </w:tabs>
        <w:rPr>
          <w:rFonts w:ascii="Arial" w:hAnsi="Arial"/>
          <w:b/>
          <w:sz w:val="22"/>
          <w:szCs w:val="22"/>
        </w:rPr>
      </w:pPr>
      <w:r w:rsidRPr="00553812">
        <w:rPr>
          <w:rFonts w:ascii="Arial" w:hAnsi="Arial" w:cs="Arial"/>
          <w:sz w:val="22"/>
          <w:szCs w:val="22"/>
        </w:rPr>
        <w:t>Provide expert advice</w:t>
      </w:r>
      <w:r w:rsidR="007019EA">
        <w:rPr>
          <w:rFonts w:ascii="Arial" w:hAnsi="Arial" w:cs="Arial"/>
          <w:sz w:val="22"/>
          <w:szCs w:val="22"/>
        </w:rPr>
        <w:t xml:space="preserve"> to medical and nursing staff on the </w:t>
      </w:r>
      <w:r w:rsidR="007019EA">
        <w:rPr>
          <w:rFonts w:ascii="Arial" w:hAnsi="Arial"/>
          <w:sz w:val="22"/>
          <w:szCs w:val="22"/>
        </w:rPr>
        <w:t xml:space="preserve">safe, effective </w:t>
      </w:r>
      <w:r w:rsidR="007019EA" w:rsidRPr="004E1880">
        <w:rPr>
          <w:rFonts w:ascii="Arial" w:hAnsi="Arial"/>
          <w:sz w:val="22"/>
          <w:szCs w:val="22"/>
        </w:rPr>
        <w:t>use of medicines</w:t>
      </w:r>
      <w:r w:rsidR="007019EA">
        <w:rPr>
          <w:rFonts w:ascii="Arial" w:hAnsi="Arial"/>
          <w:sz w:val="22"/>
          <w:szCs w:val="22"/>
        </w:rPr>
        <w:t xml:space="preserve"> in these patient groups,</w:t>
      </w:r>
      <w:r w:rsidR="007019EA" w:rsidRPr="004E1880">
        <w:rPr>
          <w:rFonts w:ascii="Arial" w:hAnsi="Arial"/>
          <w:sz w:val="22"/>
          <w:szCs w:val="22"/>
        </w:rPr>
        <w:t xml:space="preserve"> </w:t>
      </w:r>
      <w:r w:rsidR="007019EA">
        <w:rPr>
          <w:rFonts w:ascii="Arial" w:hAnsi="Arial"/>
          <w:sz w:val="22"/>
          <w:szCs w:val="22"/>
        </w:rPr>
        <w:t xml:space="preserve">including dosages and </w:t>
      </w:r>
      <w:r w:rsidR="007019EA" w:rsidRPr="004E1880">
        <w:rPr>
          <w:rFonts w:ascii="Arial" w:hAnsi="Arial"/>
          <w:sz w:val="22"/>
          <w:szCs w:val="22"/>
        </w:rPr>
        <w:t>administration</w:t>
      </w:r>
      <w:r w:rsidR="007019EA">
        <w:rPr>
          <w:rFonts w:ascii="Arial" w:hAnsi="Arial"/>
          <w:sz w:val="22"/>
          <w:szCs w:val="22"/>
        </w:rPr>
        <w:t xml:space="preserve"> where information is lacking and medical opinion differs</w:t>
      </w:r>
      <w:r w:rsidR="007019EA" w:rsidRPr="004E1880">
        <w:rPr>
          <w:rFonts w:ascii="Arial" w:hAnsi="Arial"/>
          <w:sz w:val="22"/>
          <w:szCs w:val="22"/>
        </w:rPr>
        <w:t xml:space="preserve">. </w:t>
      </w:r>
    </w:p>
    <w:p w:rsidR="00D62A71" w:rsidRPr="00553812" w:rsidRDefault="00D62A71" w:rsidP="00D62A71">
      <w:pPr>
        <w:rPr>
          <w:rFonts w:ascii="Arial" w:hAnsi="Arial" w:cs="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R</w:t>
      </w:r>
      <w:r w:rsidR="00D62A71" w:rsidRPr="00553812">
        <w:rPr>
          <w:rFonts w:ascii="Arial" w:hAnsi="Arial"/>
          <w:sz w:val="22"/>
          <w:szCs w:val="22"/>
        </w:rPr>
        <w:t>esolve any medication-related problems with the medical, nursing staff and other healthcare professionals, including the patients' GP and other primary care professionals as appropriate.</w:t>
      </w:r>
    </w:p>
    <w:p w:rsidR="00D62A71" w:rsidRPr="00553812" w:rsidRDefault="00D62A71" w:rsidP="00D62A71">
      <w:pPr>
        <w:rPr>
          <w:rFonts w:ascii="Arial" w:hAnsi="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Pa</w:t>
      </w:r>
      <w:r w:rsidR="00D62A71" w:rsidRPr="00553812">
        <w:rPr>
          <w:rFonts w:ascii="Arial" w:hAnsi="Arial"/>
          <w:sz w:val="22"/>
          <w:szCs w:val="22"/>
        </w:rPr>
        <w:t xml:space="preserve">rticipate in the discharge planning for patients at ward level, including patient and carer education </w:t>
      </w:r>
      <w:r w:rsidR="006E6346" w:rsidRPr="00553812">
        <w:rPr>
          <w:rFonts w:ascii="Arial" w:hAnsi="Arial"/>
          <w:sz w:val="22"/>
          <w:szCs w:val="22"/>
        </w:rPr>
        <w:t xml:space="preserve">prior to discharge and communication with GP, pharmacists and other healthcare professionals as needed to aid the smooth transfer of patients </w:t>
      </w:r>
    </w:p>
    <w:p w:rsidR="00D62A71" w:rsidRPr="00553812" w:rsidRDefault="00D62A71" w:rsidP="00D62A71">
      <w:pPr>
        <w:rPr>
          <w:rFonts w:ascii="Arial" w:hAnsi="Arial"/>
          <w:sz w:val="22"/>
          <w:szCs w:val="22"/>
        </w:rPr>
      </w:pPr>
    </w:p>
    <w:p w:rsidR="00D62A71" w:rsidRPr="00553812" w:rsidRDefault="007019EA" w:rsidP="00D62A71">
      <w:pPr>
        <w:numPr>
          <w:ilvl w:val="0"/>
          <w:numId w:val="7"/>
        </w:numPr>
        <w:rPr>
          <w:rFonts w:ascii="Arial" w:hAnsi="Arial"/>
          <w:sz w:val="22"/>
          <w:szCs w:val="22"/>
        </w:rPr>
      </w:pPr>
      <w:r>
        <w:rPr>
          <w:rFonts w:ascii="Arial" w:hAnsi="Arial"/>
          <w:sz w:val="22"/>
          <w:szCs w:val="22"/>
        </w:rPr>
        <w:t xml:space="preserve">Further develop </w:t>
      </w:r>
      <w:r w:rsidR="00D62A71" w:rsidRPr="00553812">
        <w:rPr>
          <w:rFonts w:ascii="Arial" w:hAnsi="Arial"/>
          <w:sz w:val="22"/>
          <w:szCs w:val="22"/>
        </w:rPr>
        <w:t xml:space="preserve">medicines management </w:t>
      </w:r>
      <w:r w:rsidR="006F106A">
        <w:rPr>
          <w:rFonts w:ascii="Arial" w:hAnsi="Arial"/>
          <w:sz w:val="22"/>
          <w:szCs w:val="22"/>
        </w:rPr>
        <w:t xml:space="preserve">in </w:t>
      </w:r>
      <w:r w:rsidR="0049585F">
        <w:rPr>
          <w:rFonts w:ascii="Arial" w:hAnsi="Arial"/>
          <w:sz w:val="22"/>
          <w:szCs w:val="22"/>
        </w:rPr>
        <w:t xml:space="preserve">Renal Services, </w:t>
      </w:r>
      <w:r w:rsidR="00D62A71" w:rsidRPr="00553812">
        <w:rPr>
          <w:rFonts w:ascii="Arial" w:hAnsi="Arial"/>
          <w:sz w:val="22"/>
          <w:szCs w:val="22"/>
        </w:rPr>
        <w:t xml:space="preserve">working closely with the Clinical Pharmacy Manager and wider pharmacy team. </w:t>
      </w:r>
    </w:p>
    <w:p w:rsidR="00D62A71" w:rsidRPr="00553812" w:rsidRDefault="00D62A71" w:rsidP="00D62A71">
      <w:pPr>
        <w:rPr>
          <w:rFonts w:ascii="Arial" w:hAnsi="Arial"/>
          <w:sz w:val="22"/>
          <w:szCs w:val="22"/>
        </w:rPr>
      </w:pPr>
    </w:p>
    <w:p w:rsidR="00CB2EA3" w:rsidRPr="00553812" w:rsidRDefault="007019EA" w:rsidP="00D62A71">
      <w:pPr>
        <w:numPr>
          <w:ilvl w:val="0"/>
          <w:numId w:val="10"/>
        </w:numPr>
        <w:autoSpaceDE w:val="0"/>
        <w:autoSpaceDN w:val="0"/>
        <w:rPr>
          <w:rFonts w:ascii="Arial" w:hAnsi="Arial" w:cs="Arial"/>
          <w:bCs/>
          <w:sz w:val="22"/>
          <w:szCs w:val="22"/>
        </w:rPr>
      </w:pPr>
      <w:r>
        <w:rPr>
          <w:rFonts w:ascii="Arial" w:hAnsi="Arial"/>
          <w:sz w:val="22"/>
          <w:szCs w:val="22"/>
        </w:rPr>
        <w:t>P</w:t>
      </w:r>
      <w:r w:rsidR="00D62A71" w:rsidRPr="00553812">
        <w:rPr>
          <w:rFonts w:ascii="Arial" w:hAnsi="Arial"/>
          <w:sz w:val="22"/>
          <w:szCs w:val="22"/>
        </w:rPr>
        <w:t xml:space="preserve">articipate in </w:t>
      </w:r>
      <w:r w:rsidR="00CB2EA3" w:rsidRPr="00553812">
        <w:rPr>
          <w:rFonts w:ascii="Arial" w:hAnsi="Arial"/>
          <w:sz w:val="22"/>
          <w:szCs w:val="22"/>
        </w:rPr>
        <w:t>education programmes for wider clinical team, patients and carers within specialist area</w:t>
      </w:r>
    </w:p>
    <w:p w:rsidR="00CB2EA3" w:rsidRPr="00553812" w:rsidRDefault="00CB2EA3" w:rsidP="00CB2EA3">
      <w:pPr>
        <w:autoSpaceDE w:val="0"/>
        <w:autoSpaceDN w:val="0"/>
        <w:ind w:left="360"/>
        <w:rPr>
          <w:rFonts w:ascii="Arial" w:hAnsi="Arial" w:cs="Arial"/>
          <w:bCs/>
          <w:sz w:val="22"/>
          <w:szCs w:val="22"/>
        </w:rPr>
      </w:pPr>
    </w:p>
    <w:p w:rsidR="00FB1C23" w:rsidRPr="00FB1C23" w:rsidRDefault="00FB1C23" w:rsidP="00FB1C23">
      <w:pPr>
        <w:pStyle w:val="ListParagraph"/>
        <w:numPr>
          <w:ilvl w:val="0"/>
          <w:numId w:val="10"/>
        </w:numPr>
        <w:rPr>
          <w:sz w:val="22"/>
          <w:szCs w:val="22"/>
        </w:rPr>
      </w:pPr>
      <w:r>
        <w:rPr>
          <w:rFonts w:ascii="Arial" w:hAnsi="Arial" w:cs="Arial"/>
          <w:sz w:val="22"/>
          <w:szCs w:val="22"/>
        </w:rPr>
        <w:t xml:space="preserve">Develop the role of the Independent Pharmacist Prescriber within Renal Services </w:t>
      </w:r>
    </w:p>
    <w:p w:rsidR="00FB1C23" w:rsidRPr="00FB1C23" w:rsidRDefault="00FB1C23" w:rsidP="00FB1C23">
      <w:pPr>
        <w:pStyle w:val="ListParagraph"/>
        <w:rPr>
          <w:rFonts w:ascii="Arial" w:hAnsi="Arial" w:cs="Arial"/>
          <w:sz w:val="22"/>
          <w:szCs w:val="22"/>
        </w:rPr>
      </w:pPr>
    </w:p>
    <w:p w:rsidR="00FB1C23" w:rsidRPr="00FB1C23" w:rsidRDefault="00FB1C23" w:rsidP="00FB1C23">
      <w:pPr>
        <w:pStyle w:val="ListParagraph"/>
        <w:numPr>
          <w:ilvl w:val="0"/>
          <w:numId w:val="10"/>
        </w:numPr>
        <w:rPr>
          <w:sz w:val="22"/>
          <w:szCs w:val="22"/>
        </w:rPr>
      </w:pPr>
      <w:r w:rsidRPr="00FB1C23">
        <w:rPr>
          <w:rFonts w:ascii="Arial" w:hAnsi="Arial" w:cs="Arial"/>
          <w:sz w:val="22"/>
          <w:szCs w:val="22"/>
        </w:rPr>
        <w:t>To work as an Independent Prescriber to specific clinical areas with opportunity to extend to other clinical areas with training</w:t>
      </w:r>
      <w:r>
        <w:rPr>
          <w:rFonts w:ascii="Arial" w:hAnsi="Arial" w:cs="Arial"/>
          <w:sz w:val="22"/>
          <w:szCs w:val="22"/>
        </w:rPr>
        <w:t xml:space="preserve"> and to </w:t>
      </w:r>
      <w:r w:rsidRPr="00FB1C23">
        <w:rPr>
          <w:rFonts w:ascii="Arial" w:hAnsi="Arial" w:cs="Arial"/>
          <w:sz w:val="22"/>
          <w:szCs w:val="22"/>
        </w:rPr>
        <w:t xml:space="preserve">maintain IP competence by providing CPD evidence to the </w:t>
      </w:r>
      <w:r>
        <w:rPr>
          <w:rFonts w:ascii="Arial" w:hAnsi="Arial" w:cs="Arial"/>
          <w:sz w:val="22"/>
          <w:szCs w:val="22"/>
        </w:rPr>
        <w:t xml:space="preserve">Trust and </w:t>
      </w:r>
      <w:r w:rsidRPr="00FB1C23">
        <w:rPr>
          <w:rFonts w:ascii="Arial" w:hAnsi="Arial" w:cs="Arial"/>
          <w:sz w:val="22"/>
          <w:szCs w:val="22"/>
        </w:rPr>
        <w:t>GPhC</w:t>
      </w:r>
      <w:r w:rsidRPr="00FB1C23">
        <w:rPr>
          <w:sz w:val="22"/>
          <w:szCs w:val="22"/>
        </w:rPr>
        <w:t>.   </w:t>
      </w:r>
    </w:p>
    <w:p w:rsidR="00FB1C23" w:rsidRDefault="00FB1C23" w:rsidP="00FB1C23">
      <w:pPr>
        <w:pStyle w:val="ListParagraph"/>
        <w:rPr>
          <w:rFonts w:ascii="Arial" w:hAnsi="Arial"/>
          <w:sz w:val="22"/>
          <w:szCs w:val="22"/>
        </w:rPr>
      </w:pPr>
    </w:p>
    <w:p w:rsidR="00D62A71" w:rsidRDefault="00553812" w:rsidP="00D62A71">
      <w:pPr>
        <w:pStyle w:val="ListParagraph"/>
        <w:numPr>
          <w:ilvl w:val="0"/>
          <w:numId w:val="10"/>
        </w:numPr>
        <w:autoSpaceDE w:val="0"/>
        <w:autoSpaceDN w:val="0"/>
        <w:rPr>
          <w:rFonts w:ascii="Arial" w:hAnsi="Arial" w:cs="Arial"/>
          <w:bCs/>
          <w:sz w:val="22"/>
          <w:szCs w:val="22"/>
        </w:rPr>
      </w:pPr>
      <w:r w:rsidRPr="00553812">
        <w:rPr>
          <w:rFonts w:ascii="Arial" w:hAnsi="Arial" w:cs="Arial"/>
          <w:bCs/>
          <w:sz w:val="22"/>
          <w:szCs w:val="22"/>
        </w:rPr>
        <w:t>Lead</w:t>
      </w:r>
      <w:r w:rsidR="00D62A71" w:rsidRPr="00553812">
        <w:rPr>
          <w:rFonts w:ascii="Arial" w:hAnsi="Arial" w:cs="Arial"/>
          <w:bCs/>
          <w:sz w:val="22"/>
          <w:szCs w:val="22"/>
        </w:rPr>
        <w:t xml:space="preserve"> and contribute to clinical and service audit within specialist area and wider clinical service</w:t>
      </w:r>
      <w:r w:rsidR="00F00C75">
        <w:rPr>
          <w:rFonts w:ascii="Arial" w:hAnsi="Arial" w:cs="Arial"/>
          <w:bCs/>
          <w:sz w:val="22"/>
          <w:szCs w:val="22"/>
        </w:rPr>
        <w:t xml:space="preserve"> and implement recommendations for change</w:t>
      </w:r>
    </w:p>
    <w:p w:rsidR="004D6ADA" w:rsidRPr="004D6ADA" w:rsidRDefault="004D6ADA" w:rsidP="004D6ADA">
      <w:pPr>
        <w:pStyle w:val="ListParagraph"/>
        <w:rPr>
          <w:rFonts w:ascii="Arial" w:hAnsi="Arial" w:cs="Arial"/>
          <w:bCs/>
          <w:sz w:val="22"/>
          <w:szCs w:val="22"/>
        </w:rPr>
      </w:pPr>
    </w:p>
    <w:p w:rsidR="004D6ADA" w:rsidRPr="00553812" w:rsidRDefault="004D6ADA" w:rsidP="00D62A71">
      <w:pPr>
        <w:pStyle w:val="ListParagraph"/>
        <w:numPr>
          <w:ilvl w:val="0"/>
          <w:numId w:val="10"/>
        </w:numPr>
        <w:autoSpaceDE w:val="0"/>
        <w:autoSpaceDN w:val="0"/>
        <w:rPr>
          <w:rFonts w:ascii="Arial" w:hAnsi="Arial" w:cs="Arial"/>
          <w:bCs/>
          <w:sz w:val="22"/>
          <w:szCs w:val="22"/>
        </w:rPr>
      </w:pPr>
      <w:r>
        <w:rPr>
          <w:rFonts w:ascii="Arial" w:hAnsi="Arial" w:cs="Arial"/>
          <w:bCs/>
          <w:sz w:val="22"/>
          <w:szCs w:val="22"/>
        </w:rPr>
        <w:t>Participate in practice and clinical research</w:t>
      </w:r>
    </w:p>
    <w:p w:rsidR="00D62A71" w:rsidRPr="00103952" w:rsidRDefault="00D62A71" w:rsidP="00D62A71">
      <w:pPr>
        <w:autoSpaceDE w:val="0"/>
        <w:autoSpaceDN w:val="0"/>
        <w:rPr>
          <w:rFonts w:ascii="Arial" w:hAnsi="Arial" w:cs="Arial"/>
          <w:bCs/>
          <w:sz w:val="24"/>
          <w:szCs w:val="24"/>
        </w:rPr>
      </w:pPr>
    </w:p>
    <w:p w:rsidR="00577789" w:rsidRPr="004D6ADA" w:rsidRDefault="00553812" w:rsidP="00577789">
      <w:pPr>
        <w:numPr>
          <w:ilvl w:val="0"/>
          <w:numId w:val="4"/>
        </w:numPr>
        <w:tabs>
          <w:tab w:val="left" w:pos="3402"/>
        </w:tabs>
        <w:rPr>
          <w:rFonts w:ascii="Arial" w:hAnsi="Arial"/>
          <w:b/>
          <w:sz w:val="22"/>
          <w:szCs w:val="22"/>
        </w:rPr>
      </w:pPr>
      <w:r>
        <w:rPr>
          <w:rFonts w:ascii="Arial" w:hAnsi="Arial"/>
          <w:sz w:val="22"/>
          <w:szCs w:val="22"/>
        </w:rPr>
        <w:t>W</w:t>
      </w:r>
      <w:r w:rsidR="00577789" w:rsidRPr="004E1880">
        <w:rPr>
          <w:rFonts w:ascii="Arial" w:hAnsi="Arial"/>
          <w:sz w:val="22"/>
          <w:szCs w:val="22"/>
        </w:rPr>
        <w:t xml:space="preserve">ork with medical and nursing staff to </w:t>
      </w:r>
      <w:r w:rsidR="00280BD6">
        <w:rPr>
          <w:rFonts w:ascii="Arial" w:hAnsi="Arial"/>
          <w:sz w:val="22"/>
          <w:szCs w:val="22"/>
        </w:rPr>
        <w:t xml:space="preserve">report and investigate </w:t>
      </w:r>
      <w:r w:rsidR="00577789" w:rsidRPr="004E1880">
        <w:rPr>
          <w:rFonts w:ascii="Arial" w:hAnsi="Arial"/>
          <w:sz w:val="22"/>
          <w:szCs w:val="22"/>
        </w:rPr>
        <w:t>medication</w:t>
      </w:r>
      <w:r w:rsidR="00280BD6">
        <w:rPr>
          <w:rFonts w:ascii="Arial" w:hAnsi="Arial"/>
          <w:sz w:val="22"/>
          <w:szCs w:val="22"/>
        </w:rPr>
        <w:t>-</w:t>
      </w:r>
      <w:r w:rsidR="00577789" w:rsidRPr="004E1880">
        <w:rPr>
          <w:rFonts w:ascii="Arial" w:hAnsi="Arial"/>
          <w:sz w:val="22"/>
          <w:szCs w:val="22"/>
        </w:rPr>
        <w:t>related adverse events and formulate action plans with</w:t>
      </w:r>
      <w:r>
        <w:rPr>
          <w:rFonts w:ascii="Arial" w:hAnsi="Arial"/>
          <w:sz w:val="22"/>
          <w:szCs w:val="22"/>
        </w:rPr>
        <w:t>in</w:t>
      </w:r>
      <w:r w:rsidR="00577789" w:rsidRPr="004E1880">
        <w:rPr>
          <w:rFonts w:ascii="Arial" w:hAnsi="Arial"/>
          <w:sz w:val="22"/>
          <w:szCs w:val="22"/>
        </w:rPr>
        <w:t xml:space="preserve"> the clusters to reduce errors and risks related to the use of medicines</w:t>
      </w:r>
    </w:p>
    <w:p w:rsidR="004D6ADA" w:rsidRPr="004D6ADA" w:rsidRDefault="004D6ADA" w:rsidP="004D6ADA">
      <w:pPr>
        <w:tabs>
          <w:tab w:val="left" w:pos="3402"/>
        </w:tabs>
        <w:ind w:left="360"/>
        <w:rPr>
          <w:rFonts w:ascii="Arial" w:hAnsi="Arial"/>
          <w:b/>
          <w:sz w:val="22"/>
          <w:szCs w:val="22"/>
        </w:rPr>
      </w:pPr>
    </w:p>
    <w:p w:rsidR="004D6ADA" w:rsidRPr="0098207A" w:rsidRDefault="004D6ADA" w:rsidP="00577789">
      <w:pPr>
        <w:numPr>
          <w:ilvl w:val="0"/>
          <w:numId w:val="4"/>
        </w:numPr>
        <w:tabs>
          <w:tab w:val="left" w:pos="3402"/>
        </w:tabs>
        <w:rPr>
          <w:rFonts w:ascii="Arial" w:hAnsi="Arial"/>
          <w:b/>
          <w:sz w:val="22"/>
          <w:szCs w:val="22"/>
        </w:rPr>
      </w:pPr>
      <w:r>
        <w:rPr>
          <w:rFonts w:ascii="Arial" w:hAnsi="Arial"/>
          <w:sz w:val="22"/>
          <w:szCs w:val="22"/>
        </w:rPr>
        <w:t>Contribute pharmaceutical expertise to Trust groups relevant to clinical speciality</w:t>
      </w:r>
      <w:r w:rsidR="006F106A">
        <w:rPr>
          <w:rFonts w:ascii="Arial" w:hAnsi="Arial"/>
          <w:sz w:val="22"/>
          <w:szCs w:val="22"/>
        </w:rPr>
        <w:t>.</w:t>
      </w:r>
    </w:p>
    <w:p w:rsidR="00BE56E2" w:rsidRDefault="00BE56E2" w:rsidP="0098207A">
      <w:pPr>
        <w:pStyle w:val="ListParagraph"/>
        <w:rPr>
          <w:rFonts w:ascii="Arial" w:hAnsi="Arial"/>
          <w:b/>
          <w:sz w:val="22"/>
          <w:szCs w:val="22"/>
        </w:rPr>
      </w:pPr>
    </w:p>
    <w:p w:rsidR="00BE56E2" w:rsidRDefault="0031216B" w:rsidP="00577789">
      <w:pPr>
        <w:numPr>
          <w:ilvl w:val="0"/>
          <w:numId w:val="4"/>
        </w:numPr>
        <w:tabs>
          <w:tab w:val="left" w:pos="3402"/>
        </w:tabs>
        <w:rPr>
          <w:rFonts w:ascii="Arial" w:hAnsi="Arial"/>
          <w:sz w:val="22"/>
          <w:szCs w:val="22"/>
        </w:rPr>
      </w:pPr>
      <w:r>
        <w:rPr>
          <w:rFonts w:ascii="Arial" w:hAnsi="Arial"/>
          <w:sz w:val="22"/>
          <w:szCs w:val="22"/>
        </w:rPr>
        <w:t>Manage the supply of transplant immunosuppression and other specialist commissioning drugs within the Renal Service</w:t>
      </w:r>
    </w:p>
    <w:p w:rsidR="0031216B" w:rsidRDefault="0031216B" w:rsidP="0098207A">
      <w:pPr>
        <w:pStyle w:val="ListParagraph"/>
        <w:rPr>
          <w:rFonts w:ascii="Arial" w:hAnsi="Arial"/>
          <w:sz w:val="22"/>
          <w:szCs w:val="22"/>
        </w:rPr>
      </w:pPr>
    </w:p>
    <w:p w:rsidR="0031216B" w:rsidRDefault="0031216B" w:rsidP="00577789">
      <w:pPr>
        <w:numPr>
          <w:ilvl w:val="0"/>
          <w:numId w:val="4"/>
        </w:numPr>
        <w:tabs>
          <w:tab w:val="left" w:pos="3402"/>
        </w:tabs>
        <w:rPr>
          <w:rFonts w:ascii="Arial" w:hAnsi="Arial"/>
          <w:sz w:val="22"/>
          <w:szCs w:val="22"/>
        </w:rPr>
      </w:pPr>
      <w:r>
        <w:rPr>
          <w:rFonts w:ascii="Arial" w:hAnsi="Arial"/>
          <w:sz w:val="22"/>
          <w:szCs w:val="22"/>
        </w:rPr>
        <w:t xml:space="preserve">Work with Pharmacy Homecare team and relevant clinical specialists to facilitate </w:t>
      </w:r>
      <w:r w:rsidR="009B3BAC">
        <w:rPr>
          <w:rFonts w:ascii="Arial" w:hAnsi="Arial"/>
          <w:sz w:val="22"/>
          <w:szCs w:val="22"/>
        </w:rPr>
        <w:t>home deliver and/or home administration of high cost drugs where applicable</w:t>
      </w:r>
    </w:p>
    <w:p w:rsidR="0031216B" w:rsidRDefault="0031216B" w:rsidP="0098207A">
      <w:pPr>
        <w:pStyle w:val="ListParagraph"/>
        <w:rPr>
          <w:rFonts w:ascii="Arial" w:hAnsi="Arial"/>
          <w:sz w:val="22"/>
          <w:szCs w:val="22"/>
        </w:rPr>
      </w:pPr>
    </w:p>
    <w:p w:rsidR="0031216B" w:rsidRPr="0098207A" w:rsidRDefault="0031216B" w:rsidP="00577789">
      <w:pPr>
        <w:numPr>
          <w:ilvl w:val="0"/>
          <w:numId w:val="4"/>
        </w:numPr>
        <w:tabs>
          <w:tab w:val="left" w:pos="3402"/>
        </w:tabs>
        <w:rPr>
          <w:rFonts w:ascii="Arial" w:hAnsi="Arial"/>
          <w:sz w:val="22"/>
          <w:szCs w:val="22"/>
        </w:rPr>
      </w:pPr>
      <w:r>
        <w:rPr>
          <w:rFonts w:ascii="Arial" w:hAnsi="Arial"/>
          <w:sz w:val="22"/>
          <w:szCs w:val="22"/>
        </w:rPr>
        <w:t>Line manage band 6 Renal Pharmacy Technician</w:t>
      </w:r>
    </w:p>
    <w:p w:rsidR="004D6ADA" w:rsidRDefault="004D6ADA" w:rsidP="004D6ADA">
      <w:pPr>
        <w:tabs>
          <w:tab w:val="left" w:pos="3402"/>
        </w:tabs>
        <w:rPr>
          <w:rFonts w:ascii="Arial" w:hAnsi="Arial"/>
          <w:sz w:val="22"/>
          <w:szCs w:val="22"/>
        </w:rPr>
      </w:pPr>
    </w:p>
    <w:p w:rsidR="004D6ADA" w:rsidRPr="004E1880" w:rsidRDefault="004D6ADA" w:rsidP="004D6ADA">
      <w:pPr>
        <w:tabs>
          <w:tab w:val="left" w:pos="3402"/>
        </w:tabs>
        <w:rPr>
          <w:rFonts w:ascii="Arial" w:hAnsi="Arial"/>
          <w:b/>
          <w:sz w:val="22"/>
          <w:szCs w:val="22"/>
        </w:rPr>
      </w:pPr>
    </w:p>
    <w:p w:rsidR="00577789" w:rsidRDefault="00577789" w:rsidP="00577789">
      <w:pPr>
        <w:tabs>
          <w:tab w:val="left" w:pos="3402"/>
        </w:tabs>
        <w:rPr>
          <w:rFonts w:ascii="Arial" w:hAnsi="Arial"/>
          <w:b/>
          <w:sz w:val="22"/>
          <w:szCs w:val="22"/>
        </w:rPr>
      </w:pPr>
    </w:p>
    <w:p w:rsidR="0098207A" w:rsidRPr="004E1880" w:rsidRDefault="0098207A" w:rsidP="00577789">
      <w:pPr>
        <w:tabs>
          <w:tab w:val="left" w:pos="3402"/>
        </w:tabs>
        <w:rPr>
          <w:rFonts w:ascii="Arial" w:hAnsi="Arial"/>
          <w:b/>
          <w:sz w:val="22"/>
          <w:szCs w:val="22"/>
        </w:rPr>
      </w:pPr>
    </w:p>
    <w:p w:rsidR="00D62A71" w:rsidRPr="00553812" w:rsidRDefault="00D62A71" w:rsidP="00D62A71">
      <w:pPr>
        <w:rPr>
          <w:rFonts w:ascii="Arial" w:hAnsi="Arial"/>
          <w:b/>
          <w:sz w:val="22"/>
          <w:szCs w:val="22"/>
        </w:rPr>
      </w:pPr>
      <w:r w:rsidRPr="00553812">
        <w:rPr>
          <w:rFonts w:ascii="Arial" w:hAnsi="Arial"/>
          <w:b/>
          <w:sz w:val="22"/>
          <w:szCs w:val="22"/>
        </w:rPr>
        <w:lastRenderedPageBreak/>
        <w:t>Cluster and Divisional Role</w:t>
      </w:r>
    </w:p>
    <w:p w:rsidR="00D62A71" w:rsidRPr="00553812" w:rsidRDefault="00D62A71" w:rsidP="00D62A71">
      <w:pPr>
        <w:tabs>
          <w:tab w:val="left" w:pos="3402"/>
        </w:tabs>
        <w:rPr>
          <w:rFonts w:ascii="Arial" w:hAnsi="Arial"/>
          <w:sz w:val="22"/>
          <w:szCs w:val="22"/>
        </w:rPr>
      </w:pPr>
    </w:p>
    <w:p w:rsidR="005A7672" w:rsidRDefault="00553812" w:rsidP="00D62A71">
      <w:pPr>
        <w:numPr>
          <w:ilvl w:val="0"/>
          <w:numId w:val="8"/>
        </w:numPr>
        <w:tabs>
          <w:tab w:val="left" w:pos="3402"/>
        </w:tabs>
        <w:rPr>
          <w:rFonts w:ascii="Arial" w:hAnsi="Arial"/>
          <w:sz w:val="22"/>
          <w:szCs w:val="22"/>
        </w:rPr>
      </w:pPr>
      <w:r w:rsidRPr="00B27129">
        <w:rPr>
          <w:rFonts w:ascii="Arial" w:hAnsi="Arial"/>
          <w:sz w:val="22"/>
          <w:szCs w:val="22"/>
        </w:rPr>
        <w:t>P</w:t>
      </w:r>
      <w:r w:rsidR="005A7672" w:rsidRPr="00B27129">
        <w:rPr>
          <w:rFonts w:ascii="Arial" w:hAnsi="Arial"/>
          <w:sz w:val="22"/>
          <w:szCs w:val="22"/>
        </w:rPr>
        <w:t>rovide accurate, evaluated</w:t>
      </w:r>
      <w:r w:rsidR="00B27129" w:rsidRPr="00B27129">
        <w:rPr>
          <w:rFonts w:ascii="Arial" w:hAnsi="Arial"/>
          <w:sz w:val="22"/>
          <w:szCs w:val="22"/>
        </w:rPr>
        <w:t xml:space="preserve"> monthly</w:t>
      </w:r>
      <w:r w:rsidR="005A7672" w:rsidRPr="00B27129">
        <w:rPr>
          <w:rFonts w:ascii="Arial" w:hAnsi="Arial"/>
          <w:sz w:val="22"/>
          <w:szCs w:val="22"/>
        </w:rPr>
        <w:t xml:space="preserve"> information on drug expenditure for </w:t>
      </w:r>
      <w:r w:rsidR="0049585F">
        <w:rPr>
          <w:rFonts w:ascii="Arial" w:hAnsi="Arial"/>
          <w:sz w:val="22"/>
          <w:szCs w:val="22"/>
        </w:rPr>
        <w:t xml:space="preserve">Renal Services </w:t>
      </w:r>
      <w:r w:rsidR="005A7672" w:rsidRPr="00B27129">
        <w:rPr>
          <w:rFonts w:ascii="Arial" w:hAnsi="Arial"/>
          <w:sz w:val="22"/>
          <w:szCs w:val="22"/>
        </w:rPr>
        <w:t xml:space="preserve">and support clinicians and cluster managers </w:t>
      </w:r>
      <w:r w:rsidR="00280BD6" w:rsidRPr="00B27129">
        <w:rPr>
          <w:rFonts w:ascii="Arial" w:hAnsi="Arial"/>
          <w:sz w:val="22"/>
          <w:szCs w:val="22"/>
        </w:rPr>
        <w:t xml:space="preserve">to </w:t>
      </w:r>
      <w:r w:rsidR="005A7672" w:rsidRPr="00B27129">
        <w:rPr>
          <w:rFonts w:ascii="Arial" w:hAnsi="Arial"/>
          <w:sz w:val="22"/>
          <w:szCs w:val="22"/>
        </w:rPr>
        <w:t>make optimal use of their drug budgets</w:t>
      </w:r>
      <w:r w:rsidRPr="00B27129">
        <w:rPr>
          <w:rFonts w:ascii="Arial" w:hAnsi="Arial"/>
          <w:sz w:val="22"/>
          <w:szCs w:val="22"/>
        </w:rPr>
        <w:t>, including high-cost drugs</w:t>
      </w:r>
      <w:r w:rsidR="00E04234" w:rsidRPr="00B27129">
        <w:rPr>
          <w:rFonts w:ascii="Arial" w:hAnsi="Arial"/>
          <w:sz w:val="22"/>
          <w:szCs w:val="22"/>
        </w:rPr>
        <w:t xml:space="preserve"> </w:t>
      </w:r>
    </w:p>
    <w:p w:rsidR="00B27129" w:rsidRPr="00B27129" w:rsidRDefault="00B27129" w:rsidP="00B27129">
      <w:pPr>
        <w:tabs>
          <w:tab w:val="left" w:pos="3402"/>
        </w:tabs>
        <w:rPr>
          <w:rFonts w:ascii="Arial" w:hAnsi="Arial"/>
          <w:sz w:val="22"/>
          <w:szCs w:val="22"/>
        </w:rPr>
      </w:pPr>
    </w:p>
    <w:p w:rsidR="00B27129" w:rsidRDefault="00B27129" w:rsidP="00D62A71">
      <w:pPr>
        <w:numPr>
          <w:ilvl w:val="0"/>
          <w:numId w:val="8"/>
        </w:numPr>
        <w:tabs>
          <w:tab w:val="left" w:pos="3402"/>
        </w:tabs>
        <w:rPr>
          <w:rFonts w:ascii="Arial" w:hAnsi="Arial"/>
          <w:sz w:val="22"/>
          <w:szCs w:val="22"/>
        </w:rPr>
      </w:pPr>
      <w:r>
        <w:rPr>
          <w:rFonts w:ascii="Arial" w:hAnsi="Arial"/>
          <w:sz w:val="22"/>
          <w:szCs w:val="22"/>
        </w:rPr>
        <w:t>Support delivery of work programmes focussing specifically on audit of drug use against local and national commissioning policies, ensuring that the most cost effective therapy is prescribed and ensuring patients are treated using the most appropriate supply routes</w:t>
      </w:r>
      <w:r w:rsidR="004B7050">
        <w:rPr>
          <w:rFonts w:ascii="Arial" w:hAnsi="Arial"/>
          <w:sz w:val="22"/>
          <w:szCs w:val="22"/>
        </w:rPr>
        <w:t xml:space="preserve">. </w:t>
      </w:r>
    </w:p>
    <w:p w:rsidR="00B27129" w:rsidRDefault="00B27129" w:rsidP="00B27129">
      <w:pPr>
        <w:pStyle w:val="ListParagraph"/>
        <w:rPr>
          <w:rFonts w:ascii="Arial" w:hAnsi="Arial"/>
          <w:sz w:val="22"/>
          <w:szCs w:val="22"/>
        </w:rPr>
      </w:pPr>
    </w:p>
    <w:p w:rsidR="00B27129" w:rsidRDefault="00B27129" w:rsidP="00D62A71">
      <w:pPr>
        <w:numPr>
          <w:ilvl w:val="0"/>
          <w:numId w:val="8"/>
        </w:numPr>
        <w:tabs>
          <w:tab w:val="left" w:pos="3402"/>
        </w:tabs>
        <w:rPr>
          <w:rFonts w:ascii="Arial" w:hAnsi="Arial"/>
          <w:sz w:val="22"/>
          <w:szCs w:val="22"/>
        </w:rPr>
      </w:pPr>
      <w:r>
        <w:rPr>
          <w:rFonts w:ascii="Arial" w:hAnsi="Arial"/>
          <w:sz w:val="22"/>
          <w:szCs w:val="22"/>
        </w:rPr>
        <w:t>Provide assurance on formulary compliance for the cluster and address areas of poor compliance within the clinical service lines and build engagement with the NEW Devon CCG Joint Interface Formulary</w:t>
      </w:r>
    </w:p>
    <w:p w:rsidR="00B27129" w:rsidRDefault="00B27129" w:rsidP="00B27129">
      <w:pPr>
        <w:pStyle w:val="ListParagraph"/>
        <w:rPr>
          <w:rFonts w:ascii="Arial" w:hAnsi="Arial"/>
          <w:sz w:val="22"/>
          <w:szCs w:val="22"/>
        </w:rPr>
      </w:pPr>
    </w:p>
    <w:p w:rsidR="00D62A71" w:rsidRPr="00185F20" w:rsidRDefault="00D62A71" w:rsidP="00D62A71">
      <w:pPr>
        <w:numPr>
          <w:ilvl w:val="0"/>
          <w:numId w:val="8"/>
        </w:numPr>
        <w:tabs>
          <w:tab w:val="left" w:pos="3402"/>
        </w:tabs>
        <w:rPr>
          <w:rFonts w:ascii="Arial" w:hAnsi="Arial"/>
          <w:sz w:val="22"/>
          <w:szCs w:val="22"/>
        </w:rPr>
      </w:pPr>
      <w:r w:rsidRPr="00185F20">
        <w:rPr>
          <w:rFonts w:ascii="Arial" w:hAnsi="Arial"/>
          <w:sz w:val="22"/>
          <w:szCs w:val="22"/>
        </w:rPr>
        <w:t>Actively seek ways to reduce drug expenditure</w:t>
      </w:r>
      <w:r w:rsidR="00280BD6">
        <w:rPr>
          <w:rFonts w:ascii="Arial" w:hAnsi="Arial"/>
          <w:sz w:val="22"/>
          <w:szCs w:val="22"/>
        </w:rPr>
        <w:t xml:space="preserve"> </w:t>
      </w:r>
      <w:r w:rsidRPr="00185F20">
        <w:rPr>
          <w:rFonts w:ascii="Arial" w:hAnsi="Arial"/>
          <w:sz w:val="22"/>
          <w:szCs w:val="22"/>
        </w:rPr>
        <w:t xml:space="preserve">and to work with medical and nursing staff to reduce drug wastage.  </w:t>
      </w:r>
    </w:p>
    <w:p w:rsidR="00D62A71" w:rsidRPr="00185F20" w:rsidRDefault="00D62A71" w:rsidP="00D62A71">
      <w:pPr>
        <w:tabs>
          <w:tab w:val="left" w:pos="3402"/>
        </w:tabs>
        <w:rPr>
          <w:rFonts w:ascii="Arial" w:hAnsi="Arial"/>
          <w:sz w:val="22"/>
          <w:szCs w:val="22"/>
        </w:rPr>
      </w:pPr>
    </w:p>
    <w:p w:rsidR="00280BD6" w:rsidRPr="00185F20" w:rsidRDefault="00280BD6" w:rsidP="00280BD6">
      <w:pPr>
        <w:numPr>
          <w:ilvl w:val="0"/>
          <w:numId w:val="8"/>
        </w:numPr>
        <w:tabs>
          <w:tab w:val="left" w:pos="3402"/>
        </w:tabs>
        <w:rPr>
          <w:rFonts w:ascii="Arial" w:hAnsi="Arial"/>
          <w:sz w:val="22"/>
          <w:szCs w:val="22"/>
        </w:rPr>
      </w:pPr>
      <w:r w:rsidRPr="00185F20">
        <w:rPr>
          <w:rFonts w:ascii="Arial" w:hAnsi="Arial"/>
          <w:sz w:val="22"/>
          <w:szCs w:val="22"/>
        </w:rPr>
        <w:t xml:space="preserve">Support the assessment and </w:t>
      </w:r>
      <w:r>
        <w:rPr>
          <w:rFonts w:ascii="Arial" w:hAnsi="Arial"/>
          <w:sz w:val="22"/>
          <w:szCs w:val="22"/>
        </w:rPr>
        <w:t xml:space="preserve">safe </w:t>
      </w:r>
      <w:r w:rsidRPr="00185F20">
        <w:rPr>
          <w:rFonts w:ascii="Arial" w:hAnsi="Arial"/>
          <w:sz w:val="22"/>
          <w:szCs w:val="22"/>
        </w:rPr>
        <w:t>introduction of new treatments and services by horizon-scanning and flagging implications for drug expenditure and pharmacy services</w:t>
      </w:r>
    </w:p>
    <w:p w:rsidR="00280BD6" w:rsidRPr="00185F20" w:rsidRDefault="00280BD6" w:rsidP="00280BD6">
      <w:pPr>
        <w:tabs>
          <w:tab w:val="left" w:pos="3402"/>
        </w:tabs>
        <w:rPr>
          <w:rFonts w:ascii="Arial" w:hAnsi="Arial"/>
          <w:sz w:val="22"/>
          <w:szCs w:val="22"/>
        </w:rPr>
      </w:pPr>
    </w:p>
    <w:p w:rsidR="00D62A71" w:rsidRDefault="00280BD6" w:rsidP="00D62A71">
      <w:pPr>
        <w:numPr>
          <w:ilvl w:val="0"/>
          <w:numId w:val="8"/>
        </w:numPr>
        <w:tabs>
          <w:tab w:val="left" w:pos="3402"/>
        </w:tabs>
        <w:rPr>
          <w:rFonts w:ascii="Arial" w:hAnsi="Arial"/>
          <w:sz w:val="22"/>
          <w:szCs w:val="22"/>
        </w:rPr>
      </w:pPr>
      <w:r>
        <w:rPr>
          <w:rFonts w:ascii="Arial" w:hAnsi="Arial"/>
          <w:sz w:val="22"/>
          <w:szCs w:val="22"/>
        </w:rPr>
        <w:t>Attend and participate in Specialty and Divisional Governance meetings</w:t>
      </w:r>
    </w:p>
    <w:p w:rsidR="00FA458F" w:rsidRDefault="00FA458F" w:rsidP="0098207A">
      <w:pPr>
        <w:pStyle w:val="ListParagraph"/>
        <w:rPr>
          <w:rFonts w:ascii="Arial" w:hAnsi="Arial"/>
          <w:sz w:val="22"/>
          <w:szCs w:val="22"/>
        </w:rPr>
      </w:pPr>
    </w:p>
    <w:p w:rsidR="00FA458F" w:rsidRDefault="007B300E" w:rsidP="00D62A71">
      <w:pPr>
        <w:numPr>
          <w:ilvl w:val="0"/>
          <w:numId w:val="8"/>
        </w:numPr>
        <w:tabs>
          <w:tab w:val="left" w:pos="3402"/>
        </w:tabs>
        <w:rPr>
          <w:rFonts w:ascii="Arial" w:hAnsi="Arial"/>
          <w:sz w:val="22"/>
          <w:szCs w:val="22"/>
        </w:rPr>
      </w:pPr>
      <w:r>
        <w:rPr>
          <w:rFonts w:ascii="Arial" w:hAnsi="Arial"/>
          <w:sz w:val="22"/>
          <w:szCs w:val="22"/>
        </w:rPr>
        <w:t>Support the Willow (Pharmacy) Electronic Prescribing and Medicines Administration team to ensure any changes made to the system which are relevant to Renal Services are safe</w:t>
      </w:r>
    </w:p>
    <w:p w:rsidR="004D6ADA" w:rsidRDefault="004D6ADA" w:rsidP="004D6ADA">
      <w:pPr>
        <w:pStyle w:val="ListParagraph"/>
        <w:rPr>
          <w:rFonts w:ascii="Arial" w:hAnsi="Arial"/>
          <w:sz w:val="22"/>
          <w:szCs w:val="22"/>
        </w:rPr>
      </w:pPr>
    </w:p>
    <w:p w:rsidR="004D6ADA" w:rsidRDefault="004D6ADA" w:rsidP="004D6ADA">
      <w:pPr>
        <w:tabs>
          <w:tab w:val="left" w:pos="3402"/>
        </w:tabs>
        <w:ind w:left="360"/>
        <w:rPr>
          <w:rFonts w:ascii="Arial" w:hAnsi="Arial"/>
          <w:sz w:val="22"/>
          <w:szCs w:val="22"/>
        </w:rPr>
      </w:pPr>
    </w:p>
    <w:p w:rsidR="00103952" w:rsidRPr="009D3C14" w:rsidRDefault="00103952" w:rsidP="00103952">
      <w:pPr>
        <w:rPr>
          <w:rFonts w:ascii="Arial" w:hAnsi="Arial"/>
          <w:b/>
          <w:sz w:val="22"/>
          <w:szCs w:val="22"/>
        </w:rPr>
      </w:pPr>
      <w:r w:rsidRPr="009D3C14">
        <w:rPr>
          <w:rFonts w:ascii="Arial" w:hAnsi="Arial"/>
          <w:b/>
          <w:sz w:val="22"/>
          <w:szCs w:val="22"/>
        </w:rPr>
        <w:t xml:space="preserve">Development of </w:t>
      </w:r>
      <w:r w:rsidR="00DC6133">
        <w:rPr>
          <w:rFonts w:ascii="Arial" w:hAnsi="Arial"/>
          <w:b/>
          <w:sz w:val="22"/>
          <w:szCs w:val="22"/>
        </w:rPr>
        <w:t xml:space="preserve">Clinical </w:t>
      </w:r>
      <w:r w:rsidRPr="009D3C14">
        <w:rPr>
          <w:rFonts w:ascii="Arial" w:hAnsi="Arial"/>
          <w:b/>
          <w:sz w:val="22"/>
          <w:szCs w:val="22"/>
        </w:rPr>
        <w:t>Pharmacy Services</w:t>
      </w:r>
    </w:p>
    <w:p w:rsidR="00103952" w:rsidRPr="009D3C14" w:rsidRDefault="00103952" w:rsidP="00103952">
      <w:pPr>
        <w:rPr>
          <w:rFonts w:ascii="Arial" w:hAnsi="Arial"/>
          <w:sz w:val="22"/>
          <w:szCs w:val="22"/>
        </w:rPr>
      </w:pPr>
    </w:p>
    <w:p w:rsidR="00103952" w:rsidRPr="009D3C14" w:rsidRDefault="00103952" w:rsidP="00103952">
      <w:pPr>
        <w:numPr>
          <w:ilvl w:val="0"/>
          <w:numId w:val="6"/>
        </w:numPr>
        <w:rPr>
          <w:rFonts w:ascii="Arial" w:hAnsi="Arial"/>
          <w:sz w:val="22"/>
          <w:szCs w:val="22"/>
        </w:rPr>
      </w:pPr>
      <w:r w:rsidRPr="009D3C14">
        <w:rPr>
          <w:rFonts w:ascii="Arial" w:hAnsi="Arial"/>
          <w:sz w:val="22"/>
          <w:szCs w:val="22"/>
        </w:rPr>
        <w:t xml:space="preserve">To work closely with other health care professionals across the </w:t>
      </w:r>
      <w:r w:rsidR="00DC6133">
        <w:rPr>
          <w:rFonts w:ascii="Arial" w:hAnsi="Arial"/>
          <w:sz w:val="22"/>
          <w:szCs w:val="22"/>
        </w:rPr>
        <w:t>T</w:t>
      </w:r>
      <w:r w:rsidRPr="009D3C14">
        <w:rPr>
          <w:rFonts w:ascii="Arial" w:hAnsi="Arial"/>
          <w:sz w:val="22"/>
          <w:szCs w:val="22"/>
        </w:rPr>
        <w:t>rust</w:t>
      </w:r>
      <w:r w:rsidR="00DC6133">
        <w:rPr>
          <w:rFonts w:ascii="Arial" w:hAnsi="Arial"/>
          <w:sz w:val="22"/>
          <w:szCs w:val="22"/>
        </w:rPr>
        <w:t xml:space="preserve"> and wider health community </w:t>
      </w:r>
      <w:r w:rsidRPr="009D3C14">
        <w:rPr>
          <w:rFonts w:ascii="Arial" w:hAnsi="Arial"/>
          <w:sz w:val="22"/>
          <w:szCs w:val="22"/>
        </w:rPr>
        <w:t>to develop polic</w:t>
      </w:r>
      <w:r w:rsidR="00DC6133">
        <w:rPr>
          <w:rFonts w:ascii="Arial" w:hAnsi="Arial"/>
          <w:sz w:val="22"/>
          <w:szCs w:val="22"/>
        </w:rPr>
        <w:t>i</w:t>
      </w:r>
      <w:r w:rsidRPr="009D3C14">
        <w:rPr>
          <w:rFonts w:ascii="Arial" w:hAnsi="Arial"/>
          <w:sz w:val="22"/>
          <w:szCs w:val="22"/>
        </w:rPr>
        <w:t xml:space="preserve">es and procedures to optimise the use of medicines, specialising in those relating to </w:t>
      </w:r>
      <w:r w:rsidR="0049585F">
        <w:rPr>
          <w:rFonts w:ascii="Arial" w:hAnsi="Arial"/>
          <w:sz w:val="22"/>
          <w:szCs w:val="22"/>
        </w:rPr>
        <w:t>Renal Services</w:t>
      </w:r>
      <w:r w:rsidR="009A04B7" w:rsidRPr="009D3C14">
        <w:rPr>
          <w:rFonts w:ascii="Arial" w:hAnsi="Arial"/>
          <w:sz w:val="22"/>
          <w:szCs w:val="22"/>
        </w:rPr>
        <w:t xml:space="preserve"> </w:t>
      </w:r>
    </w:p>
    <w:p w:rsidR="00103952" w:rsidRPr="009D3C14" w:rsidRDefault="00103952" w:rsidP="00103952">
      <w:pPr>
        <w:ind w:firstLine="120"/>
        <w:rPr>
          <w:rFonts w:ascii="Arial" w:hAnsi="Arial"/>
          <w:sz w:val="22"/>
          <w:szCs w:val="22"/>
        </w:rPr>
      </w:pPr>
    </w:p>
    <w:p w:rsidR="00103952" w:rsidRPr="00DC6133" w:rsidRDefault="00DC6133" w:rsidP="00103952">
      <w:pPr>
        <w:numPr>
          <w:ilvl w:val="0"/>
          <w:numId w:val="6"/>
        </w:numPr>
        <w:rPr>
          <w:rFonts w:ascii="Arial" w:hAnsi="Arial"/>
          <w:sz w:val="22"/>
          <w:szCs w:val="22"/>
        </w:rPr>
      </w:pPr>
      <w:r>
        <w:rPr>
          <w:rFonts w:ascii="Arial" w:hAnsi="Arial"/>
          <w:sz w:val="22"/>
          <w:szCs w:val="22"/>
        </w:rPr>
        <w:t>W</w:t>
      </w:r>
      <w:r w:rsidR="00103952" w:rsidRPr="00DC6133">
        <w:rPr>
          <w:rFonts w:ascii="Arial" w:hAnsi="Arial"/>
          <w:sz w:val="22"/>
          <w:szCs w:val="22"/>
        </w:rPr>
        <w:t>rite and implement departmental polic</w:t>
      </w:r>
      <w:r w:rsidR="0060674E" w:rsidRPr="00DC6133">
        <w:rPr>
          <w:rFonts w:ascii="Arial" w:hAnsi="Arial"/>
          <w:sz w:val="22"/>
          <w:szCs w:val="22"/>
        </w:rPr>
        <w:t>i</w:t>
      </w:r>
      <w:r w:rsidR="00103952" w:rsidRPr="00DC6133">
        <w:rPr>
          <w:rFonts w:ascii="Arial" w:hAnsi="Arial"/>
          <w:sz w:val="22"/>
          <w:szCs w:val="22"/>
        </w:rPr>
        <w:t>es and procedures as requested by the</w:t>
      </w:r>
      <w:r w:rsidR="00EA73E1" w:rsidRPr="00DC6133">
        <w:rPr>
          <w:rFonts w:ascii="Arial" w:hAnsi="Arial"/>
          <w:sz w:val="22"/>
          <w:szCs w:val="22"/>
        </w:rPr>
        <w:t xml:space="preserve"> Clinical Pharmacy Manager</w:t>
      </w:r>
    </w:p>
    <w:p w:rsidR="005F0101" w:rsidRPr="009D3C14" w:rsidRDefault="005F0101" w:rsidP="005F0101">
      <w:pPr>
        <w:rPr>
          <w:rFonts w:ascii="Arial" w:hAnsi="Arial"/>
          <w:sz w:val="22"/>
          <w:szCs w:val="22"/>
        </w:rPr>
      </w:pPr>
    </w:p>
    <w:p w:rsidR="005F0101" w:rsidRPr="009D3C14" w:rsidRDefault="00DC6133" w:rsidP="005F0101">
      <w:pPr>
        <w:numPr>
          <w:ilvl w:val="0"/>
          <w:numId w:val="6"/>
        </w:numPr>
        <w:rPr>
          <w:rFonts w:ascii="Arial" w:hAnsi="Arial"/>
          <w:sz w:val="22"/>
          <w:szCs w:val="22"/>
        </w:rPr>
      </w:pPr>
      <w:r>
        <w:rPr>
          <w:rFonts w:ascii="Arial" w:hAnsi="Arial"/>
          <w:sz w:val="22"/>
          <w:szCs w:val="22"/>
        </w:rPr>
        <w:t>Work</w:t>
      </w:r>
      <w:r w:rsidR="005F0101" w:rsidRPr="009D3C14">
        <w:rPr>
          <w:rFonts w:ascii="Arial" w:hAnsi="Arial"/>
          <w:sz w:val="22"/>
          <w:szCs w:val="22"/>
        </w:rPr>
        <w:t xml:space="preserve"> closely with the Clinical Pharmacy Manager</w:t>
      </w:r>
      <w:r>
        <w:rPr>
          <w:rFonts w:ascii="Arial" w:hAnsi="Arial"/>
          <w:sz w:val="22"/>
          <w:szCs w:val="22"/>
        </w:rPr>
        <w:t xml:space="preserve"> to support the planning, provision and development of clinical </w:t>
      </w:r>
      <w:r w:rsidR="005F0101" w:rsidRPr="009D3C14">
        <w:rPr>
          <w:rFonts w:ascii="Arial" w:hAnsi="Arial"/>
          <w:sz w:val="22"/>
          <w:szCs w:val="22"/>
        </w:rPr>
        <w:t xml:space="preserve">pharmacy services across the </w:t>
      </w:r>
      <w:r>
        <w:rPr>
          <w:rFonts w:ascii="Arial" w:hAnsi="Arial"/>
          <w:sz w:val="22"/>
          <w:szCs w:val="22"/>
        </w:rPr>
        <w:t>T</w:t>
      </w:r>
      <w:r w:rsidR="005F0101" w:rsidRPr="009D3C14">
        <w:rPr>
          <w:rFonts w:ascii="Arial" w:hAnsi="Arial"/>
          <w:sz w:val="22"/>
          <w:szCs w:val="22"/>
        </w:rPr>
        <w:t>rust.</w:t>
      </w:r>
    </w:p>
    <w:p w:rsidR="005F0101" w:rsidRPr="004E1880" w:rsidRDefault="005F0101" w:rsidP="005F0101">
      <w:pPr>
        <w:rPr>
          <w:rFonts w:ascii="Arial" w:hAnsi="Arial"/>
          <w:sz w:val="22"/>
          <w:szCs w:val="22"/>
        </w:rPr>
      </w:pPr>
    </w:p>
    <w:p w:rsidR="00EA73E1" w:rsidRDefault="00EA73E1" w:rsidP="00EA73E1">
      <w:pPr>
        <w:pStyle w:val="ListParagraph"/>
        <w:rPr>
          <w:rFonts w:ascii="Arial" w:hAnsi="Arial"/>
          <w:sz w:val="24"/>
          <w:szCs w:val="24"/>
        </w:rPr>
      </w:pPr>
    </w:p>
    <w:p w:rsidR="00103952" w:rsidRDefault="00103952" w:rsidP="00103952">
      <w:pPr>
        <w:tabs>
          <w:tab w:val="left" w:pos="3402"/>
        </w:tabs>
        <w:rPr>
          <w:rFonts w:ascii="Arial" w:hAnsi="Arial"/>
          <w:b/>
          <w:sz w:val="24"/>
          <w:szCs w:val="24"/>
        </w:rPr>
      </w:pPr>
      <w:r w:rsidRPr="00103952">
        <w:rPr>
          <w:rFonts w:ascii="Arial" w:hAnsi="Arial"/>
          <w:b/>
          <w:sz w:val="24"/>
          <w:szCs w:val="24"/>
        </w:rPr>
        <w:t>Education and Training</w:t>
      </w:r>
    </w:p>
    <w:p w:rsidR="009D3C14" w:rsidRPr="00103952" w:rsidRDefault="009D3C14" w:rsidP="00103952">
      <w:pPr>
        <w:tabs>
          <w:tab w:val="left" w:pos="3402"/>
        </w:tabs>
        <w:rPr>
          <w:rFonts w:ascii="Arial" w:hAnsi="Arial"/>
          <w:b/>
          <w:sz w:val="24"/>
          <w:szCs w:val="24"/>
        </w:rPr>
      </w:pPr>
    </w:p>
    <w:p w:rsidR="00CB2EA3" w:rsidRPr="00185F20" w:rsidRDefault="002C2D32"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To</w:t>
      </w:r>
      <w:r w:rsidR="00CB2EA3" w:rsidRPr="00185F20">
        <w:rPr>
          <w:rFonts w:ascii="Arial" w:hAnsi="Arial" w:cs="Arial"/>
          <w:sz w:val="22"/>
          <w:szCs w:val="22"/>
        </w:rPr>
        <w:t xml:space="preserve"> undertake to keep up-to-date with developments in Pharmacy in order to maintain a high level of professional knowledge and competence.</w:t>
      </w:r>
    </w:p>
    <w:p w:rsidR="00CB2EA3" w:rsidRDefault="00CB2EA3" w:rsidP="002C2D32">
      <w:pPr>
        <w:tabs>
          <w:tab w:val="left" w:pos="3402"/>
        </w:tabs>
        <w:rPr>
          <w:rFonts w:ascii="Arial" w:hAnsi="Arial" w:cs="Arial"/>
          <w:sz w:val="22"/>
          <w:szCs w:val="22"/>
        </w:rPr>
      </w:pPr>
    </w:p>
    <w:p w:rsidR="00CB2EA3" w:rsidRPr="00185F20" w:rsidRDefault="00CB2EA3"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 xml:space="preserve">Attend relevant study days and courses to support </w:t>
      </w:r>
      <w:r w:rsidR="009D3C14" w:rsidRPr="00185F20">
        <w:rPr>
          <w:rFonts w:ascii="Arial" w:hAnsi="Arial" w:cs="Arial"/>
          <w:sz w:val="22"/>
          <w:szCs w:val="22"/>
        </w:rPr>
        <w:t>own</w:t>
      </w:r>
      <w:r w:rsidRPr="00185F20">
        <w:rPr>
          <w:rFonts w:ascii="Arial" w:hAnsi="Arial" w:cs="Arial"/>
          <w:sz w:val="22"/>
          <w:szCs w:val="22"/>
        </w:rPr>
        <w:t xml:space="preserve"> </w:t>
      </w:r>
      <w:r w:rsidR="009D3C14" w:rsidRPr="00185F20">
        <w:rPr>
          <w:rFonts w:ascii="Arial" w:hAnsi="Arial" w:cs="Arial"/>
          <w:sz w:val="22"/>
          <w:szCs w:val="22"/>
        </w:rPr>
        <w:t xml:space="preserve">professional and personal </w:t>
      </w:r>
      <w:r w:rsidRPr="00185F20">
        <w:rPr>
          <w:rFonts w:ascii="Arial" w:hAnsi="Arial" w:cs="Arial"/>
          <w:sz w:val="22"/>
          <w:szCs w:val="22"/>
        </w:rPr>
        <w:t>development</w:t>
      </w:r>
    </w:p>
    <w:p w:rsidR="00CB2EA3" w:rsidRDefault="00CB2EA3" w:rsidP="002C2D32">
      <w:pPr>
        <w:tabs>
          <w:tab w:val="left" w:pos="3402"/>
        </w:tabs>
        <w:rPr>
          <w:rFonts w:ascii="Arial" w:hAnsi="Arial" w:cs="Arial"/>
          <w:sz w:val="22"/>
          <w:szCs w:val="22"/>
        </w:rPr>
      </w:pPr>
    </w:p>
    <w:p w:rsidR="00CB2EA3" w:rsidRPr="00185F20" w:rsidRDefault="00CB2EA3"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Maintain a record of Continual Professional Development</w:t>
      </w:r>
      <w:r w:rsidR="003C240E" w:rsidRPr="00185F20">
        <w:rPr>
          <w:rFonts w:ascii="Arial" w:hAnsi="Arial" w:cs="Arial"/>
          <w:sz w:val="22"/>
          <w:szCs w:val="22"/>
        </w:rPr>
        <w:t xml:space="preserve"> in order to maintain professional registration with the General Pharmaceutical Council</w:t>
      </w:r>
    </w:p>
    <w:p w:rsidR="00CB2EA3" w:rsidRDefault="00CB2EA3" w:rsidP="002C2D32">
      <w:pPr>
        <w:tabs>
          <w:tab w:val="left" w:pos="3402"/>
        </w:tabs>
        <w:rPr>
          <w:rFonts w:ascii="Arial" w:hAnsi="Arial" w:cs="Arial"/>
          <w:sz w:val="22"/>
          <w:szCs w:val="22"/>
        </w:rPr>
      </w:pPr>
    </w:p>
    <w:p w:rsidR="00103952" w:rsidRPr="00185F20" w:rsidRDefault="003C02DB"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C</w:t>
      </w:r>
      <w:r w:rsidR="00185F20" w:rsidRPr="00185F20">
        <w:rPr>
          <w:rFonts w:ascii="Arial" w:hAnsi="Arial"/>
          <w:sz w:val="22"/>
          <w:szCs w:val="22"/>
        </w:rPr>
        <w:t>o-ordinate and deliver training</w:t>
      </w:r>
      <w:r w:rsidR="00103952" w:rsidRPr="00185F20">
        <w:rPr>
          <w:rFonts w:ascii="Arial" w:hAnsi="Arial"/>
          <w:sz w:val="22"/>
          <w:szCs w:val="22"/>
        </w:rPr>
        <w:t xml:space="preserve"> to </w:t>
      </w:r>
      <w:r w:rsidR="00CB2EA3" w:rsidRPr="00185F20">
        <w:rPr>
          <w:rFonts w:ascii="Arial" w:hAnsi="Arial"/>
          <w:sz w:val="22"/>
          <w:szCs w:val="22"/>
        </w:rPr>
        <w:t xml:space="preserve">clinical pharmacy team, </w:t>
      </w:r>
      <w:r w:rsidR="0031216B">
        <w:rPr>
          <w:rFonts w:ascii="Arial" w:hAnsi="Arial"/>
          <w:sz w:val="22"/>
          <w:szCs w:val="22"/>
        </w:rPr>
        <w:t xml:space="preserve">foundation </w:t>
      </w:r>
      <w:r w:rsidR="00103952" w:rsidRPr="00185F20">
        <w:rPr>
          <w:rFonts w:ascii="Arial" w:hAnsi="Arial"/>
          <w:sz w:val="22"/>
          <w:szCs w:val="22"/>
        </w:rPr>
        <w:t xml:space="preserve">pharmacy </w:t>
      </w:r>
      <w:r w:rsidR="0031216B">
        <w:rPr>
          <w:rFonts w:ascii="Arial" w:hAnsi="Arial"/>
          <w:sz w:val="22"/>
          <w:szCs w:val="22"/>
        </w:rPr>
        <w:t>trainees</w:t>
      </w:r>
      <w:r w:rsidR="00CB2EA3" w:rsidRPr="00185F20">
        <w:rPr>
          <w:rFonts w:ascii="Arial" w:hAnsi="Arial"/>
          <w:sz w:val="22"/>
          <w:szCs w:val="22"/>
        </w:rPr>
        <w:t xml:space="preserve">, </w:t>
      </w:r>
      <w:r w:rsidR="00103952" w:rsidRPr="00185F20">
        <w:rPr>
          <w:rFonts w:ascii="Arial" w:hAnsi="Arial"/>
          <w:sz w:val="22"/>
          <w:szCs w:val="22"/>
        </w:rPr>
        <w:t>student pharmacy technicians</w:t>
      </w:r>
      <w:r w:rsidR="00185F20" w:rsidRPr="00185F20">
        <w:rPr>
          <w:rFonts w:ascii="Arial" w:hAnsi="Arial"/>
          <w:sz w:val="22"/>
          <w:szCs w:val="22"/>
        </w:rPr>
        <w:t xml:space="preserve">, </w:t>
      </w:r>
      <w:r w:rsidR="00CB2EA3" w:rsidRPr="00185F20">
        <w:rPr>
          <w:rFonts w:ascii="Arial" w:hAnsi="Arial"/>
          <w:sz w:val="22"/>
          <w:szCs w:val="22"/>
        </w:rPr>
        <w:t>pharmacy undergraduates</w:t>
      </w:r>
      <w:r w:rsidR="00185F20" w:rsidRPr="00185F20">
        <w:rPr>
          <w:rFonts w:ascii="Arial" w:hAnsi="Arial"/>
          <w:sz w:val="22"/>
          <w:szCs w:val="22"/>
        </w:rPr>
        <w:t xml:space="preserve"> and other pharmacy professionals</w:t>
      </w:r>
      <w:r w:rsidR="00103952" w:rsidRPr="00185F20">
        <w:rPr>
          <w:rFonts w:ascii="Arial" w:hAnsi="Arial"/>
          <w:sz w:val="22"/>
          <w:szCs w:val="22"/>
        </w:rPr>
        <w:t xml:space="preserve"> within specialist area. </w:t>
      </w:r>
    </w:p>
    <w:p w:rsidR="00103952" w:rsidRPr="003C240E" w:rsidRDefault="00103952" w:rsidP="00103952">
      <w:pPr>
        <w:tabs>
          <w:tab w:val="left" w:pos="3402"/>
        </w:tabs>
        <w:rPr>
          <w:rFonts w:ascii="Arial" w:hAnsi="Arial"/>
          <w:sz w:val="22"/>
          <w:szCs w:val="22"/>
        </w:rPr>
      </w:pPr>
    </w:p>
    <w:p w:rsidR="00103952" w:rsidRPr="00185F20" w:rsidRDefault="003C02DB"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 xml:space="preserve">Provide mentoring and supervision for </w:t>
      </w:r>
      <w:r w:rsidR="00103952" w:rsidRPr="00185F20">
        <w:rPr>
          <w:rFonts w:ascii="Arial" w:hAnsi="Arial"/>
          <w:sz w:val="22"/>
          <w:szCs w:val="22"/>
        </w:rPr>
        <w:t xml:space="preserve">pharmacists </w:t>
      </w:r>
      <w:r w:rsidRPr="00185F20">
        <w:rPr>
          <w:rFonts w:ascii="Arial" w:hAnsi="Arial"/>
          <w:sz w:val="22"/>
          <w:szCs w:val="22"/>
        </w:rPr>
        <w:t xml:space="preserve">working at </w:t>
      </w:r>
      <w:r w:rsidR="00103952" w:rsidRPr="00185F20">
        <w:rPr>
          <w:rFonts w:ascii="Arial" w:hAnsi="Arial"/>
          <w:sz w:val="22"/>
          <w:szCs w:val="22"/>
        </w:rPr>
        <w:t xml:space="preserve">ward levels and </w:t>
      </w:r>
      <w:r w:rsidRPr="00185F20">
        <w:rPr>
          <w:rFonts w:ascii="Arial" w:hAnsi="Arial"/>
          <w:sz w:val="22"/>
          <w:szCs w:val="22"/>
        </w:rPr>
        <w:t>those undertaking training and development, e.g. diploma, prescriber training</w:t>
      </w:r>
      <w:r w:rsidR="00103952" w:rsidRPr="00185F20">
        <w:rPr>
          <w:rFonts w:ascii="Arial" w:hAnsi="Arial"/>
          <w:sz w:val="22"/>
          <w:szCs w:val="22"/>
        </w:rPr>
        <w:t>.</w:t>
      </w:r>
    </w:p>
    <w:p w:rsidR="00103952" w:rsidRPr="003C240E" w:rsidRDefault="00103952" w:rsidP="00103952">
      <w:pPr>
        <w:tabs>
          <w:tab w:val="left" w:pos="3402"/>
        </w:tabs>
        <w:rPr>
          <w:rFonts w:ascii="Arial" w:hAnsi="Arial"/>
          <w:sz w:val="22"/>
          <w:szCs w:val="22"/>
        </w:rPr>
      </w:pPr>
    </w:p>
    <w:p w:rsidR="00103952" w:rsidRPr="00185F20" w:rsidRDefault="00103952"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Contribute to the training of doctors, nurses and other healthcare professionals</w:t>
      </w:r>
      <w:r w:rsidR="00185F20" w:rsidRPr="00185F20">
        <w:rPr>
          <w:rFonts w:ascii="Arial" w:hAnsi="Arial"/>
          <w:sz w:val="22"/>
          <w:szCs w:val="22"/>
        </w:rPr>
        <w:t>, including students and trainees</w:t>
      </w:r>
    </w:p>
    <w:p w:rsidR="00272D65" w:rsidRDefault="00272D65" w:rsidP="00653E07">
      <w:pPr>
        <w:jc w:val="both"/>
        <w:rPr>
          <w:rFonts w:ascii="Arial" w:hAnsi="Arial" w:cs="Arial"/>
          <w:b/>
          <w:sz w:val="22"/>
          <w:szCs w:val="22"/>
          <w:lang w:eastAsia="en-US"/>
        </w:rPr>
      </w:pPr>
    </w:p>
    <w:p w:rsidR="00272D65" w:rsidRDefault="00272D65" w:rsidP="00653E07">
      <w:pPr>
        <w:jc w:val="both"/>
        <w:rPr>
          <w:rFonts w:ascii="Arial" w:hAnsi="Arial" w:cs="Arial"/>
          <w:b/>
          <w:sz w:val="22"/>
          <w:szCs w:val="22"/>
          <w:lang w:eastAsia="en-US"/>
        </w:rPr>
      </w:pPr>
    </w:p>
    <w:p w:rsidR="00653E07" w:rsidRPr="00272D65" w:rsidRDefault="00272D65" w:rsidP="00653E07">
      <w:pPr>
        <w:jc w:val="both"/>
        <w:rPr>
          <w:rFonts w:ascii="Arial" w:hAnsi="Arial" w:cs="Arial"/>
          <w:b/>
          <w:sz w:val="24"/>
          <w:szCs w:val="24"/>
          <w:lang w:eastAsia="en-US"/>
        </w:rPr>
      </w:pPr>
      <w:r w:rsidRPr="00272D65">
        <w:rPr>
          <w:rFonts w:ascii="Arial" w:hAnsi="Arial" w:cs="Arial"/>
          <w:b/>
          <w:sz w:val="24"/>
          <w:szCs w:val="24"/>
          <w:lang w:eastAsia="en-US"/>
        </w:rPr>
        <w:t>Miscellaneous and other duties</w:t>
      </w:r>
    </w:p>
    <w:p w:rsidR="003015A5" w:rsidRPr="00653E07" w:rsidRDefault="003015A5" w:rsidP="00653E07">
      <w:pPr>
        <w:jc w:val="both"/>
        <w:rPr>
          <w:rFonts w:ascii="Arial" w:hAnsi="Arial" w:cs="Arial"/>
          <w:b/>
          <w:sz w:val="22"/>
          <w:szCs w:val="22"/>
          <w:lang w:eastAsia="en-US"/>
        </w:rPr>
      </w:pPr>
    </w:p>
    <w:p w:rsidR="00515ED8"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t>Provide ad-hoc support to on-call pharmacists for out-of-hours enquiries related to specialist area</w:t>
      </w:r>
    </w:p>
    <w:p w:rsidR="00272D65" w:rsidRPr="0098207A" w:rsidRDefault="00272D65" w:rsidP="0098207A">
      <w:pPr>
        <w:pStyle w:val="ListParagraph"/>
        <w:tabs>
          <w:tab w:val="left" w:pos="3402"/>
        </w:tabs>
        <w:rPr>
          <w:rFonts w:ascii="Arial" w:hAnsi="Arial"/>
          <w:sz w:val="22"/>
          <w:szCs w:val="22"/>
        </w:rPr>
      </w:pPr>
    </w:p>
    <w:p w:rsidR="00272D65"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t>To participate in other duties appropriate to grade at the request of the relevant manager</w:t>
      </w:r>
    </w:p>
    <w:p w:rsidR="00515ED8" w:rsidRDefault="00515ED8" w:rsidP="0098207A">
      <w:pPr>
        <w:pStyle w:val="ListParagraph"/>
        <w:tabs>
          <w:tab w:val="left" w:pos="3402"/>
        </w:tabs>
        <w:rPr>
          <w:rFonts w:ascii="Arial" w:hAnsi="Arial"/>
          <w:sz w:val="22"/>
          <w:szCs w:val="22"/>
        </w:rPr>
      </w:pPr>
    </w:p>
    <w:p w:rsidR="00515ED8" w:rsidRPr="0098207A" w:rsidRDefault="00515ED8" w:rsidP="0098207A">
      <w:pPr>
        <w:pStyle w:val="ListParagraph"/>
        <w:numPr>
          <w:ilvl w:val="0"/>
          <w:numId w:val="12"/>
        </w:numPr>
        <w:tabs>
          <w:tab w:val="left" w:pos="3402"/>
        </w:tabs>
        <w:rPr>
          <w:rFonts w:ascii="Arial" w:hAnsi="Arial"/>
          <w:sz w:val="22"/>
          <w:szCs w:val="22"/>
        </w:rPr>
      </w:pPr>
      <w:r w:rsidRPr="0098207A">
        <w:rPr>
          <w:rFonts w:ascii="Arial" w:hAnsi="Arial"/>
          <w:sz w:val="22"/>
          <w:szCs w:val="22"/>
        </w:rPr>
        <w:t>To participate in flexible working arrangements including late duties and bank holidays as appropriate. Please note that in order to deliver a high standard of care to patients the Pharmacy service operates 7 days a week and staff are therefore required to work some weekends as part of their contracted hours.</w:t>
      </w:r>
    </w:p>
    <w:p w:rsidR="00515ED8" w:rsidRDefault="00515ED8" w:rsidP="0098207A">
      <w:pPr>
        <w:pStyle w:val="ListParagraph"/>
        <w:tabs>
          <w:tab w:val="left" w:pos="3402"/>
        </w:tabs>
        <w:rPr>
          <w:rFonts w:ascii="Arial" w:hAnsi="Arial"/>
          <w:sz w:val="22"/>
          <w:szCs w:val="22"/>
        </w:rPr>
      </w:pPr>
    </w:p>
    <w:p w:rsidR="00272D65" w:rsidRDefault="00272D65" w:rsidP="00653E07">
      <w:pPr>
        <w:jc w:val="both"/>
        <w:rPr>
          <w:rFonts w:ascii="Arial" w:hAnsi="Arial" w:cs="Arial"/>
          <w:sz w:val="22"/>
          <w:szCs w:val="22"/>
          <w:lang w:eastAsia="en-US"/>
        </w:rPr>
      </w:pPr>
    </w:p>
    <w:p w:rsidR="00272D65" w:rsidRPr="00272D65" w:rsidRDefault="00272D65" w:rsidP="00272D65">
      <w:pPr>
        <w:ind w:left="360"/>
        <w:jc w:val="both"/>
        <w:rPr>
          <w:rFonts w:ascii="Arial" w:hAnsi="Arial" w:cs="Arial"/>
          <w:sz w:val="22"/>
          <w:szCs w:val="22"/>
          <w:lang w:eastAsia="en-US"/>
        </w:rPr>
      </w:pPr>
    </w:p>
    <w:p w:rsidR="00272D65" w:rsidRPr="00272D65" w:rsidRDefault="00272D65" w:rsidP="00272D65">
      <w:pPr>
        <w:jc w:val="both"/>
        <w:rPr>
          <w:rFonts w:ascii="Arial" w:hAnsi="Arial" w:cs="Arial"/>
          <w:b/>
          <w:sz w:val="24"/>
          <w:szCs w:val="24"/>
          <w:lang w:eastAsia="en-US"/>
        </w:rPr>
      </w:pPr>
      <w:r>
        <w:rPr>
          <w:rFonts w:ascii="Arial" w:hAnsi="Arial" w:cs="Arial"/>
          <w:b/>
          <w:sz w:val="24"/>
          <w:szCs w:val="24"/>
          <w:lang w:eastAsia="en-US"/>
        </w:rPr>
        <w:t>Other responsibilities</w:t>
      </w:r>
    </w:p>
    <w:p w:rsidR="00272D65" w:rsidRPr="00272D65" w:rsidRDefault="00272D65" w:rsidP="00272D65">
      <w:pPr>
        <w:pStyle w:val="ListParagraph"/>
        <w:rPr>
          <w:rFonts w:ascii="Arial" w:hAnsi="Arial" w:cs="Arial"/>
          <w:sz w:val="22"/>
          <w:szCs w:val="22"/>
          <w:lang w:eastAsia="en-US"/>
        </w:rPr>
      </w:pPr>
    </w:p>
    <w:p w:rsidR="00272D65" w:rsidRPr="00272D65" w:rsidRDefault="00272D65" w:rsidP="00272D65">
      <w:pPr>
        <w:ind w:left="360"/>
        <w:jc w:val="both"/>
        <w:rPr>
          <w:rFonts w:ascii="Arial" w:hAnsi="Arial" w:cs="Arial"/>
          <w:sz w:val="22"/>
          <w:szCs w:val="22"/>
          <w:lang w:eastAsia="en-US"/>
        </w:rPr>
      </w:pPr>
    </w:p>
    <w:p w:rsidR="003015A5" w:rsidRPr="00272D65" w:rsidRDefault="00F00C75"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 xml:space="preserve">To participate in </w:t>
      </w:r>
      <w:r w:rsidR="00E04234" w:rsidRPr="00272D65">
        <w:rPr>
          <w:rFonts w:ascii="Arial" w:hAnsi="Arial" w:cs="Arial"/>
          <w:sz w:val="22"/>
          <w:szCs w:val="22"/>
          <w:lang w:eastAsia="en-US"/>
        </w:rPr>
        <w:t xml:space="preserve">the </w:t>
      </w:r>
      <w:r w:rsidRPr="00272D65">
        <w:rPr>
          <w:rFonts w:ascii="Arial" w:hAnsi="Arial" w:cs="Arial"/>
          <w:sz w:val="22"/>
          <w:szCs w:val="22"/>
          <w:lang w:eastAsia="en-US"/>
        </w:rPr>
        <w:t>annual appraisal scheme</w:t>
      </w:r>
      <w:r w:rsidR="00E04234" w:rsidRPr="00272D65">
        <w:rPr>
          <w:rFonts w:ascii="Arial" w:hAnsi="Arial" w:cs="Arial"/>
          <w:sz w:val="22"/>
          <w:szCs w:val="22"/>
          <w:lang w:eastAsia="en-US"/>
        </w:rPr>
        <w:t xml:space="preserve"> and u</w:t>
      </w:r>
      <w:r w:rsidRPr="00272D65">
        <w:rPr>
          <w:rFonts w:ascii="Arial" w:hAnsi="Arial" w:cs="Arial"/>
          <w:sz w:val="22"/>
          <w:szCs w:val="22"/>
          <w:lang w:eastAsia="en-US"/>
        </w:rPr>
        <w:t>ndertake appraisal of pharmacy team members as requested by the Clinical Pharmacy Manager</w:t>
      </w:r>
    </w:p>
    <w:p w:rsidR="00F00C75" w:rsidRPr="00653E07" w:rsidRDefault="00F00C75" w:rsidP="00272D65">
      <w:pPr>
        <w:jc w:val="both"/>
        <w:rPr>
          <w:rFonts w:ascii="Arial" w:hAnsi="Arial" w:cs="Arial"/>
          <w:sz w:val="22"/>
          <w:szCs w:val="22"/>
          <w:lang w:eastAsia="en-US"/>
        </w:rPr>
      </w:pPr>
    </w:p>
    <w:p w:rsidR="00653E07" w:rsidRPr="00272D65" w:rsidRDefault="00653E07"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To undertake any training required in order to maintain competency including mandatory training, e.g. Manual Handling</w:t>
      </w:r>
    </w:p>
    <w:p w:rsidR="003015A5" w:rsidRPr="00653E07" w:rsidRDefault="003015A5" w:rsidP="00272D65">
      <w:pPr>
        <w:jc w:val="both"/>
        <w:rPr>
          <w:rFonts w:ascii="Arial" w:hAnsi="Arial" w:cs="Arial"/>
          <w:sz w:val="22"/>
          <w:szCs w:val="22"/>
          <w:lang w:eastAsia="en-US"/>
        </w:rPr>
      </w:pPr>
    </w:p>
    <w:p w:rsidR="00653E07" w:rsidRPr="00272D65" w:rsidRDefault="00653E07" w:rsidP="00272D65">
      <w:pPr>
        <w:pStyle w:val="ListParagraph"/>
        <w:numPr>
          <w:ilvl w:val="0"/>
          <w:numId w:val="13"/>
        </w:numPr>
        <w:jc w:val="both"/>
        <w:rPr>
          <w:rFonts w:ascii="Arial" w:hAnsi="Arial" w:cs="Arial"/>
          <w:b/>
          <w:sz w:val="22"/>
          <w:szCs w:val="22"/>
          <w:lang w:eastAsia="en-US"/>
        </w:rPr>
      </w:pPr>
      <w:r w:rsidRPr="00272D65">
        <w:rPr>
          <w:rFonts w:ascii="Arial" w:hAnsi="Arial" w:cs="Arial"/>
          <w:sz w:val="22"/>
          <w:szCs w:val="22"/>
          <w:lang w:eastAsia="en-US"/>
        </w:rPr>
        <w:t xml:space="preserve">To contribute to and work within a safe working environment </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653E07" w:rsidRPr="00653E07" w:rsidRDefault="00653E07" w:rsidP="00653E07">
      <w:pPr>
        <w:jc w:val="both"/>
        <w:rPr>
          <w:rFonts w:ascii="Arial" w:hAnsi="Arial" w:cs="Arial"/>
          <w:sz w:val="22"/>
          <w:szCs w:val="22"/>
        </w:rPr>
      </w:pPr>
    </w:p>
    <w:p w:rsidR="00653E07" w:rsidRPr="00653E07" w:rsidRDefault="00653E07" w:rsidP="00653E07">
      <w:pPr>
        <w:jc w:val="both"/>
        <w:rPr>
          <w:rFonts w:ascii="Arial" w:hAnsi="Arial" w:cs="Arial"/>
          <w:b/>
          <w:sz w:val="22"/>
          <w:szCs w:val="22"/>
          <w:lang w:eastAsia="en-US"/>
        </w:rPr>
      </w:pPr>
      <w:r w:rsidRPr="00653E07">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653E07" w:rsidRPr="00653E07" w:rsidRDefault="00653E07" w:rsidP="00653E07">
      <w:pPr>
        <w:rPr>
          <w:rFonts w:ascii="Arial" w:hAnsi="Arial" w:cs="Arial"/>
          <w:b/>
          <w:sz w:val="22"/>
          <w:szCs w:val="22"/>
          <w:u w:val="single"/>
          <w:lang w:eastAsia="en-US"/>
        </w:rPr>
      </w:pPr>
    </w:p>
    <w:p w:rsidR="00FD27C6" w:rsidRDefault="00FD27C6" w:rsidP="00653E07">
      <w:pPr>
        <w:rPr>
          <w:rFonts w:ascii="Arial" w:hAnsi="Arial" w:cs="Arial"/>
          <w:b/>
          <w:sz w:val="22"/>
          <w:szCs w:val="22"/>
          <w:lang w:eastAsia="en-US"/>
        </w:rPr>
      </w:pPr>
    </w:p>
    <w:p w:rsidR="00653E07" w:rsidRPr="00653E07" w:rsidRDefault="00653E07" w:rsidP="00653E07">
      <w:pPr>
        <w:rPr>
          <w:rFonts w:ascii="Arial" w:hAnsi="Arial" w:cs="Arial"/>
          <w:b/>
          <w:sz w:val="22"/>
          <w:szCs w:val="22"/>
          <w:lang w:eastAsia="en-US"/>
        </w:rPr>
      </w:pPr>
      <w:r w:rsidRPr="00653E07">
        <w:rPr>
          <w:rFonts w:ascii="Arial" w:hAnsi="Arial" w:cs="Arial"/>
          <w:b/>
          <w:sz w:val="22"/>
          <w:szCs w:val="22"/>
          <w:lang w:eastAsia="en-US"/>
        </w:rPr>
        <w:t>THE TRUST – Vision and Values</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Our vision is to provide safe, high quality seamless services delivered with courtesy and respect. To achieve our vision we expect all our staff to uphold our Trust values. Our Trust values are:</w:t>
      </w:r>
    </w:p>
    <w:p w:rsidR="00653E07" w:rsidRPr="00653E07" w:rsidRDefault="00653E07" w:rsidP="00653E07">
      <w:pPr>
        <w:rPr>
          <w:rFonts w:ascii="Arial" w:hAnsi="Arial" w:cs="Arial"/>
          <w:sz w:val="22"/>
          <w:szCs w:val="22"/>
          <w:lang w:eastAsia="en-US"/>
        </w:rPr>
      </w:pP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Honesty, Openness &amp; Integrity</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Fairness,</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Inclusion &amp; Collaboration</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Respect &amp; Dignity</w:t>
      </w:r>
    </w:p>
    <w:p w:rsidR="00653E07" w:rsidRPr="00653E07" w:rsidRDefault="00653E07" w:rsidP="00653E07">
      <w:pPr>
        <w:rPr>
          <w:rFonts w:ascii="Arial" w:hAnsi="Arial" w:cs="Arial"/>
          <w:sz w:val="22"/>
          <w:szCs w:val="22"/>
          <w:lang w:eastAsia="en-US"/>
        </w:rPr>
      </w:pPr>
    </w:p>
    <w:p w:rsidR="00653E07" w:rsidRPr="00653E07" w:rsidRDefault="00653E07" w:rsidP="00653E07">
      <w:pPr>
        <w:jc w:val="both"/>
        <w:rPr>
          <w:rFonts w:ascii="Arial" w:hAnsi="Arial" w:cs="Arial"/>
          <w:sz w:val="22"/>
          <w:szCs w:val="22"/>
          <w:lang w:eastAsia="en-US"/>
        </w:rPr>
      </w:pPr>
      <w:r w:rsidRPr="00653E07">
        <w:rPr>
          <w:rFonts w:ascii="Arial" w:hAnsi="Arial" w:cs="Arial"/>
          <w:sz w:val="22"/>
          <w:szCs w:val="22"/>
          <w:lang w:eastAsia="en-US"/>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jc w:val="both"/>
        <w:rPr>
          <w:rFonts w:ascii="Arial" w:hAnsi="Arial" w:cs="Arial"/>
          <w:sz w:val="22"/>
          <w:szCs w:val="22"/>
          <w:lang w:eastAsia="en-US"/>
        </w:rPr>
      </w:pPr>
      <w:r w:rsidRPr="00653E07">
        <w:rPr>
          <w:rFonts w:ascii="Arial" w:hAnsi="Arial" w:cs="Arial"/>
          <w:sz w:val="22"/>
          <w:szCs w:val="22"/>
          <w:lang w:eastAsia="en-US"/>
        </w:rPr>
        <w:t xml:space="preserve">We are committed to equal opportunity for all and encourage flexible working arrangements including job sharing. </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jc w:val="both"/>
        <w:rPr>
          <w:rFonts w:ascii="Arial" w:hAnsi="Arial" w:cs="Arial"/>
          <w:sz w:val="22"/>
          <w:szCs w:val="22"/>
        </w:rPr>
      </w:pPr>
      <w:r w:rsidRPr="00653E07">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53E07" w:rsidRPr="00653E07" w:rsidRDefault="00653E07" w:rsidP="00653E07">
      <w:pPr>
        <w:jc w:val="both"/>
        <w:rPr>
          <w:rFonts w:ascii="Arial" w:hAnsi="Arial" w:cs="Arial"/>
          <w:sz w:val="22"/>
          <w:szCs w:val="22"/>
          <w:lang w:eastAsia="en-US"/>
        </w:rPr>
      </w:pPr>
    </w:p>
    <w:p w:rsidR="00FD27C6" w:rsidRDefault="00FD27C6" w:rsidP="00B53A98">
      <w:pPr>
        <w:pStyle w:val="Heading3"/>
        <w:rPr>
          <w:rFonts w:ascii="Arial" w:hAnsi="Arial" w:cs="Arial"/>
          <w:b/>
          <w:color w:val="auto"/>
          <w:sz w:val="22"/>
          <w:szCs w:val="22"/>
        </w:rPr>
      </w:pPr>
    </w:p>
    <w:p w:rsidR="00B53A98" w:rsidRPr="00B80ED1" w:rsidRDefault="00B53A98" w:rsidP="00B53A98">
      <w:pPr>
        <w:pStyle w:val="Heading3"/>
        <w:rPr>
          <w:rFonts w:ascii="Arial" w:hAnsi="Arial" w:cs="Arial"/>
          <w:b/>
          <w:color w:val="auto"/>
          <w:sz w:val="22"/>
          <w:szCs w:val="22"/>
        </w:rPr>
      </w:pPr>
      <w:r w:rsidRPr="00B80ED1">
        <w:rPr>
          <w:rFonts w:ascii="Arial" w:hAnsi="Arial" w:cs="Arial"/>
          <w:b/>
          <w:color w:val="auto"/>
          <w:sz w:val="22"/>
          <w:szCs w:val="22"/>
        </w:rPr>
        <w:t>GENERAL</w:t>
      </w:r>
    </w:p>
    <w:p w:rsidR="00B53A98" w:rsidRPr="00EF52C9" w:rsidRDefault="00B53A98" w:rsidP="00B53A98">
      <w:pPr>
        <w:pStyle w:val="BodyText"/>
        <w:rPr>
          <w:rFonts w:ascii="Arial" w:hAnsi="Arial" w:cs="Arial"/>
          <w:sz w:val="22"/>
          <w:szCs w:val="22"/>
          <w:lang w:val="en-GB"/>
        </w:rPr>
      </w:pPr>
    </w:p>
    <w:p w:rsidR="00B53A98" w:rsidRPr="00A12733" w:rsidRDefault="00B53A98" w:rsidP="00B53A98">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B53A98" w:rsidRPr="00A12733" w:rsidRDefault="00B53A98" w:rsidP="00B53A98">
      <w:pPr>
        <w:rPr>
          <w:rFonts w:ascii="Arial" w:hAnsi="Arial" w:cs="Arial"/>
          <w:sz w:val="22"/>
          <w:szCs w:val="22"/>
        </w:rPr>
      </w:pPr>
    </w:p>
    <w:p w:rsidR="00B53A98" w:rsidRDefault="00B53A98" w:rsidP="00B53A98">
      <w:pPr>
        <w:autoSpaceDE w:val="0"/>
        <w:autoSpaceDN w:val="0"/>
        <w:adjustRightInd w:val="0"/>
        <w:rPr>
          <w:rFonts w:ascii="Arial" w:hAnsi="Arial" w:cs="Arial"/>
          <w:color w:val="000000"/>
          <w:sz w:val="22"/>
          <w:szCs w:val="22"/>
          <w:lang w:val="en-US"/>
        </w:rPr>
      </w:pPr>
      <w:r w:rsidRPr="00A12733">
        <w:rPr>
          <w:rFonts w:ascii="Arial" w:hAnsi="Arial" w:cs="Arial"/>
          <w:color w:val="000000"/>
          <w:sz w:val="22"/>
          <w:szCs w:val="22"/>
          <w:lang w:val="en-US"/>
        </w:rPr>
        <w:t>The RD&amp;E is a totally smoke-free Trust.  Smoking is not permitted anywhere on Trust property, including all buildings, grounds a</w:t>
      </w:r>
      <w:r>
        <w:rPr>
          <w:rFonts w:ascii="Arial" w:hAnsi="Arial" w:cs="Arial"/>
          <w:color w:val="000000"/>
          <w:sz w:val="22"/>
          <w:szCs w:val="22"/>
          <w:lang w:val="en-US"/>
        </w:rPr>
        <w:t xml:space="preserve">nd car parks.  For help to quit: </w:t>
      </w:r>
    </w:p>
    <w:p w:rsidR="00B53A98" w:rsidRPr="007F1254" w:rsidRDefault="00B53A98" w:rsidP="00B80ED1">
      <w:pPr>
        <w:pStyle w:val="NormalWeb"/>
        <w:numPr>
          <w:ilvl w:val="0"/>
          <w:numId w:val="3"/>
        </w:numPr>
        <w:rPr>
          <w:rFonts w:ascii="Arial" w:eastAsia="Times New Roman" w:hAnsi="Arial" w:cs="Arial"/>
          <w:color w:val="000000"/>
          <w:sz w:val="22"/>
          <w:szCs w:val="22"/>
          <w:lang w:val="en-US"/>
        </w:rPr>
      </w:pPr>
      <w:r w:rsidRPr="007F1254">
        <w:rPr>
          <w:rFonts w:ascii="Arial" w:eastAsia="Times New Roman" w:hAnsi="Arial" w:cs="Arial"/>
          <w:color w:val="000000"/>
          <w:sz w:val="22"/>
          <w:szCs w:val="22"/>
          <w:lang w:val="en-US"/>
        </w:rPr>
        <w:t xml:space="preserve">call 01884 836 024 </w:t>
      </w:r>
    </w:p>
    <w:p w:rsidR="00B53A98" w:rsidRDefault="00B53A98" w:rsidP="00B80ED1">
      <w:pPr>
        <w:pStyle w:val="NormalWeb"/>
        <w:numPr>
          <w:ilvl w:val="0"/>
          <w:numId w:val="3"/>
        </w:numPr>
        <w:rPr>
          <w:rFonts w:ascii="Verdana" w:hAnsi="Verdana"/>
          <w:sz w:val="18"/>
          <w:szCs w:val="18"/>
        </w:rPr>
      </w:pPr>
      <w:r w:rsidRPr="007F1254">
        <w:rPr>
          <w:rFonts w:ascii="Arial" w:hAnsi="Arial" w:cs="Arial"/>
          <w:sz w:val="22"/>
          <w:szCs w:val="22"/>
        </w:rPr>
        <w:t xml:space="preserve">email </w:t>
      </w:r>
      <w:hyperlink r:id="rId14" w:history="1">
        <w:r w:rsidRPr="007F1254">
          <w:rPr>
            <w:rStyle w:val="Hyperlink"/>
            <w:rFonts w:ascii="Arial" w:hAnsi="Arial" w:cs="Arial"/>
            <w:sz w:val="22"/>
            <w:szCs w:val="22"/>
          </w:rPr>
          <w:t>stopsmoking.devonpct@nhs.net</w:t>
        </w:r>
      </w:hyperlink>
      <w:r>
        <w:rPr>
          <w:rFonts w:ascii="Verdana" w:hAnsi="Verdana"/>
          <w:sz w:val="18"/>
          <w:szCs w:val="18"/>
        </w:rPr>
        <w:t>.</w:t>
      </w:r>
    </w:p>
    <w:p w:rsidR="00B53A98" w:rsidRDefault="00B53A98">
      <w:r>
        <w:br w:type="page"/>
      </w:r>
    </w:p>
    <w:p w:rsidR="00610645" w:rsidRPr="003B7F73" w:rsidRDefault="00610645">
      <w:pPr>
        <w:tabs>
          <w:tab w:val="left" w:pos="720"/>
        </w:tabs>
        <w:jc w:val="center"/>
        <w:rPr>
          <w:rFonts w:ascii="Arial" w:hAnsi="Arial" w:cs="Arial"/>
          <w:sz w:val="24"/>
          <w:szCs w:val="24"/>
          <w:u w:val="single"/>
        </w:rPr>
      </w:pPr>
      <w:r w:rsidRPr="003B7F73">
        <w:rPr>
          <w:rFonts w:ascii="Arial" w:hAnsi="Arial" w:cs="Arial"/>
          <w:b/>
          <w:sz w:val="24"/>
          <w:szCs w:val="24"/>
          <w:u w:val="single"/>
        </w:rPr>
        <w:lastRenderedPageBreak/>
        <w:t>POST ATTRIBUTES</w:t>
      </w:r>
    </w:p>
    <w:p w:rsidR="00610645" w:rsidRPr="003B7F73" w:rsidRDefault="00610645">
      <w:pPr>
        <w:tabs>
          <w:tab w:val="left" w:pos="720"/>
        </w:tabs>
        <w:rPr>
          <w:rFonts w:ascii="Arial" w:hAnsi="Arial" w:cs="Arial"/>
          <w:b/>
          <w:sz w:val="22"/>
          <w:szCs w:val="22"/>
        </w:rPr>
      </w:pPr>
    </w:p>
    <w:p w:rsidR="00E85CEA" w:rsidRPr="003B7F73" w:rsidRDefault="00E85CEA" w:rsidP="00E85CEA">
      <w:pPr>
        <w:ind w:left="2880" w:hanging="2880"/>
        <w:rPr>
          <w:rFonts w:ascii="Arial" w:hAnsi="Arial" w:cs="Arial"/>
          <w:b/>
          <w:sz w:val="22"/>
          <w:szCs w:val="22"/>
        </w:rPr>
      </w:pPr>
      <w:proofErr w:type="gramStart"/>
      <w:r>
        <w:rPr>
          <w:rFonts w:ascii="Arial" w:hAnsi="Arial" w:cs="Arial"/>
          <w:b/>
          <w:sz w:val="22"/>
          <w:szCs w:val="22"/>
        </w:rPr>
        <w:t>POST :</w:t>
      </w:r>
      <w:proofErr w:type="gramEnd"/>
      <w:r>
        <w:rPr>
          <w:rFonts w:ascii="Arial" w:hAnsi="Arial" w:cs="Arial"/>
          <w:b/>
          <w:sz w:val="22"/>
          <w:szCs w:val="22"/>
        </w:rPr>
        <w:t xml:space="preserve">       </w:t>
      </w:r>
      <w:r>
        <w:rPr>
          <w:rFonts w:ascii="Arial" w:hAnsi="Arial" w:cs="Arial"/>
          <w:b/>
          <w:bCs/>
          <w:sz w:val="22"/>
          <w:szCs w:val="22"/>
        </w:rPr>
        <w:t xml:space="preserve">Specialist Pharmacist – </w:t>
      </w:r>
      <w:r w:rsidR="0049585F">
        <w:rPr>
          <w:rFonts w:ascii="Arial" w:hAnsi="Arial" w:cs="Arial"/>
          <w:b/>
          <w:bCs/>
          <w:sz w:val="22"/>
          <w:szCs w:val="22"/>
        </w:rPr>
        <w:t>Renal Services</w:t>
      </w:r>
      <w:r w:rsidRPr="003B7F73">
        <w:rPr>
          <w:rFonts w:ascii="Arial" w:hAnsi="Arial" w:cs="Arial"/>
          <w:b/>
          <w:sz w:val="22"/>
          <w:szCs w:val="22"/>
        </w:rPr>
        <w:tab/>
      </w:r>
    </w:p>
    <w:p w:rsidR="00E85CEA" w:rsidRPr="003B7F73" w:rsidRDefault="00610645" w:rsidP="00E85CEA">
      <w:pPr>
        <w:ind w:left="2880" w:hanging="2880"/>
        <w:rPr>
          <w:rFonts w:ascii="Arial" w:hAnsi="Arial" w:cs="Arial"/>
          <w:b/>
          <w:sz w:val="22"/>
          <w:szCs w:val="22"/>
        </w:rPr>
      </w:pPr>
      <w:r w:rsidRPr="007F6246">
        <w:rPr>
          <w:rFonts w:ascii="Arial" w:hAnsi="Arial" w:cs="Arial"/>
          <w:b/>
          <w:sz w:val="22"/>
          <w:szCs w:val="22"/>
        </w:rPr>
        <w:t>BAND:</w:t>
      </w:r>
      <w:r w:rsidR="00E85CEA">
        <w:rPr>
          <w:rFonts w:ascii="Arial" w:hAnsi="Arial" w:cs="Arial"/>
          <w:b/>
          <w:sz w:val="22"/>
          <w:szCs w:val="22"/>
        </w:rPr>
        <w:t xml:space="preserve">       8</w:t>
      </w:r>
      <w:r w:rsidR="00AE0263">
        <w:rPr>
          <w:rFonts w:ascii="Arial" w:hAnsi="Arial" w:cs="Arial"/>
          <w:b/>
          <w:sz w:val="22"/>
          <w:szCs w:val="22"/>
        </w:rPr>
        <w:t>a</w:t>
      </w:r>
      <w:r>
        <w:rPr>
          <w:rFonts w:ascii="Arial" w:hAnsi="Arial" w:cs="Arial"/>
          <w:b/>
          <w:sz w:val="22"/>
          <w:szCs w:val="22"/>
        </w:rPr>
        <w:tab/>
      </w:r>
    </w:p>
    <w:p w:rsidR="00610645" w:rsidRPr="007F5CF0" w:rsidRDefault="00610645">
      <w:pPr>
        <w:tabs>
          <w:tab w:val="left" w:pos="720"/>
        </w:tabs>
        <w:rPr>
          <w:rFonts w:ascii="Arial" w:hAnsi="Arial" w:cs="Arial"/>
          <w:b/>
          <w:sz w:val="22"/>
          <w:szCs w:val="22"/>
        </w:rPr>
      </w:pPr>
      <w:r w:rsidRPr="003B7F73">
        <w:rPr>
          <w:rFonts w:ascii="Arial" w:hAnsi="Arial" w:cs="Arial"/>
          <w:b/>
          <w:sz w:val="22"/>
          <w:szCs w:val="22"/>
        </w:rPr>
        <w:tab/>
      </w:r>
      <w:r w:rsidRPr="003B7F73">
        <w:rPr>
          <w:rFonts w:ascii="Arial" w:hAnsi="Arial" w:cs="Arial"/>
          <w:b/>
          <w:sz w:val="22"/>
          <w:szCs w:val="22"/>
        </w:rPr>
        <w:tab/>
      </w:r>
      <w:r>
        <w:rPr>
          <w:rFonts w:ascii="Arial" w:hAnsi="Arial" w:cs="Arial"/>
          <w:b/>
          <w:sz w:val="22"/>
          <w:szCs w:val="22"/>
        </w:rPr>
        <w:tab/>
      </w:r>
    </w:p>
    <w:tbl>
      <w:tblPr>
        <w:tblW w:w="940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1"/>
        <w:gridCol w:w="2034"/>
        <w:gridCol w:w="1746"/>
      </w:tblGrid>
      <w:tr w:rsidR="00610645" w:rsidRPr="003B7F73" w:rsidTr="00653E07">
        <w:tc>
          <w:tcPr>
            <w:tcW w:w="5621" w:type="dxa"/>
          </w:tcPr>
          <w:p w:rsidR="00610645" w:rsidRPr="003B7F73" w:rsidRDefault="00610645" w:rsidP="004A307D">
            <w:pPr>
              <w:tabs>
                <w:tab w:val="left" w:pos="720"/>
              </w:tabs>
              <w:jc w:val="center"/>
              <w:rPr>
                <w:rFonts w:ascii="Arial" w:hAnsi="Arial" w:cs="Arial"/>
                <w:b/>
                <w:sz w:val="22"/>
                <w:szCs w:val="22"/>
              </w:rPr>
            </w:pPr>
            <w:r w:rsidRPr="003B7F73">
              <w:rPr>
                <w:rFonts w:ascii="Arial" w:hAnsi="Arial" w:cs="Arial"/>
                <w:b/>
                <w:sz w:val="22"/>
                <w:szCs w:val="22"/>
              </w:rPr>
              <w:t>REQUIREMENTS</w:t>
            </w:r>
          </w:p>
        </w:tc>
        <w:tc>
          <w:tcPr>
            <w:tcW w:w="2034" w:type="dxa"/>
          </w:tcPr>
          <w:p w:rsidR="00610645" w:rsidRPr="003B7F73" w:rsidRDefault="00610645" w:rsidP="00346890">
            <w:pPr>
              <w:tabs>
                <w:tab w:val="left" w:pos="720"/>
              </w:tabs>
              <w:jc w:val="center"/>
              <w:rPr>
                <w:rFonts w:ascii="Arial" w:hAnsi="Arial" w:cs="Arial"/>
                <w:b/>
                <w:sz w:val="22"/>
                <w:szCs w:val="22"/>
              </w:rPr>
            </w:pPr>
            <w:r w:rsidRPr="003B7F73">
              <w:rPr>
                <w:rFonts w:ascii="Arial" w:hAnsi="Arial" w:cs="Arial"/>
                <w:b/>
                <w:sz w:val="22"/>
                <w:szCs w:val="22"/>
              </w:rPr>
              <w:t>At Recruitment</w:t>
            </w:r>
          </w:p>
        </w:tc>
        <w:tc>
          <w:tcPr>
            <w:tcW w:w="1746" w:type="dxa"/>
          </w:tcPr>
          <w:p w:rsidR="00610645" w:rsidRPr="003B7F73" w:rsidRDefault="00610645" w:rsidP="0049585F">
            <w:pPr>
              <w:tabs>
                <w:tab w:val="left" w:pos="720"/>
              </w:tabs>
              <w:jc w:val="center"/>
              <w:rPr>
                <w:rFonts w:ascii="Arial" w:hAnsi="Arial" w:cs="Arial"/>
                <w:b/>
                <w:sz w:val="22"/>
                <w:szCs w:val="22"/>
              </w:rPr>
            </w:pPr>
            <w:r w:rsidRPr="003B7F73">
              <w:rPr>
                <w:rFonts w:ascii="Arial" w:hAnsi="Arial" w:cs="Arial"/>
                <w:b/>
                <w:sz w:val="22"/>
                <w:szCs w:val="22"/>
              </w:rPr>
              <w:t xml:space="preserve">At </w:t>
            </w:r>
            <w:r w:rsidR="0049585F">
              <w:rPr>
                <w:rFonts w:ascii="Arial" w:hAnsi="Arial" w:cs="Arial"/>
                <w:b/>
                <w:sz w:val="22"/>
                <w:szCs w:val="22"/>
              </w:rPr>
              <w:t>PDR</w:t>
            </w:r>
          </w:p>
        </w:tc>
      </w:tr>
      <w:tr w:rsidR="00610645" w:rsidRPr="003B7F73" w:rsidTr="00653E07">
        <w:tc>
          <w:tcPr>
            <w:tcW w:w="5621" w:type="dxa"/>
          </w:tcPr>
          <w:p w:rsidR="00A515A1" w:rsidRDefault="00610645" w:rsidP="00E2432F">
            <w:pPr>
              <w:tabs>
                <w:tab w:val="left" w:pos="720"/>
              </w:tabs>
              <w:rPr>
                <w:rFonts w:ascii="Arial" w:hAnsi="Arial" w:cs="Arial"/>
                <w:b/>
                <w:u w:val="single"/>
              </w:rPr>
            </w:pPr>
            <w:r w:rsidRPr="00110BA6">
              <w:rPr>
                <w:rFonts w:ascii="Arial" w:hAnsi="Arial" w:cs="Arial"/>
                <w:b/>
                <w:u w:val="single"/>
              </w:rPr>
              <w:t>QUALIFICATIONS</w:t>
            </w:r>
            <w:r w:rsidR="00F01C12">
              <w:rPr>
                <w:rFonts w:ascii="Arial" w:hAnsi="Arial" w:cs="Arial"/>
                <w:b/>
                <w:u w:val="single"/>
              </w:rPr>
              <w:t xml:space="preserve"> &amp; </w:t>
            </w:r>
            <w:r w:rsidRPr="00110BA6">
              <w:rPr>
                <w:rFonts w:ascii="Arial" w:hAnsi="Arial" w:cs="Arial"/>
                <w:b/>
                <w:u w:val="single"/>
              </w:rPr>
              <w:t>TRAINING :</w:t>
            </w:r>
          </w:p>
          <w:p w:rsidR="00610645" w:rsidRPr="00110BA6" w:rsidRDefault="00610645" w:rsidP="00E2432F">
            <w:pPr>
              <w:tabs>
                <w:tab w:val="left" w:pos="720"/>
              </w:tabs>
              <w:rPr>
                <w:rFonts w:ascii="Arial" w:hAnsi="Arial" w:cs="Arial"/>
              </w:rPr>
            </w:pPr>
            <w:r w:rsidRPr="00110BA6">
              <w:rPr>
                <w:rFonts w:ascii="Arial" w:hAnsi="Arial" w:cs="Arial"/>
              </w:rPr>
              <w:t>Degree in Pharmacy</w:t>
            </w:r>
          </w:p>
          <w:p w:rsidR="00610645" w:rsidRPr="00110BA6" w:rsidRDefault="00610645" w:rsidP="00E2432F">
            <w:pPr>
              <w:tabs>
                <w:tab w:val="left" w:pos="720"/>
              </w:tabs>
              <w:rPr>
                <w:rFonts w:ascii="Arial" w:hAnsi="Arial" w:cs="Arial"/>
              </w:rPr>
            </w:pPr>
            <w:r>
              <w:rPr>
                <w:rFonts w:ascii="Arial" w:hAnsi="Arial" w:cs="Arial"/>
              </w:rPr>
              <w:t>Registration with General Pharmaceutical Council</w:t>
            </w:r>
          </w:p>
          <w:p w:rsidR="00610645" w:rsidRPr="00110BA6" w:rsidRDefault="00610645" w:rsidP="00E2432F">
            <w:pPr>
              <w:rPr>
                <w:rFonts w:ascii="Arial" w:hAnsi="Arial" w:cs="Arial"/>
              </w:rPr>
            </w:pPr>
            <w:r w:rsidRPr="00110BA6">
              <w:rPr>
                <w:rFonts w:ascii="Arial" w:hAnsi="Arial" w:cs="Arial"/>
              </w:rPr>
              <w:t>Post-graduate clinical qualification</w:t>
            </w:r>
          </w:p>
          <w:p w:rsidR="00610645" w:rsidRDefault="00610645" w:rsidP="00E2432F">
            <w:pPr>
              <w:rPr>
                <w:rFonts w:ascii="Arial" w:hAnsi="Arial" w:cs="Arial"/>
              </w:rPr>
            </w:pPr>
            <w:r w:rsidRPr="00110BA6">
              <w:rPr>
                <w:rFonts w:ascii="Arial" w:hAnsi="Arial" w:cs="Arial"/>
              </w:rPr>
              <w:t xml:space="preserve">Minimum </w:t>
            </w:r>
            <w:r w:rsidR="00A515A1">
              <w:rPr>
                <w:rFonts w:ascii="Arial" w:hAnsi="Arial" w:cs="Arial"/>
              </w:rPr>
              <w:t>5</w:t>
            </w:r>
            <w:r w:rsidRPr="00110BA6">
              <w:rPr>
                <w:rFonts w:ascii="Arial" w:hAnsi="Arial" w:cs="Arial"/>
              </w:rPr>
              <w:t xml:space="preserve"> years post-registration experience</w:t>
            </w:r>
          </w:p>
          <w:p w:rsidR="00A515A1" w:rsidRDefault="00A515A1" w:rsidP="00E2432F">
            <w:pPr>
              <w:rPr>
                <w:rFonts w:ascii="Arial" w:hAnsi="Arial" w:cs="Arial"/>
              </w:rPr>
            </w:pPr>
            <w:r>
              <w:rPr>
                <w:rFonts w:ascii="Arial" w:hAnsi="Arial" w:cs="Arial"/>
              </w:rPr>
              <w:t>Independent prescriber qualification (or willingness to work towards)</w:t>
            </w:r>
          </w:p>
          <w:p w:rsidR="00610645" w:rsidRPr="00110BA6" w:rsidRDefault="00242D9D" w:rsidP="00647C02">
            <w:pPr>
              <w:rPr>
                <w:rFonts w:ascii="Arial" w:hAnsi="Arial" w:cs="Arial"/>
              </w:rPr>
            </w:pPr>
            <w:r>
              <w:rPr>
                <w:rFonts w:ascii="Arial" w:hAnsi="Arial" w:cs="Arial"/>
              </w:rPr>
              <w:t>Evidence of Continuing Professional Development</w:t>
            </w: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D20D47">
            <w:pPr>
              <w:tabs>
                <w:tab w:val="left" w:pos="720"/>
              </w:tabs>
              <w:jc w:val="center"/>
              <w:rPr>
                <w:rFonts w:ascii="Arial" w:hAnsi="Arial" w:cs="Arial"/>
              </w:rPr>
            </w:pPr>
            <w:r w:rsidRPr="00110BA6">
              <w:rPr>
                <w:rFonts w:ascii="Arial" w:hAnsi="Arial" w:cs="Arial"/>
              </w:rPr>
              <w:t>E</w:t>
            </w:r>
          </w:p>
          <w:p w:rsidR="00A515A1" w:rsidRDefault="00A515A1" w:rsidP="00A515A1">
            <w:pPr>
              <w:tabs>
                <w:tab w:val="left" w:pos="720"/>
              </w:tabs>
              <w:jc w:val="center"/>
              <w:rPr>
                <w:rFonts w:ascii="Arial" w:hAnsi="Arial" w:cs="Arial"/>
              </w:rPr>
            </w:pPr>
            <w:r>
              <w:rPr>
                <w:rFonts w:ascii="Arial" w:hAnsi="Arial" w:cs="Arial"/>
              </w:rPr>
              <w:t>D</w:t>
            </w:r>
          </w:p>
          <w:p w:rsidR="00242D9D" w:rsidRDefault="00242D9D" w:rsidP="00A515A1">
            <w:pPr>
              <w:tabs>
                <w:tab w:val="left" w:pos="720"/>
              </w:tabs>
              <w:jc w:val="center"/>
              <w:rPr>
                <w:rFonts w:ascii="Arial" w:hAnsi="Arial" w:cs="Arial"/>
              </w:rPr>
            </w:pPr>
          </w:p>
          <w:p w:rsidR="00242D9D" w:rsidRPr="00110BA6" w:rsidRDefault="00242D9D" w:rsidP="00A515A1">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D20D47">
            <w:pPr>
              <w:tabs>
                <w:tab w:val="left" w:pos="720"/>
              </w:tabs>
              <w:jc w:val="center"/>
              <w:rPr>
                <w:rFonts w:ascii="Arial" w:hAnsi="Arial" w:cs="Arial"/>
              </w:rPr>
            </w:pPr>
            <w:r w:rsidRPr="00110BA6">
              <w:rPr>
                <w:rFonts w:ascii="Arial" w:hAnsi="Arial" w:cs="Arial"/>
              </w:rPr>
              <w:t>E</w:t>
            </w:r>
          </w:p>
          <w:p w:rsidR="00A515A1" w:rsidRDefault="00A515A1" w:rsidP="00A515A1">
            <w:pPr>
              <w:tabs>
                <w:tab w:val="left" w:pos="720"/>
              </w:tabs>
              <w:jc w:val="center"/>
              <w:rPr>
                <w:rFonts w:ascii="Arial" w:hAnsi="Arial" w:cs="Arial"/>
              </w:rPr>
            </w:pPr>
            <w:r>
              <w:rPr>
                <w:rFonts w:ascii="Arial" w:hAnsi="Arial" w:cs="Arial"/>
              </w:rPr>
              <w:t>E</w:t>
            </w:r>
          </w:p>
          <w:p w:rsidR="00242D9D" w:rsidRDefault="00242D9D" w:rsidP="00A515A1">
            <w:pPr>
              <w:tabs>
                <w:tab w:val="left" w:pos="720"/>
              </w:tabs>
              <w:jc w:val="center"/>
              <w:rPr>
                <w:rFonts w:ascii="Arial" w:hAnsi="Arial" w:cs="Arial"/>
              </w:rPr>
            </w:pPr>
          </w:p>
          <w:p w:rsidR="00242D9D" w:rsidRPr="00110BA6" w:rsidRDefault="00242D9D" w:rsidP="00A515A1">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KNOWLEDGE/SKILLS:</w:t>
            </w:r>
          </w:p>
          <w:p w:rsidR="007F5CF0" w:rsidRDefault="00273435" w:rsidP="00E2432F">
            <w:pPr>
              <w:tabs>
                <w:tab w:val="left" w:pos="720"/>
              </w:tabs>
              <w:rPr>
                <w:rFonts w:ascii="Arial" w:hAnsi="Arial" w:cs="Arial"/>
              </w:rPr>
            </w:pPr>
            <w:r>
              <w:rPr>
                <w:rFonts w:ascii="Arial" w:hAnsi="Arial" w:cs="Arial"/>
              </w:rPr>
              <w:t xml:space="preserve">Awareness of </w:t>
            </w:r>
            <w:r w:rsidR="007F5CF0">
              <w:rPr>
                <w:rFonts w:ascii="Arial" w:hAnsi="Arial" w:cs="Arial"/>
              </w:rPr>
              <w:t>commissioning frameworks</w:t>
            </w:r>
            <w:r>
              <w:rPr>
                <w:rFonts w:ascii="Arial" w:hAnsi="Arial" w:cs="Arial"/>
              </w:rPr>
              <w:t xml:space="preserve"> &amp; influence on clinical services</w:t>
            </w:r>
          </w:p>
          <w:p w:rsidR="00610645" w:rsidRPr="00110BA6" w:rsidRDefault="00610645" w:rsidP="00E2432F">
            <w:pPr>
              <w:tabs>
                <w:tab w:val="left" w:pos="720"/>
              </w:tabs>
              <w:rPr>
                <w:rFonts w:ascii="Arial" w:hAnsi="Arial" w:cs="Arial"/>
              </w:rPr>
            </w:pPr>
            <w:r w:rsidRPr="00110BA6">
              <w:rPr>
                <w:rFonts w:ascii="Arial" w:hAnsi="Arial" w:cs="Arial"/>
              </w:rPr>
              <w:t>Excellent current knowledge of best clinical practice</w:t>
            </w:r>
          </w:p>
          <w:p w:rsidR="00610645" w:rsidRPr="00110BA6" w:rsidRDefault="00610645" w:rsidP="00E2432F">
            <w:pPr>
              <w:tabs>
                <w:tab w:val="left" w:pos="720"/>
              </w:tabs>
              <w:rPr>
                <w:rFonts w:ascii="Arial" w:hAnsi="Arial" w:cs="Arial"/>
              </w:rPr>
            </w:pPr>
            <w:r w:rsidRPr="00110BA6">
              <w:rPr>
                <w:rFonts w:ascii="Arial" w:hAnsi="Arial" w:cs="Arial"/>
              </w:rPr>
              <w:t>Effective written and oral communication skills</w:t>
            </w:r>
            <w:r w:rsidR="00252C2B">
              <w:rPr>
                <w:rFonts w:ascii="Arial" w:hAnsi="Arial" w:cs="Arial"/>
              </w:rPr>
              <w:t xml:space="preserve"> </w:t>
            </w:r>
            <w:r w:rsidR="00617DD5">
              <w:rPr>
                <w:rFonts w:ascii="Arial" w:hAnsi="Arial" w:cs="Arial"/>
              </w:rPr>
              <w:t xml:space="preserve">  </w:t>
            </w:r>
          </w:p>
          <w:p w:rsidR="00610645" w:rsidRPr="00110BA6" w:rsidRDefault="00610645" w:rsidP="00E2432F">
            <w:pPr>
              <w:tabs>
                <w:tab w:val="left" w:pos="720"/>
              </w:tabs>
              <w:rPr>
                <w:rFonts w:ascii="Arial" w:hAnsi="Arial" w:cs="Arial"/>
              </w:rPr>
            </w:pPr>
            <w:r w:rsidRPr="00110BA6">
              <w:rPr>
                <w:rFonts w:ascii="Arial" w:hAnsi="Arial" w:cs="Arial"/>
              </w:rPr>
              <w:t>Excellent interpersonal skills</w:t>
            </w:r>
          </w:p>
          <w:p w:rsidR="00610645" w:rsidRPr="00110BA6" w:rsidRDefault="00610645" w:rsidP="00E2432F">
            <w:pPr>
              <w:tabs>
                <w:tab w:val="left" w:pos="720"/>
              </w:tabs>
              <w:rPr>
                <w:rFonts w:ascii="Arial" w:hAnsi="Arial" w:cs="Arial"/>
              </w:rPr>
            </w:pPr>
            <w:r w:rsidRPr="00110BA6">
              <w:rPr>
                <w:rFonts w:ascii="Arial" w:hAnsi="Arial" w:cs="Arial"/>
              </w:rPr>
              <w:t>Influencing/negotiation skills</w:t>
            </w:r>
          </w:p>
          <w:p w:rsidR="00610645" w:rsidRDefault="00610645" w:rsidP="00E2432F">
            <w:pPr>
              <w:rPr>
                <w:rFonts w:ascii="Arial" w:hAnsi="Arial" w:cs="Arial"/>
              </w:rPr>
            </w:pPr>
            <w:r w:rsidRPr="00110BA6">
              <w:rPr>
                <w:rFonts w:ascii="Arial" w:hAnsi="Arial" w:cs="Arial"/>
              </w:rPr>
              <w:t>Understanding of hospital pharmacy systems</w:t>
            </w:r>
          </w:p>
          <w:p w:rsidR="007F5CF0" w:rsidRDefault="007F5CF0" w:rsidP="00E2432F">
            <w:pPr>
              <w:rPr>
                <w:rFonts w:ascii="Arial" w:hAnsi="Arial" w:cs="Arial"/>
              </w:rPr>
            </w:pPr>
            <w:r>
              <w:rPr>
                <w:rFonts w:ascii="Arial" w:hAnsi="Arial" w:cs="Arial"/>
              </w:rPr>
              <w:t xml:space="preserve">IT skills including experienced user of MS Office &amp; databases </w:t>
            </w:r>
          </w:p>
          <w:p w:rsidR="007F5CF0" w:rsidRDefault="000632DB" w:rsidP="00E2432F">
            <w:pPr>
              <w:rPr>
                <w:rFonts w:ascii="Arial" w:hAnsi="Arial" w:cs="Arial"/>
              </w:rPr>
            </w:pPr>
            <w:r>
              <w:rPr>
                <w:rFonts w:ascii="Arial" w:hAnsi="Arial" w:cs="Arial"/>
              </w:rPr>
              <w:t>Critical appraisal of clinical evidence</w:t>
            </w:r>
          </w:p>
          <w:p w:rsidR="00610645" w:rsidRPr="00110BA6" w:rsidRDefault="00033B9B" w:rsidP="00C907DD">
            <w:pPr>
              <w:rPr>
                <w:rFonts w:ascii="Arial" w:hAnsi="Arial" w:cs="Arial"/>
              </w:rPr>
            </w:pPr>
            <w:r>
              <w:rPr>
                <w:rFonts w:ascii="Arial" w:hAnsi="Arial" w:cs="Arial"/>
              </w:rPr>
              <w:t>Mentoring skills</w:t>
            </w:r>
          </w:p>
        </w:tc>
        <w:tc>
          <w:tcPr>
            <w:tcW w:w="2034" w:type="dxa"/>
          </w:tcPr>
          <w:p w:rsidR="00610645" w:rsidRPr="00110BA6" w:rsidRDefault="00610645" w:rsidP="00E2432F">
            <w:pPr>
              <w:tabs>
                <w:tab w:val="left" w:pos="720"/>
              </w:tabs>
              <w:jc w:val="center"/>
              <w:rPr>
                <w:rFonts w:ascii="Arial" w:hAnsi="Arial" w:cs="Arial"/>
              </w:rPr>
            </w:pPr>
          </w:p>
          <w:p w:rsidR="00EE793E" w:rsidRDefault="00EE793E" w:rsidP="00E2432F">
            <w:pPr>
              <w:tabs>
                <w:tab w:val="left" w:pos="720"/>
              </w:tabs>
              <w:jc w:val="center"/>
              <w:rPr>
                <w:rFonts w:ascii="Arial" w:hAnsi="Arial" w:cs="Arial"/>
              </w:rPr>
            </w:pPr>
          </w:p>
          <w:p w:rsidR="00610645" w:rsidRPr="00110BA6" w:rsidRDefault="00EE793E" w:rsidP="00E2432F">
            <w:pPr>
              <w:tabs>
                <w:tab w:val="left" w:pos="720"/>
              </w:tabs>
              <w:jc w:val="center"/>
              <w:rPr>
                <w:rFonts w:ascii="Arial" w:hAnsi="Arial" w:cs="Arial"/>
              </w:rPr>
            </w:pPr>
            <w:r>
              <w:rPr>
                <w:rFonts w:ascii="Arial" w:hAnsi="Arial" w:cs="Arial"/>
              </w:rPr>
              <w:t>D</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EE793E" w:rsidP="00E2432F">
            <w:pPr>
              <w:tabs>
                <w:tab w:val="left" w:pos="720"/>
              </w:tabs>
              <w:jc w:val="center"/>
              <w:rPr>
                <w:rFonts w:ascii="Arial" w:hAnsi="Arial" w:cs="Arial"/>
              </w:rPr>
            </w:pPr>
            <w:r>
              <w:rPr>
                <w:rFonts w:ascii="Arial" w:hAnsi="Arial" w:cs="Arial"/>
              </w:rPr>
              <w:t>D</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7F5CF0" w:rsidP="00E2432F">
            <w:pPr>
              <w:tabs>
                <w:tab w:val="left" w:pos="720"/>
              </w:tabs>
              <w:jc w:val="center"/>
              <w:rPr>
                <w:rFonts w:ascii="Arial" w:hAnsi="Arial" w:cs="Arial"/>
              </w:rPr>
            </w:pPr>
            <w:r>
              <w:rPr>
                <w:rFonts w:ascii="Arial" w:hAnsi="Arial" w:cs="Arial"/>
              </w:rPr>
              <w:t>E</w:t>
            </w:r>
          </w:p>
          <w:p w:rsidR="000632DB" w:rsidRDefault="000632DB" w:rsidP="00E2432F">
            <w:pPr>
              <w:tabs>
                <w:tab w:val="left" w:pos="720"/>
              </w:tabs>
              <w:jc w:val="center"/>
              <w:rPr>
                <w:rFonts w:ascii="Arial" w:hAnsi="Arial" w:cs="Arial"/>
              </w:rPr>
            </w:pPr>
          </w:p>
          <w:p w:rsidR="000632DB" w:rsidRDefault="000632DB" w:rsidP="00E2432F">
            <w:pPr>
              <w:tabs>
                <w:tab w:val="left" w:pos="720"/>
              </w:tabs>
              <w:jc w:val="center"/>
              <w:rPr>
                <w:rFonts w:ascii="Arial" w:hAnsi="Arial" w:cs="Arial"/>
              </w:rPr>
            </w:pPr>
            <w:r>
              <w:rPr>
                <w:rFonts w:ascii="Arial" w:hAnsi="Arial" w:cs="Arial"/>
              </w:rPr>
              <w:t>E</w:t>
            </w:r>
          </w:p>
          <w:p w:rsidR="00033B9B" w:rsidRPr="00110BA6" w:rsidRDefault="00033B9B" w:rsidP="00E2432F">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EE793E" w:rsidRDefault="00EE793E"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0632DB" w:rsidRDefault="000632DB" w:rsidP="00E2432F">
            <w:pPr>
              <w:tabs>
                <w:tab w:val="left" w:pos="720"/>
              </w:tabs>
              <w:jc w:val="center"/>
              <w:rPr>
                <w:rFonts w:ascii="Arial" w:hAnsi="Arial" w:cs="Arial"/>
              </w:rPr>
            </w:pPr>
          </w:p>
          <w:p w:rsidR="000632DB" w:rsidRDefault="000632DB" w:rsidP="00E2432F">
            <w:pPr>
              <w:tabs>
                <w:tab w:val="left" w:pos="720"/>
              </w:tabs>
              <w:jc w:val="center"/>
              <w:rPr>
                <w:rFonts w:ascii="Arial" w:hAnsi="Arial" w:cs="Arial"/>
              </w:rPr>
            </w:pPr>
            <w:r>
              <w:rPr>
                <w:rFonts w:ascii="Arial" w:hAnsi="Arial" w:cs="Arial"/>
              </w:rPr>
              <w:t>E</w:t>
            </w:r>
          </w:p>
          <w:p w:rsidR="00033B9B" w:rsidRPr="00110BA6" w:rsidRDefault="00033B9B" w:rsidP="00131E3D">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Default="00610645" w:rsidP="00E2432F">
            <w:pPr>
              <w:tabs>
                <w:tab w:val="left" w:pos="720"/>
              </w:tabs>
              <w:rPr>
                <w:rFonts w:ascii="Arial" w:hAnsi="Arial" w:cs="Arial"/>
                <w:b/>
                <w:u w:val="single"/>
              </w:rPr>
            </w:pPr>
            <w:r w:rsidRPr="00110BA6">
              <w:rPr>
                <w:rFonts w:ascii="Arial" w:hAnsi="Arial" w:cs="Arial"/>
                <w:b/>
                <w:u w:val="single"/>
              </w:rPr>
              <w:t>EXPERIENCE:</w:t>
            </w:r>
          </w:p>
          <w:p w:rsidR="00610645" w:rsidRDefault="00610645" w:rsidP="00E2432F">
            <w:pPr>
              <w:tabs>
                <w:tab w:val="left" w:pos="720"/>
              </w:tabs>
              <w:rPr>
                <w:rFonts w:ascii="Arial" w:hAnsi="Arial" w:cs="Arial"/>
              </w:rPr>
            </w:pPr>
            <w:r w:rsidRPr="00110BA6">
              <w:rPr>
                <w:rFonts w:ascii="Arial" w:hAnsi="Arial" w:cs="Arial"/>
              </w:rPr>
              <w:t>Clinical experience across a range of specialities</w:t>
            </w:r>
          </w:p>
          <w:p w:rsidR="00242D9D" w:rsidRPr="00110BA6" w:rsidRDefault="004046EE" w:rsidP="00E2432F">
            <w:pPr>
              <w:tabs>
                <w:tab w:val="left" w:pos="720"/>
              </w:tabs>
              <w:rPr>
                <w:rFonts w:ascii="Arial" w:hAnsi="Arial" w:cs="Arial"/>
              </w:rPr>
            </w:pPr>
            <w:r>
              <w:rPr>
                <w:rFonts w:ascii="Arial" w:hAnsi="Arial" w:cs="Arial"/>
              </w:rPr>
              <w:t xml:space="preserve">Strong track record of medicines management within </w:t>
            </w:r>
            <w:r w:rsidR="0049585F">
              <w:rPr>
                <w:rFonts w:ascii="Arial" w:hAnsi="Arial" w:cs="Arial"/>
              </w:rPr>
              <w:t>Renal Services</w:t>
            </w:r>
          </w:p>
          <w:p w:rsidR="00610645" w:rsidRPr="00110BA6" w:rsidRDefault="00610645" w:rsidP="00E2432F">
            <w:pPr>
              <w:tabs>
                <w:tab w:val="left" w:pos="720"/>
              </w:tabs>
              <w:rPr>
                <w:rFonts w:ascii="Arial" w:hAnsi="Arial" w:cs="Arial"/>
              </w:rPr>
            </w:pPr>
            <w:r w:rsidRPr="00110BA6">
              <w:rPr>
                <w:rFonts w:ascii="Arial" w:hAnsi="Arial" w:cs="Arial"/>
              </w:rPr>
              <w:t xml:space="preserve">Experience of working with MDTs </w:t>
            </w:r>
            <w:r w:rsidR="00A515A1">
              <w:rPr>
                <w:rFonts w:ascii="Arial" w:hAnsi="Arial" w:cs="Arial"/>
              </w:rPr>
              <w:t>and comm</w:t>
            </w:r>
            <w:r w:rsidRPr="00110BA6">
              <w:rPr>
                <w:rFonts w:ascii="Arial" w:hAnsi="Arial" w:cs="Arial"/>
              </w:rPr>
              <w:t>ittees</w:t>
            </w:r>
          </w:p>
          <w:p w:rsidR="00610645" w:rsidRDefault="007F5CF0" w:rsidP="00E2432F">
            <w:pPr>
              <w:tabs>
                <w:tab w:val="left" w:pos="720"/>
              </w:tabs>
              <w:rPr>
                <w:rFonts w:ascii="Arial" w:hAnsi="Arial" w:cs="Arial"/>
              </w:rPr>
            </w:pPr>
            <w:r>
              <w:rPr>
                <w:rFonts w:ascii="Arial" w:hAnsi="Arial" w:cs="Arial"/>
              </w:rPr>
              <w:t>Clinical a</w:t>
            </w:r>
            <w:r w:rsidR="00610645" w:rsidRPr="00110BA6">
              <w:rPr>
                <w:rFonts w:ascii="Arial" w:hAnsi="Arial" w:cs="Arial"/>
              </w:rPr>
              <w:t>udit</w:t>
            </w:r>
          </w:p>
          <w:p w:rsidR="00AB3DCF" w:rsidRDefault="004046EE" w:rsidP="007F5CF0">
            <w:pPr>
              <w:tabs>
                <w:tab w:val="left" w:pos="720"/>
              </w:tabs>
              <w:rPr>
                <w:rFonts w:ascii="Arial" w:hAnsi="Arial" w:cs="Arial"/>
              </w:rPr>
            </w:pPr>
            <w:r>
              <w:rPr>
                <w:rFonts w:ascii="Arial" w:hAnsi="Arial" w:cs="Arial"/>
              </w:rPr>
              <w:t>Cli</w:t>
            </w:r>
            <w:r w:rsidR="00AB3DCF">
              <w:rPr>
                <w:rFonts w:ascii="Arial" w:hAnsi="Arial" w:cs="Arial"/>
              </w:rPr>
              <w:t>nical guideline development</w:t>
            </w:r>
          </w:p>
          <w:p w:rsidR="00AB3DCF" w:rsidRDefault="004046EE" w:rsidP="007F5CF0">
            <w:pPr>
              <w:tabs>
                <w:tab w:val="left" w:pos="720"/>
              </w:tabs>
              <w:rPr>
                <w:rFonts w:ascii="Arial" w:hAnsi="Arial" w:cs="Arial"/>
              </w:rPr>
            </w:pPr>
            <w:r>
              <w:rPr>
                <w:rFonts w:ascii="Arial" w:hAnsi="Arial" w:cs="Arial"/>
              </w:rPr>
              <w:t>Service</w:t>
            </w:r>
            <w:r w:rsidR="00AB3DCF">
              <w:rPr>
                <w:rFonts w:ascii="Arial" w:hAnsi="Arial" w:cs="Arial"/>
              </w:rPr>
              <w:t xml:space="preserve"> development</w:t>
            </w:r>
          </w:p>
          <w:p w:rsidR="00610645" w:rsidRPr="00110BA6" w:rsidRDefault="00617DD5" w:rsidP="00647C02">
            <w:pPr>
              <w:tabs>
                <w:tab w:val="left" w:pos="720"/>
              </w:tabs>
              <w:rPr>
                <w:rFonts w:ascii="Arial" w:hAnsi="Arial" w:cs="Arial"/>
              </w:rPr>
            </w:pPr>
            <w:r>
              <w:rPr>
                <w:rFonts w:ascii="Arial" w:hAnsi="Arial" w:cs="Arial"/>
              </w:rPr>
              <w:t>Interpretation of d</w:t>
            </w:r>
            <w:r w:rsidR="00033B9B">
              <w:rPr>
                <w:rFonts w:ascii="Arial" w:hAnsi="Arial" w:cs="Arial"/>
              </w:rPr>
              <w:t>rug expenditure report</w:t>
            </w:r>
            <w:r>
              <w:rPr>
                <w:rFonts w:ascii="Arial" w:hAnsi="Arial" w:cs="Arial"/>
              </w:rPr>
              <w:t>s</w:t>
            </w:r>
            <w:r w:rsidR="004046EE">
              <w:rPr>
                <w:rFonts w:ascii="Arial" w:hAnsi="Arial" w:cs="Arial"/>
              </w:rPr>
              <w:t xml:space="preserve"> &amp; horizon scanning</w:t>
            </w:r>
          </w:p>
        </w:tc>
        <w:tc>
          <w:tcPr>
            <w:tcW w:w="2034" w:type="dxa"/>
          </w:tcPr>
          <w:p w:rsidR="00610645" w:rsidRPr="00110BA6" w:rsidRDefault="00610645" w:rsidP="00E2432F">
            <w:pPr>
              <w:tabs>
                <w:tab w:val="left" w:pos="720"/>
              </w:tabs>
              <w:jc w:val="center"/>
              <w:rPr>
                <w:rFonts w:ascii="Arial" w:hAnsi="Arial" w:cs="Arial"/>
              </w:rPr>
            </w:pP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p>
          <w:p w:rsidR="00610645" w:rsidRPr="00110BA6" w:rsidRDefault="00617DD5" w:rsidP="00E2432F">
            <w:pPr>
              <w:tabs>
                <w:tab w:val="left" w:pos="720"/>
              </w:tabs>
              <w:jc w:val="center"/>
              <w:rPr>
                <w:rFonts w:ascii="Arial" w:hAnsi="Arial" w:cs="Arial"/>
              </w:rPr>
            </w:pPr>
            <w:r>
              <w:rPr>
                <w:rFonts w:ascii="Arial" w:hAnsi="Arial" w:cs="Arial"/>
              </w:rPr>
              <w:t>D</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747E49" w:rsidP="00E2432F">
            <w:pPr>
              <w:tabs>
                <w:tab w:val="left" w:pos="720"/>
              </w:tabs>
              <w:jc w:val="center"/>
              <w:rPr>
                <w:rFonts w:ascii="Arial" w:hAnsi="Arial" w:cs="Arial"/>
              </w:rPr>
            </w:pPr>
            <w:r>
              <w:rPr>
                <w:rFonts w:ascii="Arial" w:hAnsi="Arial" w:cs="Arial"/>
              </w:rPr>
              <w:t>E</w:t>
            </w:r>
          </w:p>
          <w:p w:rsidR="00610645" w:rsidRDefault="00AB3DCF" w:rsidP="00E2432F">
            <w:pPr>
              <w:tabs>
                <w:tab w:val="left" w:pos="720"/>
              </w:tabs>
              <w:jc w:val="center"/>
              <w:rPr>
                <w:rFonts w:ascii="Arial" w:hAnsi="Arial" w:cs="Arial"/>
              </w:rPr>
            </w:pPr>
            <w:r>
              <w:rPr>
                <w:rFonts w:ascii="Arial" w:hAnsi="Arial" w:cs="Arial"/>
              </w:rPr>
              <w:t>D</w:t>
            </w:r>
          </w:p>
          <w:p w:rsidR="00AB3DCF" w:rsidRDefault="00AB3DCF" w:rsidP="00E2432F">
            <w:pPr>
              <w:tabs>
                <w:tab w:val="left" w:pos="720"/>
              </w:tabs>
              <w:jc w:val="center"/>
              <w:rPr>
                <w:rFonts w:ascii="Arial" w:hAnsi="Arial" w:cs="Arial"/>
              </w:rPr>
            </w:pPr>
            <w:r>
              <w:rPr>
                <w:rFonts w:ascii="Arial" w:hAnsi="Arial" w:cs="Arial"/>
              </w:rPr>
              <w:t>D</w:t>
            </w:r>
          </w:p>
          <w:p w:rsidR="004046EE" w:rsidRPr="00110BA6" w:rsidRDefault="004046EE" w:rsidP="00E2432F">
            <w:pPr>
              <w:tabs>
                <w:tab w:val="left" w:pos="720"/>
              </w:tabs>
              <w:jc w:val="center"/>
              <w:rPr>
                <w:rFonts w:ascii="Arial" w:hAnsi="Arial" w:cs="Arial"/>
              </w:rPr>
            </w:pPr>
            <w:r>
              <w:rPr>
                <w:rFonts w:ascii="Arial" w:hAnsi="Arial" w:cs="Arial"/>
              </w:rPr>
              <w:t>D</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7DD5" w:rsidRDefault="00617DD5" w:rsidP="00E2432F">
            <w:pPr>
              <w:tabs>
                <w:tab w:val="left" w:pos="720"/>
              </w:tabs>
              <w:jc w:val="center"/>
              <w:rPr>
                <w:rFonts w:ascii="Arial" w:hAnsi="Arial" w:cs="Arial"/>
              </w:rPr>
            </w:pPr>
          </w:p>
          <w:p w:rsidR="004046EE"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E2432F">
            <w:pPr>
              <w:tabs>
                <w:tab w:val="left" w:pos="720"/>
              </w:tabs>
              <w:jc w:val="center"/>
              <w:rPr>
                <w:rFonts w:ascii="Arial" w:hAnsi="Arial" w:cs="Arial"/>
              </w:rPr>
            </w:pPr>
            <w:r w:rsidRPr="00110BA6">
              <w:rPr>
                <w:rFonts w:ascii="Arial" w:hAnsi="Arial" w:cs="Arial"/>
              </w:rPr>
              <w:t>E</w:t>
            </w:r>
          </w:p>
          <w:p w:rsidR="00AB3DCF" w:rsidRPr="00110BA6" w:rsidRDefault="00AB3DCF" w:rsidP="00E2432F">
            <w:pPr>
              <w:tabs>
                <w:tab w:val="left" w:pos="720"/>
              </w:tabs>
              <w:jc w:val="center"/>
              <w:rPr>
                <w:rFonts w:ascii="Arial" w:hAnsi="Arial" w:cs="Arial"/>
              </w:rPr>
            </w:pPr>
            <w:r>
              <w:rPr>
                <w:rFonts w:ascii="Arial" w:hAnsi="Arial" w:cs="Arial"/>
              </w:rPr>
              <w:t>E</w:t>
            </w:r>
          </w:p>
          <w:p w:rsidR="00610645" w:rsidRDefault="00AB3DCF" w:rsidP="00E2432F">
            <w:pPr>
              <w:tabs>
                <w:tab w:val="left" w:pos="720"/>
              </w:tabs>
              <w:jc w:val="center"/>
              <w:rPr>
                <w:rFonts w:ascii="Arial" w:hAnsi="Arial" w:cs="Arial"/>
              </w:rPr>
            </w:pPr>
            <w:r>
              <w:rPr>
                <w:rFonts w:ascii="Arial" w:hAnsi="Arial" w:cs="Arial"/>
              </w:rPr>
              <w:t>E</w:t>
            </w:r>
          </w:p>
          <w:p w:rsidR="004046EE" w:rsidRPr="00110BA6" w:rsidRDefault="004046EE" w:rsidP="00E2432F">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Default="00610645" w:rsidP="00E2432F">
            <w:pPr>
              <w:tabs>
                <w:tab w:val="left" w:pos="720"/>
              </w:tabs>
              <w:rPr>
                <w:rFonts w:ascii="Arial" w:hAnsi="Arial" w:cs="Arial"/>
                <w:b/>
                <w:u w:val="single"/>
              </w:rPr>
            </w:pPr>
            <w:r w:rsidRPr="00110BA6">
              <w:rPr>
                <w:rFonts w:ascii="Arial" w:hAnsi="Arial" w:cs="Arial"/>
                <w:b/>
                <w:u w:val="single"/>
              </w:rPr>
              <w:t>PERSONAL REQUIREMENTS:</w:t>
            </w:r>
          </w:p>
          <w:p w:rsidR="00EE793E" w:rsidRDefault="007F5CF0" w:rsidP="00E2432F">
            <w:pPr>
              <w:tabs>
                <w:tab w:val="left" w:pos="720"/>
              </w:tabs>
              <w:rPr>
                <w:rFonts w:ascii="Arial" w:hAnsi="Arial" w:cs="Arial"/>
              </w:rPr>
            </w:pPr>
            <w:r w:rsidRPr="007F5CF0">
              <w:rPr>
                <w:rFonts w:ascii="Arial" w:hAnsi="Arial" w:cs="Arial"/>
              </w:rPr>
              <w:t xml:space="preserve">Able to </w:t>
            </w:r>
            <w:r w:rsidR="00EE793E">
              <w:rPr>
                <w:rFonts w:ascii="Arial" w:hAnsi="Arial" w:cs="Arial"/>
              </w:rPr>
              <w:t>plan &amp; organise own ward work and that of others</w:t>
            </w:r>
          </w:p>
          <w:p w:rsidR="007F5CF0" w:rsidRDefault="00EE793E" w:rsidP="00E2432F">
            <w:pPr>
              <w:tabs>
                <w:tab w:val="left" w:pos="720"/>
              </w:tabs>
              <w:rPr>
                <w:rFonts w:ascii="Arial" w:hAnsi="Arial" w:cs="Arial"/>
              </w:rPr>
            </w:pPr>
            <w:r>
              <w:rPr>
                <w:rFonts w:ascii="Arial" w:hAnsi="Arial" w:cs="Arial"/>
              </w:rPr>
              <w:t xml:space="preserve">Deliver to </w:t>
            </w:r>
            <w:r w:rsidR="007F5CF0" w:rsidRPr="007F5CF0">
              <w:rPr>
                <w:rFonts w:ascii="Arial" w:hAnsi="Arial" w:cs="Arial"/>
              </w:rPr>
              <w:t>tight deadline &amp; work effectively under pressure</w:t>
            </w:r>
            <w:r w:rsidR="007F5CF0">
              <w:rPr>
                <w:rFonts w:ascii="Arial" w:hAnsi="Arial" w:cs="Arial"/>
              </w:rPr>
              <w:t>, prioritising effectively</w:t>
            </w:r>
          </w:p>
          <w:p w:rsidR="000632DB" w:rsidRPr="007F5CF0" w:rsidRDefault="000632DB" w:rsidP="00E2432F">
            <w:pPr>
              <w:tabs>
                <w:tab w:val="left" w:pos="720"/>
              </w:tabs>
              <w:rPr>
                <w:rFonts w:ascii="Arial" w:hAnsi="Arial" w:cs="Arial"/>
              </w:rPr>
            </w:pPr>
            <w:r>
              <w:rPr>
                <w:rFonts w:ascii="Arial" w:hAnsi="Arial" w:cs="Arial"/>
              </w:rPr>
              <w:t>Methodical &amp; analytical</w:t>
            </w:r>
          </w:p>
          <w:p w:rsidR="00610645" w:rsidRPr="00110BA6" w:rsidRDefault="00610645" w:rsidP="00E2432F">
            <w:pPr>
              <w:tabs>
                <w:tab w:val="left" w:pos="720"/>
              </w:tabs>
              <w:rPr>
                <w:rFonts w:ascii="Arial" w:hAnsi="Arial" w:cs="Arial"/>
              </w:rPr>
            </w:pPr>
            <w:r w:rsidRPr="00110BA6">
              <w:rPr>
                <w:rFonts w:ascii="Arial" w:hAnsi="Arial" w:cs="Arial"/>
              </w:rPr>
              <w:t>Flexible</w:t>
            </w:r>
          </w:p>
          <w:p w:rsidR="00610645" w:rsidRPr="00110BA6" w:rsidRDefault="00610645" w:rsidP="00E2432F">
            <w:pPr>
              <w:tabs>
                <w:tab w:val="left" w:pos="720"/>
              </w:tabs>
              <w:rPr>
                <w:rFonts w:ascii="Arial" w:hAnsi="Arial" w:cs="Arial"/>
              </w:rPr>
            </w:pPr>
            <w:r w:rsidRPr="00110BA6">
              <w:rPr>
                <w:rFonts w:ascii="Arial" w:hAnsi="Arial" w:cs="Arial"/>
              </w:rPr>
              <w:t>Creative thinker</w:t>
            </w:r>
            <w:r w:rsidR="00711BF1">
              <w:rPr>
                <w:rFonts w:ascii="Arial" w:hAnsi="Arial" w:cs="Arial"/>
              </w:rPr>
              <w:t xml:space="preserve"> &amp; able to problem solve</w:t>
            </w:r>
          </w:p>
          <w:p w:rsidR="00610645" w:rsidRDefault="00610645" w:rsidP="00EE793E">
            <w:pPr>
              <w:tabs>
                <w:tab w:val="left" w:pos="720"/>
              </w:tabs>
              <w:rPr>
                <w:rFonts w:ascii="Arial" w:hAnsi="Arial" w:cs="Arial"/>
              </w:rPr>
            </w:pPr>
            <w:r w:rsidRPr="00110BA6">
              <w:rPr>
                <w:rFonts w:ascii="Arial" w:hAnsi="Arial" w:cs="Arial"/>
              </w:rPr>
              <w:t>Good team-worker</w:t>
            </w:r>
          </w:p>
          <w:p w:rsidR="00EE793E" w:rsidRDefault="00EE793E" w:rsidP="00EE793E">
            <w:pPr>
              <w:tabs>
                <w:tab w:val="left" w:pos="720"/>
              </w:tabs>
              <w:rPr>
                <w:rFonts w:ascii="Arial" w:hAnsi="Arial" w:cs="Arial"/>
              </w:rPr>
            </w:pPr>
            <w:r>
              <w:rPr>
                <w:rFonts w:ascii="Arial" w:hAnsi="Arial" w:cs="Arial"/>
              </w:rPr>
              <w:t>Able to deal with complaints from service users and health care staff</w:t>
            </w:r>
          </w:p>
          <w:p w:rsidR="00647C02" w:rsidRPr="00110BA6" w:rsidRDefault="00647C02" w:rsidP="00EE793E">
            <w:pPr>
              <w:tabs>
                <w:tab w:val="left" w:pos="720"/>
              </w:tabs>
              <w:rPr>
                <w:rFonts w:ascii="Arial" w:hAnsi="Arial" w:cs="Arial"/>
              </w:rPr>
            </w:pPr>
          </w:p>
        </w:tc>
        <w:tc>
          <w:tcPr>
            <w:tcW w:w="2034" w:type="dxa"/>
          </w:tcPr>
          <w:p w:rsidR="00610645" w:rsidRPr="00BE7486" w:rsidRDefault="00610645" w:rsidP="00DD7680">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7F5CF0" w:rsidRDefault="007F5CF0" w:rsidP="00747B99">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0632DB" w:rsidRDefault="000632DB" w:rsidP="00747B99">
            <w:pPr>
              <w:tabs>
                <w:tab w:val="left" w:pos="720"/>
              </w:tabs>
              <w:jc w:val="center"/>
              <w:rPr>
                <w:rFonts w:ascii="Arial" w:hAnsi="Arial" w:cs="Arial"/>
              </w:rPr>
            </w:pPr>
            <w:r>
              <w:rPr>
                <w:rFonts w:ascii="Arial" w:hAnsi="Arial" w:cs="Arial"/>
              </w:rPr>
              <w:t>E</w:t>
            </w:r>
          </w:p>
          <w:p w:rsidR="00747E49" w:rsidRDefault="00747E49" w:rsidP="00747B99">
            <w:pPr>
              <w:tabs>
                <w:tab w:val="left" w:pos="720"/>
              </w:tabs>
              <w:jc w:val="center"/>
              <w:rPr>
                <w:rFonts w:ascii="Arial" w:hAnsi="Arial" w:cs="Arial"/>
              </w:rPr>
            </w:pPr>
            <w:r>
              <w:rPr>
                <w:rFonts w:ascii="Arial" w:hAnsi="Arial" w:cs="Arial"/>
              </w:rPr>
              <w:t>E</w:t>
            </w:r>
          </w:p>
          <w:p w:rsidR="00747E49" w:rsidRPr="00BE7486" w:rsidRDefault="00747E49" w:rsidP="00747B99">
            <w:pPr>
              <w:tabs>
                <w:tab w:val="left" w:pos="720"/>
              </w:tabs>
              <w:jc w:val="center"/>
              <w:rPr>
                <w:rFonts w:ascii="Arial" w:hAnsi="Arial" w:cs="Arial"/>
              </w:rPr>
            </w:pPr>
            <w:r>
              <w:rPr>
                <w:rFonts w:ascii="Arial" w:hAnsi="Arial" w:cs="Arial"/>
              </w:rPr>
              <w:t>E</w:t>
            </w:r>
          </w:p>
        </w:tc>
        <w:tc>
          <w:tcPr>
            <w:tcW w:w="1746" w:type="dxa"/>
          </w:tcPr>
          <w:p w:rsidR="00610645" w:rsidRPr="00BE7486" w:rsidRDefault="00610645"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7F5CF0" w:rsidRDefault="007F5CF0"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0632DB" w:rsidRDefault="000632DB" w:rsidP="00DD7680">
            <w:pPr>
              <w:tabs>
                <w:tab w:val="left" w:pos="720"/>
              </w:tabs>
              <w:jc w:val="center"/>
              <w:rPr>
                <w:rFonts w:ascii="Arial" w:hAnsi="Arial" w:cs="Arial"/>
              </w:rPr>
            </w:pPr>
            <w:r>
              <w:rPr>
                <w:rFonts w:ascii="Arial" w:hAnsi="Arial" w:cs="Arial"/>
              </w:rPr>
              <w:t>E</w:t>
            </w:r>
          </w:p>
          <w:p w:rsidR="00747E49" w:rsidRDefault="00747E49" w:rsidP="00DD7680">
            <w:pPr>
              <w:tabs>
                <w:tab w:val="left" w:pos="720"/>
              </w:tabs>
              <w:jc w:val="center"/>
              <w:rPr>
                <w:rFonts w:ascii="Arial" w:hAnsi="Arial" w:cs="Arial"/>
              </w:rPr>
            </w:pPr>
            <w:r>
              <w:rPr>
                <w:rFonts w:ascii="Arial" w:hAnsi="Arial" w:cs="Arial"/>
              </w:rPr>
              <w:t>E</w:t>
            </w:r>
          </w:p>
          <w:p w:rsidR="00747E49" w:rsidRPr="00BE7486" w:rsidRDefault="00747E49" w:rsidP="00DD7680">
            <w:pPr>
              <w:tabs>
                <w:tab w:val="left" w:pos="720"/>
              </w:tabs>
              <w:jc w:val="center"/>
              <w:rPr>
                <w:rFonts w:ascii="Arial" w:hAnsi="Arial" w:cs="Arial"/>
              </w:rPr>
            </w:pPr>
            <w:r>
              <w:rPr>
                <w:rFonts w:ascii="Arial" w:hAnsi="Arial" w:cs="Arial"/>
              </w:rPr>
              <w:t>E</w:t>
            </w:r>
          </w:p>
        </w:tc>
      </w:tr>
    </w:tbl>
    <w:p w:rsidR="00610645" w:rsidRDefault="00610645">
      <w:pPr>
        <w:tabs>
          <w:tab w:val="left" w:pos="720"/>
        </w:tabs>
        <w:rPr>
          <w:rFonts w:ascii="Arial" w:hAnsi="Arial" w:cs="Arial"/>
          <w:sz w:val="22"/>
          <w:szCs w:val="22"/>
        </w:rPr>
      </w:pPr>
      <w:r w:rsidRPr="003B7F73">
        <w:rPr>
          <w:rFonts w:ascii="Arial" w:hAnsi="Arial" w:cs="Arial"/>
          <w:sz w:val="22"/>
          <w:szCs w:val="22"/>
        </w:rPr>
        <w:t xml:space="preserve">* </w:t>
      </w:r>
      <w:r w:rsidRPr="003B7F73">
        <w:rPr>
          <w:rFonts w:ascii="Arial" w:hAnsi="Arial" w:cs="Arial"/>
          <w:b/>
          <w:sz w:val="22"/>
          <w:szCs w:val="22"/>
        </w:rPr>
        <w:t>E</w:t>
      </w:r>
      <w:r w:rsidRPr="003B7F73">
        <w:rPr>
          <w:rFonts w:ascii="Arial" w:hAnsi="Arial" w:cs="Arial"/>
          <w:sz w:val="22"/>
          <w:szCs w:val="22"/>
        </w:rPr>
        <w:t>ssential/</w:t>
      </w:r>
      <w:r w:rsidRPr="003B7F73">
        <w:rPr>
          <w:rFonts w:ascii="Arial" w:hAnsi="Arial" w:cs="Arial"/>
          <w:b/>
          <w:sz w:val="22"/>
          <w:szCs w:val="22"/>
        </w:rPr>
        <w:t>D</w:t>
      </w:r>
      <w:r w:rsidRPr="003B7F73">
        <w:rPr>
          <w:rFonts w:ascii="Arial" w:hAnsi="Arial" w:cs="Arial"/>
          <w:sz w:val="22"/>
          <w:szCs w:val="22"/>
        </w:rPr>
        <w:t>esirable</w:t>
      </w:r>
    </w:p>
    <w:tbl>
      <w:tblPr>
        <w:tblW w:w="9498" w:type="dxa"/>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693"/>
        <w:gridCol w:w="426"/>
        <w:gridCol w:w="2976"/>
        <w:gridCol w:w="426"/>
      </w:tblGrid>
      <w:tr w:rsidR="00610645" w:rsidRPr="00444B12">
        <w:tc>
          <w:tcPr>
            <w:tcW w:w="9498" w:type="dxa"/>
            <w:gridSpan w:val="6"/>
            <w:shd w:val="pct5" w:color="auto" w:fill="auto"/>
          </w:tcPr>
          <w:p w:rsidR="00610645" w:rsidRPr="00444B12" w:rsidRDefault="00610645" w:rsidP="001A0043">
            <w:pPr>
              <w:jc w:val="center"/>
              <w:rPr>
                <w:rFonts w:ascii="Arial" w:hAnsi="Arial" w:cs="Arial"/>
                <w:sz w:val="22"/>
                <w:szCs w:val="22"/>
              </w:rPr>
            </w:pPr>
            <w:r w:rsidRPr="00444B12">
              <w:rPr>
                <w:rFonts w:ascii="Arial" w:hAnsi="Arial" w:cs="Arial"/>
                <w:b/>
                <w:sz w:val="22"/>
                <w:szCs w:val="22"/>
              </w:rPr>
              <w:t>Hazards within the role, used by Occupational Health for risk assessment</w:t>
            </w:r>
          </w:p>
        </w:tc>
      </w:tr>
      <w:tr w:rsidR="00610645" w:rsidRPr="00444B12">
        <w:trPr>
          <w:trHeight w:val="237"/>
        </w:trPr>
        <w:tc>
          <w:tcPr>
            <w:tcW w:w="2552" w:type="dxa"/>
          </w:tcPr>
          <w:p w:rsidR="00610645" w:rsidRPr="00647C02" w:rsidRDefault="00610645" w:rsidP="001A0043">
            <w:pPr>
              <w:rPr>
                <w:rFonts w:ascii="Arial" w:hAnsi="Arial" w:cs="Arial"/>
                <w:szCs w:val="22"/>
              </w:rPr>
            </w:pPr>
            <w:r w:rsidRPr="00647C02">
              <w:rPr>
                <w:rFonts w:ascii="Arial" w:hAnsi="Arial" w:cs="Arial"/>
                <w:szCs w:val="22"/>
              </w:rPr>
              <w:t>Laboratory Specimens Proteinacious Dusts</w:t>
            </w:r>
          </w:p>
        </w:tc>
        <w:tc>
          <w:tcPr>
            <w:tcW w:w="425" w:type="dxa"/>
          </w:tcPr>
          <w:p w:rsidR="00610645" w:rsidRPr="00647C02" w:rsidRDefault="00610645" w:rsidP="001A0043">
            <w:pPr>
              <w:rPr>
                <w:rFonts w:ascii="Arial" w:hAnsi="Arial" w:cs="Arial"/>
                <w:szCs w:val="22"/>
              </w:rPr>
            </w:pPr>
          </w:p>
        </w:tc>
        <w:tc>
          <w:tcPr>
            <w:tcW w:w="2693" w:type="dxa"/>
          </w:tcPr>
          <w:p w:rsidR="00610645" w:rsidRPr="00647C02" w:rsidRDefault="00610645" w:rsidP="001A0043">
            <w:pPr>
              <w:rPr>
                <w:rFonts w:ascii="Arial" w:hAnsi="Arial" w:cs="Arial"/>
                <w:szCs w:val="22"/>
              </w:rPr>
            </w:pPr>
            <w:r w:rsidRPr="00647C02">
              <w:rPr>
                <w:rFonts w:ascii="Arial" w:hAnsi="Arial" w:cs="Arial"/>
                <w:szCs w:val="22"/>
              </w:rPr>
              <w:t>Clinical contact with patients</w:t>
            </w:r>
          </w:p>
        </w:tc>
        <w:tc>
          <w:tcPr>
            <w:tcW w:w="426" w:type="dxa"/>
          </w:tcPr>
          <w:p w:rsidR="00610645" w:rsidRPr="00647C02" w:rsidRDefault="00082452" w:rsidP="001A0043">
            <w:pPr>
              <w:rPr>
                <w:rFonts w:ascii="Arial" w:hAnsi="Arial" w:cs="Arial"/>
                <w:szCs w:val="22"/>
              </w:rPr>
            </w:pPr>
            <w:r w:rsidRPr="00647C02">
              <w:rPr>
                <w:rFonts w:ascii="Arial" w:hAnsi="Arial" w:cs="Arial"/>
                <w:szCs w:val="22"/>
              </w:rPr>
              <w:t>√</w:t>
            </w:r>
          </w:p>
        </w:tc>
        <w:tc>
          <w:tcPr>
            <w:tcW w:w="2976" w:type="dxa"/>
          </w:tcPr>
          <w:p w:rsidR="00610645" w:rsidRPr="00647C02" w:rsidRDefault="00610645" w:rsidP="001A0043">
            <w:pPr>
              <w:rPr>
                <w:rFonts w:ascii="Arial" w:hAnsi="Arial" w:cs="Arial"/>
                <w:szCs w:val="22"/>
              </w:rPr>
            </w:pPr>
            <w:r w:rsidRPr="00647C02">
              <w:rPr>
                <w:rFonts w:ascii="Arial" w:hAnsi="Arial" w:cs="Arial"/>
                <w:szCs w:val="22"/>
              </w:rPr>
              <w:t>Performing Exposure Prone Invasive Procedures</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647C02" w:rsidRDefault="00610645" w:rsidP="001A0043">
            <w:pPr>
              <w:rPr>
                <w:rFonts w:ascii="Arial" w:hAnsi="Arial" w:cs="Arial"/>
                <w:szCs w:val="22"/>
              </w:rPr>
            </w:pPr>
            <w:r w:rsidRPr="00647C02">
              <w:rPr>
                <w:rFonts w:ascii="Arial" w:hAnsi="Arial" w:cs="Arial"/>
                <w:szCs w:val="22"/>
              </w:rPr>
              <w:t>Blood / Body Fluids</w:t>
            </w:r>
          </w:p>
        </w:tc>
        <w:tc>
          <w:tcPr>
            <w:tcW w:w="425" w:type="dxa"/>
          </w:tcPr>
          <w:p w:rsidR="00610645" w:rsidRPr="00647C02" w:rsidRDefault="00610645" w:rsidP="001A0043">
            <w:pPr>
              <w:rPr>
                <w:rFonts w:ascii="Arial" w:hAnsi="Arial" w:cs="Arial"/>
                <w:szCs w:val="22"/>
              </w:rPr>
            </w:pPr>
          </w:p>
        </w:tc>
        <w:tc>
          <w:tcPr>
            <w:tcW w:w="2693" w:type="dxa"/>
          </w:tcPr>
          <w:p w:rsidR="00610645" w:rsidRPr="00647C02" w:rsidRDefault="00610645" w:rsidP="001A0043">
            <w:pPr>
              <w:rPr>
                <w:rFonts w:ascii="Arial" w:hAnsi="Arial" w:cs="Arial"/>
                <w:szCs w:val="22"/>
              </w:rPr>
            </w:pPr>
            <w:r w:rsidRPr="00647C02">
              <w:rPr>
                <w:rFonts w:ascii="Arial" w:hAnsi="Arial" w:cs="Arial"/>
                <w:szCs w:val="22"/>
              </w:rPr>
              <w:t>Dusty environment</w:t>
            </w:r>
          </w:p>
        </w:tc>
        <w:tc>
          <w:tcPr>
            <w:tcW w:w="426" w:type="dxa"/>
          </w:tcPr>
          <w:p w:rsidR="00610645" w:rsidRPr="00647C02" w:rsidRDefault="00610645" w:rsidP="001A0043">
            <w:pPr>
              <w:rPr>
                <w:rFonts w:ascii="Arial" w:hAnsi="Arial" w:cs="Arial"/>
                <w:szCs w:val="22"/>
              </w:rPr>
            </w:pPr>
          </w:p>
        </w:tc>
        <w:tc>
          <w:tcPr>
            <w:tcW w:w="2976" w:type="dxa"/>
          </w:tcPr>
          <w:p w:rsidR="00610645" w:rsidRPr="00647C02" w:rsidRDefault="00610645" w:rsidP="001A0043">
            <w:pPr>
              <w:rPr>
                <w:rFonts w:ascii="Arial" w:hAnsi="Arial" w:cs="Arial"/>
                <w:szCs w:val="22"/>
              </w:rPr>
            </w:pPr>
            <w:r w:rsidRPr="00647C02">
              <w:rPr>
                <w:rFonts w:ascii="Arial" w:hAnsi="Arial" w:cs="Arial"/>
                <w:szCs w:val="22"/>
              </w:rPr>
              <w:t>VDU Use</w:t>
            </w:r>
          </w:p>
        </w:tc>
        <w:tc>
          <w:tcPr>
            <w:tcW w:w="426" w:type="dxa"/>
          </w:tcPr>
          <w:p w:rsidR="00610645" w:rsidRPr="00444B12" w:rsidRDefault="00610645" w:rsidP="006A1F75">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647C02" w:rsidRDefault="00610645" w:rsidP="001A0043">
            <w:pPr>
              <w:rPr>
                <w:rFonts w:ascii="Arial" w:hAnsi="Arial" w:cs="Arial"/>
                <w:szCs w:val="22"/>
              </w:rPr>
            </w:pPr>
            <w:r w:rsidRPr="00647C02">
              <w:rPr>
                <w:rFonts w:ascii="Arial" w:hAnsi="Arial" w:cs="Arial"/>
                <w:szCs w:val="22"/>
              </w:rPr>
              <w:t>Radiation</w:t>
            </w:r>
          </w:p>
        </w:tc>
        <w:tc>
          <w:tcPr>
            <w:tcW w:w="425" w:type="dxa"/>
          </w:tcPr>
          <w:p w:rsidR="00610645" w:rsidRPr="00647C02" w:rsidRDefault="00610645" w:rsidP="001A0043">
            <w:pPr>
              <w:rPr>
                <w:rFonts w:ascii="Arial" w:hAnsi="Arial" w:cs="Arial"/>
                <w:szCs w:val="22"/>
              </w:rPr>
            </w:pPr>
          </w:p>
        </w:tc>
        <w:tc>
          <w:tcPr>
            <w:tcW w:w="2693" w:type="dxa"/>
          </w:tcPr>
          <w:p w:rsidR="00610645" w:rsidRPr="00647C02" w:rsidRDefault="00610645" w:rsidP="001A0043">
            <w:pPr>
              <w:rPr>
                <w:rFonts w:ascii="Arial" w:hAnsi="Arial" w:cs="Arial"/>
                <w:szCs w:val="22"/>
              </w:rPr>
            </w:pPr>
            <w:r w:rsidRPr="00647C02">
              <w:rPr>
                <w:rFonts w:ascii="Arial" w:hAnsi="Arial" w:cs="Arial"/>
                <w:szCs w:val="22"/>
              </w:rPr>
              <w:t>Challenging Behaviour</w:t>
            </w:r>
          </w:p>
        </w:tc>
        <w:tc>
          <w:tcPr>
            <w:tcW w:w="426" w:type="dxa"/>
          </w:tcPr>
          <w:p w:rsidR="00610645" w:rsidRPr="00647C02" w:rsidRDefault="00610645" w:rsidP="001A0043">
            <w:pPr>
              <w:rPr>
                <w:rFonts w:ascii="Arial" w:hAnsi="Arial" w:cs="Arial"/>
                <w:szCs w:val="22"/>
              </w:rPr>
            </w:pPr>
          </w:p>
        </w:tc>
        <w:tc>
          <w:tcPr>
            <w:tcW w:w="2976" w:type="dxa"/>
          </w:tcPr>
          <w:p w:rsidR="00610645" w:rsidRPr="00647C02" w:rsidRDefault="00610645" w:rsidP="001A0043">
            <w:pPr>
              <w:rPr>
                <w:rFonts w:ascii="Arial" w:hAnsi="Arial" w:cs="Arial"/>
                <w:szCs w:val="22"/>
              </w:rPr>
            </w:pPr>
            <w:r w:rsidRPr="00647C02">
              <w:rPr>
                <w:rFonts w:ascii="Arial" w:hAnsi="Arial" w:cs="Arial"/>
                <w:szCs w:val="22"/>
              </w:rPr>
              <w:t>Manual Handling</w:t>
            </w:r>
          </w:p>
        </w:tc>
        <w:tc>
          <w:tcPr>
            <w:tcW w:w="426" w:type="dxa"/>
          </w:tcPr>
          <w:p w:rsidR="00610645" w:rsidRPr="00444B12" w:rsidRDefault="00610645" w:rsidP="001A0043">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647C02" w:rsidRDefault="00610645" w:rsidP="001A0043">
            <w:pPr>
              <w:rPr>
                <w:rFonts w:ascii="Arial" w:hAnsi="Arial" w:cs="Arial"/>
                <w:szCs w:val="22"/>
              </w:rPr>
            </w:pPr>
            <w:r w:rsidRPr="00647C02">
              <w:rPr>
                <w:rFonts w:ascii="Arial" w:hAnsi="Arial" w:cs="Arial"/>
                <w:szCs w:val="22"/>
              </w:rPr>
              <w:t>Solvents</w:t>
            </w:r>
          </w:p>
        </w:tc>
        <w:tc>
          <w:tcPr>
            <w:tcW w:w="425" w:type="dxa"/>
          </w:tcPr>
          <w:p w:rsidR="00610645" w:rsidRPr="00647C02" w:rsidRDefault="00610645" w:rsidP="001A0043">
            <w:pPr>
              <w:rPr>
                <w:rFonts w:ascii="Arial" w:hAnsi="Arial" w:cs="Arial"/>
                <w:szCs w:val="22"/>
              </w:rPr>
            </w:pPr>
          </w:p>
        </w:tc>
        <w:tc>
          <w:tcPr>
            <w:tcW w:w="2693" w:type="dxa"/>
          </w:tcPr>
          <w:p w:rsidR="00610645" w:rsidRPr="00647C02" w:rsidRDefault="00610645" w:rsidP="001A0043">
            <w:pPr>
              <w:rPr>
                <w:rFonts w:ascii="Arial" w:hAnsi="Arial" w:cs="Arial"/>
                <w:szCs w:val="22"/>
              </w:rPr>
            </w:pPr>
            <w:r w:rsidRPr="00647C02">
              <w:rPr>
                <w:rFonts w:ascii="Arial" w:hAnsi="Arial" w:cs="Arial"/>
                <w:szCs w:val="22"/>
              </w:rPr>
              <w:t>Driving</w:t>
            </w:r>
          </w:p>
        </w:tc>
        <w:tc>
          <w:tcPr>
            <w:tcW w:w="426" w:type="dxa"/>
          </w:tcPr>
          <w:p w:rsidR="00610645" w:rsidRPr="00647C02" w:rsidRDefault="00610645" w:rsidP="001A0043">
            <w:pPr>
              <w:rPr>
                <w:rFonts w:ascii="Arial" w:hAnsi="Arial" w:cs="Arial"/>
                <w:szCs w:val="22"/>
              </w:rPr>
            </w:pPr>
          </w:p>
        </w:tc>
        <w:tc>
          <w:tcPr>
            <w:tcW w:w="2976" w:type="dxa"/>
          </w:tcPr>
          <w:p w:rsidR="00610645" w:rsidRPr="00647C02" w:rsidRDefault="00610645" w:rsidP="001A0043">
            <w:pPr>
              <w:rPr>
                <w:rFonts w:ascii="Arial" w:hAnsi="Arial" w:cs="Arial"/>
                <w:szCs w:val="22"/>
              </w:rPr>
            </w:pPr>
            <w:r w:rsidRPr="00647C02">
              <w:rPr>
                <w:rFonts w:ascii="Arial" w:hAnsi="Arial" w:cs="Arial"/>
                <w:szCs w:val="22"/>
              </w:rPr>
              <w:t>Noise</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647C02" w:rsidRDefault="00610645" w:rsidP="001A0043">
            <w:pPr>
              <w:rPr>
                <w:rFonts w:ascii="Arial" w:hAnsi="Arial" w:cs="Arial"/>
                <w:szCs w:val="22"/>
              </w:rPr>
            </w:pPr>
            <w:r w:rsidRPr="00647C02">
              <w:rPr>
                <w:rFonts w:ascii="Arial" w:hAnsi="Arial" w:cs="Arial"/>
                <w:szCs w:val="22"/>
              </w:rPr>
              <w:t>Respiratory Sensitisers</w:t>
            </w:r>
          </w:p>
        </w:tc>
        <w:tc>
          <w:tcPr>
            <w:tcW w:w="425" w:type="dxa"/>
          </w:tcPr>
          <w:p w:rsidR="00610645" w:rsidRPr="00647C02" w:rsidRDefault="00610645" w:rsidP="001A0043">
            <w:pPr>
              <w:rPr>
                <w:rFonts w:ascii="Arial" w:hAnsi="Arial" w:cs="Arial"/>
                <w:szCs w:val="22"/>
              </w:rPr>
            </w:pPr>
          </w:p>
        </w:tc>
        <w:tc>
          <w:tcPr>
            <w:tcW w:w="2693" w:type="dxa"/>
          </w:tcPr>
          <w:p w:rsidR="00610645" w:rsidRPr="00647C02" w:rsidRDefault="00610645" w:rsidP="001A0043">
            <w:pPr>
              <w:rPr>
                <w:rFonts w:ascii="Arial" w:hAnsi="Arial" w:cs="Arial"/>
                <w:szCs w:val="22"/>
              </w:rPr>
            </w:pPr>
            <w:r w:rsidRPr="00647C02">
              <w:rPr>
                <w:rFonts w:ascii="Arial" w:hAnsi="Arial" w:cs="Arial"/>
                <w:szCs w:val="22"/>
              </w:rPr>
              <w:t>Food Handling</w:t>
            </w:r>
          </w:p>
        </w:tc>
        <w:tc>
          <w:tcPr>
            <w:tcW w:w="426" w:type="dxa"/>
          </w:tcPr>
          <w:p w:rsidR="00610645" w:rsidRPr="00647C02" w:rsidRDefault="00610645" w:rsidP="001A0043">
            <w:pPr>
              <w:rPr>
                <w:rFonts w:ascii="Arial" w:hAnsi="Arial" w:cs="Arial"/>
                <w:szCs w:val="22"/>
              </w:rPr>
            </w:pPr>
          </w:p>
        </w:tc>
        <w:tc>
          <w:tcPr>
            <w:tcW w:w="2976" w:type="dxa"/>
          </w:tcPr>
          <w:p w:rsidR="00610645" w:rsidRPr="00647C02" w:rsidRDefault="00610645" w:rsidP="001A0043">
            <w:pPr>
              <w:rPr>
                <w:rFonts w:ascii="Arial" w:hAnsi="Arial" w:cs="Arial"/>
                <w:szCs w:val="22"/>
              </w:rPr>
            </w:pPr>
            <w:r w:rsidRPr="00647C02">
              <w:rPr>
                <w:rFonts w:ascii="Arial" w:hAnsi="Arial" w:cs="Arial"/>
                <w:szCs w:val="22"/>
              </w:rPr>
              <w:t>Working in isolation</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647C02" w:rsidRDefault="00610645" w:rsidP="001A0043">
            <w:pPr>
              <w:rPr>
                <w:rFonts w:ascii="Arial" w:hAnsi="Arial" w:cs="Arial"/>
                <w:szCs w:val="22"/>
              </w:rPr>
            </w:pPr>
            <w:r w:rsidRPr="00647C02">
              <w:rPr>
                <w:rFonts w:ascii="Arial" w:hAnsi="Arial" w:cs="Arial"/>
                <w:szCs w:val="22"/>
              </w:rPr>
              <w:t>Handling Cytotoxic Drugs</w:t>
            </w:r>
          </w:p>
        </w:tc>
        <w:tc>
          <w:tcPr>
            <w:tcW w:w="425" w:type="dxa"/>
          </w:tcPr>
          <w:p w:rsidR="00610645" w:rsidRPr="00647C02" w:rsidRDefault="00610645" w:rsidP="006A1F75">
            <w:pPr>
              <w:rPr>
                <w:rFonts w:ascii="Arial" w:hAnsi="Arial" w:cs="Arial"/>
                <w:szCs w:val="22"/>
              </w:rPr>
            </w:pPr>
            <w:r w:rsidRPr="00647C02">
              <w:rPr>
                <w:rFonts w:ascii="Arial" w:hAnsi="Arial" w:cs="Arial"/>
                <w:szCs w:val="22"/>
              </w:rPr>
              <w:t>√</w:t>
            </w:r>
          </w:p>
        </w:tc>
        <w:tc>
          <w:tcPr>
            <w:tcW w:w="2693" w:type="dxa"/>
          </w:tcPr>
          <w:p w:rsidR="00610645" w:rsidRPr="00647C02" w:rsidRDefault="00610645" w:rsidP="001A0043">
            <w:pPr>
              <w:rPr>
                <w:rFonts w:ascii="Arial" w:hAnsi="Arial" w:cs="Arial"/>
                <w:szCs w:val="22"/>
              </w:rPr>
            </w:pPr>
          </w:p>
        </w:tc>
        <w:tc>
          <w:tcPr>
            <w:tcW w:w="426" w:type="dxa"/>
          </w:tcPr>
          <w:p w:rsidR="00610645" w:rsidRPr="00647C02" w:rsidRDefault="00610645" w:rsidP="001A0043">
            <w:pPr>
              <w:rPr>
                <w:rFonts w:ascii="Arial" w:hAnsi="Arial" w:cs="Arial"/>
                <w:szCs w:val="22"/>
              </w:rPr>
            </w:pPr>
          </w:p>
        </w:tc>
        <w:tc>
          <w:tcPr>
            <w:tcW w:w="2976" w:type="dxa"/>
          </w:tcPr>
          <w:p w:rsidR="00610645" w:rsidRPr="00647C02" w:rsidRDefault="00610645" w:rsidP="001A0043">
            <w:pPr>
              <w:rPr>
                <w:rFonts w:ascii="Arial" w:hAnsi="Arial" w:cs="Arial"/>
                <w:szCs w:val="22"/>
              </w:rPr>
            </w:pPr>
          </w:p>
        </w:tc>
        <w:tc>
          <w:tcPr>
            <w:tcW w:w="426" w:type="dxa"/>
          </w:tcPr>
          <w:p w:rsidR="00610645" w:rsidRPr="00444B12" w:rsidRDefault="00610645" w:rsidP="001A0043">
            <w:pPr>
              <w:rPr>
                <w:rFonts w:ascii="Arial" w:hAnsi="Arial" w:cs="Arial"/>
                <w:sz w:val="22"/>
                <w:szCs w:val="22"/>
              </w:rPr>
            </w:pPr>
          </w:p>
        </w:tc>
      </w:tr>
    </w:tbl>
    <w:p w:rsidR="00FD27C6" w:rsidRDefault="00FD27C6" w:rsidP="00757C36">
      <w:pPr>
        <w:tabs>
          <w:tab w:val="left" w:pos="720"/>
        </w:tabs>
        <w:rPr>
          <w:rFonts w:ascii="Arial" w:hAnsi="Arial" w:cs="Arial"/>
          <w:sz w:val="22"/>
          <w:szCs w:val="22"/>
        </w:rPr>
      </w:pPr>
    </w:p>
    <w:sectPr w:rsidR="00FD27C6" w:rsidSect="00BC2E89">
      <w:footerReference w:type="first" r:id="rId15"/>
      <w:pgSz w:w="11909" w:h="16834" w:code="9"/>
      <w:pgMar w:top="720" w:right="1440" w:bottom="1138" w:left="1440" w:header="7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1EF" w:rsidRDefault="000F01EF">
      <w:r>
        <w:separator/>
      </w:r>
    </w:p>
  </w:endnote>
  <w:endnote w:type="continuationSeparator" w:id="0">
    <w:p w:rsidR="000F01EF" w:rsidRDefault="000F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939" w:rsidRPr="00C81CED" w:rsidRDefault="00CD2939">
    <w:pPr>
      <w:pStyle w:val="Footer"/>
      <w:rPr>
        <w:rFonts w:ascii="Arial" w:hAnsi="Arial" w:cs="Arial"/>
        <w:sz w:val="16"/>
        <w:szCs w:val="16"/>
      </w:rPr>
    </w:pPr>
    <w:r>
      <w:rPr>
        <w:rFonts w:ascii="Arial" w:hAnsi="Arial" w:cs="Arial"/>
        <w:sz w:val="16"/>
        <w:szCs w:val="16"/>
      </w:rPr>
      <w:t xml:space="preserve">Specialist Pharmacist – </w:t>
    </w:r>
    <w:r w:rsidR="00D70F66">
      <w:rPr>
        <w:rFonts w:ascii="Arial" w:hAnsi="Arial" w:cs="Arial"/>
        <w:sz w:val="16"/>
        <w:szCs w:val="16"/>
      </w:rPr>
      <w:t>Renal Services</w:t>
    </w:r>
    <w:r>
      <w:rPr>
        <w:rFonts w:ascii="Arial" w:hAnsi="Arial" w:cs="Arial"/>
        <w:sz w:val="16"/>
        <w:szCs w:val="16"/>
      </w:rPr>
      <w:t xml:space="preserve"> – </w:t>
    </w:r>
    <w:r w:rsidR="00D70F66">
      <w:rPr>
        <w:rFonts w:ascii="Arial" w:hAnsi="Arial" w:cs="Arial"/>
        <w:sz w:val="16"/>
        <w:szCs w:val="16"/>
      </w:rPr>
      <w:t>February 20</w:t>
    </w:r>
    <w:r w:rsidR="001D6A93">
      <w:rPr>
        <w:rFonts w:ascii="Arial" w:hAnsi="Arial" w:cs="Arial"/>
        <w:sz w:val="16"/>
        <w:szCs w:val="16"/>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FE" w:rsidRPr="00C81CED" w:rsidRDefault="00EB5FFE" w:rsidP="00EB5FFE">
    <w:pPr>
      <w:pStyle w:val="Footer"/>
      <w:rPr>
        <w:rFonts w:ascii="Arial" w:hAnsi="Arial" w:cs="Arial"/>
        <w:sz w:val="16"/>
        <w:szCs w:val="16"/>
      </w:rPr>
    </w:pPr>
    <w:r>
      <w:rPr>
        <w:rFonts w:ascii="Arial" w:hAnsi="Arial" w:cs="Arial"/>
        <w:sz w:val="16"/>
        <w:szCs w:val="16"/>
      </w:rPr>
      <w:t>Specialist Pharmacist – Renal Services – February 2023</w:t>
    </w:r>
  </w:p>
  <w:p w:rsidR="00EB5FFE" w:rsidRDefault="00EB5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939" w:rsidRPr="00C81CED" w:rsidRDefault="00CD2939" w:rsidP="00B53A98">
    <w:pPr>
      <w:pStyle w:val="Footer"/>
      <w:rPr>
        <w:rFonts w:ascii="Arial" w:hAnsi="Arial" w:cs="Arial"/>
        <w:sz w:val="16"/>
        <w:szCs w:val="16"/>
      </w:rPr>
    </w:pPr>
    <w:r>
      <w:rPr>
        <w:rFonts w:ascii="Arial" w:hAnsi="Arial" w:cs="Arial"/>
        <w:sz w:val="16"/>
        <w:szCs w:val="16"/>
      </w:rPr>
      <w:t>Specialist Pharmacist High Cost Drugs – December 2014</w:t>
    </w:r>
  </w:p>
  <w:p w:rsidR="00CD2939" w:rsidRDefault="00CD2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1EF" w:rsidRDefault="000F01EF">
      <w:r>
        <w:separator/>
      </w:r>
    </w:p>
  </w:footnote>
  <w:footnote w:type="continuationSeparator" w:id="0">
    <w:p w:rsidR="000F01EF" w:rsidRDefault="000F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939" w:rsidRPr="006A2E28" w:rsidRDefault="00CD2939" w:rsidP="006A2E28">
    <w:pPr>
      <w:pStyle w:val="Header"/>
      <w:jc w:val="right"/>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2BC" w:rsidRDefault="008412BC" w:rsidP="008412BC">
    <w:pPr>
      <w:pStyle w:val="Header"/>
      <w:jc w:val="right"/>
    </w:pPr>
    <w:r w:rsidRPr="000C44D8">
      <w:rPr>
        <w:noProof/>
      </w:rPr>
      <w:drawing>
        <wp:inline distT="0" distB="0" distL="0" distR="0">
          <wp:extent cx="1321965" cy="5905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509" cy="59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E"/>
    <w:multiLevelType w:val="hybridMultilevel"/>
    <w:tmpl w:val="8124B52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D47E0"/>
    <w:multiLevelType w:val="hybridMultilevel"/>
    <w:tmpl w:val="4AF027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9F7E61"/>
    <w:multiLevelType w:val="hybridMultilevel"/>
    <w:tmpl w:val="450A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F0960"/>
    <w:multiLevelType w:val="hybridMultilevel"/>
    <w:tmpl w:val="D3841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3A3F7D"/>
    <w:multiLevelType w:val="hybridMultilevel"/>
    <w:tmpl w:val="1584E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564E9"/>
    <w:multiLevelType w:val="hybridMultilevel"/>
    <w:tmpl w:val="2910C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76CB0"/>
    <w:multiLevelType w:val="hybridMultilevel"/>
    <w:tmpl w:val="3EC6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C34AF"/>
    <w:multiLevelType w:val="hybridMultilevel"/>
    <w:tmpl w:val="30ACB742"/>
    <w:lvl w:ilvl="0" w:tplc="3BEC423A">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7EC35689"/>
    <w:multiLevelType w:val="hybridMultilevel"/>
    <w:tmpl w:val="FFA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11"/>
  </w:num>
  <w:num w:numId="6">
    <w:abstractNumId w:val="3"/>
  </w:num>
  <w:num w:numId="7">
    <w:abstractNumId w:val="9"/>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0"/>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1745"/>
    <w:rsid w:val="00001C6F"/>
    <w:rsid w:val="00005486"/>
    <w:rsid w:val="0001431D"/>
    <w:rsid w:val="000223A4"/>
    <w:rsid w:val="00033B9B"/>
    <w:rsid w:val="00034FEC"/>
    <w:rsid w:val="00036DB0"/>
    <w:rsid w:val="00037E3A"/>
    <w:rsid w:val="0004271B"/>
    <w:rsid w:val="00047CA3"/>
    <w:rsid w:val="0005535D"/>
    <w:rsid w:val="00060EDC"/>
    <w:rsid w:val="000632DB"/>
    <w:rsid w:val="00063BF5"/>
    <w:rsid w:val="0006630E"/>
    <w:rsid w:val="00082452"/>
    <w:rsid w:val="00083B30"/>
    <w:rsid w:val="00093204"/>
    <w:rsid w:val="000A0F8F"/>
    <w:rsid w:val="000A537A"/>
    <w:rsid w:val="000C0D45"/>
    <w:rsid w:val="000C3B92"/>
    <w:rsid w:val="000C4BE1"/>
    <w:rsid w:val="000C7F4E"/>
    <w:rsid w:val="000D0ABF"/>
    <w:rsid w:val="000D55EC"/>
    <w:rsid w:val="000F01EF"/>
    <w:rsid w:val="000F2C8F"/>
    <w:rsid w:val="000F33F9"/>
    <w:rsid w:val="00103952"/>
    <w:rsid w:val="00104282"/>
    <w:rsid w:val="0011090E"/>
    <w:rsid w:val="00110BA6"/>
    <w:rsid w:val="00111463"/>
    <w:rsid w:val="00111E2F"/>
    <w:rsid w:val="00117D41"/>
    <w:rsid w:val="00131E3D"/>
    <w:rsid w:val="001573B8"/>
    <w:rsid w:val="001706ED"/>
    <w:rsid w:val="00171831"/>
    <w:rsid w:val="00174782"/>
    <w:rsid w:val="00185F20"/>
    <w:rsid w:val="00185F6F"/>
    <w:rsid w:val="001A0043"/>
    <w:rsid w:val="001C03C1"/>
    <w:rsid w:val="001C08DF"/>
    <w:rsid w:val="001D6A93"/>
    <w:rsid w:val="001E4C3E"/>
    <w:rsid w:val="0022270D"/>
    <w:rsid w:val="00226C67"/>
    <w:rsid w:val="00242D9D"/>
    <w:rsid w:val="00245785"/>
    <w:rsid w:val="002465B4"/>
    <w:rsid w:val="00252C2B"/>
    <w:rsid w:val="00254097"/>
    <w:rsid w:val="00262292"/>
    <w:rsid w:val="00265C24"/>
    <w:rsid w:val="00272D65"/>
    <w:rsid w:val="00273435"/>
    <w:rsid w:val="00280BD6"/>
    <w:rsid w:val="0029616C"/>
    <w:rsid w:val="002A6163"/>
    <w:rsid w:val="002B1739"/>
    <w:rsid w:val="002B415E"/>
    <w:rsid w:val="002C011B"/>
    <w:rsid w:val="002C2D32"/>
    <w:rsid w:val="002C7A63"/>
    <w:rsid w:val="002D0DAF"/>
    <w:rsid w:val="002E0F74"/>
    <w:rsid w:val="002E490B"/>
    <w:rsid w:val="002F0F85"/>
    <w:rsid w:val="002F4F90"/>
    <w:rsid w:val="003015A5"/>
    <w:rsid w:val="0030191C"/>
    <w:rsid w:val="0031216B"/>
    <w:rsid w:val="00313996"/>
    <w:rsid w:val="0032152A"/>
    <w:rsid w:val="00332BEB"/>
    <w:rsid w:val="003341FC"/>
    <w:rsid w:val="00343AE7"/>
    <w:rsid w:val="0034468D"/>
    <w:rsid w:val="00346890"/>
    <w:rsid w:val="00353302"/>
    <w:rsid w:val="00354CBE"/>
    <w:rsid w:val="00360386"/>
    <w:rsid w:val="003637B8"/>
    <w:rsid w:val="00365F58"/>
    <w:rsid w:val="00367529"/>
    <w:rsid w:val="00374C95"/>
    <w:rsid w:val="00383DF2"/>
    <w:rsid w:val="00387DA9"/>
    <w:rsid w:val="00393654"/>
    <w:rsid w:val="00395381"/>
    <w:rsid w:val="00395449"/>
    <w:rsid w:val="003A5FF6"/>
    <w:rsid w:val="003B7DC1"/>
    <w:rsid w:val="003B7F73"/>
    <w:rsid w:val="003C02DB"/>
    <w:rsid w:val="003C240E"/>
    <w:rsid w:val="003C341A"/>
    <w:rsid w:val="003D4562"/>
    <w:rsid w:val="003D6A2E"/>
    <w:rsid w:val="003D6DDA"/>
    <w:rsid w:val="003E1AB3"/>
    <w:rsid w:val="003F5247"/>
    <w:rsid w:val="004003AE"/>
    <w:rsid w:val="00403484"/>
    <w:rsid w:val="004046EE"/>
    <w:rsid w:val="00407F23"/>
    <w:rsid w:val="00423CB7"/>
    <w:rsid w:val="00423FD8"/>
    <w:rsid w:val="00430FC8"/>
    <w:rsid w:val="004342C7"/>
    <w:rsid w:val="00444B12"/>
    <w:rsid w:val="00450491"/>
    <w:rsid w:val="004532A7"/>
    <w:rsid w:val="00455A60"/>
    <w:rsid w:val="00461F94"/>
    <w:rsid w:val="00463985"/>
    <w:rsid w:val="00463ED2"/>
    <w:rsid w:val="00470ABA"/>
    <w:rsid w:val="004758DA"/>
    <w:rsid w:val="0048106C"/>
    <w:rsid w:val="00494526"/>
    <w:rsid w:val="0049585F"/>
    <w:rsid w:val="004962B7"/>
    <w:rsid w:val="004A205F"/>
    <w:rsid w:val="004A2212"/>
    <w:rsid w:val="004A307D"/>
    <w:rsid w:val="004B0C6C"/>
    <w:rsid w:val="004B6229"/>
    <w:rsid w:val="004B7050"/>
    <w:rsid w:val="004C1404"/>
    <w:rsid w:val="004C15A3"/>
    <w:rsid w:val="004D3765"/>
    <w:rsid w:val="004D6ADA"/>
    <w:rsid w:val="004E1880"/>
    <w:rsid w:val="004F05AD"/>
    <w:rsid w:val="004F3BB6"/>
    <w:rsid w:val="004F6C45"/>
    <w:rsid w:val="004F7A4F"/>
    <w:rsid w:val="004F7B6D"/>
    <w:rsid w:val="005044D2"/>
    <w:rsid w:val="005063EC"/>
    <w:rsid w:val="00515ED8"/>
    <w:rsid w:val="005200C3"/>
    <w:rsid w:val="00521598"/>
    <w:rsid w:val="0052232A"/>
    <w:rsid w:val="00525D0C"/>
    <w:rsid w:val="0053461C"/>
    <w:rsid w:val="00537055"/>
    <w:rsid w:val="00541B18"/>
    <w:rsid w:val="0054271F"/>
    <w:rsid w:val="00553812"/>
    <w:rsid w:val="005558C0"/>
    <w:rsid w:val="00560DD0"/>
    <w:rsid w:val="00565454"/>
    <w:rsid w:val="005710D1"/>
    <w:rsid w:val="00577789"/>
    <w:rsid w:val="005907B1"/>
    <w:rsid w:val="005A0356"/>
    <w:rsid w:val="005A3309"/>
    <w:rsid w:val="005A7672"/>
    <w:rsid w:val="005B7A3F"/>
    <w:rsid w:val="005C5FF8"/>
    <w:rsid w:val="005E1F53"/>
    <w:rsid w:val="005F0101"/>
    <w:rsid w:val="005F5FF3"/>
    <w:rsid w:val="0060674E"/>
    <w:rsid w:val="00610645"/>
    <w:rsid w:val="00610A80"/>
    <w:rsid w:val="00612C74"/>
    <w:rsid w:val="00613396"/>
    <w:rsid w:val="00617DD5"/>
    <w:rsid w:val="00621E86"/>
    <w:rsid w:val="00624430"/>
    <w:rsid w:val="00645125"/>
    <w:rsid w:val="00647C02"/>
    <w:rsid w:val="006502DD"/>
    <w:rsid w:val="006528D3"/>
    <w:rsid w:val="00653E07"/>
    <w:rsid w:val="00671DEE"/>
    <w:rsid w:val="0068481F"/>
    <w:rsid w:val="006A1F75"/>
    <w:rsid w:val="006A2CF2"/>
    <w:rsid w:val="006A2E28"/>
    <w:rsid w:val="006A61F1"/>
    <w:rsid w:val="006A78A4"/>
    <w:rsid w:val="006A79F2"/>
    <w:rsid w:val="006A7C70"/>
    <w:rsid w:val="006B6E20"/>
    <w:rsid w:val="006C17FD"/>
    <w:rsid w:val="006C3EE9"/>
    <w:rsid w:val="006C4493"/>
    <w:rsid w:val="006D05AC"/>
    <w:rsid w:val="006D39CF"/>
    <w:rsid w:val="006D3E72"/>
    <w:rsid w:val="006E327C"/>
    <w:rsid w:val="006E6346"/>
    <w:rsid w:val="006F106A"/>
    <w:rsid w:val="006F4D88"/>
    <w:rsid w:val="007019EA"/>
    <w:rsid w:val="00703505"/>
    <w:rsid w:val="00703B6B"/>
    <w:rsid w:val="00710435"/>
    <w:rsid w:val="00711BF1"/>
    <w:rsid w:val="00736F4D"/>
    <w:rsid w:val="00744D0E"/>
    <w:rsid w:val="007474E1"/>
    <w:rsid w:val="00747B99"/>
    <w:rsid w:val="00747E49"/>
    <w:rsid w:val="0075265A"/>
    <w:rsid w:val="00757C36"/>
    <w:rsid w:val="00780DDD"/>
    <w:rsid w:val="007B01B7"/>
    <w:rsid w:val="007B0C54"/>
    <w:rsid w:val="007B1E64"/>
    <w:rsid w:val="007B300E"/>
    <w:rsid w:val="007B49A4"/>
    <w:rsid w:val="007C1E2C"/>
    <w:rsid w:val="007C2ABA"/>
    <w:rsid w:val="007E1797"/>
    <w:rsid w:val="007E38EC"/>
    <w:rsid w:val="007E4B65"/>
    <w:rsid w:val="007F2421"/>
    <w:rsid w:val="007F279B"/>
    <w:rsid w:val="007F5CF0"/>
    <w:rsid w:val="007F6246"/>
    <w:rsid w:val="008030CE"/>
    <w:rsid w:val="008122F9"/>
    <w:rsid w:val="00816EBB"/>
    <w:rsid w:val="00821C04"/>
    <w:rsid w:val="008307D6"/>
    <w:rsid w:val="00831A7D"/>
    <w:rsid w:val="008343A4"/>
    <w:rsid w:val="008412BC"/>
    <w:rsid w:val="00854DE6"/>
    <w:rsid w:val="00862B04"/>
    <w:rsid w:val="008633A7"/>
    <w:rsid w:val="00871A4B"/>
    <w:rsid w:val="00876E38"/>
    <w:rsid w:val="008932D1"/>
    <w:rsid w:val="00893391"/>
    <w:rsid w:val="008A492E"/>
    <w:rsid w:val="008A6281"/>
    <w:rsid w:val="008C2720"/>
    <w:rsid w:val="008C2ED6"/>
    <w:rsid w:val="008C352E"/>
    <w:rsid w:val="008D20ED"/>
    <w:rsid w:val="008D2DD0"/>
    <w:rsid w:val="008D77F0"/>
    <w:rsid w:val="008E1A6E"/>
    <w:rsid w:val="008F6FF8"/>
    <w:rsid w:val="008F7C84"/>
    <w:rsid w:val="009133B5"/>
    <w:rsid w:val="00914BC3"/>
    <w:rsid w:val="0093244B"/>
    <w:rsid w:val="00937F1D"/>
    <w:rsid w:val="009443CD"/>
    <w:rsid w:val="0095007E"/>
    <w:rsid w:val="0096704E"/>
    <w:rsid w:val="00980BAE"/>
    <w:rsid w:val="0098207A"/>
    <w:rsid w:val="00985A36"/>
    <w:rsid w:val="0099761C"/>
    <w:rsid w:val="009A04B7"/>
    <w:rsid w:val="009A45BB"/>
    <w:rsid w:val="009B0F1B"/>
    <w:rsid w:val="009B203F"/>
    <w:rsid w:val="009B2984"/>
    <w:rsid w:val="009B3BAC"/>
    <w:rsid w:val="009D3C14"/>
    <w:rsid w:val="009E45A7"/>
    <w:rsid w:val="00A04D72"/>
    <w:rsid w:val="00A0745D"/>
    <w:rsid w:val="00A12733"/>
    <w:rsid w:val="00A21130"/>
    <w:rsid w:val="00A253DF"/>
    <w:rsid w:val="00A43A17"/>
    <w:rsid w:val="00A515A1"/>
    <w:rsid w:val="00A529CA"/>
    <w:rsid w:val="00A56743"/>
    <w:rsid w:val="00A809C2"/>
    <w:rsid w:val="00A85727"/>
    <w:rsid w:val="00A87F01"/>
    <w:rsid w:val="00A94D62"/>
    <w:rsid w:val="00A951F7"/>
    <w:rsid w:val="00AB2FE6"/>
    <w:rsid w:val="00AB3DCF"/>
    <w:rsid w:val="00AC4380"/>
    <w:rsid w:val="00AC7FAC"/>
    <w:rsid w:val="00AD5550"/>
    <w:rsid w:val="00AD75E2"/>
    <w:rsid w:val="00AE0263"/>
    <w:rsid w:val="00AE694E"/>
    <w:rsid w:val="00AF3568"/>
    <w:rsid w:val="00AF40B2"/>
    <w:rsid w:val="00AF66E6"/>
    <w:rsid w:val="00B02312"/>
    <w:rsid w:val="00B15752"/>
    <w:rsid w:val="00B27129"/>
    <w:rsid w:val="00B307D8"/>
    <w:rsid w:val="00B367FD"/>
    <w:rsid w:val="00B43D29"/>
    <w:rsid w:val="00B53A98"/>
    <w:rsid w:val="00B72F0B"/>
    <w:rsid w:val="00B80ED1"/>
    <w:rsid w:val="00B828F0"/>
    <w:rsid w:val="00B93FEF"/>
    <w:rsid w:val="00B94D4D"/>
    <w:rsid w:val="00BA52BB"/>
    <w:rsid w:val="00BB1567"/>
    <w:rsid w:val="00BB5318"/>
    <w:rsid w:val="00BC2E89"/>
    <w:rsid w:val="00BE56E2"/>
    <w:rsid w:val="00BE7486"/>
    <w:rsid w:val="00BF6DB6"/>
    <w:rsid w:val="00C10FD2"/>
    <w:rsid w:val="00C112E4"/>
    <w:rsid w:val="00C2073A"/>
    <w:rsid w:val="00C32056"/>
    <w:rsid w:val="00C3784B"/>
    <w:rsid w:val="00C410AA"/>
    <w:rsid w:val="00C45BD8"/>
    <w:rsid w:val="00C81CED"/>
    <w:rsid w:val="00C907DD"/>
    <w:rsid w:val="00CA1EA2"/>
    <w:rsid w:val="00CB187B"/>
    <w:rsid w:val="00CB2EA3"/>
    <w:rsid w:val="00CB6659"/>
    <w:rsid w:val="00CC42CF"/>
    <w:rsid w:val="00CD2939"/>
    <w:rsid w:val="00CD37BA"/>
    <w:rsid w:val="00CE318D"/>
    <w:rsid w:val="00CF1890"/>
    <w:rsid w:val="00CF2A4F"/>
    <w:rsid w:val="00D00B50"/>
    <w:rsid w:val="00D06F6A"/>
    <w:rsid w:val="00D10CE6"/>
    <w:rsid w:val="00D1693A"/>
    <w:rsid w:val="00D20D47"/>
    <w:rsid w:val="00D27E3A"/>
    <w:rsid w:val="00D3159E"/>
    <w:rsid w:val="00D540F6"/>
    <w:rsid w:val="00D6123C"/>
    <w:rsid w:val="00D62A71"/>
    <w:rsid w:val="00D70F66"/>
    <w:rsid w:val="00D72C6B"/>
    <w:rsid w:val="00D74812"/>
    <w:rsid w:val="00D7618E"/>
    <w:rsid w:val="00D860E0"/>
    <w:rsid w:val="00D87A74"/>
    <w:rsid w:val="00D925E3"/>
    <w:rsid w:val="00DA039F"/>
    <w:rsid w:val="00DA3C29"/>
    <w:rsid w:val="00DA7EAD"/>
    <w:rsid w:val="00DB2302"/>
    <w:rsid w:val="00DC5769"/>
    <w:rsid w:val="00DC5814"/>
    <w:rsid w:val="00DC5CD6"/>
    <w:rsid w:val="00DC6133"/>
    <w:rsid w:val="00DD155A"/>
    <w:rsid w:val="00DD7680"/>
    <w:rsid w:val="00DE237F"/>
    <w:rsid w:val="00DF6F20"/>
    <w:rsid w:val="00E04234"/>
    <w:rsid w:val="00E1352B"/>
    <w:rsid w:val="00E1774F"/>
    <w:rsid w:val="00E17866"/>
    <w:rsid w:val="00E23507"/>
    <w:rsid w:val="00E2432F"/>
    <w:rsid w:val="00E36E8D"/>
    <w:rsid w:val="00E3713F"/>
    <w:rsid w:val="00E43565"/>
    <w:rsid w:val="00E45C73"/>
    <w:rsid w:val="00E57938"/>
    <w:rsid w:val="00E61D60"/>
    <w:rsid w:val="00E62439"/>
    <w:rsid w:val="00E67231"/>
    <w:rsid w:val="00E732F0"/>
    <w:rsid w:val="00E7365A"/>
    <w:rsid w:val="00E73A57"/>
    <w:rsid w:val="00E760DF"/>
    <w:rsid w:val="00E85262"/>
    <w:rsid w:val="00E85CEA"/>
    <w:rsid w:val="00E94795"/>
    <w:rsid w:val="00EA73E1"/>
    <w:rsid w:val="00EA74D7"/>
    <w:rsid w:val="00EB2349"/>
    <w:rsid w:val="00EB5FFE"/>
    <w:rsid w:val="00EC454D"/>
    <w:rsid w:val="00EC5DF9"/>
    <w:rsid w:val="00EC600C"/>
    <w:rsid w:val="00ED0C5E"/>
    <w:rsid w:val="00ED7985"/>
    <w:rsid w:val="00ED7D33"/>
    <w:rsid w:val="00EE793E"/>
    <w:rsid w:val="00EF0CD8"/>
    <w:rsid w:val="00EF52C9"/>
    <w:rsid w:val="00EF6A49"/>
    <w:rsid w:val="00F00C75"/>
    <w:rsid w:val="00F01C12"/>
    <w:rsid w:val="00F40916"/>
    <w:rsid w:val="00F8636C"/>
    <w:rsid w:val="00F93401"/>
    <w:rsid w:val="00FA1240"/>
    <w:rsid w:val="00FA458F"/>
    <w:rsid w:val="00FB1C23"/>
    <w:rsid w:val="00FC57AD"/>
    <w:rsid w:val="00FD1DD1"/>
    <w:rsid w:val="00FD27C6"/>
    <w:rsid w:val="00FE2BB5"/>
    <w:rsid w:val="00FF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DCDC07CD-5507-4BA9-81E4-E8805FA6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9"/>
    <w:qFormat/>
    <w:pPr>
      <w:keepNext/>
      <w:outlineLvl w:val="2"/>
    </w:pPr>
    <w:rPr>
      <w:color w:val="FF0000"/>
      <w:sz w:val="28"/>
    </w:rPr>
  </w:style>
  <w:style w:type="paragraph" w:styleId="Heading6">
    <w:name w:val="heading 6"/>
    <w:basedOn w:val="Normal"/>
    <w:next w:val="Normal"/>
    <w:link w:val="Heading6Char"/>
    <w:uiPriority w:val="9"/>
    <w:qFormat/>
    <w:rsid w:val="00BB1567"/>
    <w:pPr>
      <w:spacing w:before="240" w:after="60"/>
      <w:outlineLvl w:val="5"/>
    </w:pPr>
    <w:rPr>
      <w:b/>
      <w:bCs/>
      <w:sz w:val="22"/>
      <w:szCs w:val="22"/>
    </w:rPr>
  </w:style>
  <w:style w:type="paragraph" w:styleId="Heading7">
    <w:name w:val="heading 7"/>
    <w:basedOn w:val="Normal"/>
    <w:next w:val="Normal"/>
    <w:link w:val="Heading7Char"/>
    <w:uiPriority w:val="9"/>
    <w:qFormat/>
    <w:rsid w:val="00A04D7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B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0C3B92"/>
    <w:rPr>
      <w:color w:val="FF0000"/>
      <w:sz w:val="28"/>
    </w:rPr>
  </w:style>
  <w:style w:type="character" w:customStyle="1" w:styleId="Heading6Char">
    <w:name w:val="Heading 6 Char"/>
    <w:basedOn w:val="DefaultParagraphFont"/>
    <w:link w:val="Heading6"/>
    <w:uiPriority w:val="9"/>
    <w:semiHidden/>
    <w:rsid w:val="00505BB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05BB9"/>
    <w:rPr>
      <w:rFonts w:asciiTheme="minorHAnsi" w:eastAsiaTheme="minorEastAsia" w:hAnsiTheme="minorHAnsi" w:cstheme="minorBidi"/>
      <w:sz w:val="24"/>
      <w:szCs w:val="24"/>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semiHidden/>
    <w:rsid w:val="00505BB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505BB9"/>
  </w:style>
  <w:style w:type="paragraph" w:styleId="BalloonText">
    <w:name w:val="Balloon Text"/>
    <w:basedOn w:val="Normal"/>
    <w:link w:val="BalloonTextChar"/>
    <w:uiPriority w:val="99"/>
    <w:semiHidden/>
    <w:rsid w:val="0004271B"/>
    <w:rPr>
      <w:rFonts w:ascii="Tahoma" w:hAnsi="Tahoma" w:cs="Tahoma"/>
      <w:sz w:val="16"/>
      <w:szCs w:val="16"/>
    </w:rPr>
  </w:style>
  <w:style w:type="character" w:customStyle="1" w:styleId="BalloonTextChar">
    <w:name w:val="Balloon Text Char"/>
    <w:basedOn w:val="DefaultParagraphFont"/>
    <w:link w:val="BalloonText"/>
    <w:uiPriority w:val="99"/>
    <w:semiHidden/>
    <w:rsid w:val="00505BB9"/>
    <w:rPr>
      <w:sz w:val="0"/>
      <w:szCs w:val="0"/>
    </w:rPr>
  </w:style>
  <w:style w:type="paragraph" w:styleId="DocumentMap">
    <w:name w:val="Document Map"/>
    <w:basedOn w:val="Normal"/>
    <w:link w:val="DocumentMapChar"/>
    <w:uiPriority w:val="99"/>
    <w:semiHidden/>
    <w:rsid w:val="0062443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05BB9"/>
    <w:rPr>
      <w:sz w:val="0"/>
      <w:szCs w:val="0"/>
    </w:rPr>
  </w:style>
  <w:style w:type="paragraph" w:styleId="BodyText">
    <w:name w:val="Body Text"/>
    <w:basedOn w:val="Normal"/>
    <w:link w:val="BodyTextChar"/>
    <w:rsid w:val="003B7F73"/>
    <w:pPr>
      <w:jc w:val="both"/>
    </w:pPr>
    <w:rPr>
      <w:sz w:val="24"/>
      <w:lang w:val="en-US" w:eastAsia="en-US"/>
    </w:rPr>
  </w:style>
  <w:style w:type="character" w:customStyle="1" w:styleId="BodyTextChar">
    <w:name w:val="Body Text Char"/>
    <w:basedOn w:val="DefaultParagraphFont"/>
    <w:link w:val="BodyText"/>
    <w:uiPriority w:val="99"/>
    <w:locked/>
    <w:rsid w:val="000C3B92"/>
    <w:rPr>
      <w:sz w:val="24"/>
      <w:lang w:val="en-US" w:eastAsia="en-US"/>
    </w:rPr>
  </w:style>
  <w:style w:type="paragraph" w:styleId="ListParagraph">
    <w:name w:val="List Paragraph"/>
    <w:basedOn w:val="Normal"/>
    <w:uiPriority w:val="34"/>
    <w:qFormat/>
    <w:rsid w:val="00EB2349"/>
    <w:pPr>
      <w:ind w:left="720"/>
      <w:contextualSpacing/>
    </w:pPr>
  </w:style>
  <w:style w:type="paragraph" w:styleId="NormalWeb">
    <w:name w:val="Normal (Web)"/>
    <w:basedOn w:val="Normal"/>
    <w:uiPriority w:val="99"/>
    <w:unhideWhenUsed/>
    <w:rsid w:val="00D20D47"/>
    <w:pPr>
      <w:spacing w:before="100" w:beforeAutospacing="1" w:after="100" w:afterAutospacing="1"/>
    </w:pPr>
    <w:rPr>
      <w:rFonts w:eastAsiaTheme="minorEastAsia"/>
      <w:sz w:val="24"/>
      <w:szCs w:val="24"/>
    </w:rPr>
  </w:style>
  <w:style w:type="character" w:styleId="Hyperlink">
    <w:name w:val="Hyperlink"/>
    <w:uiPriority w:val="99"/>
    <w:unhideWhenUsed/>
    <w:rsid w:val="00B53A98"/>
    <w:rPr>
      <w:color w:val="0000FF"/>
      <w:u w:val="single"/>
    </w:rPr>
  </w:style>
  <w:style w:type="character" w:styleId="CommentReference">
    <w:name w:val="annotation reference"/>
    <w:basedOn w:val="DefaultParagraphFont"/>
    <w:rsid w:val="009A45BB"/>
    <w:rPr>
      <w:sz w:val="16"/>
      <w:szCs w:val="16"/>
    </w:rPr>
  </w:style>
  <w:style w:type="paragraph" w:styleId="CommentText">
    <w:name w:val="annotation text"/>
    <w:basedOn w:val="Normal"/>
    <w:link w:val="CommentTextChar"/>
    <w:rsid w:val="009A45BB"/>
  </w:style>
  <w:style w:type="character" w:customStyle="1" w:styleId="CommentTextChar">
    <w:name w:val="Comment Text Char"/>
    <w:basedOn w:val="DefaultParagraphFont"/>
    <w:link w:val="CommentText"/>
    <w:rsid w:val="009A45BB"/>
  </w:style>
  <w:style w:type="paragraph" w:styleId="CommentSubject">
    <w:name w:val="annotation subject"/>
    <w:basedOn w:val="CommentText"/>
    <w:next w:val="CommentText"/>
    <w:link w:val="CommentSubjectChar"/>
    <w:rsid w:val="009A45BB"/>
    <w:rPr>
      <w:b/>
      <w:bCs/>
    </w:rPr>
  </w:style>
  <w:style w:type="character" w:customStyle="1" w:styleId="CommentSubjectChar">
    <w:name w:val="Comment Subject Char"/>
    <w:basedOn w:val="CommentTextChar"/>
    <w:link w:val="CommentSubject"/>
    <w:rsid w:val="009A4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79615">
      <w:marLeft w:val="0"/>
      <w:marRight w:val="0"/>
      <w:marTop w:val="0"/>
      <w:marBottom w:val="0"/>
      <w:divBdr>
        <w:top w:val="none" w:sz="0" w:space="0" w:color="auto"/>
        <w:left w:val="none" w:sz="0" w:space="0" w:color="auto"/>
        <w:bottom w:val="none" w:sz="0" w:space="0" w:color="auto"/>
        <w:right w:val="none" w:sz="0" w:space="0" w:color="auto"/>
      </w:divBdr>
    </w:div>
    <w:div w:id="510879616">
      <w:marLeft w:val="0"/>
      <w:marRight w:val="0"/>
      <w:marTop w:val="0"/>
      <w:marBottom w:val="0"/>
      <w:divBdr>
        <w:top w:val="none" w:sz="0" w:space="0" w:color="auto"/>
        <w:left w:val="none" w:sz="0" w:space="0" w:color="auto"/>
        <w:bottom w:val="none" w:sz="0" w:space="0" w:color="auto"/>
        <w:right w:val="none" w:sz="0" w:space="0" w:color="auto"/>
      </w:divBdr>
    </w:div>
    <w:div w:id="1651473480">
      <w:bodyDiv w:val="1"/>
      <w:marLeft w:val="0"/>
      <w:marRight w:val="0"/>
      <w:marTop w:val="0"/>
      <w:marBottom w:val="0"/>
      <w:divBdr>
        <w:top w:val="none" w:sz="0" w:space="0" w:color="auto"/>
        <w:left w:val="none" w:sz="0" w:space="0" w:color="auto"/>
        <w:bottom w:val="none" w:sz="0" w:space="0" w:color="auto"/>
        <w:right w:val="none" w:sz="0" w:space="0" w:color="auto"/>
      </w:divBdr>
    </w:div>
    <w:div w:id="1787193444">
      <w:bodyDiv w:val="1"/>
      <w:marLeft w:val="0"/>
      <w:marRight w:val="0"/>
      <w:marTop w:val="0"/>
      <w:marBottom w:val="0"/>
      <w:divBdr>
        <w:top w:val="none" w:sz="0" w:space="0" w:color="auto"/>
        <w:left w:val="none" w:sz="0" w:space="0" w:color="auto"/>
        <w:bottom w:val="none" w:sz="0" w:space="0" w:color="auto"/>
        <w:right w:val="none" w:sz="0" w:space="0" w:color="auto"/>
      </w:divBdr>
    </w:div>
    <w:div w:id="18354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opsmoking.devonpct@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1E72-38DE-4AAA-9E90-50BB1987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Template>
  <TotalTime>1</TotalTime>
  <Pages>7</Pages>
  <Words>1659</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Golpin Susan (Royal Devon and Exeter Foundation Trust)</cp:lastModifiedBy>
  <cp:revision>3</cp:revision>
  <cp:lastPrinted>2016-04-05T07:37:00Z</cp:lastPrinted>
  <dcterms:created xsi:type="dcterms:W3CDTF">2023-02-24T09:45:00Z</dcterms:created>
  <dcterms:modified xsi:type="dcterms:W3CDTF">2023-03-06T10:59:00Z</dcterms:modified>
</cp:coreProperties>
</file>