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E69" w:rsidRDefault="00453E69" w:rsidP="00453E69">
      <w:pPr>
        <w:jc w:val="right"/>
      </w:pPr>
      <w:r>
        <w:rPr>
          <w:noProof/>
        </w:rPr>
        <w:drawing>
          <wp:anchor distT="0" distB="0" distL="114300" distR="114300" simplePos="0" relativeHeight="251657216" behindDoc="0" locked="0" layoutInCell="1" allowOverlap="1">
            <wp:simplePos x="0" y="0"/>
            <wp:positionH relativeFrom="column">
              <wp:posOffset>4191000</wp:posOffset>
            </wp:positionH>
            <wp:positionV relativeFrom="paragraph">
              <wp:posOffset>-552450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pic:spPr>
                </pic:pic>
              </a:graphicData>
            </a:graphic>
            <wp14:sizeRelH relativeFrom="page">
              <wp14:pctWidth>0</wp14:pctWidth>
            </wp14:sizeRelH>
            <wp14:sizeRelV relativeFrom="page">
              <wp14:pctHeight>0</wp14:pctHeight>
            </wp14:sizeRelV>
          </wp:anchor>
        </w:drawing>
      </w:r>
    </w:p>
    <w:p w:rsidR="00453E69" w:rsidRDefault="00453E69" w:rsidP="00453E69">
      <w:pPr>
        <w:spacing w:after="0" w:line="240" w:lineRule="auto"/>
        <w:ind w:left="-567" w:right="-472"/>
        <w:jc w:val="center"/>
        <w:rPr>
          <w:rFonts w:ascii="Arial" w:hAnsi="Arial" w:cs="Arial"/>
          <w:sz w:val="20"/>
        </w:rPr>
      </w:pPr>
    </w:p>
    <w:p w:rsidR="00453E69" w:rsidRDefault="00453E69" w:rsidP="00453E69">
      <w:pPr>
        <w:spacing w:after="0" w:line="240" w:lineRule="auto"/>
        <w:ind w:left="-567" w:right="-472"/>
        <w:jc w:val="center"/>
        <w:rPr>
          <w:rFonts w:ascii="Arial" w:hAnsi="Arial" w:cs="Arial"/>
          <w:sz w:val="40"/>
        </w:rPr>
      </w:pPr>
      <w:r>
        <w:rPr>
          <w:rFonts w:ascii="Arial" w:hAnsi="Arial" w:cs="Arial"/>
          <w:sz w:val="40"/>
        </w:rPr>
        <w:t>JOB DESCRIPTION</w:t>
      </w:r>
    </w:p>
    <w:p w:rsidR="00453E69" w:rsidRDefault="00453E69" w:rsidP="00453E69">
      <w:pPr>
        <w:spacing w:after="0" w:line="240" w:lineRule="auto"/>
        <w:ind w:right="-472" w:firstLine="426"/>
        <w:jc w:val="center"/>
        <w:rPr>
          <w:rFonts w:ascii="Arial" w:hAnsi="Arial" w:cs="Arial"/>
          <w:color w:val="FF0000"/>
        </w:rPr>
      </w:pPr>
    </w:p>
    <w:p w:rsidR="00453E69" w:rsidRDefault="00453E69" w:rsidP="00453E69">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453E69" w:rsidTr="00453E69">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 xml:space="preserve">JOB DETAILS </w:t>
            </w:r>
          </w:p>
        </w:tc>
      </w:tr>
      <w:tr w:rsidR="00453E69" w:rsidTr="00453E69">
        <w:tc>
          <w:tcPr>
            <w:tcW w:w="5500"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Specialist Therapist Physiotherapist</w:t>
            </w:r>
          </w:p>
        </w:tc>
      </w:tr>
      <w:tr w:rsidR="00453E69" w:rsidTr="00453E69">
        <w:tc>
          <w:tcPr>
            <w:tcW w:w="5500"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453E69" w:rsidRPr="00B233BC" w:rsidRDefault="00453E69">
            <w:pPr>
              <w:spacing w:after="0" w:line="240" w:lineRule="auto"/>
              <w:jc w:val="both"/>
              <w:rPr>
                <w:rFonts w:ascii="Arial" w:hAnsi="Arial" w:cs="Arial"/>
                <w:color w:val="000000" w:themeColor="text1"/>
              </w:rPr>
            </w:pPr>
            <w:r w:rsidRPr="00B233BC">
              <w:rPr>
                <w:rFonts w:ascii="Arial" w:hAnsi="Arial" w:cs="Arial"/>
                <w:color w:val="000000" w:themeColor="text1"/>
              </w:rPr>
              <w:t>Community Rehabilitation Clinical Lead</w:t>
            </w:r>
          </w:p>
        </w:tc>
      </w:tr>
      <w:tr w:rsidR="00453E69" w:rsidTr="00453E69">
        <w:tc>
          <w:tcPr>
            <w:tcW w:w="5500"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Band </w:t>
            </w:r>
            <w:bookmarkStart w:id="0" w:name="_GoBack"/>
            <w:bookmarkEnd w:id="0"/>
          </w:p>
        </w:tc>
        <w:tc>
          <w:tcPr>
            <w:tcW w:w="4706" w:type="dxa"/>
            <w:tcBorders>
              <w:top w:val="single" w:sz="4" w:space="0" w:color="auto"/>
              <w:left w:val="single" w:sz="4" w:space="0" w:color="auto"/>
              <w:bottom w:val="single" w:sz="4" w:space="0" w:color="auto"/>
              <w:right w:val="single" w:sz="4" w:space="0" w:color="auto"/>
            </w:tcBorders>
            <w:hideMark/>
          </w:tcPr>
          <w:p w:rsidR="00453E69" w:rsidRPr="00B233BC" w:rsidRDefault="00453E69">
            <w:pPr>
              <w:spacing w:after="0" w:line="240" w:lineRule="auto"/>
              <w:jc w:val="both"/>
              <w:rPr>
                <w:rFonts w:ascii="Arial" w:hAnsi="Arial" w:cs="Arial"/>
                <w:color w:val="000000" w:themeColor="text1"/>
              </w:rPr>
            </w:pPr>
            <w:r w:rsidRPr="00B233BC">
              <w:rPr>
                <w:rFonts w:ascii="Arial" w:hAnsi="Arial" w:cs="Arial"/>
                <w:color w:val="000000" w:themeColor="text1"/>
              </w:rPr>
              <w:t>Band 6</w:t>
            </w:r>
          </w:p>
        </w:tc>
      </w:tr>
      <w:tr w:rsidR="00453E69" w:rsidTr="00453E69">
        <w:tc>
          <w:tcPr>
            <w:tcW w:w="5500"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453E69" w:rsidRPr="00B233BC" w:rsidRDefault="00453E69">
            <w:pPr>
              <w:spacing w:after="0" w:line="240" w:lineRule="auto"/>
              <w:jc w:val="both"/>
              <w:rPr>
                <w:rFonts w:ascii="Arial" w:hAnsi="Arial" w:cs="Arial"/>
                <w:color w:val="000000" w:themeColor="text1"/>
              </w:rPr>
            </w:pPr>
            <w:r w:rsidRPr="00B233BC">
              <w:rPr>
                <w:rFonts w:ascii="Arial" w:hAnsi="Arial" w:cs="Arial"/>
                <w:color w:val="000000" w:themeColor="text1"/>
              </w:rPr>
              <w:t>Community Services</w:t>
            </w:r>
          </w:p>
        </w:tc>
      </w:tr>
    </w:tbl>
    <w:p w:rsidR="00453E69" w:rsidRDefault="00453E69" w:rsidP="00453E69">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 xml:space="preserve">JOB PURPOSE </w:t>
            </w:r>
          </w:p>
        </w:tc>
      </w:tr>
      <w:tr w:rsidR="00453E69" w:rsidTr="00453E69">
        <w:trPr>
          <w:trHeight w:val="1838"/>
        </w:trPr>
        <w:tc>
          <w:tcPr>
            <w:tcW w:w="10206" w:type="dxa"/>
            <w:tcBorders>
              <w:top w:val="single" w:sz="4" w:space="0" w:color="auto"/>
              <w:left w:val="single" w:sz="4" w:space="0" w:color="auto"/>
              <w:bottom w:val="single" w:sz="4" w:space="0" w:color="auto"/>
              <w:right w:val="single" w:sz="4" w:space="0" w:color="auto"/>
            </w:tcBorders>
          </w:tcPr>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 xml:space="preserve">Provide specialist assessment, diagnosis, treatment and advice to patients and their </w:t>
            </w:r>
            <w:proofErr w:type="spellStart"/>
            <w:r>
              <w:rPr>
                <w:rFonts w:ascii="Arial" w:hAnsi="Arial" w:cs="Arial"/>
                <w:color w:val="000000"/>
                <w:lang w:val="en-US"/>
              </w:rPr>
              <w:t>carers</w:t>
            </w:r>
            <w:proofErr w:type="spellEnd"/>
            <w:r>
              <w:rPr>
                <w:rFonts w:ascii="Arial" w:hAnsi="Arial" w:cs="Arial"/>
                <w:color w:val="000000"/>
                <w:lang w:val="en-US"/>
              </w:rPr>
              <w:t>. The caseload will include a wide range of acute and chronic care cases, many having complex disabilities and needs. Some services will also include terminal care cases.</w:t>
            </w:r>
          </w:p>
          <w:p w:rsidR="00453E69" w:rsidRDefault="00453E69">
            <w:pPr>
              <w:spacing w:after="0" w:line="240" w:lineRule="auto"/>
              <w:rPr>
                <w:rFonts w:ascii="Arial" w:hAnsi="Arial" w:cs="Arial"/>
                <w:color w:val="000000"/>
                <w:lang w:val="en-US"/>
              </w:rPr>
            </w:pPr>
          </w:p>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Be part of:</w:t>
            </w:r>
          </w:p>
          <w:p w:rsidR="00453E69" w:rsidRDefault="00453E69">
            <w:pPr>
              <w:numPr>
                <w:ilvl w:val="0"/>
                <w:numId w:val="2"/>
              </w:numPr>
              <w:spacing w:after="0" w:line="240" w:lineRule="auto"/>
              <w:ind w:left="360" w:hanging="43"/>
              <w:rPr>
                <w:rFonts w:ascii="Arial" w:hAnsi="Arial" w:cs="Arial"/>
                <w:color w:val="000000"/>
                <w:lang w:val="en-US"/>
              </w:rPr>
            </w:pPr>
            <w:r>
              <w:rPr>
                <w:rFonts w:ascii="Arial" w:hAnsi="Arial" w:cs="Arial"/>
                <w:color w:val="000000"/>
                <w:lang w:val="en-US"/>
              </w:rPr>
              <w:t xml:space="preserve">A multidisciplinary team working in a community setting including rapid response </w:t>
            </w:r>
          </w:p>
          <w:p w:rsidR="00453E69" w:rsidRDefault="00453E69">
            <w:pPr>
              <w:spacing w:after="0" w:line="240" w:lineRule="auto"/>
              <w:rPr>
                <w:rFonts w:ascii="Arial" w:hAnsi="Arial" w:cs="Arial"/>
                <w:color w:val="000000"/>
                <w:lang w:val="en-US"/>
              </w:rPr>
            </w:pPr>
          </w:p>
          <w:p w:rsidR="00453E69" w:rsidRDefault="00453E69">
            <w:pPr>
              <w:numPr>
                <w:ilvl w:val="0"/>
                <w:numId w:val="3"/>
              </w:numPr>
              <w:spacing w:after="0" w:line="240" w:lineRule="auto"/>
              <w:ind w:left="317" w:hanging="317"/>
              <w:rPr>
                <w:rFonts w:ascii="Arial" w:hAnsi="Arial" w:cs="Arial"/>
                <w:color w:val="000000"/>
                <w:lang w:val="en-US"/>
              </w:rPr>
            </w:pPr>
            <w:r>
              <w:rPr>
                <w:rFonts w:ascii="Arial" w:hAnsi="Arial" w:cs="Arial"/>
                <w:color w:val="000000"/>
                <w:lang w:val="en-US"/>
              </w:rPr>
              <w:t>All ensuring that therapy input is integrated into the patients’ overall care plan.</w:t>
            </w:r>
          </w:p>
          <w:p w:rsidR="00453E69" w:rsidRDefault="00453E69">
            <w:pPr>
              <w:spacing w:after="0" w:line="240" w:lineRule="auto"/>
              <w:rPr>
                <w:rFonts w:ascii="Arial" w:hAnsi="Arial" w:cs="Arial"/>
                <w:color w:val="000000"/>
                <w:lang w:val="en-US"/>
              </w:rPr>
            </w:pPr>
          </w:p>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 xml:space="preserve">Work as an autonomous practitioner working without direct supervision and at times lone working. </w:t>
            </w:r>
          </w:p>
          <w:p w:rsidR="00453E69" w:rsidRDefault="00453E69">
            <w:pPr>
              <w:spacing w:after="0" w:line="240" w:lineRule="auto"/>
              <w:rPr>
                <w:rFonts w:ascii="Arial" w:hAnsi="Arial" w:cs="Arial"/>
                <w:color w:val="000000"/>
                <w:lang w:val="en-US"/>
              </w:rPr>
            </w:pPr>
          </w:p>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Provide supervision, training and support to junior staff and students.</w:t>
            </w:r>
          </w:p>
          <w:p w:rsidR="00453E69" w:rsidRDefault="00453E69">
            <w:pPr>
              <w:spacing w:after="0" w:line="240" w:lineRule="auto"/>
              <w:rPr>
                <w:rFonts w:ascii="Arial" w:hAnsi="Arial" w:cs="Arial"/>
                <w:color w:val="000000"/>
                <w:lang w:val="en-US"/>
              </w:rPr>
            </w:pPr>
          </w:p>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Work with managers to develop the service in line with patient need and trust wide developments, and to help provide an equitable service across the Trust.</w:t>
            </w:r>
          </w:p>
          <w:p w:rsidR="00453E69" w:rsidRDefault="00453E69">
            <w:pPr>
              <w:spacing w:after="0" w:line="240" w:lineRule="auto"/>
              <w:rPr>
                <w:rFonts w:ascii="Arial" w:hAnsi="Arial" w:cs="Arial"/>
                <w:color w:val="000000"/>
                <w:lang w:val="en-US"/>
              </w:rPr>
            </w:pPr>
          </w:p>
          <w:p w:rsidR="00453E69" w:rsidRDefault="00453E69">
            <w:pPr>
              <w:numPr>
                <w:ilvl w:val="0"/>
                <w:numId w:val="1"/>
              </w:numPr>
              <w:spacing w:after="0" w:line="240" w:lineRule="auto"/>
              <w:rPr>
                <w:rFonts w:ascii="Arial" w:hAnsi="Arial" w:cs="Arial"/>
                <w:color w:val="000000"/>
                <w:lang w:val="en-US"/>
              </w:rPr>
            </w:pPr>
            <w:r>
              <w:rPr>
                <w:rFonts w:ascii="Arial" w:hAnsi="Arial" w:cs="Arial"/>
                <w:color w:val="000000"/>
                <w:lang w:val="en-US"/>
              </w:rPr>
              <w:t xml:space="preserve">Some services are currently required to participate in on call and weekend working.  </w:t>
            </w:r>
          </w:p>
          <w:p w:rsidR="00453E69" w:rsidRDefault="00453E69">
            <w:pPr>
              <w:spacing w:after="0" w:line="240" w:lineRule="auto"/>
              <w:jc w:val="both"/>
              <w:rPr>
                <w:rFonts w:ascii="Arial" w:hAnsi="Arial" w:cs="Arial"/>
                <w:b/>
                <w:bCs/>
                <w:color w:val="FFFFFF" w:themeColor="background1"/>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KEY RESULT AREAS/PRINCIPAL DUTIES AND RESPONSIBILITIES</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lang w:eastAsia="en-GB"/>
              </w:rPr>
              <w:t>The Specialist Therapist</w:t>
            </w:r>
            <w:r>
              <w:rPr>
                <w:rFonts w:ascii="Arial" w:eastAsia="Times New Roman" w:hAnsi="Arial" w:cs="Arial"/>
                <w:b/>
                <w:color w:val="000000"/>
                <w:lang w:eastAsia="en-GB"/>
              </w:rPr>
              <w:t xml:space="preserve"> </w:t>
            </w:r>
            <w:r>
              <w:rPr>
                <w:rFonts w:ascii="Arial" w:eastAsia="Times New Roman" w:hAnsi="Arial" w:cs="Arial"/>
                <w:color w:val="000000"/>
                <w:lang w:eastAsia="en-GB"/>
              </w:rPr>
              <w:t>will be based in the community and /or hospital and/or clinic setting.</w:t>
            </w:r>
          </w:p>
          <w:p w:rsidR="00453E69" w:rsidRDefault="00453E69">
            <w:p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The post holder will fulfil all tasks and work as part of a team.</w:t>
            </w:r>
            <w:r>
              <w:rPr>
                <w:rFonts w:ascii="Arial" w:eastAsia="Times New Roman" w:hAnsi="Arial" w:cs="Arial"/>
                <w:i/>
                <w:color w:val="000000"/>
                <w:lang w:eastAsia="en-GB"/>
              </w:rPr>
              <w:t xml:space="preserve"> </w:t>
            </w:r>
            <w:r>
              <w:rPr>
                <w:rFonts w:ascii="Arial" w:eastAsia="Times New Roman" w:hAnsi="Arial" w:cs="Arial"/>
                <w:color w:val="000000"/>
                <w:lang w:eastAsia="en-GB"/>
              </w:rPr>
              <w:t>To meet the needs of the service, the post holder may be required to work in other areas as appropriate as directed by the line manager.</w:t>
            </w:r>
          </w:p>
          <w:p w:rsidR="00453E69" w:rsidRDefault="00453E69">
            <w:pPr>
              <w:spacing w:before="200" w:after="0" w:line="240" w:lineRule="auto"/>
              <w:jc w:val="both"/>
              <w:rPr>
                <w:rFonts w:ascii="Arial" w:eastAsia="Times New Roman" w:hAnsi="Arial" w:cs="Arial"/>
                <w:color w:val="000000"/>
                <w:lang w:eastAsia="en-GB"/>
              </w:rPr>
            </w:pPr>
          </w:p>
          <w:p w:rsidR="00453E69" w:rsidRDefault="00453E69">
            <w:pPr>
              <w:spacing w:after="120" w:line="240" w:lineRule="auto"/>
              <w:rPr>
                <w:rFonts w:ascii="Arial" w:eastAsia="Times New Roman" w:hAnsi="Arial" w:cs="Arial"/>
                <w:b/>
                <w:color w:val="000000"/>
                <w:sz w:val="20"/>
                <w:szCs w:val="20"/>
                <w:u w:val="single"/>
                <w:lang w:eastAsia="en-GB"/>
              </w:rPr>
            </w:pPr>
            <w:r>
              <w:rPr>
                <w:rFonts w:ascii="Arial" w:eastAsia="Times New Roman" w:hAnsi="Arial" w:cs="Arial"/>
                <w:b/>
                <w:color w:val="000000"/>
                <w:u w:val="single"/>
                <w:lang w:eastAsia="en-GB"/>
              </w:rPr>
              <w:t>Caseload Management</w:t>
            </w:r>
            <w:r>
              <w:rPr>
                <w:rFonts w:ascii="Arial" w:eastAsia="Times New Roman" w:hAnsi="Arial" w:cs="Arial"/>
                <w:b/>
                <w:color w:val="000000"/>
                <w:sz w:val="20"/>
                <w:szCs w:val="20"/>
                <w:u w:val="single"/>
                <w:lang w:eastAsia="en-GB"/>
              </w:rPr>
              <w:t xml:space="preserve">: </w:t>
            </w:r>
          </w:p>
          <w:p w:rsidR="00453E69" w:rsidRDefault="00453E69">
            <w:pPr>
              <w:keepNext/>
              <w:spacing w:before="240" w:after="60" w:line="240" w:lineRule="auto"/>
              <w:jc w:val="both"/>
              <w:outlineLvl w:val="0"/>
              <w:rPr>
                <w:rFonts w:ascii="Arial" w:eastAsia="Times New Roman" w:hAnsi="Arial" w:cs="Arial"/>
                <w:bCs/>
                <w:color w:val="000000"/>
                <w:kern w:val="32"/>
                <w:szCs w:val="32"/>
                <w:lang w:eastAsia="en-GB"/>
              </w:rPr>
            </w:pPr>
            <w:r>
              <w:rPr>
                <w:rFonts w:ascii="Arial" w:eastAsia="Times New Roman" w:hAnsi="Arial" w:cs="Arial"/>
                <w:bCs/>
                <w:color w:val="000000"/>
                <w:kern w:val="32"/>
                <w:szCs w:val="32"/>
                <w:lang w:eastAsia="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453E69" w:rsidRDefault="00453E69">
            <w:pPr>
              <w:keepNext/>
              <w:spacing w:before="240" w:after="60" w:line="240" w:lineRule="auto"/>
              <w:jc w:val="both"/>
              <w:outlineLvl w:val="0"/>
              <w:rPr>
                <w:rFonts w:ascii="Arial" w:eastAsia="Times New Roman" w:hAnsi="Arial" w:cs="Arial"/>
                <w:bCs/>
                <w:color w:val="000000"/>
                <w:kern w:val="32"/>
                <w:szCs w:val="32"/>
                <w:lang w:eastAsia="en-GB"/>
              </w:rPr>
            </w:pPr>
            <w:r>
              <w:rPr>
                <w:rFonts w:ascii="Arial" w:eastAsia="Times New Roman" w:hAnsi="Arial" w:cs="Arial"/>
                <w:bCs/>
                <w:color w:val="000000"/>
                <w:kern w:val="32"/>
                <w:szCs w:val="32"/>
                <w:lang w:eastAsia="en-GB"/>
              </w:rPr>
              <w:t xml:space="preserve">The post holder will pass on skills/knowledge to others within both formal and informal environments. </w:t>
            </w:r>
          </w:p>
          <w:p w:rsidR="00453E69" w:rsidRDefault="00453E69">
            <w:pPr>
              <w:keepNext/>
              <w:spacing w:before="240" w:after="60" w:line="240" w:lineRule="auto"/>
              <w:jc w:val="both"/>
              <w:outlineLvl w:val="0"/>
              <w:rPr>
                <w:rFonts w:ascii="Arial" w:eastAsia="Times New Roman" w:hAnsi="Arial" w:cs="Arial"/>
                <w:bCs/>
                <w:color w:val="000000"/>
                <w:kern w:val="32"/>
                <w:szCs w:val="32"/>
                <w:lang w:eastAsia="en-GB"/>
              </w:rPr>
            </w:pPr>
            <w:r>
              <w:rPr>
                <w:rFonts w:ascii="Arial" w:eastAsia="Times New Roman" w:hAnsi="Arial" w:cs="Arial"/>
                <w:bCs/>
                <w:color w:val="000000"/>
                <w:kern w:val="32"/>
                <w:szCs w:val="32"/>
                <w:lang w:eastAsia="en-GB"/>
              </w:rPr>
              <w:t xml:space="preserve">To have delegated responsibility for therapy staff, support staff and students. </w:t>
            </w:r>
          </w:p>
          <w:p w:rsidR="00453E69" w:rsidRDefault="00453E69">
            <w:pPr>
              <w:spacing w:before="200" w:after="0" w:line="240" w:lineRule="auto"/>
              <w:jc w:val="both"/>
              <w:rPr>
                <w:rFonts w:ascii="Arial" w:eastAsia="Times New Roman" w:hAnsi="Arial" w:cs="Arial"/>
                <w:b/>
                <w:color w:val="000000"/>
                <w:szCs w:val="24"/>
                <w:lang w:eastAsia="en-GB"/>
              </w:rPr>
            </w:pPr>
            <w:r>
              <w:rPr>
                <w:rFonts w:ascii="Arial" w:eastAsia="Times New Roman" w:hAnsi="Arial" w:cs="Arial"/>
                <w:b/>
                <w:color w:val="000000"/>
                <w:szCs w:val="24"/>
                <w:lang w:eastAsia="en-GB"/>
              </w:rPr>
              <w:t>Flexible Working</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As services evolve changes to working patterns maybe required.</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lang w:eastAsia="en-GB"/>
              </w:rPr>
              <w:t>To meet the needs of the service, the post holder may be required to work in other areas as appropriate as directed by the line manager.</w:t>
            </w:r>
            <w:r>
              <w:rPr>
                <w:rFonts w:ascii="Arial" w:eastAsia="Times New Roman" w:hAnsi="Arial" w:cs="Arial"/>
                <w:color w:val="000000"/>
                <w:szCs w:val="24"/>
                <w:lang w:eastAsia="en-GB"/>
              </w:rPr>
              <w:t xml:space="preserve"> </w:t>
            </w:r>
          </w:p>
          <w:p w:rsidR="00453E69" w:rsidRDefault="00453E69">
            <w:pPr>
              <w:spacing w:before="200" w:after="0" w:line="240" w:lineRule="auto"/>
              <w:jc w:val="both"/>
              <w:rPr>
                <w:rFonts w:ascii="Arial" w:eastAsia="Times New Roman" w:hAnsi="Arial" w:cs="Arial"/>
                <w:b/>
                <w:color w:val="000000"/>
                <w:szCs w:val="24"/>
                <w:lang w:eastAsia="en-GB"/>
              </w:rPr>
            </w:pPr>
            <w:r>
              <w:rPr>
                <w:rFonts w:ascii="Arial" w:eastAsia="Times New Roman" w:hAnsi="Arial" w:cs="Arial"/>
                <w:b/>
                <w:color w:val="000000"/>
                <w:szCs w:val="24"/>
                <w:lang w:eastAsia="en-GB"/>
              </w:rPr>
              <w:t xml:space="preserve">Budget </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To be responsible for the use of resources in the most efficient and effective way. </w:t>
            </w:r>
          </w:p>
          <w:p w:rsidR="00453E69" w:rsidRDefault="00453E69">
            <w:pPr>
              <w:spacing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lastRenderedPageBreak/>
              <w:t>To authorise spending on equipment from Devon Independent Living Integrated Service to a value of £1,000 [2008] following authorisation training.</w:t>
            </w:r>
          </w:p>
          <w:p w:rsidR="00453E69" w:rsidRDefault="00453E69">
            <w:pPr>
              <w:spacing w:before="200"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On-call and week-end working responsibilities</w:t>
            </w:r>
          </w:p>
          <w:p w:rsidR="00453E69" w:rsidRDefault="00453E69">
            <w:pPr>
              <w:spacing w:before="200" w:after="0" w:line="240" w:lineRule="auto"/>
              <w:jc w:val="both"/>
              <w:rPr>
                <w:rFonts w:ascii="Arial" w:eastAsia="Times New Roman" w:hAnsi="Arial" w:cs="Arial"/>
                <w:lang w:eastAsia="en-GB"/>
              </w:rPr>
            </w:pPr>
            <w:r>
              <w:rPr>
                <w:rFonts w:ascii="Arial" w:eastAsia="Times New Roman" w:hAnsi="Arial" w:cs="Arial"/>
                <w:lang w:eastAsia="en-GB"/>
              </w:rPr>
              <w:t xml:space="preserve">On-call and weekend working rotas are in addition to normal working hours. </w:t>
            </w:r>
          </w:p>
          <w:p w:rsidR="00453E69" w:rsidRDefault="00453E69">
            <w:pPr>
              <w:spacing w:before="200" w:after="0" w:line="240" w:lineRule="auto"/>
              <w:jc w:val="both"/>
              <w:rPr>
                <w:rFonts w:ascii="Arial" w:eastAsia="Times New Roman" w:hAnsi="Arial" w:cs="Arial"/>
                <w:strike/>
                <w:lang w:eastAsia="en-GB"/>
              </w:rPr>
            </w:pPr>
            <w:r>
              <w:rPr>
                <w:rFonts w:ascii="Arial" w:eastAsia="Times New Roman" w:hAnsi="Arial" w:cs="Arial"/>
                <w:color w:val="000000"/>
                <w:lang w:eastAsia="en-GB"/>
              </w:rPr>
              <w:t xml:space="preserve">There is also a requirement to work on bank holidays </w:t>
            </w:r>
            <w:r>
              <w:rPr>
                <w:rFonts w:ascii="Arial" w:eastAsia="Times New Roman" w:hAnsi="Arial" w:cs="Arial"/>
                <w:lang w:eastAsia="en-GB"/>
              </w:rPr>
              <w:t xml:space="preserve">recompensed in line with Agenda for Change for orthopaedic, neuro-rehabilitation and in-patient rotas and the Trust’s Single on-call remuneration framework for the On-call respiratory rota. </w:t>
            </w:r>
          </w:p>
          <w:p w:rsidR="00453E69" w:rsidRDefault="00453E69">
            <w:p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453E69" w:rsidRDefault="00453E69">
            <w:p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On call expectations:</w:t>
            </w:r>
          </w:p>
          <w:p w:rsidR="00453E69" w:rsidRDefault="00453E69">
            <w:pPr>
              <w:numPr>
                <w:ilvl w:val="0"/>
                <w:numId w:val="4"/>
              </w:num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453E69" w:rsidRDefault="00453E69">
            <w:pPr>
              <w:numPr>
                <w:ilvl w:val="0"/>
                <w:numId w:val="4"/>
              </w:num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Band 6 Physiotherapists working in respiratory specialisms in acute and community services will be expected to continue on the on-call respiratory rota.</w:t>
            </w:r>
          </w:p>
          <w:p w:rsidR="00453E69" w:rsidRDefault="00453E69">
            <w:pPr>
              <w:numPr>
                <w:ilvl w:val="0"/>
                <w:numId w:val="4"/>
              </w:num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Physiotherapy staff working on the on-call rota will be expected to be able to attend a call-out within 30 minutes of the call. If living more than 30 minutes from the trust, the physiotherapist can arrange an on-call room on site</w:t>
            </w:r>
          </w:p>
          <w:p w:rsidR="00453E69" w:rsidRDefault="00453E69">
            <w:pPr>
              <w:numPr>
                <w:ilvl w:val="0"/>
                <w:numId w:val="4"/>
              </w:numPr>
              <w:spacing w:before="200"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Occupational Therapists will be required to work autonomously on the orthopaedic or inpatient rotas on Saturday and Sunday, to be discussed with the line manager and Service Lead for Acute Inpatient Therapy).</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lastRenderedPageBreak/>
              <w:t xml:space="preserve">KEY WORKING RELATIONSHIPS </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pStyle w:val="paragraph"/>
              <w:spacing w:before="0" w:beforeAutospacing="0" w:after="0" w:afterAutospacing="0"/>
              <w:ind w:right="225"/>
              <w:textAlignment w:val="baseline"/>
              <w:rPr>
                <w:rStyle w:val="normaltextrun"/>
                <w:sz w:val="22"/>
                <w:szCs w:val="22"/>
                <w:lang w:eastAsia="en-US"/>
              </w:rPr>
            </w:pPr>
            <w:proofErr w:type="gramStart"/>
            <w:r>
              <w:rPr>
                <w:rStyle w:val="normaltextrun"/>
                <w:rFonts w:ascii="Arial" w:hAnsi="Arial" w:cs="Arial"/>
                <w:sz w:val="22"/>
                <w:szCs w:val="22"/>
                <w:lang w:eastAsia="en-US"/>
              </w:rPr>
              <w:t>Areas  of</w:t>
            </w:r>
            <w:proofErr w:type="gramEnd"/>
            <w:r>
              <w:rPr>
                <w:rStyle w:val="normaltextrun"/>
                <w:rFonts w:ascii="Arial" w:hAnsi="Arial" w:cs="Arial"/>
                <w:sz w:val="22"/>
                <w:szCs w:val="22"/>
                <w:lang w:eastAsia="en-US"/>
              </w:rPr>
              <w:t>  Responsibility:</w:t>
            </w:r>
          </w:p>
          <w:p w:rsidR="00453E69" w:rsidRDefault="00453E69">
            <w:pPr>
              <w:pStyle w:val="paragraph"/>
              <w:numPr>
                <w:ilvl w:val="0"/>
                <w:numId w:val="5"/>
              </w:numPr>
              <w:spacing w:before="0" w:beforeAutospacing="0" w:after="0" w:afterAutospacing="0"/>
              <w:ind w:right="225"/>
              <w:textAlignment w:val="baseline"/>
              <w:rPr>
                <w:bCs/>
              </w:rPr>
            </w:pPr>
            <w:r>
              <w:rPr>
                <w:rFonts w:ascii="Arial" w:hAnsi="Arial" w:cs="Arial"/>
                <w:bCs/>
                <w:sz w:val="22"/>
                <w:szCs w:val="22"/>
                <w:lang w:eastAsia="en-US"/>
              </w:rPr>
              <w:t>Facilitating admission avoidance pathway</w:t>
            </w:r>
          </w:p>
          <w:p w:rsidR="00453E69" w:rsidRDefault="00453E69">
            <w:pPr>
              <w:pStyle w:val="paragraph"/>
              <w:numPr>
                <w:ilvl w:val="0"/>
                <w:numId w:val="5"/>
              </w:numPr>
              <w:spacing w:before="0" w:beforeAutospacing="0" w:after="0" w:afterAutospacing="0"/>
              <w:ind w:right="225"/>
              <w:textAlignment w:val="baseline"/>
              <w:rPr>
                <w:rFonts w:ascii="Arial" w:hAnsi="Arial" w:cs="Arial"/>
                <w:bCs/>
                <w:sz w:val="22"/>
                <w:szCs w:val="22"/>
                <w:lang w:eastAsia="en-US"/>
              </w:rPr>
            </w:pPr>
            <w:r>
              <w:rPr>
                <w:rFonts w:ascii="Arial" w:hAnsi="Arial" w:cs="Arial"/>
                <w:bCs/>
                <w:sz w:val="22"/>
                <w:szCs w:val="22"/>
                <w:lang w:eastAsia="en-US"/>
              </w:rPr>
              <w:t>Facilitating discharge to assess pathway</w:t>
            </w:r>
          </w:p>
          <w:p w:rsidR="00453E69" w:rsidRDefault="00453E69">
            <w:pPr>
              <w:pStyle w:val="paragraph"/>
              <w:numPr>
                <w:ilvl w:val="0"/>
                <w:numId w:val="5"/>
              </w:numPr>
              <w:spacing w:before="0" w:beforeAutospacing="0" w:after="0" w:afterAutospacing="0"/>
              <w:ind w:right="225"/>
              <w:textAlignment w:val="baseline"/>
              <w:rPr>
                <w:rFonts w:ascii="Arial" w:hAnsi="Arial" w:cs="Arial"/>
                <w:bCs/>
                <w:sz w:val="22"/>
                <w:szCs w:val="22"/>
                <w:lang w:eastAsia="en-US"/>
              </w:rPr>
            </w:pPr>
            <w:r>
              <w:rPr>
                <w:rFonts w:ascii="Arial" w:hAnsi="Arial" w:cs="Arial"/>
                <w:bCs/>
                <w:sz w:val="22"/>
                <w:szCs w:val="22"/>
                <w:lang w:eastAsia="en-US"/>
              </w:rPr>
              <w:t>Clinical triage of referrals</w:t>
            </w:r>
          </w:p>
          <w:p w:rsidR="00453E69" w:rsidRDefault="00453E69">
            <w:pPr>
              <w:pStyle w:val="paragraph"/>
              <w:numPr>
                <w:ilvl w:val="0"/>
                <w:numId w:val="5"/>
              </w:numPr>
              <w:spacing w:before="0" w:beforeAutospacing="0" w:after="0" w:afterAutospacing="0"/>
              <w:ind w:right="225"/>
              <w:textAlignment w:val="baseline"/>
              <w:rPr>
                <w:rFonts w:ascii="Arial" w:hAnsi="Arial" w:cs="Arial"/>
                <w:bCs/>
                <w:sz w:val="22"/>
                <w:szCs w:val="22"/>
                <w:lang w:eastAsia="en-US"/>
              </w:rPr>
            </w:pPr>
            <w:r>
              <w:rPr>
                <w:rFonts w:ascii="Arial" w:hAnsi="Arial" w:cs="Arial"/>
                <w:bCs/>
                <w:sz w:val="22"/>
                <w:szCs w:val="22"/>
                <w:lang w:eastAsia="en-US"/>
              </w:rPr>
              <w:t>Intermediate care rehabilitation</w:t>
            </w:r>
          </w:p>
          <w:p w:rsidR="00453E69" w:rsidRDefault="00453E69">
            <w:pPr>
              <w:pStyle w:val="paragraph"/>
              <w:numPr>
                <w:ilvl w:val="0"/>
                <w:numId w:val="5"/>
              </w:numPr>
              <w:spacing w:before="0" w:beforeAutospacing="0" w:after="0" w:afterAutospacing="0"/>
              <w:ind w:right="225"/>
              <w:textAlignment w:val="baseline"/>
              <w:rPr>
                <w:rFonts w:ascii="Arial" w:hAnsi="Arial" w:cs="Arial"/>
                <w:bCs/>
                <w:sz w:val="22"/>
                <w:szCs w:val="22"/>
                <w:lang w:eastAsia="en-US"/>
              </w:rPr>
            </w:pPr>
            <w:r>
              <w:rPr>
                <w:rFonts w:ascii="Arial" w:hAnsi="Arial" w:cs="Arial"/>
                <w:bCs/>
                <w:sz w:val="22"/>
                <w:szCs w:val="22"/>
                <w:lang w:eastAsia="en-US"/>
              </w:rPr>
              <w:t>Assistance of determining levels of care and need for onward referrals</w:t>
            </w:r>
          </w:p>
          <w:p w:rsidR="00453E69" w:rsidRDefault="00453E69">
            <w:pPr>
              <w:pStyle w:val="paragraph"/>
              <w:spacing w:before="0" w:beforeAutospacing="0" w:after="0" w:afterAutospacing="0"/>
              <w:jc w:val="both"/>
              <w:textAlignment w:val="baseline"/>
              <w:rPr>
                <w:rFonts w:ascii="Segoe UI" w:hAnsi="Segoe UI" w:cs="Segoe UI"/>
                <w:sz w:val="18"/>
                <w:szCs w:val="18"/>
                <w:lang w:eastAsia="en-US"/>
              </w:rPr>
            </w:pPr>
            <w:r>
              <w:rPr>
                <w:rStyle w:val="eop"/>
                <w:rFonts w:ascii="Arial" w:hAnsi="Arial" w:cs="Arial"/>
                <w:color w:val="FF0000"/>
                <w:sz w:val="22"/>
                <w:szCs w:val="22"/>
                <w:lang w:eastAsia="en-US"/>
              </w:rPr>
              <w:t> </w:t>
            </w:r>
          </w:p>
          <w:p w:rsidR="00453E69" w:rsidRDefault="00453E69">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sz w:val="22"/>
                <w:lang w:eastAsia="en-US"/>
              </w:rPr>
              <w:t>The post holder is required to deal effectively with staff of all levels throughout the Trust as and when they encounter on a day to day basis.</w:t>
            </w:r>
          </w:p>
          <w:p w:rsidR="00453E69" w:rsidRDefault="00453E69">
            <w:pPr>
              <w:pStyle w:val="paragraph"/>
              <w:spacing w:before="0" w:beforeAutospacing="0" w:after="0" w:afterAutospacing="0"/>
              <w:jc w:val="both"/>
              <w:textAlignment w:val="baseline"/>
              <w:rPr>
                <w:rStyle w:val="normaltextrun"/>
                <w:rFonts w:ascii="Arial" w:hAnsi="Arial"/>
                <w:sz w:val="22"/>
                <w:lang w:eastAsia="en-US"/>
              </w:rPr>
            </w:pPr>
          </w:p>
          <w:p w:rsidR="00453E69" w:rsidRDefault="00453E69">
            <w:pPr>
              <w:pStyle w:val="paragraph"/>
              <w:spacing w:before="0" w:beforeAutospacing="0" w:after="0" w:afterAutospacing="0"/>
              <w:jc w:val="both"/>
              <w:textAlignment w:val="baseline"/>
              <w:rPr>
                <w:rStyle w:val="normaltextrun"/>
                <w:rFonts w:ascii="Arial" w:hAnsi="Arial"/>
                <w:sz w:val="22"/>
                <w:lang w:eastAsia="en-US"/>
              </w:rPr>
            </w:pPr>
            <w:r>
              <w:rPr>
                <w:rStyle w:val="normaltextrun"/>
                <w:rFonts w:ascii="Arial" w:hAnsi="Arial"/>
                <w:sz w:val="22"/>
                <w:lang w:eastAsia="en-US"/>
              </w:rPr>
              <w:t xml:space="preserve">In </w:t>
            </w:r>
            <w:proofErr w:type="gramStart"/>
            <w:r>
              <w:rPr>
                <w:rStyle w:val="normaltextrun"/>
                <w:rFonts w:ascii="Arial" w:hAnsi="Arial"/>
                <w:sz w:val="22"/>
                <w:lang w:eastAsia="en-US"/>
              </w:rPr>
              <w:t>addition</w:t>
            </w:r>
            <w:proofErr w:type="gramEnd"/>
            <w:r>
              <w:rPr>
                <w:rStyle w:val="normaltextrun"/>
                <w:rFonts w:ascii="Arial" w:hAnsi="Arial"/>
                <w:sz w:val="22"/>
                <w:lang w:eastAsia="en-US"/>
              </w:rPr>
              <w:t xml:space="preserve"> the post holder will deal with the wider healthcare community, external organisations and the public.</w:t>
            </w:r>
          </w:p>
          <w:p w:rsidR="00453E69" w:rsidRDefault="00453E69">
            <w:pPr>
              <w:pStyle w:val="paragraph"/>
              <w:spacing w:before="0" w:beforeAutospacing="0" w:after="0" w:afterAutospacing="0"/>
              <w:jc w:val="both"/>
              <w:textAlignment w:val="baseline"/>
              <w:rPr>
                <w:rStyle w:val="normaltextrun"/>
                <w:rFonts w:ascii="Arial" w:hAnsi="Arial"/>
                <w:sz w:val="22"/>
                <w:lang w:eastAsia="en-US"/>
              </w:rPr>
            </w:pPr>
          </w:p>
          <w:p w:rsidR="00453E69" w:rsidRDefault="00453E69">
            <w:pPr>
              <w:pStyle w:val="paragraph"/>
              <w:spacing w:before="0" w:beforeAutospacing="0" w:after="0" w:afterAutospacing="0"/>
              <w:jc w:val="both"/>
              <w:textAlignment w:val="baseline"/>
              <w:rPr>
                <w:rStyle w:val="normaltextrun"/>
                <w:rFonts w:ascii="Arial" w:hAnsi="Arial"/>
                <w:sz w:val="22"/>
                <w:lang w:eastAsia="en-US"/>
              </w:rPr>
            </w:pPr>
            <w:r>
              <w:rPr>
                <w:rStyle w:val="normaltextrun"/>
                <w:rFonts w:ascii="Arial" w:hAnsi="Arial"/>
                <w:sz w:val="22"/>
                <w:lang w:eastAsia="en-US"/>
              </w:rPr>
              <w:t xml:space="preserve">This will include verbal, written and electronic media. </w:t>
            </w:r>
          </w:p>
          <w:p w:rsidR="00453E69" w:rsidRDefault="00453E69">
            <w:pPr>
              <w:pStyle w:val="paragraph"/>
              <w:spacing w:before="0" w:beforeAutospacing="0" w:after="0" w:afterAutospacing="0"/>
              <w:jc w:val="both"/>
              <w:textAlignment w:val="baseline"/>
              <w:rPr>
                <w:rStyle w:val="normaltextrun"/>
                <w:rFonts w:ascii="Arial" w:hAnsi="Arial" w:cs="Arial"/>
                <w:color w:val="FF0000"/>
                <w:sz w:val="22"/>
                <w:szCs w:val="22"/>
                <w:lang w:eastAsia="en-US"/>
              </w:rPr>
            </w:pPr>
          </w:p>
          <w:p w:rsidR="00453E69" w:rsidRDefault="00453E69">
            <w:pPr>
              <w:pStyle w:val="paragraph"/>
              <w:spacing w:before="0" w:beforeAutospacing="0" w:after="0" w:afterAutospacing="0"/>
              <w:jc w:val="both"/>
              <w:textAlignment w:val="baseline"/>
              <w:rPr>
                <w:rStyle w:val="normaltextrun"/>
                <w:lang w:eastAsia="en-US"/>
              </w:rPr>
            </w:pPr>
            <w:r>
              <w:rPr>
                <w:rStyle w:val="normaltextrun"/>
                <w:rFonts w:ascii="Arial" w:hAnsi="Arial" w:cs="Arial"/>
                <w:sz w:val="22"/>
                <w:szCs w:val="22"/>
                <w:lang w:eastAsia="en-US"/>
              </w:rPr>
              <w:t>Of particular importance are working relationships with:</w:t>
            </w:r>
            <w:r>
              <w:rPr>
                <w:rStyle w:val="normaltextrun"/>
                <w:lang w:eastAsia="en-US"/>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53E6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453E69" w:rsidRDefault="00453E69">
                  <w:pPr>
                    <w:pStyle w:val="paragraph"/>
                    <w:spacing w:before="0" w:beforeAutospacing="0" w:after="0" w:afterAutospacing="0" w:line="276" w:lineRule="auto"/>
                    <w:jc w:val="both"/>
                    <w:textAlignment w:val="baseline"/>
                    <w:rPr>
                      <w:color w:val="000000"/>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3735" w:type="dxa"/>
                  <w:tcBorders>
                    <w:top w:val="single" w:sz="6" w:space="0" w:color="auto"/>
                    <w:left w:val="nil"/>
                    <w:bottom w:val="single" w:sz="6" w:space="0" w:color="auto"/>
                    <w:right w:val="single" w:sz="6" w:space="0" w:color="auto"/>
                  </w:tcBorders>
                  <w:shd w:val="clear" w:color="auto" w:fill="002060"/>
                  <w:hideMark/>
                </w:tcPr>
                <w:p w:rsidR="00453E69" w:rsidRDefault="00453E69">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453E69">
              <w:trPr>
                <w:jc w:val="center"/>
              </w:trPr>
              <w:tc>
                <w:tcPr>
                  <w:tcW w:w="5145" w:type="dxa"/>
                  <w:tcBorders>
                    <w:top w:val="nil"/>
                    <w:left w:val="single" w:sz="6" w:space="0" w:color="auto"/>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Acute Therapies</w:t>
                  </w:r>
                </w:p>
              </w:tc>
              <w:tc>
                <w:tcPr>
                  <w:tcW w:w="3735" w:type="dxa"/>
                  <w:tcBorders>
                    <w:top w:val="nil"/>
                    <w:left w:val="nil"/>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color w:val="000000"/>
                      <w:lang w:eastAsia="en-US"/>
                    </w:rPr>
                  </w:pPr>
                  <w:r>
                    <w:rPr>
                      <w:color w:val="000000"/>
                      <w:lang w:eastAsia="en-US"/>
                    </w:rPr>
                    <w:t>GP’s</w:t>
                  </w:r>
                </w:p>
              </w:tc>
            </w:tr>
            <w:tr w:rsidR="00453E69">
              <w:trPr>
                <w:jc w:val="center"/>
              </w:trPr>
              <w:tc>
                <w:tcPr>
                  <w:tcW w:w="5145" w:type="dxa"/>
                  <w:tcBorders>
                    <w:top w:val="nil"/>
                    <w:left w:val="single" w:sz="6" w:space="0" w:color="auto"/>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 xml:space="preserve">Community </w:t>
                  </w:r>
                  <w:proofErr w:type="spellStart"/>
                  <w:r>
                    <w:rPr>
                      <w:rFonts w:ascii="Arial" w:hAnsi="Arial" w:cs="Arial"/>
                      <w:color w:val="000000"/>
                      <w:sz w:val="22"/>
                      <w:szCs w:val="22"/>
                      <w:lang w:eastAsia="en-US"/>
                    </w:rPr>
                    <w:t>Rehabilitaton</w:t>
                  </w:r>
                  <w:proofErr w:type="spellEnd"/>
                </w:p>
              </w:tc>
              <w:tc>
                <w:tcPr>
                  <w:tcW w:w="3735" w:type="dxa"/>
                  <w:tcBorders>
                    <w:top w:val="nil"/>
                    <w:left w:val="nil"/>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color w:val="000000"/>
                      <w:lang w:eastAsia="en-US"/>
                    </w:rPr>
                  </w:pPr>
                  <w:r>
                    <w:rPr>
                      <w:color w:val="000000"/>
                      <w:lang w:eastAsia="en-US"/>
                    </w:rPr>
                    <w:t>Adult Social Care</w:t>
                  </w:r>
                </w:p>
              </w:tc>
            </w:tr>
            <w:tr w:rsidR="00453E69">
              <w:trPr>
                <w:jc w:val="center"/>
              </w:trPr>
              <w:tc>
                <w:tcPr>
                  <w:tcW w:w="5145" w:type="dxa"/>
                  <w:tcBorders>
                    <w:top w:val="nil"/>
                    <w:left w:val="single" w:sz="6" w:space="0" w:color="auto"/>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Community Nursing</w:t>
                  </w:r>
                </w:p>
              </w:tc>
              <w:tc>
                <w:tcPr>
                  <w:tcW w:w="3735" w:type="dxa"/>
                  <w:tcBorders>
                    <w:top w:val="nil"/>
                    <w:left w:val="nil"/>
                    <w:bottom w:val="nil"/>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color w:val="000000"/>
                      <w:lang w:eastAsia="en-US"/>
                    </w:rPr>
                  </w:pPr>
                  <w:r>
                    <w:rPr>
                      <w:color w:val="000000"/>
                      <w:lang w:eastAsia="en-US"/>
                    </w:rPr>
                    <w:t>Social Care Reablement</w:t>
                  </w:r>
                </w:p>
              </w:tc>
            </w:tr>
            <w:tr w:rsidR="00453E69">
              <w:trPr>
                <w:jc w:val="center"/>
              </w:trPr>
              <w:tc>
                <w:tcPr>
                  <w:tcW w:w="5145" w:type="dxa"/>
                  <w:tcBorders>
                    <w:top w:val="nil"/>
                    <w:left w:val="single" w:sz="6" w:space="0" w:color="auto"/>
                    <w:bottom w:val="single" w:sz="6" w:space="0" w:color="auto"/>
                    <w:right w:val="single" w:sz="6" w:space="0" w:color="auto"/>
                  </w:tcBorders>
                  <w:hideMark/>
                </w:tcPr>
                <w:p w:rsidR="00453E69" w:rsidRDefault="00453E69">
                  <w:pPr>
                    <w:pStyle w:val="paragraph"/>
                    <w:numPr>
                      <w:ilvl w:val="0"/>
                      <w:numId w:val="6"/>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Community Pharmacy team</w:t>
                  </w:r>
                </w:p>
                <w:p w:rsidR="00453E69" w:rsidRDefault="00453E69">
                  <w:pPr>
                    <w:pStyle w:val="paragraph"/>
                    <w:numPr>
                      <w:ilvl w:val="0"/>
                      <w:numId w:val="6"/>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color w:val="000000"/>
                      <w:sz w:val="22"/>
                      <w:szCs w:val="22"/>
                      <w:lang w:eastAsia="en-US"/>
                    </w:rPr>
                    <w:t>Acute Hospital at Home</w:t>
                  </w:r>
                </w:p>
              </w:tc>
              <w:tc>
                <w:tcPr>
                  <w:tcW w:w="3735" w:type="dxa"/>
                  <w:tcBorders>
                    <w:top w:val="nil"/>
                    <w:left w:val="nil"/>
                    <w:bottom w:val="single" w:sz="6" w:space="0" w:color="auto"/>
                    <w:right w:val="single" w:sz="6" w:space="0" w:color="auto"/>
                  </w:tcBorders>
                </w:tcPr>
                <w:p w:rsidR="00453E69" w:rsidRDefault="00453E69">
                  <w:pPr>
                    <w:pStyle w:val="paragraph"/>
                    <w:numPr>
                      <w:ilvl w:val="0"/>
                      <w:numId w:val="6"/>
                    </w:numPr>
                    <w:spacing w:before="0" w:beforeAutospacing="0" w:after="0" w:afterAutospacing="0" w:line="276" w:lineRule="auto"/>
                    <w:jc w:val="both"/>
                    <w:textAlignment w:val="baseline"/>
                    <w:rPr>
                      <w:color w:val="000000"/>
                      <w:lang w:eastAsia="en-US"/>
                    </w:rPr>
                  </w:pPr>
                </w:p>
              </w:tc>
            </w:tr>
          </w:tbl>
          <w:p w:rsidR="00453E69" w:rsidRDefault="00453E69">
            <w:pPr>
              <w:pStyle w:val="paragraph"/>
              <w:spacing w:before="0" w:beforeAutospacing="0" w:after="0" w:afterAutospacing="0"/>
              <w:jc w:val="both"/>
              <w:textAlignment w:val="baseline"/>
              <w:rPr>
                <w:rFonts w:ascii="Segoe UI" w:hAnsi="Segoe UI" w:cs="Segoe UI"/>
                <w:sz w:val="18"/>
                <w:szCs w:val="18"/>
                <w:lang w:eastAsia="en-US"/>
              </w:rPr>
            </w:pPr>
          </w:p>
          <w:p w:rsidR="00453E69" w:rsidRDefault="00453E69">
            <w:pPr>
              <w:spacing w:after="0" w:line="240" w:lineRule="auto"/>
              <w:jc w:val="both"/>
              <w:rPr>
                <w:rFonts w:ascii="Arial" w:hAnsi="Arial" w:cs="Arial"/>
                <w:color w:val="FF0000"/>
              </w:rPr>
            </w:pPr>
          </w:p>
        </w:tc>
      </w:tr>
    </w:tbl>
    <w:p w:rsidR="00453E69" w:rsidRDefault="00453E69" w:rsidP="00453E69">
      <w:pPr>
        <w:spacing w:after="0"/>
        <w:rPr>
          <w:rFonts w:ascii="Arial" w:hAnsi="Arial" w:cs="Arial"/>
          <w:b/>
        </w:rPr>
        <w:sectPr w:rsidR="00453E69">
          <w:pgSz w:w="11906" w:h="16838"/>
          <w:pgMar w:top="709" w:right="1440" w:bottom="851" w:left="1440" w:header="708" w:footer="708" w:gutter="0"/>
          <w:cols w:space="720"/>
        </w:sectPr>
      </w:pPr>
    </w:p>
    <w:tbl>
      <w:tblPr>
        <w:tblStyle w:val="TableGrid"/>
        <w:tblW w:w="10200" w:type="dxa"/>
        <w:tblInd w:w="-459" w:type="dxa"/>
        <w:tblLayout w:type="fixed"/>
        <w:tblLook w:val="04A0" w:firstRow="1" w:lastRow="0" w:firstColumn="1" w:lastColumn="0" w:noHBand="0" w:noVBand="1"/>
      </w:tblPr>
      <w:tblGrid>
        <w:gridCol w:w="10200"/>
      </w:tblGrid>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lastRenderedPageBreak/>
              <w:t xml:space="preserve">ORGANISATIONAL CHART </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603250</wp:posOffset>
                  </wp:positionH>
                  <wp:positionV relativeFrom="paragraph">
                    <wp:posOffset>267335</wp:posOffset>
                  </wp:positionV>
                  <wp:extent cx="4410075" cy="1835150"/>
                  <wp:effectExtent l="0" t="0" r="0" b="50800"/>
                  <wp:wrapTight wrapText="bothSides">
                    <wp:wrapPolygon edited="0">
                      <wp:start x="8304" y="0"/>
                      <wp:lineTo x="8304" y="5606"/>
                      <wp:lineTo x="9330" y="7175"/>
                      <wp:lineTo x="5785" y="7848"/>
                      <wp:lineTo x="5412" y="8072"/>
                      <wp:lineTo x="5132" y="14574"/>
                      <wp:lineTo x="2613" y="15696"/>
                      <wp:lineTo x="2613" y="21974"/>
                      <wp:lineTo x="19034" y="21974"/>
                      <wp:lineTo x="19127" y="15920"/>
                      <wp:lineTo x="16328" y="14574"/>
                      <wp:lineTo x="11010" y="14350"/>
                      <wp:lineTo x="11010" y="7175"/>
                      <wp:lineTo x="12223" y="7175"/>
                      <wp:lineTo x="13436" y="5381"/>
                      <wp:lineTo x="13343"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b/>
                <w:color w:val="FF0000"/>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color w:val="FFFFFF" w:themeColor="background1"/>
              </w:rPr>
              <w:t xml:space="preserve">FREEDOM TO ACT </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Adhere to HCPC professional standards of practice.</w:t>
            </w:r>
          </w:p>
          <w:p w:rsidR="00453E69" w:rsidRDefault="00453E69">
            <w:pPr>
              <w:numPr>
                <w:ilvl w:val="0"/>
                <w:numId w:val="7"/>
              </w:numPr>
              <w:spacing w:before="200" w:after="0" w:line="240" w:lineRule="auto"/>
              <w:jc w:val="both"/>
              <w:rPr>
                <w:rFonts w:ascii="Arial" w:eastAsia="Times New Roman" w:hAnsi="Arial" w:cs="Arial"/>
                <w:b/>
                <w:color w:val="000000"/>
                <w:szCs w:val="24"/>
                <w:lang w:eastAsia="en-GB"/>
              </w:rPr>
            </w:pPr>
            <w:r>
              <w:rPr>
                <w:rFonts w:ascii="Arial" w:eastAsia="Times New Roman" w:hAnsi="Arial" w:cs="Arial"/>
                <w:color w:val="000000"/>
                <w:szCs w:val="24"/>
                <w:lang w:eastAsia="en-GB"/>
              </w:rPr>
              <w:t>Be professionally accountable for all aspects of your own work, within the context of an autonomous practitioner.</w:t>
            </w:r>
          </w:p>
          <w:p w:rsidR="00453E69" w:rsidRDefault="00453E69">
            <w:pPr>
              <w:numPr>
                <w:ilvl w:val="0"/>
                <w:numId w:val="7"/>
              </w:numPr>
              <w:spacing w:before="200" w:after="0" w:line="240" w:lineRule="auto"/>
              <w:jc w:val="both"/>
              <w:rPr>
                <w:rFonts w:ascii="Arial" w:eastAsia="Times New Roman" w:hAnsi="Arial" w:cs="Arial"/>
                <w:b/>
                <w:color w:val="000000"/>
                <w:szCs w:val="24"/>
                <w:lang w:eastAsia="en-GB"/>
              </w:rPr>
            </w:pPr>
            <w:r>
              <w:rPr>
                <w:rFonts w:ascii="Arial" w:eastAsia="Times New Roman" w:hAnsi="Arial" w:cs="Arial"/>
                <w:color w:val="000000"/>
                <w:szCs w:val="24"/>
                <w:lang w:eastAsia="en-GB"/>
              </w:rPr>
              <w:t>Undertake specific projects as required.</w:t>
            </w:r>
          </w:p>
          <w:p w:rsidR="00453E69" w:rsidRDefault="00453E69">
            <w:pPr>
              <w:spacing w:after="0" w:line="240" w:lineRule="auto"/>
              <w:rPr>
                <w:rFonts w:ascii="Arial" w:hAnsi="Arial" w:cs="Arial"/>
                <w:color w:val="FF0000"/>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COMMUNICATION/RELATIONSHIP SKILLS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maximise rehabilitation potential and to ensure understanding of more complex conditions. </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Ensure effective communication takes place at all times, taking a team approach to patient care and service needs.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Attend multidisciplinary meetings and case conferences to ensure that there is an integrated approach that benefits patient’s overall care and discharge plans.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prepared to give talks/demonstrations regarding your work to colleagues and others.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Write comprehensive reports regarding patient assessment, treatment outcomes and recommendations to GPs, consultants, other health and social care colleagues and other members of the multidisciplinary team.</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val="en-US" w:eastAsia="en-GB"/>
              </w:rPr>
              <w:t>Liaise closely with all members of the health care team and other agencies in all matters regarding patients care, discharge and future care management.</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Convene and participate in multidisciplinary and cross agency case conferences and visits as appropriate.</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Communicate complex and sensitive information e.g. prognosis.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Obtain patient consent and work within a legal framework with patients who lack capacity to consent to treatment.</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ANALYTICAL/JUDGEMENTAL SKILLS</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Undertake a comprehensive, holistic clinical assessment of patients presenting with complex multi-factorial problems using specialist analytical skills and clinical reasoning. At times the patients will have highly complex needs.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Work in collaboration with other teams in order to support a consistent and equitable service across the Trust.</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Contribute to the development of integrated locality teams.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Propose changes to improve practice in line with local and national guidelines.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Undertake risk assessment, using specialist clinical judgement and provide accurate feedback to the team as necessary e.g. in relation to lone working.</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Apply specialist clinical reasoning skills after assessment to decide appropriate treatment plan and approach.</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Read and interpret a range of patient medical, medication, social history and social care plans</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PLANNING/ORGANISATIONAL SKILLS</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Plan patients care, managing an individual caseload of complex patients effectively and efficiently.</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Exercise good personal time management, punctuality and consistent reliable attendance.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Co-ordinate patient appointments.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Organise and carry out therapy home assessment, to include liaison with patients, carers and transport services.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Take part and lead group sessions e.g. falls groups, VISTA.</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Thinking ahead and planning delivery of services over the longer term e.g. clinics / classes over a 12-month period.</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PATIENT/CLIENT CARE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Evaluate patient/user progress, and modify treatment/input if required.</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Provide specialist level teaching and guidance to both patients and carers as required.</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Maintain accurate and timely patient records and reports using agreed standard formats.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Facilitate the discharge process as appropriate.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professionally accountable for all aspects of your own work, within the context of an autonomous practitioner.</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POLICY/SERVICE DEVELOPMENT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Keep abreast of professional and related NHS/Social Services developments in liaison with Professional/ Service Lead colleagues.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Identify opportunities to improve the service, taking account of resources available, discussing your ideas with colleagues and Therapy Lead/ Manager.</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 xml:space="preserve">Report any accidents/ untoward incidents/ near misses to self, patients or </w:t>
            </w:r>
            <w:proofErr w:type="spellStart"/>
            <w:r>
              <w:rPr>
                <w:rFonts w:ascii="Arial" w:eastAsia="Times New Roman" w:hAnsi="Arial" w:cs="Arial"/>
                <w:color w:val="000000"/>
                <w:szCs w:val="24"/>
                <w:lang w:val="en-US" w:eastAsia="en-GB"/>
              </w:rPr>
              <w:t>carers</w:t>
            </w:r>
            <w:proofErr w:type="spellEnd"/>
            <w:r>
              <w:rPr>
                <w:rFonts w:ascii="Arial" w:eastAsia="Times New Roman" w:hAnsi="Arial" w:cs="Arial"/>
                <w:color w:val="000000"/>
                <w:szCs w:val="24"/>
                <w:lang w:val="en-US" w:eastAsia="en-GB"/>
              </w:rPr>
              <w:t xml:space="preserve"> to the manager in accordance with Trust policy.</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Be aware of and follow Trust policies and procedures and Health and Care Professions Council codes of professional practice.</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FINANCIAL/PHYSICAL RESOURCES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Assess for, prescribe and order equipment following fair access to care and retail model criteria </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Ensure equipment has appropriate checks made.  Report any equipment defects, </w:t>
            </w:r>
            <w:proofErr w:type="gramStart"/>
            <w:r>
              <w:rPr>
                <w:rFonts w:ascii="Arial" w:eastAsia="Times New Roman" w:hAnsi="Arial" w:cs="Arial"/>
                <w:color w:val="000000"/>
                <w:szCs w:val="24"/>
                <w:lang w:eastAsia="en-GB"/>
              </w:rPr>
              <w:t>taking action</w:t>
            </w:r>
            <w:proofErr w:type="gramEnd"/>
            <w:r>
              <w:rPr>
                <w:rFonts w:ascii="Arial" w:eastAsia="Times New Roman" w:hAnsi="Arial" w:cs="Arial"/>
                <w:color w:val="000000"/>
                <w:szCs w:val="24"/>
                <w:lang w:eastAsia="en-GB"/>
              </w:rPr>
              <w:t xml:space="preserve"> to ensure any such equipment is withdrawn from service.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Demonstrate and instruct on the use of equipment to ensure safety.</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Understand and apply the eligibility criteria for services.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Support the team leader and therapy manager in the efficient and effective use of resources.</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HUMAN RESOURCES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Supervise junior staff, students and other members of staff where necessary.</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Participate in clinical supervision as supervisor and supervisee.</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Participate in staff appraisal as appraiser and appraisee, identifying own and others areas for development in line with Knowledge and Skills Framework Competencies.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Participate in and where necessary lead and teach at training sessions for staff and other agencies.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Be prepared to share areas of knowledge and experience both formally and informally.</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Assist in the recruitment of relevant grades of staff as appropriate.</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Work with the Manager/s to ensure clinical cover across the cluster/s is maintained especially at times of service pressure.</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INFORMATION RESOURCES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Contribute to methods to most effectively manage caseload pressures.</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Maintain accurate and timely patient records using agreed standard formats.</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RESEARCH AND DEVELOPMENT </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rsidR="00453E69" w:rsidRDefault="00453E69">
            <w:pPr>
              <w:numPr>
                <w:ilvl w:val="0"/>
                <w:numId w:val="7"/>
              </w:numPr>
              <w:spacing w:before="200" w:after="0" w:line="240" w:lineRule="auto"/>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Participate in clinical governance activities e.g. audit, research, service reviews, taking a lead if delegated to do so.</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Assess, prescribe and demonstrate the safe use of equipment, including wheelchairs in a variety of settings including the patient’s home.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Basic computer skills to maintain patient records, record activity, e mail and order equipment etc.</w:t>
            </w:r>
          </w:p>
          <w:p w:rsidR="00453E69" w:rsidRDefault="00453E69">
            <w:pPr>
              <w:numPr>
                <w:ilvl w:val="0"/>
                <w:numId w:val="7"/>
              </w:numPr>
              <w:spacing w:before="200" w:after="0" w:line="240" w:lineRule="auto"/>
              <w:jc w:val="both"/>
              <w:rPr>
                <w:rFonts w:ascii="Arial" w:eastAsia="Times New Roman" w:hAnsi="Arial" w:cs="Arial"/>
                <w:i/>
                <w:iCs/>
                <w:color w:val="000000"/>
                <w:szCs w:val="24"/>
                <w:lang w:eastAsia="en-GB"/>
              </w:rPr>
            </w:pPr>
            <w:r>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r>
              <w:rPr>
                <w:rFonts w:ascii="Arial" w:eastAsia="Times New Roman" w:hAnsi="Arial" w:cs="Arial"/>
                <w:i/>
                <w:iCs/>
                <w:color w:val="000000"/>
                <w:szCs w:val="24"/>
                <w:lang w:eastAsia="en-GB"/>
              </w:rPr>
              <w:t xml:space="preserve">. </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bCs/>
                <w:color w:val="FF0000"/>
              </w:rPr>
            </w:pPr>
            <w:r>
              <w:rPr>
                <w:rFonts w:ascii="Arial" w:hAnsi="Arial" w:cs="Arial"/>
                <w:b/>
                <w:bCs/>
                <w:color w:val="FFFFFF" w:themeColor="background1"/>
              </w:rPr>
              <w:t>PHYSICAL EFFORT</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Treatment may necessitate working in restricted positions or limited space.</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Driving to meet the requirements of the post.  </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Manual therapeutic handling of patients e.g. during stroke therapy.</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Daily moving and handling of patients in relation to assessment, treatment and rehabilitation</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Work in the community where appropriate equipment is often not available. (e.g. moving and handling equipment).</w:t>
            </w:r>
          </w:p>
          <w:p w:rsidR="00453E69" w:rsidRDefault="00453E69">
            <w:pPr>
              <w:spacing w:after="0" w:line="240" w:lineRule="auto"/>
              <w:rPr>
                <w:rFonts w:ascii="Arial" w:hAnsi="Arial" w:cs="Arial"/>
                <w:color w:val="FF0000"/>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bCs/>
                <w:color w:val="FF0000"/>
              </w:rPr>
            </w:pPr>
            <w:r>
              <w:rPr>
                <w:rFonts w:ascii="Arial" w:hAnsi="Arial" w:cs="Arial"/>
                <w:b/>
                <w:bCs/>
                <w:color w:val="FFFFFF" w:themeColor="background1"/>
              </w:rPr>
              <w:t>MENTAL EFFORT</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b/>
                <w:color w:val="000000"/>
                <w:szCs w:val="24"/>
                <w:lang w:eastAsia="en-GB"/>
              </w:rPr>
            </w:pPr>
            <w:r>
              <w:rPr>
                <w:rFonts w:ascii="Arial" w:eastAsia="Times New Roman" w:hAnsi="Arial" w:cs="Arial"/>
                <w:color w:val="000000"/>
                <w:szCs w:val="24"/>
                <w:lang w:eastAsia="en-GB"/>
              </w:rPr>
              <w:t>Manage competing demands of providing services on a daily basis.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Read, decipher and interpret patient information.</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Work in an unpredictable work pattern.</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Frequent mental effort in assessment and treatment programmes.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Identify strategies to motivate patients to comply with their treatment plan.</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b/>
                <w:color w:val="000000"/>
                <w:szCs w:val="24"/>
                <w:lang w:eastAsia="en-GB"/>
              </w:rPr>
            </w:pPr>
            <w:r>
              <w:rPr>
                <w:rFonts w:ascii="Arial" w:eastAsia="Times New Roman" w:hAnsi="Arial" w:cs="Arial"/>
                <w:color w:val="000000"/>
                <w:szCs w:val="24"/>
                <w:lang w:eastAsia="en-GB"/>
              </w:rPr>
              <w:t>Work with patients who may have a poor/life limiting prognosis.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Work with patients in the aftermath of bad news.</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Work with patients with mental health problems and occasional challenging behaviour.</w:t>
            </w:r>
          </w:p>
          <w:p w:rsidR="00453E69" w:rsidRDefault="00453E69">
            <w:pPr>
              <w:numPr>
                <w:ilvl w:val="0"/>
                <w:numId w:val="7"/>
              </w:num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At times talk to relatives following a death.</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numPr>
                <w:ilvl w:val="0"/>
                <w:numId w:val="7"/>
              </w:numPr>
              <w:spacing w:before="200" w:after="0" w:line="240" w:lineRule="auto"/>
              <w:jc w:val="both"/>
              <w:rPr>
                <w:rFonts w:ascii="Arial" w:eastAsia="Times New Roman" w:hAnsi="Arial" w:cs="Arial"/>
                <w:b/>
                <w:color w:val="000000"/>
                <w:lang w:eastAsia="en-GB"/>
              </w:rPr>
            </w:pPr>
            <w:r>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rsidR="00453E69" w:rsidRDefault="00453E69">
            <w:pPr>
              <w:numPr>
                <w:ilvl w:val="0"/>
                <w:numId w:val="7"/>
              </w:numPr>
              <w:spacing w:before="200" w:after="0" w:line="240" w:lineRule="auto"/>
              <w:jc w:val="both"/>
              <w:rPr>
                <w:rFonts w:ascii="Arial" w:eastAsia="Times New Roman" w:hAnsi="Arial" w:cs="Arial"/>
                <w:b/>
                <w:color w:val="000000"/>
                <w:lang w:eastAsia="en-GB"/>
              </w:rPr>
            </w:pPr>
            <w:r>
              <w:rPr>
                <w:rFonts w:ascii="Arial" w:eastAsia="Times New Roman" w:hAnsi="Arial" w:cs="Arial"/>
                <w:color w:val="000000"/>
                <w:lang w:eastAsia="en-GB"/>
              </w:rPr>
              <w:t>Work with patients with a wide range of conditions including contact with body fluids.</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OTHER RESPONSIBILITIES </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r>
              <w:rPr>
                <w:rFonts w:ascii="Arial" w:hAnsi="Arial" w:cs="Arial"/>
              </w:rPr>
              <w:t>Take part in regular performance appraisal.</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 xml:space="preserve">Contribute to and work within a safe working environment </w:t>
            </w:r>
          </w:p>
          <w:p w:rsidR="00453E69" w:rsidRDefault="00453E69">
            <w:pPr>
              <w:spacing w:after="0" w:line="240" w:lineRule="auto"/>
              <w:jc w:val="both"/>
              <w:rPr>
                <w:rFonts w:ascii="Arial" w:hAnsi="Arial" w:cs="Arial"/>
                <w:b/>
              </w:rPr>
            </w:pPr>
          </w:p>
          <w:p w:rsidR="00453E69" w:rsidRDefault="00453E69">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453E69" w:rsidRDefault="00453E69">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453E69" w:rsidRDefault="00453E69">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53E69" w:rsidRDefault="00453E69">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453E69" w:rsidRDefault="00453E69">
            <w:pPr>
              <w:spacing w:after="0" w:line="240" w:lineRule="auto"/>
              <w:rPr>
                <w:rFonts w:ascii="Arial" w:hAnsi="Arial" w:cs="Arial"/>
              </w:rPr>
            </w:pPr>
            <w:r>
              <w:rPr>
                <w:rFonts w:ascii="Arial" w:hAnsi="Arial" w:cs="Arial"/>
              </w:rPr>
              <w:t>You must also take responsibility for your workplace health and wellbeing:</w:t>
            </w:r>
          </w:p>
          <w:p w:rsidR="00453E69" w:rsidRDefault="00453E69">
            <w:pPr>
              <w:pStyle w:val="ListParagraph"/>
              <w:numPr>
                <w:ilvl w:val="0"/>
                <w:numId w:val="8"/>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453E69" w:rsidRDefault="00453E69">
            <w:pPr>
              <w:pStyle w:val="ListParagraph"/>
              <w:numPr>
                <w:ilvl w:val="0"/>
                <w:numId w:val="8"/>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453E69" w:rsidRDefault="00453E69">
            <w:pPr>
              <w:pStyle w:val="ListParagraph"/>
              <w:numPr>
                <w:ilvl w:val="0"/>
                <w:numId w:val="8"/>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453E69" w:rsidRDefault="00453E69">
            <w:pPr>
              <w:pStyle w:val="ListParagraph"/>
              <w:numPr>
                <w:ilvl w:val="0"/>
                <w:numId w:val="8"/>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453E69" w:rsidRDefault="00453E69">
            <w:pPr>
              <w:spacing w:after="0" w:line="240" w:lineRule="auto"/>
              <w:rPr>
                <w:rFonts w:cs="Arial"/>
              </w:rPr>
            </w:pPr>
          </w:p>
          <w:p w:rsidR="00453E69" w:rsidRDefault="00453E69">
            <w:pPr>
              <w:spacing w:after="0" w:line="240" w:lineRule="auto"/>
              <w:rPr>
                <w:rFonts w:cs="Arial"/>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rPr>
            </w:pP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rPr>
                <w:color w:val="FF0000"/>
              </w:rPr>
            </w:pP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DISCLOSURE AND BARRING SERVICE CHECKS</w:t>
            </w:r>
          </w:p>
        </w:tc>
      </w:tr>
      <w:tr w:rsidR="00453E69" w:rsidTr="00453E69">
        <w:tc>
          <w:tcPr>
            <w:tcW w:w="10206"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53E69" w:rsidTr="00453E69">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rPr>
              <w:t xml:space="preserve">GENERAL </w:t>
            </w:r>
          </w:p>
        </w:tc>
      </w:tr>
      <w:tr w:rsidR="00453E69" w:rsidTr="00453E69">
        <w:tc>
          <w:tcPr>
            <w:tcW w:w="10206" w:type="dxa"/>
            <w:tcBorders>
              <w:top w:val="single" w:sz="4" w:space="0" w:color="auto"/>
              <w:left w:val="single" w:sz="4" w:space="0" w:color="auto"/>
              <w:bottom w:val="single" w:sz="4" w:space="0" w:color="auto"/>
              <w:right w:val="single" w:sz="4" w:space="0" w:color="auto"/>
            </w:tcBorders>
          </w:tcPr>
          <w:p w:rsidR="00453E69" w:rsidRDefault="00453E69">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53E69" w:rsidRDefault="00453E69">
            <w:pPr>
              <w:pStyle w:val="BodyText"/>
              <w:jc w:val="both"/>
              <w:rPr>
                <w:rFonts w:ascii="Arial" w:hAnsi="Arial" w:cs="Arial"/>
                <w:b w:val="0"/>
                <w:sz w:val="22"/>
                <w:szCs w:val="22"/>
              </w:rPr>
            </w:pPr>
          </w:p>
          <w:p w:rsidR="00453E69" w:rsidRDefault="00453E69">
            <w:pPr>
              <w:pStyle w:val="ListParagraph"/>
              <w:spacing w:after="0"/>
              <w:ind w:left="33"/>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53E69" w:rsidRDefault="00453E69">
            <w:pPr>
              <w:spacing w:after="0" w:line="240" w:lineRule="auto"/>
              <w:rPr>
                <w:rFonts w:ascii="Arial" w:eastAsia="Times New Roman" w:hAnsi="Arial" w:cs="Arial"/>
              </w:rPr>
            </w:pPr>
          </w:p>
          <w:p w:rsidR="00453E69" w:rsidRDefault="00453E69">
            <w:pPr>
              <w:spacing w:after="0" w:line="240" w:lineRule="auto"/>
              <w:ind w:left="-709"/>
              <w:rPr>
                <w:rFonts w:ascii="Arial" w:hAnsi="Arial" w:cs="Arial"/>
              </w:rPr>
            </w:pPr>
            <w:r>
              <w:rPr>
                <w:rFonts w:ascii="Arial" w:hAnsi="Arial" w:cs="Arial"/>
                <w:i/>
                <w:iCs/>
                <w:color w:val="000000"/>
                <w:lang w:val="en-US" w:eastAsia="en-GB"/>
              </w:rPr>
              <w:t xml:space="preserve"> </w:t>
            </w:r>
          </w:p>
        </w:tc>
      </w:tr>
    </w:tbl>
    <w:p w:rsidR="00453E69" w:rsidRDefault="00453E69" w:rsidP="00453E69">
      <w:pPr>
        <w:spacing w:after="0" w:line="240" w:lineRule="auto"/>
        <w:jc w:val="both"/>
        <w:rPr>
          <w:rFonts w:ascii="Arial" w:hAnsi="Arial" w:cs="Arial"/>
        </w:rPr>
      </w:pPr>
    </w:p>
    <w:p w:rsidR="00453E69" w:rsidRDefault="00453E69" w:rsidP="00453E69">
      <w:pPr>
        <w:spacing w:after="0"/>
        <w:rPr>
          <w:rFonts w:cs="Arial"/>
        </w:rPr>
        <w:sectPr w:rsidR="00453E69">
          <w:pgSz w:w="11906" w:h="16838"/>
          <w:pgMar w:top="709" w:right="1440" w:bottom="851" w:left="1440" w:header="709" w:footer="709" w:gutter="0"/>
          <w:cols w:space="720"/>
        </w:sectPr>
      </w:pPr>
    </w:p>
    <w:p w:rsidR="00453E69" w:rsidRDefault="00453E69" w:rsidP="00453E69">
      <w:pPr>
        <w:spacing w:after="0" w:line="240" w:lineRule="auto"/>
        <w:jc w:val="both"/>
        <w:rPr>
          <w:rFonts w:ascii="Arial" w:hAnsi="Arial" w:cs="Arial"/>
        </w:rPr>
      </w:pPr>
    </w:p>
    <w:p w:rsidR="00453E69" w:rsidRDefault="00453E69" w:rsidP="00453E69">
      <w:pPr>
        <w:spacing w:after="0" w:line="240" w:lineRule="auto"/>
        <w:ind w:left="-567" w:right="-472"/>
        <w:jc w:val="center"/>
        <w:rPr>
          <w:rFonts w:ascii="Arial" w:hAnsi="Arial" w:cs="Arial"/>
          <w:sz w:val="40"/>
        </w:rPr>
      </w:pPr>
      <w:r>
        <w:rPr>
          <w:rFonts w:ascii="Arial" w:hAnsi="Arial" w:cs="Arial"/>
          <w:sz w:val="40"/>
        </w:rPr>
        <w:t>PERSON SPECIFICATION</w:t>
      </w:r>
    </w:p>
    <w:p w:rsidR="00453E69" w:rsidRDefault="00453E69" w:rsidP="00453E69">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53E69" w:rsidTr="00453E69">
        <w:tc>
          <w:tcPr>
            <w:tcW w:w="1985"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Specialist Therapist Physiotherapist</w:t>
            </w:r>
          </w:p>
        </w:tc>
      </w:tr>
    </w:tbl>
    <w:p w:rsidR="00453E69" w:rsidRDefault="00453E69" w:rsidP="00453E69">
      <w:pPr>
        <w:spacing w:after="0" w:line="240" w:lineRule="auto"/>
        <w:jc w:val="both"/>
        <w:rPr>
          <w:rFonts w:ascii="Arial" w:hAnsi="Arial" w:cs="Arial"/>
        </w:rPr>
      </w:pPr>
    </w:p>
    <w:p w:rsidR="00453E69" w:rsidRDefault="00453E69" w:rsidP="00453E69">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453E69" w:rsidTr="00453E69">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rPr>
            </w:pPr>
            <w:r>
              <w:rPr>
                <w:rFonts w:ascii="Arial" w:hAnsi="Arial" w:cs="Arial"/>
                <w:b/>
              </w:rPr>
              <w:t>Desirable</w:t>
            </w:r>
          </w:p>
        </w:tc>
      </w:tr>
      <w:tr w:rsidR="00453E69" w:rsidTr="00453E69">
        <w:tc>
          <w:tcPr>
            <w:tcW w:w="7641"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rPr>
            </w:pPr>
            <w:r>
              <w:rPr>
                <w:rFonts w:ascii="Arial" w:hAnsi="Arial" w:cs="Arial"/>
                <w:b/>
              </w:rPr>
              <w:t>QUALIFICATION/ SPECIAL TRAINING</w:t>
            </w:r>
          </w:p>
          <w:p w:rsidR="00453E69" w:rsidRDefault="00453E69">
            <w:pPr>
              <w:spacing w:after="0" w:line="240" w:lineRule="auto"/>
              <w:jc w:val="both"/>
              <w:rPr>
                <w:rFonts w:ascii="Arial" w:hAnsi="Arial" w:cs="Arial"/>
                <w:color w:val="FF0000"/>
              </w:rPr>
            </w:pPr>
          </w:p>
          <w:p w:rsidR="00453E69" w:rsidRDefault="00453E69">
            <w:pPr>
              <w:tabs>
                <w:tab w:val="left" w:pos="720"/>
              </w:tabs>
              <w:spacing w:after="0" w:line="240" w:lineRule="auto"/>
              <w:rPr>
                <w:rFonts w:ascii="Arial" w:eastAsia="Times New Roman" w:hAnsi="Arial" w:cs="Arial"/>
                <w:color w:val="000000"/>
                <w:szCs w:val="24"/>
                <w:lang w:eastAsia="en-GB"/>
              </w:rPr>
            </w:pPr>
            <w:r>
              <w:rPr>
                <w:rFonts w:ascii="Arial" w:eastAsia="Times New Roman" w:hAnsi="Arial" w:cs="Arial"/>
                <w:color w:val="000000"/>
                <w:szCs w:val="24"/>
                <w:lang w:eastAsia="en-GB"/>
              </w:rPr>
              <w:t>Degree or Graduate Diploma in Physio / therapy</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HCPC registration </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Additional post-graduate training relevant to the post </w:t>
            </w:r>
            <w:proofErr w:type="spellStart"/>
            <w:r>
              <w:rPr>
                <w:rFonts w:ascii="Arial" w:eastAsia="Times New Roman" w:hAnsi="Arial" w:cs="Arial"/>
                <w:color w:val="000000"/>
                <w:szCs w:val="24"/>
                <w:lang w:eastAsia="en-GB"/>
              </w:rPr>
              <w:t>eg</w:t>
            </w:r>
            <w:proofErr w:type="spellEnd"/>
            <w:r>
              <w:rPr>
                <w:rFonts w:ascii="Arial" w:eastAsia="Times New Roman" w:hAnsi="Arial" w:cs="Arial"/>
                <w:color w:val="000000"/>
                <w:szCs w:val="24"/>
                <w:lang w:eastAsia="en-GB"/>
              </w:rPr>
              <w:t xml:space="preserve"> moving &amp; handling, clinical skills training.</w:t>
            </w:r>
          </w:p>
        </w:tc>
        <w:tc>
          <w:tcPr>
            <w:tcW w:w="139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7641"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rPr>
            </w:pPr>
            <w:r>
              <w:rPr>
                <w:rFonts w:ascii="Arial" w:hAnsi="Arial" w:cs="Arial"/>
                <w:b/>
              </w:rPr>
              <w:t>KNOWLEDGE/SKILLS</w:t>
            </w:r>
          </w:p>
          <w:p w:rsidR="00453E69" w:rsidRDefault="00453E69">
            <w:pPr>
              <w:spacing w:after="0" w:line="240" w:lineRule="auto"/>
              <w:jc w:val="both"/>
              <w:rPr>
                <w:rFonts w:ascii="Arial" w:hAnsi="Arial" w:cs="Arial"/>
                <w:color w:val="FF0000"/>
              </w:rPr>
            </w:pPr>
          </w:p>
          <w:p w:rsidR="00453E69" w:rsidRDefault="00453E69">
            <w:pPr>
              <w:spacing w:after="0" w:line="240" w:lineRule="auto"/>
              <w:rPr>
                <w:rFonts w:ascii="Arial" w:eastAsia="Times New Roman" w:hAnsi="Arial" w:cs="Arial"/>
                <w:color w:val="000000"/>
                <w:szCs w:val="24"/>
                <w:lang w:eastAsia="en-GB"/>
              </w:rPr>
            </w:pPr>
            <w:r>
              <w:rPr>
                <w:rFonts w:ascii="Arial" w:eastAsia="Times New Roman" w:hAnsi="Arial" w:cs="Arial"/>
                <w:color w:val="000000"/>
                <w:szCs w:val="24"/>
                <w:lang w:eastAsia="en-GB"/>
              </w:rPr>
              <w:t>Evidence of continuing professional development</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Knowledge of relevant NSFs, appropriate national guidance and other relevant initiatives </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Evidence of participating in Clinical Audit</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Multi-disciplinary team working across health, social and voluntary sectors</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Proven ability of complex case management</w:t>
            </w:r>
          </w:p>
          <w:p w:rsidR="00453E69" w:rsidRDefault="00453E69">
            <w:pPr>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Excellent communication skills</w:t>
            </w:r>
          </w:p>
          <w:p w:rsidR="00453E69" w:rsidRDefault="00453E69">
            <w:pPr>
              <w:spacing w:before="200" w:after="0" w:line="240" w:lineRule="auto"/>
              <w:jc w:val="both"/>
              <w:rPr>
                <w:rFonts w:ascii="Arial" w:eastAsia="Times New Roman" w:hAnsi="Arial" w:cs="Arial"/>
                <w:color w:val="000000"/>
                <w:szCs w:val="24"/>
                <w:lang w:eastAsia="en-GB"/>
              </w:rPr>
            </w:pPr>
          </w:p>
          <w:p w:rsidR="00453E69" w:rsidRDefault="00453E69">
            <w:pPr>
              <w:spacing w:after="0" w:line="240" w:lineRule="auto"/>
              <w:jc w:val="both"/>
              <w:rPr>
                <w:rFonts w:ascii="Arial" w:hAnsi="Arial" w:cs="Arial"/>
                <w:color w:val="FF0000"/>
              </w:rPr>
            </w:pPr>
            <w:r>
              <w:rPr>
                <w:rFonts w:ascii="Arial" w:eastAsia="Times New Roman" w:hAnsi="Arial" w:cs="Arial"/>
                <w:color w:val="000000"/>
                <w:szCs w:val="24"/>
                <w:lang w:eastAsia="en-GB"/>
              </w:rPr>
              <w:t>Core IT skills</w:t>
            </w:r>
          </w:p>
        </w:tc>
        <w:tc>
          <w:tcPr>
            <w:tcW w:w="139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D</w:t>
            </w:r>
          </w:p>
        </w:tc>
      </w:tr>
      <w:tr w:rsidR="00453E69" w:rsidTr="00453E69">
        <w:tc>
          <w:tcPr>
            <w:tcW w:w="7641"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rPr>
            </w:pPr>
            <w:r>
              <w:rPr>
                <w:rFonts w:ascii="Arial" w:hAnsi="Arial" w:cs="Arial"/>
                <w:b/>
              </w:rPr>
              <w:t xml:space="preserve">EXPERIENCE </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Appropriate clinical experience and competence in relevant clinical setting</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Evidence of supervisory experience </w:t>
            </w:r>
          </w:p>
          <w:p w:rsidR="00453E69" w:rsidRDefault="00453E69">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7641"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PERSONAL ATTRIBUTES </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Able to work as a team member</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Good time management</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Good organisational skills</w:t>
            </w:r>
          </w:p>
          <w:p w:rsidR="00453E69" w:rsidRDefault="00453E69">
            <w:pPr>
              <w:tabs>
                <w:tab w:val="left" w:pos="720"/>
              </w:tabs>
              <w:spacing w:before="200" w:after="0" w:line="240" w:lineRule="auto"/>
              <w:jc w:val="both"/>
              <w:rPr>
                <w:rFonts w:ascii="Arial" w:eastAsia="Times New Roman" w:hAnsi="Arial" w:cs="Arial"/>
                <w:color w:val="000000"/>
                <w:szCs w:val="24"/>
                <w:lang w:eastAsia="en-GB"/>
              </w:rPr>
            </w:pPr>
            <w:r>
              <w:rPr>
                <w:rFonts w:ascii="Arial" w:eastAsia="Times New Roman" w:hAnsi="Arial" w:cs="Arial"/>
                <w:color w:val="000000"/>
                <w:szCs w:val="24"/>
                <w:lang w:eastAsia="en-GB"/>
              </w:rPr>
              <w:t>Self-awareness of own levels of competence</w:t>
            </w:r>
          </w:p>
        </w:tc>
        <w:tc>
          <w:tcPr>
            <w:tcW w:w="139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7641"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b/>
              </w:rPr>
            </w:pPr>
            <w:r>
              <w:rPr>
                <w:rFonts w:ascii="Arial" w:hAnsi="Arial" w:cs="Arial"/>
                <w:b/>
              </w:rPr>
              <w:t xml:space="preserve">OTHER REQUIREMENTS </w:t>
            </w:r>
          </w:p>
          <w:p w:rsidR="00453E69" w:rsidRDefault="00453E69">
            <w:pPr>
              <w:tabs>
                <w:tab w:val="left" w:pos="720"/>
              </w:tabs>
              <w:spacing w:before="200" w:after="0" w:line="240" w:lineRule="auto"/>
              <w:rPr>
                <w:rFonts w:ascii="Arial" w:eastAsia="Times New Roman" w:hAnsi="Arial" w:cs="Arial"/>
                <w:color w:val="000000"/>
                <w:lang w:eastAsia="en-GB"/>
              </w:rPr>
            </w:pPr>
            <w:r>
              <w:rPr>
                <w:rFonts w:ascii="Arial" w:eastAsia="Times New Roman" w:hAnsi="Arial" w:cs="Arial"/>
                <w:color w:val="000000"/>
                <w:lang w:eastAsia="en-GB"/>
              </w:rPr>
              <w:t>The post holder must demonstrate a positive commitment to uphold diversity and equality policies approved by the Trust.</w:t>
            </w:r>
          </w:p>
          <w:p w:rsidR="00453E69" w:rsidRDefault="00453E69">
            <w:pPr>
              <w:tabs>
                <w:tab w:val="left" w:pos="720"/>
              </w:tabs>
              <w:spacing w:before="200" w:after="0" w:line="240" w:lineRule="auto"/>
              <w:rPr>
                <w:rFonts w:ascii="Arial" w:eastAsia="Times New Roman" w:hAnsi="Arial" w:cs="Arial"/>
                <w:color w:val="000000"/>
                <w:lang w:eastAsia="en-GB"/>
              </w:rPr>
            </w:pPr>
            <w:r>
              <w:rPr>
                <w:rFonts w:ascii="Arial" w:eastAsia="Times New Roman" w:hAnsi="Arial" w:cs="Arial"/>
                <w:color w:val="000000"/>
                <w:lang w:eastAsia="en-GB"/>
              </w:rPr>
              <w:t>Ability to travel to other locations as required</w:t>
            </w:r>
          </w:p>
        </w:tc>
        <w:tc>
          <w:tcPr>
            <w:tcW w:w="139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p w:rsidR="00453E69" w:rsidRDefault="00453E69">
            <w:pPr>
              <w:spacing w:after="0" w:line="240" w:lineRule="auto"/>
              <w:jc w:val="both"/>
              <w:rPr>
                <w:rFonts w:ascii="Arial" w:hAnsi="Arial" w:cs="Arial"/>
              </w:rPr>
            </w:pPr>
          </w:p>
          <w:p w:rsidR="00453E69" w:rsidRDefault="00453E69">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bl>
    <w:p w:rsidR="00453E69" w:rsidRDefault="00453E69" w:rsidP="00453E69">
      <w:pPr>
        <w:spacing w:after="0" w:line="240" w:lineRule="auto"/>
        <w:rPr>
          <w:rFonts w:ascii="Arial" w:hAnsi="Arial" w:cs="Arial"/>
        </w:rPr>
        <w:sectPr w:rsidR="00453E69">
          <w:pgSz w:w="11906" w:h="16838"/>
          <w:pgMar w:top="709" w:right="1440" w:bottom="851" w:left="1440" w:header="709" w:footer="709" w:gutter="0"/>
          <w:cols w:space="720"/>
        </w:sectPr>
      </w:pPr>
    </w:p>
    <w:p w:rsidR="00453E69" w:rsidRDefault="00453E69" w:rsidP="00453E69">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453E69" w:rsidTr="00453E69">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453E69" w:rsidRDefault="00453E69">
            <w:pPr>
              <w:spacing w:after="0" w:line="240" w:lineRule="auto"/>
              <w:jc w:val="center"/>
              <w:rPr>
                <w:rFonts w:ascii="Arial" w:hAnsi="Arial" w:cs="Arial"/>
                <w:b/>
                <w:color w:val="FFFFFF" w:themeColor="background1"/>
              </w:rPr>
            </w:pPr>
          </w:p>
          <w:p w:rsidR="00453E69" w:rsidRDefault="00453E69">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53E69" w:rsidTr="00453E69">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453E69" w:rsidTr="00453E69">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center"/>
              <w:rPr>
                <w:rFonts w:ascii="Arial" w:hAnsi="Arial" w:cs="Arial"/>
                <w:b/>
              </w:rPr>
            </w:pPr>
          </w:p>
        </w:tc>
      </w:tr>
      <w:tr w:rsidR="00453E69" w:rsidTr="00453E69">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center"/>
              <w:rPr>
                <w:rFonts w:ascii="Arial" w:hAnsi="Arial" w:cs="Arial"/>
                <w:b/>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10314" w:type="dxa"/>
            <w:gridSpan w:val="6"/>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color w:val="002060"/>
              </w:rPr>
            </w:pPr>
          </w:p>
        </w:tc>
      </w:tr>
      <w:tr w:rsidR="00453E69" w:rsidTr="00453E69">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color w:val="002060"/>
              </w:rPr>
            </w:pPr>
          </w:p>
        </w:tc>
      </w:tr>
      <w:tr w:rsidR="00453E69" w:rsidTr="00453E69">
        <w:tc>
          <w:tcPr>
            <w:tcW w:w="10314" w:type="dxa"/>
            <w:gridSpan w:val="6"/>
            <w:tcBorders>
              <w:top w:val="single" w:sz="4" w:space="0" w:color="auto"/>
              <w:left w:val="single" w:sz="4" w:space="0" w:color="auto"/>
              <w:bottom w:val="single" w:sz="4" w:space="0" w:color="auto"/>
              <w:right w:val="single" w:sz="4" w:space="0" w:color="auto"/>
            </w:tcBorders>
            <w:vAlign w:val="bottom"/>
          </w:tcPr>
          <w:p w:rsidR="00453E69" w:rsidRDefault="00453E69">
            <w:pPr>
              <w:spacing w:after="0" w:line="240" w:lineRule="auto"/>
              <w:jc w:val="both"/>
              <w:rPr>
                <w:rFonts w:ascii="Arial" w:hAnsi="Arial" w:cs="Arial"/>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 xml:space="preserve">Chlorine based cleaning solutions </w:t>
            </w:r>
          </w:p>
          <w:p w:rsidR="00453E69" w:rsidRDefault="00453E69">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53E69" w:rsidRDefault="00453E69">
            <w:pPr>
              <w:spacing w:after="0" w:line="240" w:lineRule="auto"/>
              <w:jc w:val="both"/>
              <w:rPr>
                <w:rFonts w:ascii="Arial" w:hAnsi="Arial" w:cs="Arial"/>
                <w:color w:val="FFFFFF" w:themeColor="background1"/>
              </w:rPr>
            </w:pPr>
          </w:p>
        </w:tc>
      </w:tr>
      <w:tr w:rsidR="00453E69" w:rsidTr="00453E69">
        <w:tc>
          <w:tcPr>
            <w:tcW w:w="7338" w:type="dxa"/>
            <w:gridSpan w:val="2"/>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r>
      <w:tr w:rsidR="00453E69" w:rsidTr="00453E69">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10314" w:type="dxa"/>
            <w:gridSpan w:val="6"/>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b/>
                <w:color w:val="FFFFFF" w:themeColor="background1"/>
              </w:rPr>
            </w:pPr>
          </w:p>
        </w:tc>
      </w:tr>
      <w:tr w:rsidR="00453E69" w:rsidTr="00453E69">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53E69" w:rsidRDefault="00453E69">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53E69" w:rsidRDefault="00453E69">
            <w:pPr>
              <w:spacing w:after="0" w:line="240" w:lineRule="auto"/>
              <w:jc w:val="both"/>
              <w:rPr>
                <w:rFonts w:ascii="Arial" w:hAnsi="Arial" w:cs="Arial"/>
                <w:b/>
                <w:color w:val="FFFFFF" w:themeColor="background1"/>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vAlign w:val="bottom"/>
            <w:hideMark/>
          </w:tcPr>
          <w:p w:rsidR="00453E69" w:rsidRDefault="00453E69">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r w:rsidR="00453E69" w:rsidTr="00453E69">
        <w:tc>
          <w:tcPr>
            <w:tcW w:w="662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453E69" w:rsidRDefault="00453E69">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53E69" w:rsidRDefault="00453E69">
            <w:pPr>
              <w:spacing w:after="0" w:line="240" w:lineRule="auto"/>
              <w:jc w:val="both"/>
              <w:rPr>
                <w:rFonts w:ascii="Arial" w:hAnsi="Arial" w:cs="Arial"/>
              </w:rPr>
            </w:pPr>
          </w:p>
        </w:tc>
      </w:tr>
    </w:tbl>
    <w:p w:rsidR="00453E69" w:rsidRDefault="00453E69" w:rsidP="00453E69">
      <w:pPr>
        <w:tabs>
          <w:tab w:val="left" w:pos="1080"/>
        </w:tabs>
        <w:rPr>
          <w:rFonts w:ascii="Arial" w:hAnsi="Arial" w:cs="Arial"/>
        </w:rPr>
      </w:pPr>
    </w:p>
    <w:p w:rsidR="00453E69" w:rsidRDefault="00453E69" w:rsidP="00453E69">
      <w:pPr>
        <w:spacing w:after="0" w:line="240" w:lineRule="auto"/>
        <w:rPr>
          <w:rFonts w:ascii="Arial" w:eastAsia="Times New Roman" w:hAnsi="Arial" w:cs="Arial"/>
          <w:sz w:val="20"/>
          <w:szCs w:val="20"/>
        </w:rPr>
      </w:pPr>
    </w:p>
    <w:p w:rsidR="00453E69" w:rsidRDefault="00453E69"/>
    <w:sectPr w:rsidR="00453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5E2225"/>
    <w:multiLevelType w:val="hybridMultilevel"/>
    <w:tmpl w:val="8DBAA884"/>
    <w:lvl w:ilvl="0" w:tplc="30D82632">
      <w:numFmt w:val="bullet"/>
      <w:lvlText w:val="-"/>
      <w:lvlJc w:val="left"/>
      <w:pPr>
        <w:ind w:left="720" w:hanging="360"/>
      </w:pPr>
      <w:rPr>
        <w:rFonts w:ascii="Segoe UI" w:eastAsia="Times New Roman"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510320"/>
    <w:multiLevelType w:val="hybridMultilevel"/>
    <w:tmpl w:val="B4F6F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69"/>
    <w:rsid w:val="00453E69"/>
    <w:rsid w:val="00B2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2DFD1-EEAD-4A15-ADD3-D40E7F8B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E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53E6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453E69"/>
    <w:rPr>
      <w:rFonts w:ascii="Times New Roman" w:eastAsia="Times New Roman" w:hAnsi="Times New Roman" w:cs="Times New Roman"/>
      <w:b/>
      <w:sz w:val="28"/>
      <w:szCs w:val="20"/>
    </w:rPr>
  </w:style>
  <w:style w:type="paragraph" w:styleId="ListParagraph">
    <w:name w:val="List Paragraph"/>
    <w:basedOn w:val="Normal"/>
    <w:uiPriority w:val="34"/>
    <w:qFormat/>
    <w:rsid w:val="00453E69"/>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453E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3E69"/>
  </w:style>
  <w:style w:type="character" w:customStyle="1" w:styleId="eop">
    <w:name w:val="eop"/>
    <w:basedOn w:val="DefaultParagraphFont"/>
    <w:rsid w:val="00453E69"/>
  </w:style>
  <w:style w:type="table" w:styleId="TableGrid">
    <w:name w:val="Table Grid"/>
    <w:basedOn w:val="TableNormal"/>
    <w:uiPriority w:val="59"/>
    <w:rsid w:val="00453E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Intermediate Care Operational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Community Rehabilitation Clinical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OT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6 Physiotherapist</a:t>
          </a:r>
        </a:p>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Associate Community Matron</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4704" y="478021"/>
          <a:ext cx="100332" cy="439553"/>
        </a:xfrm>
        <a:custGeom>
          <a:avLst/>
          <a:gdLst/>
          <a:ahLst/>
          <a:cxnLst/>
          <a:rect l="0" t="0" r="0" b="0"/>
          <a:pathLst>
            <a:path>
              <a:moveTo>
                <a:pt x="100332" y="0"/>
              </a:moveTo>
              <a:lnTo>
                <a:pt x="100332" y="439553"/>
              </a:lnTo>
              <a:lnTo>
                <a:pt x="0" y="4395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78021"/>
          <a:ext cx="1156218" cy="879107"/>
        </a:xfrm>
        <a:custGeom>
          <a:avLst/>
          <a:gdLst/>
          <a:ahLst/>
          <a:cxnLst/>
          <a:rect l="0" t="0" r="0" b="0"/>
          <a:pathLst>
            <a:path>
              <a:moveTo>
                <a:pt x="0" y="0"/>
              </a:moveTo>
              <a:lnTo>
                <a:pt x="0" y="778774"/>
              </a:lnTo>
              <a:lnTo>
                <a:pt x="1156218" y="778774"/>
              </a:lnTo>
              <a:lnTo>
                <a:pt x="1156218" y="879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78021"/>
          <a:ext cx="91440" cy="879107"/>
        </a:xfrm>
        <a:custGeom>
          <a:avLst/>
          <a:gdLst/>
          <a:ahLst/>
          <a:cxnLst/>
          <a:rect l="0" t="0" r="0" b="0"/>
          <a:pathLst>
            <a:path>
              <a:moveTo>
                <a:pt x="45720" y="0"/>
              </a:moveTo>
              <a:lnTo>
                <a:pt x="45720" y="879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48819" y="478021"/>
          <a:ext cx="1156218" cy="879107"/>
        </a:xfrm>
        <a:custGeom>
          <a:avLst/>
          <a:gdLst/>
          <a:ahLst/>
          <a:cxnLst/>
          <a:rect l="0" t="0" r="0" b="0"/>
          <a:pathLst>
            <a:path>
              <a:moveTo>
                <a:pt x="1156218" y="0"/>
              </a:moveTo>
              <a:lnTo>
                <a:pt x="1156218" y="778774"/>
              </a:lnTo>
              <a:lnTo>
                <a:pt x="0" y="778774"/>
              </a:lnTo>
              <a:lnTo>
                <a:pt x="0" y="879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27261" y="244"/>
          <a:ext cx="955552" cy="47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Intermediate Care Operational Lead</a:t>
          </a:r>
        </a:p>
      </dsp:txBody>
      <dsp:txXfrm>
        <a:off x="1727261" y="244"/>
        <a:ext cx="955552" cy="477776"/>
      </dsp:txXfrm>
    </dsp:sp>
    <dsp:sp modelId="{B9F5C629-C0B0-45F1-AD3B-255DFC7FD3AE}">
      <dsp:nvSpPr>
        <dsp:cNvPr id="0" name=""/>
        <dsp:cNvSpPr/>
      </dsp:nvSpPr>
      <dsp:spPr>
        <a:xfrm>
          <a:off x="571043" y="1357128"/>
          <a:ext cx="955552" cy="47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OT</a:t>
          </a:r>
        </a:p>
      </dsp:txBody>
      <dsp:txXfrm>
        <a:off x="571043" y="1357128"/>
        <a:ext cx="955552" cy="477776"/>
      </dsp:txXfrm>
    </dsp:sp>
    <dsp:sp modelId="{08265FAB-96E5-40FB-A6BC-04E376BD1431}">
      <dsp:nvSpPr>
        <dsp:cNvPr id="0" name=""/>
        <dsp:cNvSpPr/>
      </dsp:nvSpPr>
      <dsp:spPr>
        <a:xfrm>
          <a:off x="1727261" y="1357128"/>
          <a:ext cx="955552" cy="47777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Physiotherapist</a:t>
          </a:r>
        </a:p>
        <a:p>
          <a:pPr marL="0" lvl="0" indent="0" algn="ctr" defTabSz="400050">
            <a:lnSpc>
              <a:spcPct val="90000"/>
            </a:lnSpc>
            <a:spcBef>
              <a:spcPct val="0"/>
            </a:spcBef>
            <a:spcAft>
              <a:spcPct val="35000"/>
            </a:spcAft>
            <a:buNone/>
          </a:pPr>
          <a:r>
            <a:rPr lang="en-GB" sz="900" kern="1200"/>
            <a:t>(POST HOLDER)</a:t>
          </a:r>
        </a:p>
      </dsp:txBody>
      <dsp:txXfrm>
        <a:off x="1727261" y="1357128"/>
        <a:ext cx="955552" cy="477776"/>
      </dsp:txXfrm>
    </dsp:sp>
    <dsp:sp modelId="{6ABA460A-CA7D-4490-925D-5B3B34B83544}">
      <dsp:nvSpPr>
        <dsp:cNvPr id="0" name=""/>
        <dsp:cNvSpPr/>
      </dsp:nvSpPr>
      <dsp:spPr>
        <a:xfrm>
          <a:off x="2883479" y="1357128"/>
          <a:ext cx="955552" cy="47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Associate Community Matron</a:t>
          </a:r>
        </a:p>
      </dsp:txBody>
      <dsp:txXfrm>
        <a:off x="2883479" y="1357128"/>
        <a:ext cx="955552" cy="477776"/>
      </dsp:txXfrm>
    </dsp:sp>
    <dsp:sp modelId="{F9E58CB6-E67C-44D6-A4A2-C8C137A3B5B6}">
      <dsp:nvSpPr>
        <dsp:cNvPr id="0" name=""/>
        <dsp:cNvSpPr/>
      </dsp:nvSpPr>
      <dsp:spPr>
        <a:xfrm>
          <a:off x="1149152" y="678686"/>
          <a:ext cx="955552" cy="47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Rehabilitation Clinical Lead</a:t>
          </a:r>
        </a:p>
      </dsp:txBody>
      <dsp:txXfrm>
        <a:off x="1149152" y="678686"/>
        <a:ext cx="955552" cy="47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RYDER, Laura (ROYAL DEVON UNIVERSITY HEALTHCARE NHS FOUNDATION TRUST)</cp:lastModifiedBy>
  <cp:revision>2</cp:revision>
  <dcterms:created xsi:type="dcterms:W3CDTF">2026-06-04T14:37:00Z</dcterms:created>
  <dcterms:modified xsi:type="dcterms:W3CDTF">2026-06-12T13:32:00Z</dcterms:modified>
</cp:coreProperties>
</file>