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2A" w:rsidRDefault="0057202A" w:rsidP="0057202A">
      <w:pPr>
        <w:pStyle w:val="xxmsonormal"/>
        <w:shd w:val="clear" w:color="auto" w:fill="FFFFFF"/>
        <w:spacing w:before="0" w:beforeAutospacing="0" w:after="0" w:afterAutospacing="0"/>
        <w:rPr>
          <w:rFonts w:ascii="Calibri" w:hAnsi="Calibri" w:cs="Calibri"/>
          <w:color w:val="242424"/>
          <w:sz w:val="22"/>
          <w:szCs w:val="22"/>
        </w:rPr>
      </w:pPr>
      <w:bookmarkStart w:id="0" w:name="_GoBack"/>
      <w:r>
        <w:rPr>
          <w:rFonts w:ascii="Arial" w:hAnsi="Arial" w:cs="Arial"/>
          <w:color w:val="231F20"/>
          <w:sz w:val="36"/>
          <w:szCs w:val="36"/>
          <w:bdr w:val="none" w:sz="0" w:space="0" w:color="auto" w:frame="1"/>
        </w:rPr>
        <w:t>Role Summary</w:t>
      </w:r>
    </w:p>
    <w:p w:rsidR="00286DF1" w:rsidRDefault="00286DF1"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333333"/>
          <w:sz w:val="21"/>
          <w:szCs w:val="21"/>
          <w:bdr w:val="none" w:sz="0" w:space="0" w:color="auto" w:frame="1"/>
        </w:rPr>
        <w:t>Royal Devon University Healthcare NHS Foundation Trust</w:t>
      </w:r>
    </w:p>
    <w:p w:rsidR="0090148D" w:rsidRDefault="0090148D" w:rsidP="0090148D">
      <w:pPr>
        <w:pStyle w:val="xxmsonormal"/>
        <w:shd w:val="clear" w:color="auto" w:fill="FFFFFF"/>
        <w:spacing w:before="0" w:beforeAutospacing="0" w:after="0" w:afterAutospacing="0"/>
        <w:rPr>
          <w:rFonts w:ascii="Arial" w:hAnsi="Arial" w:cs="Arial"/>
          <w:b/>
          <w:bCs/>
          <w:color w:val="333333"/>
          <w:sz w:val="21"/>
          <w:szCs w:val="21"/>
          <w:bdr w:val="none" w:sz="0" w:space="0" w:color="auto" w:frame="1"/>
        </w:rPr>
      </w:pPr>
      <w:r>
        <w:rPr>
          <w:rFonts w:ascii="Arial" w:hAnsi="Arial" w:cs="Arial"/>
          <w:b/>
          <w:bCs/>
          <w:color w:val="333333"/>
          <w:sz w:val="21"/>
          <w:szCs w:val="21"/>
          <w:bdr w:val="none" w:sz="0" w:space="0" w:color="auto" w:frame="1"/>
        </w:rPr>
        <w:t xml:space="preserve">Advert: </w:t>
      </w:r>
      <w:r w:rsidR="00C604D2">
        <w:rPr>
          <w:rFonts w:ascii="Arial" w:hAnsi="Arial" w:cs="Arial"/>
          <w:b/>
          <w:bCs/>
          <w:color w:val="333333"/>
          <w:sz w:val="21"/>
          <w:szCs w:val="21"/>
          <w:bdr w:val="none" w:sz="0" w:space="0" w:color="auto" w:frame="1"/>
        </w:rPr>
        <w:t>Clinical Fellow</w:t>
      </w:r>
      <w:r>
        <w:rPr>
          <w:rFonts w:ascii="Arial" w:hAnsi="Arial" w:cs="Arial"/>
          <w:b/>
          <w:bCs/>
          <w:color w:val="333333"/>
          <w:sz w:val="21"/>
          <w:szCs w:val="21"/>
          <w:bdr w:val="none" w:sz="0" w:space="0" w:color="auto" w:frame="1"/>
        </w:rPr>
        <w:t xml:space="preserve"> in Emergency Medicine</w:t>
      </w:r>
      <w:r w:rsidR="00286DF1">
        <w:rPr>
          <w:rFonts w:ascii="Arial" w:hAnsi="Arial" w:cs="Arial"/>
          <w:b/>
          <w:bCs/>
          <w:color w:val="333333"/>
          <w:sz w:val="21"/>
          <w:szCs w:val="21"/>
          <w:bdr w:val="none" w:sz="0" w:space="0" w:color="auto" w:frame="1"/>
        </w:rPr>
        <w:t xml:space="preserve"> with Special Interest 80:20</w:t>
      </w:r>
      <w:r w:rsidR="00A336E6">
        <w:rPr>
          <w:rFonts w:ascii="Arial" w:hAnsi="Arial" w:cs="Arial"/>
          <w:b/>
          <w:bCs/>
          <w:color w:val="333333"/>
          <w:sz w:val="21"/>
          <w:szCs w:val="21"/>
          <w:bdr w:val="none" w:sz="0" w:space="0" w:color="auto" w:frame="1"/>
        </w:rPr>
        <w:t xml:space="preserve"> for Feb ‘24 and Aug ‘24</w:t>
      </w:r>
    </w:p>
    <w:p w:rsidR="00286DF1" w:rsidRDefault="00286DF1" w:rsidP="0090148D">
      <w:pPr>
        <w:pStyle w:val="xxmsonormal"/>
        <w:shd w:val="clear" w:color="auto" w:fill="FFFFFF"/>
        <w:spacing w:before="0" w:beforeAutospacing="0" w:after="0" w:afterAutospacing="0"/>
        <w:rPr>
          <w:rFonts w:ascii="Calibri" w:hAnsi="Calibri" w:cs="Calibri"/>
          <w:color w:val="242424"/>
          <w:sz w:val="22"/>
          <w:szCs w:val="22"/>
        </w:rPr>
      </w:pPr>
    </w:p>
    <w:p w:rsidR="0057202A" w:rsidRDefault="0057202A"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p>
    <w:p w:rsidR="0057202A" w:rsidRDefault="0057202A" w:rsidP="0057202A">
      <w:pPr>
        <w:pStyle w:val="xxmsonormal"/>
        <w:shd w:val="clear" w:color="auto" w:fill="FFFFFF"/>
        <w:spacing w:before="0" w:beforeAutospacing="0" w:after="0" w:afterAutospacing="0"/>
        <w:rPr>
          <w:rFonts w:ascii="Arial" w:hAnsi="Arial" w:cs="Arial"/>
          <w:color w:val="231F20"/>
          <w:sz w:val="36"/>
          <w:szCs w:val="36"/>
          <w:bdr w:val="none" w:sz="0" w:space="0" w:color="auto" w:frame="1"/>
        </w:rPr>
      </w:pPr>
      <w:r>
        <w:rPr>
          <w:rFonts w:ascii="Arial" w:hAnsi="Arial" w:cs="Arial"/>
          <w:color w:val="231F20"/>
          <w:sz w:val="36"/>
          <w:szCs w:val="36"/>
          <w:bdr w:val="none" w:sz="0" w:space="0" w:color="auto" w:frame="1"/>
        </w:rPr>
        <w:t>About the Role</w:t>
      </w:r>
    </w:p>
    <w:p w:rsidR="0057202A" w:rsidRDefault="0057202A"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p>
    <w:p w:rsidR="00286DF1"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The Royal Devon University Healthcare NHS Foundation Trust, Eastern Services, is currently inviting applicants to join our team of Junior Doctors in the Emergency Department at Exeter</w:t>
      </w:r>
      <w:r w:rsidR="00A336E6">
        <w:rPr>
          <w:rFonts w:ascii="Helvetica" w:hAnsi="Helvetica" w:cs="Helvetica"/>
          <w:color w:val="333333"/>
          <w:sz w:val="21"/>
          <w:szCs w:val="21"/>
          <w:bdr w:val="none" w:sz="0" w:space="0" w:color="auto" w:frame="1"/>
        </w:rPr>
        <w:t xml:space="preserve"> </w:t>
      </w:r>
      <w:r w:rsidR="00D317B9">
        <w:rPr>
          <w:rFonts w:ascii="Helvetica" w:hAnsi="Helvetica" w:cs="Helvetica"/>
          <w:color w:val="333333"/>
          <w:sz w:val="21"/>
          <w:szCs w:val="21"/>
          <w:bdr w:val="none" w:sz="0" w:space="0" w:color="auto" w:frame="1"/>
        </w:rPr>
        <w:t>for</w:t>
      </w:r>
      <w:r w:rsidR="00A336E6">
        <w:rPr>
          <w:rFonts w:ascii="Helvetica" w:hAnsi="Helvetica" w:cs="Helvetica"/>
          <w:color w:val="333333"/>
          <w:sz w:val="21"/>
          <w:szCs w:val="21"/>
          <w:bdr w:val="none" w:sz="0" w:space="0" w:color="auto" w:frame="1"/>
        </w:rPr>
        <w:t xml:space="preserve"> February </w:t>
      </w:r>
      <w:r w:rsidR="00D317B9">
        <w:rPr>
          <w:rFonts w:ascii="Helvetica" w:hAnsi="Helvetica" w:cs="Helvetica"/>
          <w:color w:val="333333"/>
          <w:sz w:val="21"/>
          <w:szCs w:val="21"/>
          <w:bdr w:val="none" w:sz="0" w:space="0" w:color="auto" w:frame="1"/>
        </w:rPr>
        <w:t xml:space="preserve">2024 </w:t>
      </w:r>
      <w:r w:rsidR="00A336E6">
        <w:rPr>
          <w:rFonts w:ascii="Helvetica" w:hAnsi="Helvetica" w:cs="Helvetica"/>
          <w:color w:val="333333"/>
          <w:sz w:val="21"/>
          <w:szCs w:val="21"/>
          <w:bdr w:val="none" w:sz="0" w:space="0" w:color="auto" w:frame="1"/>
        </w:rPr>
        <w:t>and August 2024</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33333"/>
          <w:sz w:val="21"/>
          <w:szCs w:val="21"/>
          <w:bdr w:val="none" w:sz="0" w:space="0" w:color="auto" w:frame="1"/>
        </w:rPr>
        <w:t>  </w:t>
      </w:r>
    </w:p>
    <w:p w:rsidR="00A336E6"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We are building our Junior Doctor team with a focus on developing sustainable working practices. Our base full shift rota has recently been redesigned and comprises an attractive 40 hours a week including SPA/Educational Development time.</w:t>
      </w:r>
      <w:r w:rsidR="00A336E6">
        <w:rPr>
          <w:rFonts w:ascii="Helvetica" w:hAnsi="Helvetica" w:cs="Helvetica"/>
          <w:color w:val="333333"/>
          <w:sz w:val="21"/>
          <w:szCs w:val="21"/>
          <w:bdr w:val="none" w:sz="0" w:space="0" w:color="auto" w:frame="1"/>
        </w:rPr>
        <w:t xml:space="preserve">  We have a strong track record in delivering CESR, MSc in Extreme Medicine, welcoming International Medical Graduates and providing accredited time for FACEM training.</w:t>
      </w:r>
    </w:p>
    <w:p w:rsidR="00A336E6" w:rsidRDefault="00A336E6"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p>
    <w:p w:rsidR="0090148D" w:rsidRDefault="00286DF1"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 xml:space="preserve">We are keen to support the development of portfolio careers and allow individuals the opportunity to explore other interests related to the field of Emergency Medicine.  We are therefore offering </w:t>
      </w:r>
      <w:r w:rsidR="00A336E6">
        <w:rPr>
          <w:rFonts w:ascii="Helvetica" w:hAnsi="Helvetica" w:cs="Helvetica"/>
          <w:color w:val="333333"/>
          <w:sz w:val="21"/>
          <w:szCs w:val="21"/>
          <w:bdr w:val="none" w:sz="0" w:space="0" w:color="auto" w:frame="1"/>
        </w:rPr>
        <w:t xml:space="preserve">two </w:t>
      </w:r>
      <w:proofErr w:type="gramStart"/>
      <w:r w:rsidR="00A336E6">
        <w:rPr>
          <w:rFonts w:ascii="Helvetica" w:hAnsi="Helvetica" w:cs="Helvetica"/>
          <w:color w:val="333333"/>
          <w:sz w:val="21"/>
          <w:szCs w:val="21"/>
          <w:bdr w:val="none" w:sz="0" w:space="0" w:color="auto" w:frame="1"/>
        </w:rPr>
        <w:t>12 month</w:t>
      </w:r>
      <w:proofErr w:type="gramEnd"/>
      <w:r>
        <w:rPr>
          <w:rFonts w:ascii="Helvetica" w:hAnsi="Helvetica" w:cs="Helvetica"/>
          <w:color w:val="333333"/>
          <w:sz w:val="21"/>
          <w:szCs w:val="21"/>
          <w:bdr w:val="none" w:sz="0" w:space="0" w:color="auto" w:frame="1"/>
        </w:rPr>
        <w:t xml:space="preserve"> posts comp</w:t>
      </w:r>
      <w:r w:rsidR="00A336E6">
        <w:rPr>
          <w:rFonts w:ascii="Helvetica" w:hAnsi="Helvetica" w:cs="Helvetica"/>
          <w:color w:val="333333"/>
          <w:sz w:val="21"/>
          <w:szCs w:val="21"/>
          <w:bdr w:val="none" w:sz="0" w:space="0" w:color="auto" w:frame="1"/>
        </w:rPr>
        <w:t>ri</w:t>
      </w:r>
      <w:r>
        <w:rPr>
          <w:rFonts w:ascii="Helvetica" w:hAnsi="Helvetica" w:cs="Helvetica"/>
          <w:color w:val="333333"/>
          <w:sz w:val="21"/>
          <w:szCs w:val="21"/>
          <w:bdr w:val="none" w:sz="0" w:space="0" w:color="auto" w:frame="1"/>
        </w:rPr>
        <w:t xml:space="preserve">sed of an 80% clinical role on the junior doctor rota in addition to 20% time dedicated to a relevant Special Interest.  </w:t>
      </w:r>
      <w:r w:rsidR="0090148D">
        <w:rPr>
          <w:rFonts w:ascii="Helvetica" w:hAnsi="Helvetica" w:cs="Helvetica"/>
          <w:color w:val="333333"/>
          <w:sz w:val="21"/>
          <w:szCs w:val="21"/>
          <w:bdr w:val="none" w:sz="0" w:space="0" w:color="auto" w:frame="1"/>
        </w:rPr>
        <w:t>Our team comprises clinicians with subspecialty interest in Paediatrics, PHEM, Research, CESR, Environmental Sustainability, Extreme Medicine, Sports Medicine and much more</w:t>
      </w:r>
      <w:r>
        <w:rPr>
          <w:rFonts w:ascii="Helvetica" w:hAnsi="Helvetica" w:cs="Helvetica"/>
          <w:color w:val="333333"/>
          <w:sz w:val="21"/>
          <w:szCs w:val="21"/>
          <w:bdr w:val="none" w:sz="0" w:space="0" w:color="auto" w:frame="1"/>
        </w:rPr>
        <w:t xml:space="preserve"> who will be able to support</w:t>
      </w:r>
      <w:r w:rsidR="00A336E6">
        <w:rPr>
          <w:rFonts w:ascii="Helvetica" w:hAnsi="Helvetica" w:cs="Helvetica"/>
          <w:color w:val="333333"/>
          <w:sz w:val="21"/>
          <w:szCs w:val="21"/>
          <w:bdr w:val="none" w:sz="0" w:space="0" w:color="auto" w:frame="1"/>
        </w:rPr>
        <w:t xml:space="preserve">, guide and </w:t>
      </w:r>
      <w:r>
        <w:rPr>
          <w:rFonts w:ascii="Helvetica" w:hAnsi="Helvetica" w:cs="Helvetica"/>
          <w:color w:val="333333"/>
          <w:sz w:val="21"/>
          <w:szCs w:val="21"/>
          <w:bdr w:val="none" w:sz="0" w:space="0" w:color="auto" w:frame="1"/>
        </w:rPr>
        <w:t>supervise the applican</w:t>
      </w:r>
      <w:r w:rsidR="00A336E6">
        <w:rPr>
          <w:rFonts w:ascii="Helvetica" w:hAnsi="Helvetica" w:cs="Helvetica"/>
          <w:color w:val="333333"/>
          <w:sz w:val="21"/>
          <w:szCs w:val="21"/>
          <w:bdr w:val="none" w:sz="0" w:space="0" w:color="auto" w:frame="1"/>
        </w:rPr>
        <w:t>t as required.  Discussions around Fellowship posts or other individualised job plans to support professional development, academic work or outside interests are welcomed.</w:t>
      </w:r>
    </w:p>
    <w:p w:rsidR="00286DF1" w:rsidRDefault="00286DF1"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 xml:space="preserve">The Emergency Department is a modern progressive department and Trauma Unit supported by a dedicated team of 20 Consultant Emergency Physicians providing shop floor leadership from 0800 – 2300 hours, 365 days a year.  Our Medical staffing model enjoys round the clock middle grade cover, </w:t>
      </w:r>
      <w:proofErr w:type="gramStart"/>
      <w:r>
        <w:rPr>
          <w:rFonts w:ascii="Helvetica" w:hAnsi="Helvetica" w:cs="Helvetica"/>
          <w:color w:val="333333"/>
          <w:sz w:val="21"/>
          <w:szCs w:val="21"/>
          <w:bdr w:val="none" w:sz="0" w:space="0" w:color="auto" w:frame="1"/>
        </w:rPr>
        <w:t>21</w:t>
      </w:r>
      <w:r w:rsidR="00A336E6">
        <w:rPr>
          <w:rFonts w:ascii="Helvetica" w:hAnsi="Helvetica" w:cs="Helvetica"/>
          <w:color w:val="333333"/>
          <w:sz w:val="21"/>
          <w:szCs w:val="21"/>
          <w:bdr w:val="none" w:sz="0" w:space="0" w:color="auto" w:frame="1"/>
        </w:rPr>
        <w:t xml:space="preserve"> </w:t>
      </w:r>
      <w:r>
        <w:rPr>
          <w:rFonts w:ascii="Helvetica" w:hAnsi="Helvetica" w:cs="Helvetica"/>
          <w:color w:val="333333"/>
          <w:sz w:val="21"/>
          <w:szCs w:val="21"/>
          <w:bdr w:val="none" w:sz="0" w:space="0" w:color="auto" w:frame="1"/>
        </w:rPr>
        <w:t>person</w:t>
      </w:r>
      <w:proofErr w:type="gramEnd"/>
      <w:r>
        <w:rPr>
          <w:rFonts w:ascii="Helvetica" w:hAnsi="Helvetica" w:cs="Helvetica"/>
          <w:color w:val="333333"/>
          <w:sz w:val="21"/>
          <w:szCs w:val="21"/>
          <w:bdr w:val="none" w:sz="0" w:space="0" w:color="auto" w:frame="1"/>
        </w:rPr>
        <w:t xml:space="preserve"> junior doctor rota, with 3 SHOs overnight and is supported by a team of Emergency Nurse Practitioners. We are currently in the final phases of a rebuild providing a new Resuscitation Area, upgraded Majors and Minors space and a separate area for Children. This recent investment both in terms of process and resource to ensure the efficient flow of patients through the Emergency Department aims to provide a productive and rewarding environment in which to work.</w:t>
      </w:r>
    </w:p>
    <w:p w:rsidR="00A336E6" w:rsidRDefault="00A336E6"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There is an excellent Departmental Educational Programme for Junior and Middle Grade Doctors and any successful candidate would be encouraged to undertake Quality Improvement activities. Job Planned time is provided for this, both in terms of supporting professional activities and time for clinical administration.</w:t>
      </w:r>
    </w:p>
    <w:p w:rsidR="00A336E6" w:rsidRDefault="00A336E6"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We have an Academic Department of Emergency Medicine involved in a number of local and national research projects offering our team experience in recruiting to trials and working in a research environment.</w:t>
      </w:r>
    </w:p>
    <w:p w:rsidR="00A336E6" w:rsidRDefault="00A336E6"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 xml:space="preserve">Interested applicants should contact Dr Steve Fordham or Dr </w:t>
      </w:r>
      <w:r w:rsidR="00A336E6">
        <w:rPr>
          <w:rFonts w:ascii="Helvetica" w:hAnsi="Helvetica" w:cs="Helvetica"/>
          <w:color w:val="333333"/>
          <w:sz w:val="21"/>
          <w:szCs w:val="21"/>
          <w:bdr w:val="none" w:sz="0" w:space="0" w:color="auto" w:frame="1"/>
        </w:rPr>
        <w:t>Jo Webber</w:t>
      </w:r>
      <w:r>
        <w:rPr>
          <w:rFonts w:ascii="Helvetica" w:hAnsi="Helvetica" w:cs="Helvetica"/>
          <w:color w:val="333333"/>
          <w:sz w:val="21"/>
          <w:szCs w:val="21"/>
          <w:bdr w:val="none" w:sz="0" w:space="0" w:color="auto" w:frame="1"/>
        </w:rPr>
        <w:t xml:space="preserve"> (01392 403385 or </w:t>
      </w:r>
      <w:proofErr w:type="spellStart"/>
      <w:r>
        <w:rPr>
          <w:rFonts w:ascii="Helvetica" w:hAnsi="Helvetica" w:cs="Helvetica"/>
          <w:color w:val="333333"/>
          <w:sz w:val="21"/>
          <w:szCs w:val="21"/>
          <w:bdr w:val="none" w:sz="0" w:space="0" w:color="auto" w:frame="1"/>
        </w:rPr>
        <w:t>nhs</w:t>
      </w:r>
      <w:proofErr w:type="spellEnd"/>
      <w:r>
        <w:rPr>
          <w:rFonts w:ascii="Helvetica" w:hAnsi="Helvetica" w:cs="Helvetica"/>
          <w:color w:val="333333"/>
          <w:sz w:val="21"/>
          <w:szCs w:val="21"/>
          <w:bdr w:val="none" w:sz="0" w:space="0" w:color="auto" w:frame="1"/>
        </w:rPr>
        <w:t xml:space="preserve"> mail) or Abbie Forbes (01392 402189) for an informal discussion. Application is through NHS jobs.</w:t>
      </w:r>
    </w:p>
    <w:p w:rsidR="00A336E6" w:rsidRDefault="00A336E6"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33333"/>
          <w:sz w:val="21"/>
          <w:szCs w:val="21"/>
          <w:bdr w:val="none" w:sz="0" w:space="0" w:color="auto" w:frame="1"/>
        </w:rPr>
        <w:t>Please note that we can only accept applicants from candidates who are registered with the General Medical Council. All applicants must be in possession of the essential qualifications for the post, as set out in the person specification, by the closing date and in possession of the previous experience requirement within three months of the closing date.</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33333"/>
          <w:sz w:val="21"/>
          <w:szCs w:val="21"/>
          <w:bdr w:val="none" w:sz="0" w:space="0" w:color="auto" w:frame="1"/>
        </w:rPr>
        <w:lastRenderedPageBreak/>
        <w:t xml:space="preserve">In </w:t>
      </w:r>
      <w:proofErr w:type="gramStart"/>
      <w:r>
        <w:rPr>
          <w:rFonts w:ascii="Helvetica" w:hAnsi="Helvetica" w:cs="Helvetica"/>
          <w:color w:val="333333"/>
          <w:sz w:val="21"/>
          <w:szCs w:val="21"/>
          <w:bdr w:val="none" w:sz="0" w:space="0" w:color="auto" w:frame="1"/>
        </w:rPr>
        <w:t>submitting an application</w:t>
      </w:r>
      <w:proofErr w:type="gramEnd"/>
      <w:r>
        <w:rPr>
          <w:rFonts w:ascii="Helvetica" w:hAnsi="Helvetica" w:cs="Helvetica"/>
          <w:color w:val="333333"/>
          <w:sz w:val="21"/>
          <w:szCs w:val="21"/>
          <w:bdr w:val="none" w:sz="0" w:space="0" w:color="auto" w:frame="1"/>
        </w:rPr>
        <w:t xml:space="preserve"> form you authorise the Royal Devon University Healthcare NHS Foundation Trust to confirm any previous NHS service details via the Electronic Staff Record Inter Authority Transfer process, should you be appointed to the post.</w:t>
      </w:r>
    </w:p>
    <w:p w:rsidR="00A336E6" w:rsidRDefault="00A336E6" w:rsidP="0090148D">
      <w:pPr>
        <w:pStyle w:val="xxmsonormal"/>
        <w:shd w:val="clear" w:color="auto" w:fill="FFFFFF"/>
        <w:spacing w:before="0" w:beforeAutospacing="0" w:after="0" w:afterAutospacing="0"/>
        <w:rPr>
          <w:rFonts w:ascii="Arial" w:hAnsi="Arial" w:cs="Arial"/>
          <w:color w:val="231F20"/>
          <w:sz w:val="36"/>
          <w:szCs w:val="36"/>
          <w:bdr w:val="none" w:sz="0" w:space="0" w:color="auto" w:frame="1"/>
        </w:rPr>
      </w:pPr>
    </w:p>
    <w:bookmarkEnd w:id="0"/>
    <w:p w:rsidR="0057202A" w:rsidRDefault="0057202A" w:rsidP="0090148D">
      <w:pPr>
        <w:pStyle w:val="xxmsonormal"/>
        <w:shd w:val="clear" w:color="auto" w:fill="FFFFFF"/>
        <w:spacing w:before="0" w:beforeAutospacing="0" w:after="0" w:afterAutospacing="0"/>
        <w:rPr>
          <w:rFonts w:ascii="Calibri" w:hAnsi="Calibri" w:cs="Calibri"/>
          <w:color w:val="242424"/>
          <w:sz w:val="22"/>
          <w:szCs w:val="22"/>
        </w:rPr>
      </w:pPr>
    </w:p>
    <w:p w:rsidR="0057202A" w:rsidRDefault="0057202A" w:rsidP="0057202A">
      <w:pPr>
        <w:pStyle w:val="xxmsonormal"/>
        <w:shd w:val="clear" w:color="auto" w:fill="FFFFFF"/>
        <w:spacing w:before="0" w:beforeAutospacing="0" w:after="0" w:afterAutospacing="0"/>
        <w:rPr>
          <w:rFonts w:ascii="Arial" w:hAnsi="Arial" w:cs="Arial"/>
          <w:color w:val="231F20"/>
          <w:sz w:val="36"/>
          <w:szCs w:val="36"/>
          <w:bdr w:val="none" w:sz="0" w:space="0" w:color="auto" w:frame="1"/>
        </w:rPr>
      </w:pPr>
      <w:r>
        <w:rPr>
          <w:rFonts w:ascii="Arial" w:hAnsi="Arial" w:cs="Arial"/>
          <w:color w:val="231F20"/>
          <w:sz w:val="36"/>
          <w:szCs w:val="36"/>
          <w:bdr w:val="none" w:sz="0" w:space="0" w:color="auto" w:frame="1"/>
        </w:rPr>
        <w:t>About Us</w:t>
      </w:r>
    </w:p>
    <w:p w:rsidR="0057202A" w:rsidRDefault="0057202A" w:rsidP="0090148D">
      <w:pPr>
        <w:pStyle w:val="xxmsonormal"/>
        <w:shd w:val="clear" w:color="auto" w:fill="FFFFFF"/>
        <w:spacing w:before="0" w:beforeAutospacing="0" w:after="0" w:afterAutospacing="0"/>
        <w:rPr>
          <w:rFonts w:ascii="Arial" w:hAnsi="Arial" w:cs="Arial"/>
          <w:color w:val="231F20"/>
          <w:sz w:val="36"/>
          <w:szCs w:val="36"/>
          <w:bdr w:val="none" w:sz="0" w:space="0" w:color="auto" w:frame="1"/>
        </w:rPr>
      </w:pPr>
    </w:p>
    <w:p w:rsidR="0057202A" w:rsidRDefault="0090148D" w:rsidP="0090148D">
      <w:pPr>
        <w:pStyle w:val="xxmsonormal"/>
        <w:shd w:val="clear" w:color="auto" w:fill="FFFFFF"/>
        <w:spacing w:before="0" w:beforeAutospacing="0" w:after="0" w:afterAutospacing="0"/>
        <w:rPr>
          <w:rFonts w:ascii="Arial" w:hAnsi="Arial" w:cs="Arial"/>
          <w:b/>
          <w:bCs/>
          <w:color w:val="333333"/>
          <w:sz w:val="21"/>
          <w:szCs w:val="21"/>
          <w:bdr w:val="none" w:sz="0" w:space="0" w:color="auto" w:frame="1"/>
        </w:rPr>
      </w:pPr>
      <w:r>
        <w:rPr>
          <w:rFonts w:ascii="Arial" w:hAnsi="Arial" w:cs="Arial"/>
          <w:b/>
          <w:bCs/>
          <w:color w:val="333333"/>
          <w:sz w:val="21"/>
          <w:szCs w:val="21"/>
          <w:bdr w:val="none" w:sz="0" w:space="0" w:color="auto" w:frame="1"/>
        </w:rPr>
        <w:t xml:space="preserve">We will work together to maintain a culture that develops and supports you </w:t>
      </w:r>
    </w:p>
    <w:p w:rsidR="0057202A" w:rsidRDefault="0057202A"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p>
    <w:p w:rsidR="0090148D"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This might include funding for a care certificate, a degree or leadership qualifications. Or it might include days off to study, engage in CPD or rotational placements to help you hone your skills. Wherever you are heading in the NHS, we'll help you get there.</w:t>
      </w:r>
    </w:p>
    <w:p w:rsidR="0057202A" w:rsidRDefault="0057202A"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333333"/>
          <w:sz w:val="21"/>
          <w:szCs w:val="21"/>
          <w:bdr w:val="none" w:sz="0" w:space="0" w:color="auto" w:frame="1"/>
        </w:rPr>
        <w:t>Looking after you is important to us.</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33333"/>
          <w:sz w:val="21"/>
          <w:szCs w:val="21"/>
          <w:bdr w:val="none" w:sz="0" w:space="0" w:color="auto" w:frame="1"/>
        </w:rPr>
        <w:t>We strive to help our staff create a healthy work-life balance through flexible working schemes and our family friendly policies.</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33333"/>
          <w:sz w:val="21"/>
          <w:szCs w:val="21"/>
          <w:bdr w:val="none" w:sz="0" w:space="0" w:color="auto" w:frame="1"/>
        </w:rPr>
        <w:t>If you're starting out in the NHS, you’ll start with 27 days paid annual leave (plus bank holidays), rising to 33 days plus bank holidays. </w:t>
      </w:r>
      <w:r>
        <w:rPr>
          <w:rFonts w:ascii="Arial" w:hAnsi="Arial" w:cs="Arial"/>
          <w:b/>
          <w:bCs/>
          <w:color w:val="333333"/>
          <w:sz w:val="21"/>
          <w:szCs w:val="21"/>
          <w:u w:val="single"/>
          <w:bdr w:val="none" w:sz="0" w:space="0" w:color="auto" w:frame="1"/>
        </w:rPr>
        <w:t>Our Medical workforce has separate arrangements.</w:t>
      </w:r>
    </w:p>
    <w:p w:rsidR="0090148D" w:rsidRDefault="0090148D" w:rsidP="0090148D">
      <w:pPr>
        <w:pStyle w:val="xxmsonormal"/>
        <w:shd w:val="clear" w:color="auto" w:fill="FFFFFF"/>
        <w:spacing w:before="0" w:beforeAutospacing="0" w:after="0" w:afterAutospacing="0"/>
        <w:rPr>
          <w:rFonts w:ascii="Helvetica" w:hAnsi="Helvetica" w:cs="Helvetica"/>
          <w:color w:val="333333"/>
          <w:sz w:val="21"/>
          <w:szCs w:val="21"/>
          <w:bdr w:val="none" w:sz="0" w:space="0" w:color="auto" w:frame="1"/>
        </w:rPr>
      </w:pPr>
      <w:r>
        <w:rPr>
          <w:rFonts w:ascii="Helvetica" w:hAnsi="Helvetica" w:cs="Helvetica"/>
          <w:color w:val="333333"/>
          <w:sz w:val="21"/>
          <w:szCs w:val="21"/>
          <w:bdr w:val="none" w:sz="0" w:space="0" w:color="auto" w:frame="1"/>
        </w:rPr>
        <w:t>You'll benefit from access to our own comprehensive occupational health services, including counselling, physiotherapy, onsite wellbeing activities and groups.</w:t>
      </w:r>
    </w:p>
    <w:p w:rsidR="0057202A" w:rsidRDefault="0057202A" w:rsidP="0090148D">
      <w:pPr>
        <w:pStyle w:val="xxmsonormal"/>
        <w:shd w:val="clear" w:color="auto" w:fill="FFFFFF"/>
        <w:spacing w:before="0" w:beforeAutospacing="0" w:after="0" w:afterAutospacing="0"/>
        <w:rPr>
          <w:rFonts w:ascii="Calibri" w:hAnsi="Calibri" w:cs="Calibri"/>
          <w:color w:val="242424"/>
          <w:sz w:val="22"/>
          <w:szCs w:val="22"/>
        </w:rPr>
      </w:pP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333333"/>
          <w:sz w:val="21"/>
          <w:szCs w:val="21"/>
          <w:bdr w:val="none" w:sz="0" w:space="0" w:color="auto" w:frame="1"/>
        </w:rPr>
        <w:t>Salary is not the only financial benefit</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33333"/>
          <w:sz w:val="21"/>
          <w:szCs w:val="21"/>
          <w:bdr w:val="none" w:sz="0" w:space="0" w:color="auto" w:frame="1"/>
        </w:rPr>
        <w:t>You'll have access to an extensive range of staff discounts on shopping, fitness and leisure options and you can spread the cost of technology and home appliance purchases from major retailers. You will also have access to other benefits including:</w:t>
      </w:r>
    </w:p>
    <w:p w:rsidR="0090148D" w:rsidRDefault="0090148D" w:rsidP="0090148D">
      <w:pPr>
        <w:pStyle w:val="xxmsonormal"/>
        <w:numPr>
          <w:ilvl w:val="0"/>
          <w:numId w:val="1"/>
        </w:numPr>
        <w:shd w:val="clear" w:color="auto" w:fill="FFFFFF"/>
        <w:spacing w:before="0" w:beforeAutospacing="0" w:after="0" w:afterAutospacing="0"/>
        <w:rPr>
          <w:rFonts w:ascii="Calibri" w:hAnsi="Calibri" w:cs="Calibri"/>
          <w:color w:val="333333"/>
          <w:sz w:val="22"/>
          <w:szCs w:val="22"/>
        </w:rPr>
      </w:pPr>
      <w:r>
        <w:rPr>
          <w:rFonts w:ascii="Helvetica" w:hAnsi="Helvetica" w:cs="Helvetica"/>
          <w:color w:val="333333"/>
          <w:sz w:val="21"/>
          <w:szCs w:val="21"/>
          <w:bdr w:val="none" w:sz="0" w:space="0" w:color="auto" w:frame="1"/>
        </w:rPr>
        <w:t>National discount services such as the Blue Light Card and Health Service Discounts.</w:t>
      </w:r>
    </w:p>
    <w:p w:rsidR="0090148D" w:rsidRDefault="0090148D" w:rsidP="0090148D">
      <w:pPr>
        <w:pStyle w:val="xxmsonormal"/>
        <w:numPr>
          <w:ilvl w:val="0"/>
          <w:numId w:val="1"/>
        </w:numPr>
        <w:shd w:val="clear" w:color="auto" w:fill="FFFFFF"/>
        <w:spacing w:before="0" w:beforeAutospacing="0" w:after="0" w:afterAutospacing="0"/>
        <w:rPr>
          <w:rFonts w:ascii="Calibri" w:hAnsi="Calibri" w:cs="Calibri"/>
          <w:color w:val="333333"/>
          <w:sz w:val="22"/>
          <w:szCs w:val="22"/>
        </w:rPr>
      </w:pPr>
      <w:r>
        <w:rPr>
          <w:rFonts w:ascii="Helvetica" w:hAnsi="Helvetica" w:cs="Helvetica"/>
          <w:color w:val="333333"/>
          <w:sz w:val="21"/>
          <w:szCs w:val="21"/>
          <w:bdr w:val="none" w:sz="0" w:space="0" w:color="auto" w:frame="1"/>
        </w:rPr>
        <w:t>Salary sacrifice options including our OFSTED rated outstanding nursery onsite at Exeter</w:t>
      </w:r>
    </w:p>
    <w:p w:rsidR="0090148D" w:rsidRDefault="0090148D" w:rsidP="0090148D">
      <w:pPr>
        <w:pStyle w:val="xxmsonormal"/>
        <w:numPr>
          <w:ilvl w:val="0"/>
          <w:numId w:val="1"/>
        </w:numPr>
        <w:shd w:val="clear" w:color="auto" w:fill="FFFFFF"/>
        <w:spacing w:before="0" w:beforeAutospacing="0" w:after="0" w:afterAutospacing="0"/>
        <w:rPr>
          <w:rFonts w:ascii="Calibri" w:hAnsi="Calibri" w:cs="Calibri"/>
          <w:color w:val="333333"/>
          <w:sz w:val="22"/>
          <w:szCs w:val="22"/>
        </w:rPr>
      </w:pPr>
      <w:r>
        <w:rPr>
          <w:rFonts w:ascii="Helvetica" w:hAnsi="Helvetica" w:cs="Helvetica"/>
          <w:color w:val="333333"/>
          <w:sz w:val="21"/>
          <w:szCs w:val="21"/>
          <w:bdr w:val="none" w:sz="0" w:space="0" w:color="auto" w:frame="1"/>
        </w:rPr>
        <w:t>Car lease schemes.</w:t>
      </w:r>
    </w:p>
    <w:p w:rsidR="0090148D" w:rsidRDefault="0090148D" w:rsidP="0090148D">
      <w:pPr>
        <w:pStyle w:val="xxmsonormal"/>
        <w:numPr>
          <w:ilvl w:val="0"/>
          <w:numId w:val="1"/>
        </w:numPr>
        <w:shd w:val="clear" w:color="auto" w:fill="FFFFFF"/>
        <w:spacing w:before="0" w:beforeAutospacing="0" w:after="0" w:afterAutospacing="0"/>
        <w:rPr>
          <w:rFonts w:ascii="Calibri" w:hAnsi="Calibri" w:cs="Calibri"/>
          <w:color w:val="333333"/>
          <w:sz w:val="22"/>
          <w:szCs w:val="22"/>
        </w:rPr>
      </w:pPr>
      <w:r>
        <w:rPr>
          <w:rFonts w:ascii="Helvetica" w:hAnsi="Helvetica" w:cs="Helvetica"/>
          <w:color w:val="333333"/>
          <w:sz w:val="21"/>
          <w:szCs w:val="21"/>
          <w:bdr w:val="none" w:sz="0" w:space="0" w:color="auto" w:frame="1"/>
        </w:rPr>
        <w:t>The NHS Pension scheme (one of the most generous and comprehensive in the UK).</w:t>
      </w:r>
    </w:p>
    <w:p w:rsidR="0090148D" w:rsidRPr="0057202A" w:rsidRDefault="0090148D" w:rsidP="0090148D">
      <w:pPr>
        <w:pStyle w:val="xxmsonormal"/>
        <w:numPr>
          <w:ilvl w:val="0"/>
          <w:numId w:val="1"/>
        </w:numPr>
        <w:shd w:val="clear" w:color="auto" w:fill="FFFFFF"/>
        <w:spacing w:before="0" w:beforeAutospacing="0" w:after="0" w:afterAutospacing="0"/>
        <w:rPr>
          <w:rFonts w:ascii="Calibri" w:hAnsi="Calibri" w:cs="Calibri"/>
          <w:color w:val="333333"/>
          <w:sz w:val="22"/>
          <w:szCs w:val="22"/>
        </w:rPr>
      </w:pPr>
      <w:r>
        <w:rPr>
          <w:rFonts w:ascii="Helvetica" w:hAnsi="Helvetica" w:cs="Helvetica"/>
          <w:color w:val="333333"/>
          <w:sz w:val="21"/>
          <w:szCs w:val="21"/>
          <w:bdr w:val="none" w:sz="0" w:space="0" w:color="auto" w:frame="1"/>
        </w:rPr>
        <w:t>Cycle to work scheme</w:t>
      </w:r>
    </w:p>
    <w:p w:rsidR="0057202A" w:rsidRDefault="0057202A" w:rsidP="0090148D">
      <w:pPr>
        <w:pStyle w:val="xxmsonormal"/>
        <w:numPr>
          <w:ilvl w:val="0"/>
          <w:numId w:val="1"/>
        </w:numPr>
        <w:shd w:val="clear" w:color="auto" w:fill="FFFFFF"/>
        <w:spacing w:before="0" w:beforeAutospacing="0" w:after="0" w:afterAutospacing="0"/>
        <w:rPr>
          <w:rFonts w:ascii="Calibri" w:hAnsi="Calibri" w:cs="Calibri"/>
          <w:color w:val="333333"/>
          <w:sz w:val="22"/>
          <w:szCs w:val="22"/>
        </w:rPr>
      </w:pP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333333"/>
          <w:sz w:val="21"/>
          <w:szCs w:val="21"/>
          <w:bdr w:val="none" w:sz="0" w:space="0" w:color="auto" w:frame="1"/>
        </w:rPr>
        <w:t>These are just a few of the benefits available – if the role is something you are interested in, we'd love to hear from you.</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90148D" w:rsidRDefault="0090148D" w:rsidP="0090148D">
      <w:pPr>
        <w:pStyle w:val="x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18"/>
          <w:szCs w:val="18"/>
          <w:bdr w:val="none" w:sz="0" w:space="0" w:color="auto" w:frame="1"/>
        </w:rPr>
        <w:t> </w:t>
      </w:r>
    </w:p>
    <w:p w:rsidR="000F45C0" w:rsidRDefault="008D0F63"/>
    <w:sectPr w:rsidR="000F4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E5C"/>
    <w:multiLevelType w:val="multilevel"/>
    <w:tmpl w:val="E07C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8D"/>
    <w:rsid w:val="000F35F2"/>
    <w:rsid w:val="000F72E8"/>
    <w:rsid w:val="001A795C"/>
    <w:rsid w:val="00286DF1"/>
    <w:rsid w:val="0057202A"/>
    <w:rsid w:val="00851A13"/>
    <w:rsid w:val="008D0F63"/>
    <w:rsid w:val="0090148D"/>
    <w:rsid w:val="00A336E6"/>
    <w:rsid w:val="00C604D2"/>
    <w:rsid w:val="00D317B9"/>
    <w:rsid w:val="00E6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94836-17FE-4469-A1F6-84F6C1E0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9014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65140">
      <w:bodyDiv w:val="1"/>
      <w:marLeft w:val="0"/>
      <w:marRight w:val="0"/>
      <w:marTop w:val="0"/>
      <w:marBottom w:val="0"/>
      <w:divBdr>
        <w:top w:val="none" w:sz="0" w:space="0" w:color="auto"/>
        <w:left w:val="none" w:sz="0" w:space="0" w:color="auto"/>
        <w:bottom w:val="none" w:sz="0" w:space="0" w:color="auto"/>
        <w:right w:val="none" w:sz="0" w:space="0" w:color="auto"/>
      </w:divBdr>
    </w:div>
    <w:div w:id="5678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Jo (Royal Devon and Exeter Foundation Trust)</dc:creator>
  <cp:keywords/>
  <dc:description/>
  <cp:lastModifiedBy>Dearing Emma (Royal Devon and Exeter Foundation Trust)</cp:lastModifiedBy>
  <cp:revision>2</cp:revision>
  <dcterms:created xsi:type="dcterms:W3CDTF">2023-09-28T09:21:00Z</dcterms:created>
  <dcterms:modified xsi:type="dcterms:W3CDTF">2023-09-28T09:21:00Z</dcterms:modified>
</cp:coreProperties>
</file>